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22"/>
        <w:gridCol w:w="5386"/>
        <w:gridCol w:w="2414"/>
      </w:tblGrid>
      <w:tr w:rsidR="00413D38" w:rsidRPr="008A53B6" w:rsidTr="00807ADB">
        <w:trPr>
          <w:trHeight w:val="2254"/>
        </w:trPr>
        <w:tc>
          <w:tcPr>
            <w:tcW w:w="2622" w:type="dxa"/>
          </w:tcPr>
          <w:p w:rsidR="00413D38" w:rsidRPr="008A53B6" w:rsidRDefault="00413D38">
            <w:pPr>
              <w:spacing w:before="20" w:after="20"/>
              <w:jc w:val="center"/>
              <w:rPr>
                <w:rFonts w:ascii="Arial" w:hAnsi="Arial" w:cs="Arial"/>
                <w:b/>
                <w:bCs/>
                <w:sz w:val="18"/>
                <w:szCs w:val="18"/>
              </w:rPr>
            </w:pPr>
            <w:r w:rsidRPr="008A53B6">
              <w:rPr>
                <w:rFonts w:ascii="Arial" w:hAnsi="Arial" w:cs="Arial"/>
                <w:b/>
                <w:bCs/>
                <w:sz w:val="18"/>
                <w:szCs w:val="18"/>
              </w:rPr>
              <w:t>Regione Piemonte</w:t>
            </w:r>
          </w:p>
          <w:p w:rsidR="00413D38" w:rsidRPr="008A53B6" w:rsidRDefault="00413D38">
            <w:pPr>
              <w:spacing w:before="20" w:after="20"/>
              <w:ind w:right="-70"/>
              <w:jc w:val="center"/>
              <w:rPr>
                <w:rFonts w:ascii="Arial" w:hAnsi="Arial" w:cs="Arial"/>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left:0;text-align:left;margin-left:52.6pt;margin-top:11.95pt;width:36.9pt;height:30.6pt;z-index:251658240;visibility:visible">
                  <v:imagedata r:id="rId7" o:title=""/>
                </v:shape>
              </w:pict>
            </w:r>
          </w:p>
          <w:p w:rsidR="00413D38" w:rsidRPr="008A53B6" w:rsidRDefault="00413D38">
            <w:pPr>
              <w:spacing w:before="20" w:after="20"/>
              <w:jc w:val="center"/>
              <w:rPr>
                <w:rFonts w:ascii="Arial" w:hAnsi="Arial" w:cs="Arial"/>
                <w:sz w:val="18"/>
                <w:szCs w:val="18"/>
              </w:rPr>
            </w:pPr>
          </w:p>
          <w:p w:rsidR="00413D38" w:rsidRPr="008A53B6" w:rsidRDefault="00413D38">
            <w:pPr>
              <w:pStyle w:val="BodyTextIndent"/>
              <w:jc w:val="center"/>
              <w:rPr>
                <w:rFonts w:cs="Arial"/>
                <w:b w:val="0"/>
                <w:szCs w:val="18"/>
              </w:rPr>
            </w:pPr>
          </w:p>
          <w:p w:rsidR="00413D38" w:rsidRPr="008A53B6" w:rsidRDefault="00413D38">
            <w:pPr>
              <w:spacing w:before="20" w:after="20"/>
              <w:ind w:left="426" w:hanging="426"/>
              <w:jc w:val="center"/>
              <w:rPr>
                <w:rFonts w:ascii="Arial" w:hAnsi="Arial" w:cs="Arial"/>
                <w:b/>
                <w:sz w:val="18"/>
                <w:szCs w:val="18"/>
              </w:rPr>
            </w:pPr>
          </w:p>
          <w:p w:rsidR="00413D38" w:rsidRPr="008A53B6" w:rsidRDefault="00413D38">
            <w:pPr>
              <w:spacing w:before="20" w:after="20"/>
              <w:ind w:left="426" w:hanging="426"/>
              <w:jc w:val="center"/>
              <w:rPr>
                <w:rFonts w:ascii="Arial" w:hAnsi="Arial" w:cs="Arial"/>
                <w:sz w:val="18"/>
                <w:szCs w:val="18"/>
              </w:rPr>
            </w:pPr>
            <w:r w:rsidRPr="008A53B6">
              <w:rPr>
                <w:rFonts w:ascii="Arial" w:hAnsi="Arial" w:cs="Arial"/>
                <w:b/>
                <w:sz w:val="18"/>
                <w:szCs w:val="18"/>
              </w:rPr>
              <w:t>AO S. Croce e Carle - Cuneo</w:t>
            </w:r>
          </w:p>
        </w:tc>
        <w:tc>
          <w:tcPr>
            <w:tcW w:w="5386" w:type="dxa"/>
          </w:tcPr>
          <w:p w:rsidR="00413D38" w:rsidRPr="008A53B6" w:rsidRDefault="00413D38" w:rsidP="00993141">
            <w:pPr>
              <w:pStyle w:val="Title"/>
              <w:rPr>
                <w:rFonts w:cs="Arial"/>
                <w:sz w:val="22"/>
                <w:szCs w:val="22"/>
              </w:rPr>
            </w:pPr>
            <w:r w:rsidRPr="008A53B6">
              <w:rPr>
                <w:rFonts w:cs="Arial"/>
                <w:sz w:val="22"/>
                <w:szCs w:val="22"/>
              </w:rPr>
              <w:t>Relazione iniziative AO relative a benessere e contrasto alle discriminazioni.</w:t>
            </w:r>
          </w:p>
          <w:p w:rsidR="00413D38" w:rsidRPr="008A53B6" w:rsidRDefault="00413D38" w:rsidP="00993141">
            <w:pPr>
              <w:pStyle w:val="Title"/>
              <w:rPr>
                <w:rFonts w:cs="Arial"/>
                <w:sz w:val="22"/>
                <w:szCs w:val="22"/>
              </w:rPr>
            </w:pPr>
            <w:r w:rsidRPr="008A53B6">
              <w:rPr>
                <w:rFonts w:cs="Arial"/>
                <w:sz w:val="22"/>
                <w:szCs w:val="22"/>
              </w:rPr>
              <w:t>Periodo di riferimento: 2017-2019,</w:t>
            </w:r>
          </w:p>
          <w:p w:rsidR="00413D38" w:rsidRPr="008A53B6" w:rsidRDefault="00413D38" w:rsidP="00040548">
            <w:pPr>
              <w:pStyle w:val="Title"/>
              <w:rPr>
                <w:rFonts w:cs="Arial"/>
                <w:b w:val="0"/>
                <w:sz w:val="18"/>
                <w:szCs w:val="18"/>
              </w:rPr>
            </w:pPr>
            <w:r w:rsidRPr="008A53B6">
              <w:rPr>
                <w:rFonts w:cs="Arial"/>
                <w:sz w:val="22"/>
                <w:szCs w:val="22"/>
              </w:rPr>
              <w:t>Rendicontazione attività previste per il 2019</w:t>
            </w:r>
          </w:p>
        </w:tc>
        <w:tc>
          <w:tcPr>
            <w:tcW w:w="2414" w:type="dxa"/>
          </w:tcPr>
          <w:p w:rsidR="00413D38" w:rsidRPr="008A53B6" w:rsidRDefault="00413D38">
            <w:pPr>
              <w:spacing w:before="20"/>
              <w:rPr>
                <w:rFonts w:ascii="Arial" w:hAnsi="Arial" w:cs="Arial"/>
                <w:b/>
                <w:sz w:val="18"/>
                <w:szCs w:val="18"/>
                <w:highlight w:val="green"/>
              </w:rPr>
            </w:pPr>
            <w:r w:rsidRPr="008A53B6">
              <w:rPr>
                <w:rFonts w:ascii="Arial" w:hAnsi="Arial" w:cs="Arial"/>
                <w:b/>
                <w:sz w:val="18"/>
                <w:szCs w:val="18"/>
              </w:rPr>
              <w:t xml:space="preserve">Data di emissione: </w:t>
            </w:r>
            <w:r w:rsidRPr="004B29D6">
              <w:rPr>
                <w:rFonts w:ascii="Arial" w:hAnsi="Arial" w:cs="Arial"/>
                <w:b/>
                <w:sz w:val="18"/>
                <w:szCs w:val="18"/>
              </w:rPr>
              <w:t>27.03.2020</w:t>
            </w:r>
          </w:p>
          <w:p w:rsidR="00413D38" w:rsidRPr="008A53B6" w:rsidRDefault="00413D38">
            <w:pPr>
              <w:spacing w:before="20"/>
              <w:rPr>
                <w:rFonts w:ascii="Arial" w:hAnsi="Arial" w:cs="Arial"/>
                <w:b/>
                <w:sz w:val="18"/>
                <w:szCs w:val="18"/>
                <w:highlight w:val="green"/>
              </w:rPr>
            </w:pPr>
          </w:p>
          <w:p w:rsidR="00413D38" w:rsidRPr="008A53B6" w:rsidRDefault="00413D38">
            <w:pPr>
              <w:spacing w:before="20"/>
              <w:rPr>
                <w:rFonts w:ascii="Arial" w:hAnsi="Arial" w:cs="Arial"/>
                <w:b/>
                <w:sz w:val="18"/>
                <w:szCs w:val="18"/>
              </w:rPr>
            </w:pPr>
            <w:r w:rsidRPr="008A53B6">
              <w:rPr>
                <w:rFonts w:ascii="Arial" w:hAnsi="Arial" w:cs="Arial"/>
                <w:b/>
                <w:sz w:val="18"/>
                <w:szCs w:val="18"/>
              </w:rPr>
              <w:t>Rev. 0</w:t>
            </w:r>
          </w:p>
          <w:p w:rsidR="00413D38" w:rsidRPr="008A53B6" w:rsidRDefault="00413D38">
            <w:pPr>
              <w:spacing w:before="20"/>
              <w:rPr>
                <w:rFonts w:ascii="Arial" w:hAnsi="Arial" w:cs="Arial"/>
                <w:b/>
                <w:sz w:val="18"/>
                <w:szCs w:val="18"/>
              </w:rPr>
            </w:pPr>
          </w:p>
          <w:p w:rsidR="00413D38" w:rsidRPr="008A53B6" w:rsidRDefault="00413D38">
            <w:pPr>
              <w:spacing w:before="20" w:after="20"/>
              <w:rPr>
                <w:rFonts w:ascii="Arial" w:hAnsi="Arial" w:cs="Arial"/>
                <w:b/>
                <w:sz w:val="18"/>
                <w:szCs w:val="18"/>
              </w:rPr>
            </w:pPr>
            <w:r w:rsidRPr="008A53B6">
              <w:rPr>
                <w:rFonts w:ascii="Arial" w:hAnsi="Arial" w:cs="Arial"/>
                <w:b/>
                <w:sz w:val="18"/>
                <w:szCs w:val="18"/>
              </w:rPr>
              <w:t>Verifica e approvazione: CUG</w:t>
            </w:r>
          </w:p>
        </w:tc>
      </w:tr>
    </w:tbl>
    <w:p w:rsidR="00413D38" w:rsidRPr="008A53B6" w:rsidRDefault="00413D38" w:rsidP="001862E2">
      <w:pPr>
        <w:pStyle w:val="Title"/>
        <w:spacing w:before="60" w:after="120"/>
        <w:rPr>
          <w:rFonts w:cs="Arial"/>
          <w:sz w:val="22"/>
          <w:szCs w:val="22"/>
        </w:rPr>
      </w:pPr>
      <w:r w:rsidRPr="008A53B6">
        <w:rPr>
          <w:rFonts w:cs="Arial"/>
          <w:sz w:val="22"/>
          <w:szCs w:val="22"/>
        </w:rPr>
        <w:t>INDICE</w:t>
      </w:r>
    </w:p>
    <w:p w:rsidR="00413D38" w:rsidRPr="008A53B6" w:rsidRDefault="00413D38">
      <w:pPr>
        <w:pStyle w:val="TOC1"/>
        <w:rPr>
          <w:rFonts w:ascii="Arial" w:hAnsi="Arial" w:cs="Arial"/>
          <w:b w:val="0"/>
          <w:caps w:val="0"/>
          <w:sz w:val="22"/>
          <w:szCs w:val="22"/>
        </w:rPr>
      </w:pPr>
      <w:r w:rsidRPr="008A53B6">
        <w:rPr>
          <w:rFonts w:ascii="Arial" w:hAnsi="Arial" w:cs="Arial"/>
          <w:b w:val="0"/>
          <w:caps w:val="0"/>
        </w:rPr>
        <w:fldChar w:fldCharType="begin"/>
      </w:r>
      <w:r w:rsidRPr="008A53B6">
        <w:rPr>
          <w:rFonts w:ascii="Arial" w:hAnsi="Arial" w:cs="Arial"/>
          <w:b w:val="0"/>
          <w:caps w:val="0"/>
        </w:rPr>
        <w:instrText xml:space="preserve"> TOC \o "1-3" </w:instrText>
      </w:r>
      <w:r w:rsidRPr="008A53B6">
        <w:rPr>
          <w:rFonts w:ascii="Arial" w:hAnsi="Arial" w:cs="Arial"/>
          <w:b w:val="0"/>
          <w:caps w:val="0"/>
        </w:rPr>
        <w:fldChar w:fldCharType="separate"/>
      </w:r>
      <w:r w:rsidRPr="008A53B6">
        <w:rPr>
          <w:rFonts w:ascii="Arial" w:hAnsi="Arial" w:cs="Arial"/>
        </w:rPr>
        <w:t>1</w:t>
      </w:r>
      <w:r w:rsidRPr="008A53B6">
        <w:rPr>
          <w:rFonts w:ascii="Arial" w:hAnsi="Arial" w:cs="Arial"/>
          <w:b w:val="0"/>
          <w:caps w:val="0"/>
          <w:sz w:val="22"/>
          <w:szCs w:val="22"/>
        </w:rPr>
        <w:tab/>
      </w:r>
      <w:r w:rsidRPr="008A53B6">
        <w:rPr>
          <w:rFonts w:ascii="Arial" w:hAnsi="Arial" w:cs="Arial"/>
        </w:rPr>
        <w:t>PREMESSA</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_Toc36038837 \h </w:instrText>
      </w:r>
      <w:r w:rsidRPr="003C28F7">
        <w:rPr>
          <w:rFonts w:ascii="Arial" w:hAnsi="Arial" w:cs="Arial"/>
        </w:rPr>
      </w:r>
      <w:r w:rsidRPr="008A53B6">
        <w:rPr>
          <w:rFonts w:ascii="Arial" w:hAnsi="Arial" w:cs="Arial"/>
        </w:rPr>
        <w:fldChar w:fldCharType="separate"/>
      </w:r>
      <w:r>
        <w:rPr>
          <w:rFonts w:ascii="Arial" w:hAnsi="Arial" w:cs="Arial"/>
        </w:rPr>
        <w:t>2</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2</w:t>
      </w:r>
      <w:r w:rsidRPr="008A53B6">
        <w:rPr>
          <w:rFonts w:ascii="Arial" w:hAnsi="Arial" w:cs="Arial"/>
          <w:b w:val="0"/>
          <w:caps w:val="0"/>
          <w:sz w:val="22"/>
          <w:szCs w:val="22"/>
        </w:rPr>
        <w:tab/>
      </w:r>
      <w:r w:rsidRPr="008A53B6">
        <w:rPr>
          <w:rFonts w:ascii="Arial" w:hAnsi="Arial" w:cs="Arial"/>
        </w:rPr>
        <w:t>STRUTTURA DELLA RELAZIONE</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_Toc36038838 \h </w:instrText>
      </w:r>
      <w:r w:rsidRPr="003C28F7">
        <w:rPr>
          <w:rFonts w:ascii="Arial" w:hAnsi="Arial" w:cs="Arial"/>
        </w:rPr>
      </w:r>
      <w:r w:rsidRPr="008A53B6">
        <w:rPr>
          <w:rFonts w:ascii="Arial" w:hAnsi="Arial" w:cs="Arial"/>
        </w:rPr>
        <w:fldChar w:fldCharType="separate"/>
      </w:r>
      <w:r>
        <w:rPr>
          <w:rFonts w:ascii="Arial" w:hAnsi="Arial" w:cs="Arial"/>
        </w:rPr>
        <w:t>3</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3</w:t>
      </w:r>
      <w:r w:rsidRPr="008A53B6">
        <w:rPr>
          <w:rFonts w:ascii="Arial" w:hAnsi="Arial" w:cs="Arial"/>
          <w:b w:val="0"/>
          <w:caps w:val="0"/>
          <w:sz w:val="22"/>
          <w:szCs w:val="22"/>
        </w:rPr>
        <w:tab/>
      </w:r>
      <w:r w:rsidRPr="008A53B6">
        <w:rPr>
          <w:rFonts w:ascii="Arial" w:hAnsi="Arial" w:cs="Arial"/>
        </w:rPr>
        <w:t>RIFERIMENTO NORMATIVO</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_Toc36038839 \h </w:instrText>
      </w:r>
      <w:r w:rsidRPr="003C28F7">
        <w:rPr>
          <w:rFonts w:ascii="Arial" w:hAnsi="Arial" w:cs="Arial"/>
        </w:rPr>
      </w:r>
      <w:r w:rsidRPr="008A53B6">
        <w:rPr>
          <w:rFonts w:ascii="Arial" w:hAnsi="Arial" w:cs="Arial"/>
        </w:rPr>
        <w:fldChar w:fldCharType="separate"/>
      </w:r>
      <w:r>
        <w:rPr>
          <w:rFonts w:ascii="Arial" w:hAnsi="Arial" w:cs="Arial"/>
        </w:rPr>
        <w:t>3</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4</w:t>
      </w:r>
      <w:r w:rsidRPr="008A53B6">
        <w:rPr>
          <w:rFonts w:ascii="Arial" w:hAnsi="Arial" w:cs="Arial"/>
          <w:b w:val="0"/>
          <w:caps w:val="0"/>
          <w:sz w:val="22"/>
          <w:szCs w:val="22"/>
        </w:rPr>
        <w:tab/>
      </w:r>
      <w:r w:rsidRPr="008A53B6">
        <w:rPr>
          <w:rFonts w:ascii="Arial" w:hAnsi="Arial" w:cs="Arial"/>
        </w:rPr>
        <w:t>FINALITA’ E OBIETTIVI</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_Toc36038840 \h </w:instrText>
      </w:r>
      <w:r w:rsidRPr="003C28F7">
        <w:rPr>
          <w:rFonts w:ascii="Arial" w:hAnsi="Arial" w:cs="Arial"/>
        </w:rPr>
      </w:r>
      <w:r w:rsidRPr="008A53B6">
        <w:rPr>
          <w:rFonts w:ascii="Arial" w:hAnsi="Arial" w:cs="Arial"/>
        </w:rPr>
        <w:fldChar w:fldCharType="separate"/>
      </w:r>
      <w:r>
        <w:rPr>
          <w:rFonts w:ascii="Arial" w:hAnsi="Arial" w:cs="Arial"/>
        </w:rPr>
        <w:t>3</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PRIMA PARTE – ANALISI DEI DATI</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_Toc36038841 \h </w:instrText>
      </w:r>
      <w:r w:rsidRPr="003C28F7">
        <w:rPr>
          <w:rFonts w:ascii="Arial" w:hAnsi="Arial" w:cs="Arial"/>
        </w:rPr>
      </w:r>
      <w:r w:rsidRPr="008A53B6">
        <w:rPr>
          <w:rFonts w:ascii="Arial" w:hAnsi="Arial" w:cs="Arial"/>
        </w:rPr>
        <w:fldChar w:fldCharType="separate"/>
      </w:r>
      <w:r>
        <w:rPr>
          <w:rFonts w:ascii="Arial" w:hAnsi="Arial" w:cs="Arial"/>
        </w:rPr>
        <w:t>4</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SEZIONE 1. Dati sul personale</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_Toc36038842 \h </w:instrText>
      </w:r>
      <w:r w:rsidRPr="003C28F7">
        <w:rPr>
          <w:rFonts w:ascii="Arial" w:hAnsi="Arial" w:cs="Arial"/>
        </w:rPr>
      </w:r>
      <w:r w:rsidRPr="008A53B6">
        <w:rPr>
          <w:rFonts w:ascii="Arial" w:hAnsi="Arial" w:cs="Arial"/>
        </w:rPr>
        <w:fldChar w:fldCharType="separate"/>
      </w:r>
      <w:r>
        <w:rPr>
          <w:rFonts w:ascii="Arial" w:hAnsi="Arial" w:cs="Arial"/>
        </w:rPr>
        <w:t>4</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5</w:t>
      </w:r>
      <w:r w:rsidRPr="008A53B6">
        <w:rPr>
          <w:rFonts w:ascii="Arial" w:hAnsi="Arial" w:cs="Arial"/>
          <w:b w:val="0"/>
          <w:caps w:val="0"/>
          <w:sz w:val="22"/>
          <w:szCs w:val="22"/>
        </w:rPr>
        <w:tab/>
      </w:r>
      <w:r w:rsidRPr="008A53B6">
        <w:rPr>
          <w:rFonts w:ascii="Arial" w:hAnsi="Arial" w:cs="Arial"/>
        </w:rPr>
        <w:t>Dati sul personale e retribuzioni</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_Toc36038843 \h </w:instrText>
      </w:r>
      <w:r w:rsidRPr="003C28F7">
        <w:rPr>
          <w:rFonts w:ascii="Arial" w:hAnsi="Arial" w:cs="Arial"/>
        </w:rPr>
      </w:r>
      <w:r w:rsidRPr="008A53B6">
        <w:rPr>
          <w:rFonts w:ascii="Arial" w:hAnsi="Arial" w:cs="Arial"/>
        </w:rPr>
        <w:fldChar w:fldCharType="separate"/>
      </w:r>
      <w:r>
        <w:rPr>
          <w:rFonts w:ascii="Arial" w:hAnsi="Arial" w:cs="Arial"/>
        </w:rPr>
        <w:t>4</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6</w:t>
      </w:r>
      <w:r w:rsidRPr="008A53B6">
        <w:rPr>
          <w:rFonts w:ascii="Arial" w:hAnsi="Arial" w:cs="Arial"/>
          <w:b w:val="0"/>
          <w:caps w:val="0"/>
          <w:sz w:val="22"/>
          <w:szCs w:val="22"/>
        </w:rPr>
        <w:tab/>
      </w:r>
      <w:r w:rsidRPr="008A53B6">
        <w:rPr>
          <w:rFonts w:ascii="Arial" w:hAnsi="Arial" w:cs="Arial"/>
        </w:rPr>
        <w:t>CONTESTO DELL’AO S.CROCE E CARLE DI CUNEO</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_Toc36038844 \h </w:instrText>
      </w:r>
      <w:r w:rsidRPr="003C28F7">
        <w:rPr>
          <w:rFonts w:ascii="Arial" w:hAnsi="Arial" w:cs="Arial"/>
        </w:rPr>
      </w:r>
      <w:r w:rsidRPr="008A53B6">
        <w:rPr>
          <w:rFonts w:ascii="Arial" w:hAnsi="Arial" w:cs="Arial"/>
        </w:rPr>
        <w:fldChar w:fldCharType="separate"/>
      </w:r>
      <w:r>
        <w:rPr>
          <w:rFonts w:ascii="Arial" w:hAnsi="Arial" w:cs="Arial"/>
        </w:rPr>
        <w:t>22</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SEZIONE 2. CONCILIAZIONE VITA/LAVORO</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_Toc36038845 \h </w:instrText>
      </w:r>
      <w:r w:rsidRPr="003C28F7">
        <w:rPr>
          <w:rFonts w:ascii="Arial" w:hAnsi="Arial" w:cs="Arial"/>
        </w:rPr>
      </w:r>
      <w:r w:rsidRPr="008A53B6">
        <w:rPr>
          <w:rFonts w:ascii="Arial" w:hAnsi="Arial" w:cs="Arial"/>
        </w:rPr>
        <w:fldChar w:fldCharType="separate"/>
      </w:r>
      <w:r>
        <w:rPr>
          <w:rFonts w:ascii="Arial" w:hAnsi="Arial" w:cs="Arial"/>
        </w:rPr>
        <w:t>23</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rPr>
        <w:t>6.1</w:t>
      </w:r>
      <w:r w:rsidRPr="008A53B6">
        <w:rPr>
          <w:rFonts w:ascii="Arial" w:hAnsi="Arial" w:cs="Arial"/>
          <w:b w:val="0"/>
          <w:szCs w:val="22"/>
        </w:rPr>
        <w:tab/>
      </w:r>
      <w:r w:rsidRPr="008A53B6">
        <w:rPr>
          <w:rFonts w:ascii="Arial" w:hAnsi="Arial" w:cs="Arial"/>
        </w:rPr>
        <w:t>AZIONI A SOSTEGNO DEI DIPENDENTI GENITORI</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_Toc36038846 \h </w:instrText>
      </w:r>
      <w:r w:rsidRPr="003C28F7">
        <w:rPr>
          <w:rFonts w:ascii="Arial" w:hAnsi="Arial" w:cs="Arial"/>
        </w:rPr>
      </w:r>
      <w:r w:rsidRPr="008A53B6">
        <w:rPr>
          <w:rFonts w:ascii="Arial" w:hAnsi="Arial" w:cs="Arial"/>
        </w:rPr>
        <w:fldChar w:fldCharType="separate"/>
      </w:r>
      <w:r>
        <w:rPr>
          <w:rFonts w:ascii="Arial" w:hAnsi="Arial" w:cs="Arial"/>
        </w:rPr>
        <w:t>25</w:t>
      </w:r>
      <w:r w:rsidRPr="008A53B6">
        <w:rPr>
          <w:rFonts w:ascii="Arial" w:hAnsi="Arial" w:cs="Arial"/>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bCs/>
          <w:iCs/>
          <w:color w:val="auto"/>
          <w:sz w:val="22"/>
          <w:szCs w:val="22"/>
        </w:rPr>
        <w:t>6.1.1</w:t>
      </w:r>
      <w:r w:rsidRPr="008A53B6">
        <w:rPr>
          <w:rFonts w:ascii="Arial" w:hAnsi="Arial" w:cs="Arial"/>
          <w:color w:val="auto"/>
          <w:sz w:val="22"/>
          <w:szCs w:val="22"/>
        </w:rPr>
        <w:tab/>
      </w:r>
      <w:r w:rsidRPr="008A53B6">
        <w:rPr>
          <w:rFonts w:ascii="Arial" w:hAnsi="Arial" w:cs="Arial"/>
          <w:b/>
          <w:bCs/>
          <w:iCs/>
          <w:color w:val="auto"/>
          <w:sz w:val="22"/>
          <w:szCs w:val="22"/>
        </w:rPr>
        <w:t>SOSTEGNO AL RIENTRO DALLA MATERNITA’</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_Toc36038847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25</w:t>
      </w:r>
      <w:r w:rsidRPr="008A53B6">
        <w:rPr>
          <w:rFonts w:ascii="Arial" w:hAnsi="Arial" w:cs="Arial"/>
          <w:color w:val="auto"/>
          <w:sz w:val="22"/>
          <w:szCs w:val="22"/>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bCs/>
          <w:iCs/>
          <w:color w:val="auto"/>
          <w:sz w:val="22"/>
          <w:szCs w:val="22"/>
        </w:rPr>
        <w:t>6.1.2</w:t>
      </w:r>
      <w:r w:rsidRPr="008A53B6">
        <w:rPr>
          <w:rFonts w:ascii="Arial" w:hAnsi="Arial" w:cs="Arial"/>
          <w:color w:val="auto"/>
          <w:sz w:val="22"/>
          <w:szCs w:val="22"/>
        </w:rPr>
        <w:tab/>
      </w:r>
      <w:r w:rsidRPr="008A53B6">
        <w:rPr>
          <w:rFonts w:ascii="Arial" w:hAnsi="Arial" w:cs="Arial"/>
          <w:b/>
          <w:bCs/>
          <w:iCs/>
          <w:color w:val="auto"/>
          <w:sz w:val="22"/>
          <w:szCs w:val="22"/>
        </w:rPr>
        <w:t>MICRONIDO AZIENDALE</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_Toc36038848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25</w:t>
      </w:r>
      <w:r w:rsidRPr="008A53B6">
        <w:rPr>
          <w:rFonts w:ascii="Arial" w:hAnsi="Arial" w:cs="Arial"/>
          <w:color w:val="auto"/>
          <w:sz w:val="22"/>
          <w:szCs w:val="22"/>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SEZIONE 3. PARITA’/PARI OPPORTUNITA’</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_Toc36038849 \h </w:instrText>
      </w:r>
      <w:r w:rsidRPr="003C28F7">
        <w:rPr>
          <w:rFonts w:ascii="Arial" w:hAnsi="Arial" w:cs="Arial"/>
        </w:rPr>
      </w:r>
      <w:r w:rsidRPr="008A53B6">
        <w:rPr>
          <w:rFonts w:ascii="Arial" w:hAnsi="Arial" w:cs="Arial"/>
        </w:rPr>
        <w:fldChar w:fldCharType="separate"/>
      </w:r>
      <w:r>
        <w:rPr>
          <w:rFonts w:ascii="Arial" w:hAnsi="Arial" w:cs="Arial"/>
        </w:rPr>
        <w:t>27</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SEZIONE 4. BENESSERE DEL PERSONALE</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_Toc36038850 \h </w:instrText>
      </w:r>
      <w:r w:rsidRPr="003C28F7">
        <w:rPr>
          <w:rFonts w:ascii="Arial" w:hAnsi="Arial" w:cs="Arial"/>
        </w:rPr>
      </w:r>
      <w:r w:rsidRPr="008A53B6">
        <w:rPr>
          <w:rFonts w:ascii="Arial" w:hAnsi="Arial" w:cs="Arial"/>
        </w:rPr>
        <w:fldChar w:fldCharType="separate"/>
      </w:r>
      <w:r>
        <w:rPr>
          <w:rFonts w:ascii="Arial" w:hAnsi="Arial" w:cs="Arial"/>
        </w:rPr>
        <w:t>29</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rPr>
        <w:t>6.2</w:t>
      </w:r>
      <w:r w:rsidRPr="008A53B6">
        <w:rPr>
          <w:rFonts w:ascii="Arial" w:hAnsi="Arial" w:cs="Arial"/>
          <w:b w:val="0"/>
          <w:szCs w:val="22"/>
        </w:rPr>
        <w:tab/>
      </w:r>
      <w:r w:rsidRPr="008A53B6">
        <w:rPr>
          <w:rFonts w:ascii="Arial" w:hAnsi="Arial" w:cs="Arial"/>
        </w:rPr>
        <w:t>VALUTAZIONE CARICHI DI LAVORO</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_Toc36038851 \h </w:instrText>
      </w:r>
      <w:r w:rsidRPr="003C28F7">
        <w:rPr>
          <w:rFonts w:ascii="Arial" w:hAnsi="Arial" w:cs="Arial"/>
        </w:rPr>
      </w:r>
      <w:r w:rsidRPr="008A53B6">
        <w:rPr>
          <w:rFonts w:ascii="Arial" w:hAnsi="Arial" w:cs="Arial"/>
        </w:rPr>
        <w:fldChar w:fldCharType="separate"/>
      </w:r>
      <w:r>
        <w:rPr>
          <w:rFonts w:ascii="Arial" w:hAnsi="Arial" w:cs="Arial"/>
        </w:rPr>
        <w:t>29</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rPr>
        <w:t>6.3</w:t>
      </w:r>
      <w:r w:rsidRPr="008A53B6">
        <w:rPr>
          <w:rFonts w:ascii="Arial" w:hAnsi="Arial" w:cs="Arial"/>
          <w:b w:val="0"/>
          <w:szCs w:val="22"/>
        </w:rPr>
        <w:tab/>
      </w:r>
      <w:r w:rsidRPr="008A53B6">
        <w:rPr>
          <w:rFonts w:ascii="Arial" w:hAnsi="Arial" w:cs="Arial"/>
        </w:rPr>
        <w:t>PROGETTO SPORTELLO INFORMATIVO SOCIALE</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_Toc36038852 \h </w:instrText>
      </w:r>
      <w:r w:rsidRPr="003C28F7">
        <w:rPr>
          <w:rFonts w:ascii="Arial" w:hAnsi="Arial" w:cs="Arial"/>
        </w:rPr>
      </w:r>
      <w:r w:rsidRPr="008A53B6">
        <w:rPr>
          <w:rFonts w:ascii="Arial" w:hAnsi="Arial" w:cs="Arial"/>
        </w:rPr>
        <w:fldChar w:fldCharType="separate"/>
      </w:r>
      <w:r>
        <w:rPr>
          <w:rFonts w:ascii="Arial" w:hAnsi="Arial" w:cs="Arial"/>
        </w:rPr>
        <w:t>29</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rPr>
        <w:t>6.4</w:t>
      </w:r>
      <w:r w:rsidRPr="008A53B6">
        <w:rPr>
          <w:rFonts w:ascii="Arial" w:hAnsi="Arial" w:cs="Arial"/>
          <w:b w:val="0"/>
          <w:szCs w:val="22"/>
        </w:rPr>
        <w:tab/>
      </w:r>
      <w:r w:rsidRPr="008A53B6">
        <w:rPr>
          <w:rFonts w:ascii="Arial" w:hAnsi="Arial" w:cs="Arial"/>
        </w:rPr>
        <w:t>SORVEGLIANZA SANITARIA DI DIPENDENTI ED EQUIPARATI e PROSECUZIONE LAVORI RELATIVI AL MONITORAGGIO E MIGLIORAMENTO DEL BENESSERE LAVORATIVO</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_Toc36038853 \h </w:instrText>
      </w:r>
      <w:r w:rsidRPr="003C28F7">
        <w:rPr>
          <w:rFonts w:ascii="Arial" w:hAnsi="Arial" w:cs="Arial"/>
        </w:rPr>
      </w:r>
      <w:r w:rsidRPr="008A53B6">
        <w:rPr>
          <w:rFonts w:ascii="Arial" w:hAnsi="Arial" w:cs="Arial"/>
        </w:rPr>
        <w:fldChar w:fldCharType="separate"/>
      </w:r>
      <w:r>
        <w:rPr>
          <w:rFonts w:ascii="Arial" w:hAnsi="Arial" w:cs="Arial"/>
        </w:rPr>
        <w:t>31</w:t>
      </w:r>
      <w:r w:rsidRPr="008A53B6">
        <w:rPr>
          <w:rFonts w:ascii="Arial" w:hAnsi="Arial" w:cs="Arial"/>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color w:val="auto"/>
          <w:sz w:val="22"/>
          <w:szCs w:val="22"/>
        </w:rPr>
        <w:t>6.4.1</w:t>
      </w:r>
      <w:r w:rsidRPr="008A53B6">
        <w:rPr>
          <w:rFonts w:ascii="Arial" w:hAnsi="Arial" w:cs="Arial"/>
          <w:color w:val="auto"/>
          <w:sz w:val="22"/>
          <w:szCs w:val="22"/>
        </w:rPr>
        <w:tab/>
      </w:r>
      <w:r w:rsidRPr="008A53B6">
        <w:rPr>
          <w:rFonts w:ascii="Arial" w:hAnsi="Arial" w:cs="Arial"/>
          <w:b/>
          <w:color w:val="auto"/>
          <w:sz w:val="22"/>
          <w:szCs w:val="22"/>
        </w:rPr>
        <w:t>VALUTAZIONE STRESS LAVORO CORRELATO E MITIGAZIONE DEL RISCHIO</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_Toc36038854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32</w:t>
      </w:r>
      <w:r w:rsidRPr="008A53B6">
        <w:rPr>
          <w:rFonts w:ascii="Arial" w:hAnsi="Arial" w:cs="Arial"/>
          <w:color w:val="auto"/>
          <w:sz w:val="22"/>
          <w:szCs w:val="22"/>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color w:val="auto"/>
          <w:sz w:val="22"/>
          <w:szCs w:val="22"/>
        </w:rPr>
        <w:t>6.4.2</w:t>
      </w:r>
      <w:r w:rsidRPr="008A53B6">
        <w:rPr>
          <w:rFonts w:ascii="Arial" w:hAnsi="Arial" w:cs="Arial"/>
          <w:color w:val="auto"/>
          <w:sz w:val="22"/>
          <w:szCs w:val="22"/>
        </w:rPr>
        <w:tab/>
      </w:r>
      <w:r w:rsidRPr="008A53B6">
        <w:rPr>
          <w:rFonts w:ascii="Arial" w:hAnsi="Arial" w:cs="Arial"/>
          <w:b/>
          <w:color w:val="auto"/>
          <w:sz w:val="22"/>
          <w:szCs w:val="22"/>
        </w:rPr>
        <w:t>SUPPORTO PSICOLOGICO E RIELABORATIVO</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_Toc36038855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33</w:t>
      </w:r>
      <w:r w:rsidRPr="008A53B6">
        <w:rPr>
          <w:rFonts w:ascii="Arial" w:hAnsi="Arial" w:cs="Arial"/>
          <w:color w:val="auto"/>
          <w:sz w:val="22"/>
          <w:szCs w:val="22"/>
        </w:rPr>
        <w:fldChar w:fldCharType="end"/>
      </w:r>
    </w:p>
    <w:p w:rsidR="00413D38" w:rsidRPr="008A53B6" w:rsidRDefault="00413D38">
      <w:pPr>
        <w:pStyle w:val="TOC2"/>
        <w:rPr>
          <w:rFonts w:ascii="Arial" w:hAnsi="Arial" w:cs="Arial"/>
          <w:b w:val="0"/>
          <w:szCs w:val="22"/>
        </w:rPr>
      </w:pPr>
      <w:r w:rsidRPr="008A53B6">
        <w:rPr>
          <w:rFonts w:ascii="Arial" w:hAnsi="Arial" w:cs="Arial"/>
          <w:bCs/>
        </w:rPr>
        <w:t>6.5</w:t>
      </w:r>
      <w:r w:rsidRPr="008A53B6">
        <w:rPr>
          <w:rFonts w:ascii="Arial" w:hAnsi="Arial" w:cs="Arial"/>
          <w:b w:val="0"/>
          <w:szCs w:val="22"/>
        </w:rPr>
        <w:tab/>
      </w:r>
      <w:r w:rsidRPr="008A53B6">
        <w:rPr>
          <w:rFonts w:ascii="Arial" w:hAnsi="Arial" w:cs="Arial"/>
          <w:bCs/>
        </w:rPr>
        <w:t>RIESAME DATI IDENTIFICATIVI SUL CARTELLINO DI RICONOSCIMENTO DEGLI OPERATORI</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_Toc36038856 \h </w:instrText>
      </w:r>
      <w:r w:rsidRPr="003C28F7">
        <w:rPr>
          <w:rFonts w:ascii="Arial" w:hAnsi="Arial" w:cs="Arial"/>
        </w:rPr>
      </w:r>
      <w:r w:rsidRPr="008A53B6">
        <w:rPr>
          <w:rFonts w:ascii="Arial" w:hAnsi="Arial" w:cs="Arial"/>
        </w:rPr>
        <w:fldChar w:fldCharType="separate"/>
      </w:r>
      <w:r>
        <w:rPr>
          <w:rFonts w:ascii="Arial" w:hAnsi="Arial" w:cs="Arial"/>
        </w:rPr>
        <w:t>35</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SEZIONE 5. PERFORMANCE</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_Toc36038857 \h </w:instrText>
      </w:r>
      <w:r w:rsidRPr="003C28F7">
        <w:rPr>
          <w:rFonts w:ascii="Arial" w:hAnsi="Arial" w:cs="Arial"/>
        </w:rPr>
      </w:r>
      <w:r w:rsidRPr="008A53B6">
        <w:rPr>
          <w:rFonts w:ascii="Arial" w:hAnsi="Arial" w:cs="Arial"/>
        </w:rPr>
        <w:fldChar w:fldCharType="separate"/>
      </w:r>
      <w:r>
        <w:rPr>
          <w:rFonts w:ascii="Arial" w:hAnsi="Arial" w:cs="Arial"/>
        </w:rPr>
        <w:t>36</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SECONDA PARTE.  L’AZIONE DEL COMITATO UNICO DI GARANZIA</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_Toc36038858 \h </w:instrText>
      </w:r>
      <w:r w:rsidRPr="003C28F7">
        <w:rPr>
          <w:rFonts w:ascii="Arial" w:hAnsi="Arial" w:cs="Arial"/>
        </w:rPr>
      </w:r>
      <w:r w:rsidRPr="008A53B6">
        <w:rPr>
          <w:rFonts w:ascii="Arial" w:hAnsi="Arial" w:cs="Arial"/>
        </w:rPr>
        <w:fldChar w:fldCharType="separate"/>
      </w:r>
      <w:r>
        <w:rPr>
          <w:rFonts w:ascii="Arial" w:hAnsi="Arial" w:cs="Arial"/>
        </w:rPr>
        <w:t>40</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7</w:t>
      </w:r>
      <w:r w:rsidRPr="008A53B6">
        <w:rPr>
          <w:rFonts w:ascii="Arial" w:hAnsi="Arial" w:cs="Arial"/>
          <w:b w:val="0"/>
          <w:caps w:val="0"/>
          <w:sz w:val="22"/>
          <w:szCs w:val="22"/>
        </w:rPr>
        <w:tab/>
      </w:r>
      <w:r w:rsidRPr="008A53B6">
        <w:rPr>
          <w:rFonts w:ascii="Arial" w:hAnsi="Arial" w:cs="Arial"/>
        </w:rPr>
        <w:t>ATTIVITA’ DEL CUG</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_Toc36038859 \h </w:instrText>
      </w:r>
      <w:r w:rsidRPr="003C28F7">
        <w:rPr>
          <w:rFonts w:ascii="Arial" w:hAnsi="Arial" w:cs="Arial"/>
        </w:rPr>
      </w:r>
      <w:r w:rsidRPr="008A53B6">
        <w:rPr>
          <w:rFonts w:ascii="Arial" w:hAnsi="Arial" w:cs="Arial"/>
        </w:rPr>
        <w:fldChar w:fldCharType="separate"/>
      </w:r>
      <w:r>
        <w:rPr>
          <w:rFonts w:ascii="Arial" w:hAnsi="Arial" w:cs="Arial"/>
        </w:rPr>
        <w:t>42</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rPr>
        <w:t>7.1</w:t>
      </w:r>
      <w:r w:rsidRPr="008A53B6">
        <w:rPr>
          <w:rFonts w:ascii="Arial" w:hAnsi="Arial" w:cs="Arial"/>
          <w:b w:val="0"/>
          <w:szCs w:val="22"/>
        </w:rPr>
        <w:tab/>
      </w:r>
      <w:r w:rsidRPr="008A53B6">
        <w:rPr>
          <w:rFonts w:ascii="Arial" w:hAnsi="Arial" w:cs="Arial"/>
        </w:rPr>
        <w:t>AZIONI A SOSTEGNO DEGLI OPERATORI</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_Toc36038860 \h </w:instrText>
      </w:r>
      <w:r w:rsidRPr="003C28F7">
        <w:rPr>
          <w:rFonts w:ascii="Arial" w:hAnsi="Arial" w:cs="Arial"/>
        </w:rPr>
      </w:r>
      <w:r w:rsidRPr="008A53B6">
        <w:rPr>
          <w:rFonts w:ascii="Arial" w:hAnsi="Arial" w:cs="Arial"/>
        </w:rPr>
        <w:fldChar w:fldCharType="separate"/>
      </w:r>
      <w:r>
        <w:rPr>
          <w:rFonts w:ascii="Arial" w:hAnsi="Arial" w:cs="Arial"/>
        </w:rPr>
        <w:t>44</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rPr>
        <w:t>7.2</w:t>
      </w:r>
      <w:r w:rsidRPr="008A53B6">
        <w:rPr>
          <w:rFonts w:ascii="Arial" w:hAnsi="Arial" w:cs="Arial"/>
          <w:b w:val="0"/>
          <w:szCs w:val="22"/>
        </w:rPr>
        <w:tab/>
      </w:r>
      <w:r w:rsidRPr="008A53B6">
        <w:rPr>
          <w:rFonts w:ascii="Arial" w:hAnsi="Arial" w:cs="Arial"/>
        </w:rPr>
        <w:t>RACCOLTA DATI</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_Toc36038861 \h </w:instrText>
      </w:r>
      <w:r w:rsidRPr="003C28F7">
        <w:rPr>
          <w:rFonts w:ascii="Arial" w:hAnsi="Arial" w:cs="Arial"/>
        </w:rPr>
      </w:r>
      <w:r w:rsidRPr="008A53B6">
        <w:rPr>
          <w:rFonts w:ascii="Arial" w:hAnsi="Arial" w:cs="Arial"/>
        </w:rPr>
        <w:fldChar w:fldCharType="separate"/>
      </w:r>
      <w:r>
        <w:rPr>
          <w:rFonts w:ascii="Arial" w:hAnsi="Arial" w:cs="Arial"/>
        </w:rPr>
        <w:t>45</w:t>
      </w:r>
      <w:r w:rsidRPr="008A53B6">
        <w:rPr>
          <w:rFonts w:ascii="Arial" w:hAnsi="Arial" w:cs="Arial"/>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bCs/>
          <w:iCs/>
          <w:color w:val="auto"/>
          <w:sz w:val="22"/>
          <w:szCs w:val="22"/>
        </w:rPr>
        <w:t>7.2.1</w:t>
      </w:r>
      <w:r w:rsidRPr="008A53B6">
        <w:rPr>
          <w:rFonts w:ascii="Arial" w:hAnsi="Arial" w:cs="Arial"/>
          <w:color w:val="auto"/>
          <w:sz w:val="22"/>
          <w:szCs w:val="22"/>
        </w:rPr>
        <w:tab/>
      </w:r>
      <w:r w:rsidRPr="008A53B6">
        <w:rPr>
          <w:rFonts w:ascii="Arial" w:hAnsi="Arial" w:cs="Arial"/>
          <w:b/>
          <w:bCs/>
          <w:iCs/>
          <w:color w:val="auto"/>
          <w:sz w:val="22"/>
          <w:szCs w:val="22"/>
        </w:rPr>
        <w:t>ACCESSIBILITA’</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_Toc36038862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46</w:t>
      </w:r>
      <w:r w:rsidRPr="008A53B6">
        <w:rPr>
          <w:rFonts w:ascii="Arial" w:hAnsi="Arial" w:cs="Arial"/>
          <w:color w:val="auto"/>
          <w:sz w:val="22"/>
          <w:szCs w:val="22"/>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bCs/>
          <w:iCs/>
          <w:color w:val="auto"/>
          <w:sz w:val="22"/>
          <w:szCs w:val="22"/>
        </w:rPr>
        <w:t>7.2.2</w:t>
      </w:r>
      <w:r w:rsidRPr="008A53B6">
        <w:rPr>
          <w:rFonts w:ascii="Arial" w:hAnsi="Arial" w:cs="Arial"/>
          <w:color w:val="auto"/>
          <w:sz w:val="22"/>
          <w:szCs w:val="22"/>
        </w:rPr>
        <w:tab/>
      </w:r>
      <w:r w:rsidRPr="008A53B6">
        <w:rPr>
          <w:rFonts w:ascii="Arial" w:hAnsi="Arial" w:cs="Arial"/>
          <w:b/>
          <w:bCs/>
          <w:iCs/>
          <w:color w:val="auto"/>
          <w:sz w:val="22"/>
          <w:szCs w:val="22"/>
        </w:rPr>
        <w:t>DISCRIMINAZIONE</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_Toc36038863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47</w:t>
      </w:r>
      <w:r w:rsidRPr="008A53B6">
        <w:rPr>
          <w:rFonts w:ascii="Arial" w:hAnsi="Arial" w:cs="Arial"/>
          <w:color w:val="auto"/>
          <w:sz w:val="22"/>
          <w:szCs w:val="22"/>
        </w:rPr>
        <w:fldChar w:fldCharType="end"/>
      </w:r>
    </w:p>
    <w:p w:rsidR="00413D38" w:rsidRPr="008A53B6" w:rsidRDefault="00413D38">
      <w:pPr>
        <w:pStyle w:val="TOC2"/>
        <w:rPr>
          <w:rFonts w:ascii="Arial" w:hAnsi="Arial" w:cs="Arial"/>
          <w:b w:val="0"/>
          <w:szCs w:val="22"/>
        </w:rPr>
      </w:pPr>
      <w:r w:rsidRPr="008A53B6">
        <w:rPr>
          <w:rFonts w:ascii="Arial" w:hAnsi="Arial" w:cs="Arial"/>
        </w:rPr>
        <w:t>7.3</w:t>
      </w:r>
      <w:r w:rsidRPr="008A53B6">
        <w:rPr>
          <w:rFonts w:ascii="Arial" w:hAnsi="Arial" w:cs="Arial"/>
          <w:b w:val="0"/>
          <w:szCs w:val="22"/>
        </w:rPr>
        <w:tab/>
      </w:r>
      <w:r w:rsidRPr="008A53B6">
        <w:rPr>
          <w:rFonts w:ascii="Arial" w:hAnsi="Arial" w:cs="Arial"/>
        </w:rPr>
        <w:t>ATTIVITA’ DI STUDIO E RICERCA</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_Toc36038864 \h </w:instrText>
      </w:r>
      <w:r w:rsidRPr="003C28F7">
        <w:rPr>
          <w:rFonts w:ascii="Arial" w:hAnsi="Arial" w:cs="Arial"/>
        </w:rPr>
      </w:r>
      <w:r w:rsidRPr="008A53B6">
        <w:rPr>
          <w:rFonts w:ascii="Arial" w:hAnsi="Arial" w:cs="Arial"/>
        </w:rPr>
        <w:fldChar w:fldCharType="separate"/>
      </w:r>
      <w:r>
        <w:rPr>
          <w:rFonts w:ascii="Arial" w:hAnsi="Arial" w:cs="Arial"/>
        </w:rPr>
        <w:t>48</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rPr>
        <w:t>7.4</w:t>
      </w:r>
      <w:r w:rsidRPr="008A53B6">
        <w:rPr>
          <w:rFonts w:ascii="Arial" w:hAnsi="Arial" w:cs="Arial"/>
          <w:b w:val="0"/>
          <w:szCs w:val="22"/>
        </w:rPr>
        <w:tab/>
      </w:r>
      <w:r w:rsidRPr="008A53B6">
        <w:rPr>
          <w:rFonts w:ascii="Arial" w:hAnsi="Arial" w:cs="Arial"/>
        </w:rPr>
        <w:t>INFORMAZIONE, FORMAZIONE, SENSIBILIZZAZIONE</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_Toc36038865 \h </w:instrText>
      </w:r>
      <w:r w:rsidRPr="003C28F7">
        <w:rPr>
          <w:rFonts w:ascii="Arial" w:hAnsi="Arial" w:cs="Arial"/>
        </w:rPr>
      </w:r>
      <w:r w:rsidRPr="008A53B6">
        <w:rPr>
          <w:rFonts w:ascii="Arial" w:hAnsi="Arial" w:cs="Arial"/>
        </w:rPr>
        <w:fldChar w:fldCharType="separate"/>
      </w:r>
      <w:r>
        <w:rPr>
          <w:rFonts w:ascii="Arial" w:hAnsi="Arial" w:cs="Arial"/>
        </w:rPr>
        <w:t>52</w:t>
      </w:r>
      <w:r w:rsidRPr="008A53B6">
        <w:rPr>
          <w:rFonts w:ascii="Arial" w:hAnsi="Arial" w:cs="Arial"/>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color w:val="auto"/>
          <w:sz w:val="22"/>
          <w:szCs w:val="22"/>
        </w:rPr>
        <w:t>7.4.1</w:t>
      </w:r>
      <w:r w:rsidRPr="008A53B6">
        <w:rPr>
          <w:rFonts w:ascii="Arial" w:hAnsi="Arial" w:cs="Arial"/>
          <w:color w:val="auto"/>
          <w:sz w:val="22"/>
          <w:szCs w:val="22"/>
        </w:rPr>
        <w:tab/>
      </w:r>
      <w:r w:rsidRPr="008A53B6">
        <w:rPr>
          <w:rFonts w:ascii="Arial" w:hAnsi="Arial" w:cs="Arial"/>
          <w:b/>
          <w:color w:val="auto"/>
          <w:sz w:val="22"/>
          <w:szCs w:val="22"/>
        </w:rPr>
        <w:t>DIFFUSIONE E MONITORAGGIO CODICE DI COMPORTAMENTO</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_Toc36038866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56</w:t>
      </w:r>
      <w:r w:rsidRPr="008A53B6">
        <w:rPr>
          <w:rFonts w:ascii="Arial" w:hAnsi="Arial" w:cs="Arial"/>
          <w:color w:val="auto"/>
          <w:sz w:val="22"/>
          <w:szCs w:val="22"/>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color w:val="auto"/>
          <w:sz w:val="22"/>
          <w:szCs w:val="22"/>
        </w:rPr>
        <w:t>7.4.2</w:t>
      </w:r>
      <w:r w:rsidRPr="008A53B6">
        <w:rPr>
          <w:rFonts w:ascii="Arial" w:hAnsi="Arial" w:cs="Arial"/>
          <w:color w:val="auto"/>
          <w:sz w:val="22"/>
          <w:szCs w:val="22"/>
        </w:rPr>
        <w:tab/>
      </w:r>
      <w:r w:rsidRPr="008A53B6">
        <w:rPr>
          <w:rFonts w:ascii="Arial" w:hAnsi="Arial" w:cs="Arial"/>
          <w:b/>
          <w:color w:val="auto"/>
          <w:sz w:val="22"/>
          <w:szCs w:val="22"/>
        </w:rPr>
        <w:t>AUMENTARE LA COMPARTECIPAZIONE ALL’ORGANIZZAZIONE, GESTIONE E VALUTAZIONE DI PROGETTI SIA DI NATURA FORMATIVA CHE OPERATIVA</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_Toc36038867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58</w:t>
      </w:r>
      <w:r w:rsidRPr="008A53B6">
        <w:rPr>
          <w:rFonts w:ascii="Arial" w:hAnsi="Arial" w:cs="Arial"/>
          <w:color w:val="auto"/>
          <w:sz w:val="22"/>
          <w:szCs w:val="22"/>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color w:val="auto"/>
          <w:sz w:val="22"/>
          <w:szCs w:val="22"/>
        </w:rPr>
        <w:t>7.4.3</w:t>
      </w:r>
      <w:r w:rsidRPr="008A53B6">
        <w:rPr>
          <w:rFonts w:ascii="Arial" w:hAnsi="Arial" w:cs="Arial"/>
          <w:color w:val="auto"/>
          <w:sz w:val="22"/>
          <w:szCs w:val="22"/>
        </w:rPr>
        <w:tab/>
      </w:r>
      <w:r w:rsidRPr="008A53B6">
        <w:rPr>
          <w:rFonts w:ascii="Arial" w:hAnsi="Arial" w:cs="Arial"/>
          <w:b/>
          <w:color w:val="auto"/>
          <w:sz w:val="22"/>
          <w:szCs w:val="22"/>
        </w:rPr>
        <w:t>PERMESSI PER MOTIVI DI STUDIO (150 ORE)</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_Toc36038868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59</w:t>
      </w:r>
      <w:r w:rsidRPr="008A53B6">
        <w:rPr>
          <w:rFonts w:ascii="Arial" w:hAnsi="Arial" w:cs="Arial"/>
          <w:color w:val="auto"/>
          <w:sz w:val="22"/>
          <w:szCs w:val="22"/>
        </w:rPr>
        <w:fldChar w:fldCharType="end"/>
      </w:r>
    </w:p>
    <w:p w:rsidR="00413D38" w:rsidRPr="008A53B6" w:rsidRDefault="00413D38">
      <w:pPr>
        <w:pStyle w:val="TOC2"/>
        <w:rPr>
          <w:rFonts w:ascii="Arial" w:hAnsi="Arial" w:cs="Arial"/>
          <w:b w:val="0"/>
          <w:szCs w:val="22"/>
        </w:rPr>
      </w:pPr>
      <w:r w:rsidRPr="008A53B6">
        <w:rPr>
          <w:rFonts w:ascii="Arial" w:hAnsi="Arial" w:cs="Arial"/>
          <w:bCs/>
        </w:rPr>
        <w:t>7.5</w:t>
      </w:r>
      <w:r w:rsidRPr="008A53B6">
        <w:rPr>
          <w:rFonts w:ascii="Arial" w:hAnsi="Arial" w:cs="Arial"/>
          <w:b w:val="0"/>
          <w:szCs w:val="22"/>
        </w:rPr>
        <w:tab/>
      </w:r>
      <w:r w:rsidRPr="008A53B6">
        <w:rPr>
          <w:rFonts w:ascii="Arial" w:hAnsi="Arial" w:cs="Arial"/>
          <w:bCs/>
        </w:rPr>
        <w:t>MIGLIORAMENTO DELLA COMUNICAZIONE INTERNA</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_Toc36038869 \h </w:instrText>
      </w:r>
      <w:r w:rsidRPr="003C28F7">
        <w:rPr>
          <w:rFonts w:ascii="Arial" w:hAnsi="Arial" w:cs="Arial"/>
        </w:rPr>
      </w:r>
      <w:r w:rsidRPr="008A53B6">
        <w:rPr>
          <w:rFonts w:ascii="Arial" w:hAnsi="Arial" w:cs="Arial"/>
        </w:rPr>
        <w:fldChar w:fldCharType="separate"/>
      </w:r>
      <w:r>
        <w:rPr>
          <w:rFonts w:ascii="Arial" w:hAnsi="Arial" w:cs="Arial"/>
        </w:rPr>
        <w:t>60</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rPr>
        <w:t>7.6</w:t>
      </w:r>
      <w:r w:rsidRPr="008A53B6">
        <w:rPr>
          <w:rFonts w:ascii="Arial" w:hAnsi="Arial" w:cs="Arial"/>
          <w:b w:val="0"/>
          <w:szCs w:val="22"/>
        </w:rPr>
        <w:tab/>
      </w:r>
      <w:r w:rsidRPr="008A53B6">
        <w:rPr>
          <w:rFonts w:ascii="Arial" w:hAnsi="Arial" w:cs="Arial"/>
        </w:rPr>
        <w:t>EMPOWERMENT</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_Toc36038870 \h </w:instrText>
      </w:r>
      <w:r w:rsidRPr="003C28F7">
        <w:rPr>
          <w:rFonts w:ascii="Arial" w:hAnsi="Arial" w:cs="Arial"/>
        </w:rPr>
      </w:r>
      <w:r w:rsidRPr="008A53B6">
        <w:rPr>
          <w:rFonts w:ascii="Arial" w:hAnsi="Arial" w:cs="Arial"/>
        </w:rPr>
        <w:fldChar w:fldCharType="separate"/>
      </w:r>
      <w:r>
        <w:rPr>
          <w:rFonts w:ascii="Arial" w:hAnsi="Arial" w:cs="Arial"/>
        </w:rPr>
        <w:t>61</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rPr>
        <w:t>7.7</w:t>
      </w:r>
      <w:r w:rsidRPr="008A53B6">
        <w:rPr>
          <w:rFonts w:ascii="Arial" w:hAnsi="Arial" w:cs="Arial"/>
          <w:b w:val="0"/>
          <w:szCs w:val="22"/>
        </w:rPr>
        <w:tab/>
      </w:r>
      <w:r w:rsidRPr="008A53B6">
        <w:rPr>
          <w:rFonts w:ascii="Arial" w:hAnsi="Arial" w:cs="Arial"/>
        </w:rPr>
        <w:t>MEDICINA DI GENERE</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_Toc36038871 \h </w:instrText>
      </w:r>
      <w:r w:rsidRPr="003C28F7">
        <w:rPr>
          <w:rFonts w:ascii="Arial" w:hAnsi="Arial" w:cs="Arial"/>
        </w:rPr>
      </w:r>
      <w:r w:rsidRPr="008A53B6">
        <w:rPr>
          <w:rFonts w:ascii="Arial" w:hAnsi="Arial" w:cs="Arial"/>
        </w:rPr>
        <w:fldChar w:fldCharType="separate"/>
      </w:r>
      <w:r>
        <w:rPr>
          <w:rFonts w:ascii="Arial" w:hAnsi="Arial" w:cs="Arial"/>
        </w:rPr>
        <w:t>67</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rPr>
        <w:t>7.8</w:t>
      </w:r>
      <w:r w:rsidRPr="008A53B6">
        <w:rPr>
          <w:rFonts w:ascii="Arial" w:hAnsi="Arial" w:cs="Arial"/>
          <w:b w:val="0"/>
          <w:szCs w:val="22"/>
        </w:rPr>
        <w:tab/>
      </w:r>
      <w:r w:rsidRPr="008A53B6">
        <w:rPr>
          <w:rFonts w:ascii="Arial" w:hAnsi="Arial" w:cs="Arial"/>
        </w:rPr>
        <w:t>VALORIZZAZIONE DELLE RISORSE  UMANE ALL’INTERNO DELL’AO S.CROCE E CARLE DI CUNEO</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_Toc36038872 \h </w:instrText>
      </w:r>
      <w:r w:rsidRPr="003C28F7">
        <w:rPr>
          <w:rFonts w:ascii="Arial" w:hAnsi="Arial" w:cs="Arial"/>
        </w:rPr>
      </w:r>
      <w:r w:rsidRPr="008A53B6">
        <w:rPr>
          <w:rFonts w:ascii="Arial" w:hAnsi="Arial" w:cs="Arial"/>
        </w:rPr>
        <w:fldChar w:fldCharType="separate"/>
      </w:r>
      <w:r>
        <w:rPr>
          <w:rFonts w:ascii="Arial" w:hAnsi="Arial" w:cs="Arial"/>
        </w:rPr>
        <w:t>69</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rPr>
        <w:t>7.9</w:t>
      </w:r>
      <w:r w:rsidRPr="008A53B6">
        <w:rPr>
          <w:rFonts w:ascii="Arial" w:hAnsi="Arial" w:cs="Arial"/>
          <w:b w:val="0"/>
          <w:szCs w:val="22"/>
        </w:rPr>
        <w:tab/>
      </w:r>
      <w:r w:rsidRPr="008A53B6">
        <w:rPr>
          <w:rFonts w:ascii="Arial" w:hAnsi="Arial" w:cs="Arial"/>
        </w:rPr>
        <w:t>RICONOSCIMENTO DIPENDENTI</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_Toc36038873 \h </w:instrText>
      </w:r>
      <w:r w:rsidRPr="003C28F7">
        <w:rPr>
          <w:rFonts w:ascii="Arial" w:hAnsi="Arial" w:cs="Arial"/>
        </w:rPr>
      </w:r>
      <w:r w:rsidRPr="008A53B6">
        <w:rPr>
          <w:rFonts w:ascii="Arial" w:hAnsi="Arial" w:cs="Arial"/>
        </w:rPr>
        <w:fldChar w:fldCharType="separate"/>
      </w:r>
      <w:r>
        <w:rPr>
          <w:rFonts w:ascii="Arial" w:hAnsi="Arial" w:cs="Arial"/>
        </w:rPr>
        <w:t>70</w:t>
      </w:r>
      <w:r w:rsidRPr="008A53B6">
        <w:rPr>
          <w:rFonts w:ascii="Arial" w:hAnsi="Arial" w:cs="Arial"/>
        </w:rPr>
        <w:fldChar w:fldCharType="end"/>
      </w:r>
    </w:p>
    <w:p w:rsidR="00413D38" w:rsidRPr="008A53B6" w:rsidRDefault="00413D38">
      <w:pPr>
        <w:pStyle w:val="TOC2"/>
        <w:tabs>
          <w:tab w:val="left" w:pos="1100"/>
        </w:tabs>
        <w:rPr>
          <w:rFonts w:ascii="Arial" w:hAnsi="Arial" w:cs="Arial"/>
          <w:b w:val="0"/>
          <w:szCs w:val="22"/>
        </w:rPr>
      </w:pPr>
      <w:r w:rsidRPr="008A53B6">
        <w:rPr>
          <w:rFonts w:ascii="Arial" w:hAnsi="Arial" w:cs="Arial"/>
          <w:bCs/>
        </w:rPr>
        <w:t>7.10</w:t>
      </w:r>
      <w:r w:rsidRPr="008A53B6">
        <w:rPr>
          <w:rFonts w:ascii="Arial" w:hAnsi="Arial" w:cs="Arial"/>
          <w:b w:val="0"/>
          <w:szCs w:val="22"/>
        </w:rPr>
        <w:tab/>
      </w:r>
      <w:r w:rsidRPr="008A53B6">
        <w:rPr>
          <w:rFonts w:ascii="Arial" w:hAnsi="Arial" w:cs="Arial"/>
          <w:bCs/>
        </w:rPr>
        <w:t>BILANCIO DI GENERE</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_Toc36038874 \h </w:instrText>
      </w:r>
      <w:r w:rsidRPr="003C28F7">
        <w:rPr>
          <w:rFonts w:ascii="Arial" w:hAnsi="Arial" w:cs="Arial"/>
        </w:rPr>
      </w:r>
      <w:r w:rsidRPr="008A53B6">
        <w:rPr>
          <w:rFonts w:ascii="Arial" w:hAnsi="Arial" w:cs="Arial"/>
        </w:rPr>
        <w:fldChar w:fldCharType="separate"/>
      </w:r>
      <w:r>
        <w:rPr>
          <w:rFonts w:ascii="Arial" w:hAnsi="Arial" w:cs="Arial"/>
        </w:rPr>
        <w:t>72</w:t>
      </w:r>
      <w:r w:rsidRPr="008A53B6">
        <w:rPr>
          <w:rFonts w:ascii="Arial" w:hAnsi="Arial" w:cs="Arial"/>
        </w:rPr>
        <w:fldChar w:fldCharType="end"/>
      </w:r>
    </w:p>
    <w:p w:rsidR="00413D38" w:rsidRPr="008A53B6" w:rsidRDefault="00413D38">
      <w:pPr>
        <w:pStyle w:val="TOC2"/>
        <w:rPr>
          <w:rFonts w:ascii="Arial" w:hAnsi="Arial" w:cs="Arial"/>
          <w:b w:val="0"/>
          <w:szCs w:val="22"/>
        </w:rPr>
      </w:pPr>
      <w:r w:rsidRPr="008A53B6">
        <w:rPr>
          <w:rFonts w:ascii="Arial" w:hAnsi="Arial" w:cs="Arial"/>
          <w:bCs/>
        </w:rPr>
        <w:t>7.11</w:t>
      </w:r>
      <w:r w:rsidRPr="008A53B6">
        <w:rPr>
          <w:rFonts w:ascii="Arial" w:hAnsi="Arial" w:cs="Arial"/>
          <w:b w:val="0"/>
          <w:szCs w:val="22"/>
        </w:rPr>
        <w:tab/>
      </w:r>
      <w:r w:rsidRPr="008A53B6">
        <w:rPr>
          <w:rFonts w:ascii="Arial" w:hAnsi="Arial" w:cs="Arial"/>
          <w:bCs/>
        </w:rPr>
        <w:t>SOSTEGNO PROFESSIONISTI RESIDENTI FUORI PROVINCIA</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_Toc36038875 \h </w:instrText>
      </w:r>
      <w:r w:rsidRPr="003C28F7">
        <w:rPr>
          <w:rFonts w:ascii="Arial" w:hAnsi="Arial" w:cs="Arial"/>
        </w:rPr>
      </w:r>
      <w:r w:rsidRPr="008A53B6">
        <w:rPr>
          <w:rFonts w:ascii="Arial" w:hAnsi="Arial" w:cs="Arial"/>
        </w:rPr>
        <w:fldChar w:fldCharType="separate"/>
      </w:r>
      <w:r>
        <w:rPr>
          <w:rFonts w:ascii="Arial" w:hAnsi="Arial" w:cs="Arial"/>
        </w:rPr>
        <w:t>73</w:t>
      </w:r>
      <w:r w:rsidRPr="008A53B6">
        <w:rPr>
          <w:rFonts w:ascii="Arial" w:hAnsi="Arial" w:cs="Arial"/>
        </w:rPr>
        <w:fldChar w:fldCharType="end"/>
      </w:r>
    </w:p>
    <w:p w:rsidR="00413D38" w:rsidRPr="008A53B6" w:rsidRDefault="00413D38">
      <w:pPr>
        <w:pStyle w:val="TOC2"/>
        <w:tabs>
          <w:tab w:val="left" w:pos="1100"/>
        </w:tabs>
        <w:rPr>
          <w:rFonts w:ascii="Arial" w:hAnsi="Arial" w:cs="Arial"/>
          <w:b w:val="0"/>
          <w:szCs w:val="22"/>
        </w:rPr>
      </w:pPr>
      <w:r w:rsidRPr="008A53B6">
        <w:rPr>
          <w:rFonts w:ascii="Arial" w:hAnsi="Arial" w:cs="Arial"/>
          <w:bCs/>
        </w:rPr>
        <w:t>7.12</w:t>
      </w:r>
      <w:r w:rsidRPr="008A53B6">
        <w:rPr>
          <w:rFonts w:ascii="Arial" w:hAnsi="Arial" w:cs="Arial"/>
          <w:b w:val="0"/>
          <w:szCs w:val="22"/>
        </w:rPr>
        <w:tab/>
      </w:r>
      <w:r w:rsidRPr="008A53B6">
        <w:rPr>
          <w:rFonts w:ascii="Arial" w:hAnsi="Arial" w:cs="Arial"/>
          <w:bCs/>
        </w:rPr>
        <w:t>SERVIZI VARI</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_Toc36038876 \h </w:instrText>
      </w:r>
      <w:r w:rsidRPr="003C28F7">
        <w:rPr>
          <w:rFonts w:ascii="Arial" w:hAnsi="Arial" w:cs="Arial"/>
        </w:rPr>
      </w:r>
      <w:r w:rsidRPr="008A53B6">
        <w:rPr>
          <w:rFonts w:ascii="Arial" w:hAnsi="Arial" w:cs="Arial"/>
        </w:rPr>
        <w:fldChar w:fldCharType="separate"/>
      </w:r>
      <w:r>
        <w:rPr>
          <w:rFonts w:ascii="Arial" w:hAnsi="Arial" w:cs="Arial"/>
        </w:rPr>
        <w:t>73</w:t>
      </w:r>
      <w:r w:rsidRPr="008A53B6">
        <w:rPr>
          <w:rFonts w:ascii="Arial" w:hAnsi="Arial" w:cs="Arial"/>
        </w:rPr>
        <w:fldChar w:fldCharType="end"/>
      </w:r>
    </w:p>
    <w:p w:rsidR="00413D38" w:rsidRPr="008A53B6" w:rsidRDefault="00413D38">
      <w:pPr>
        <w:pStyle w:val="TOC2"/>
        <w:tabs>
          <w:tab w:val="left" w:pos="1100"/>
        </w:tabs>
        <w:rPr>
          <w:rFonts w:ascii="Arial" w:hAnsi="Arial" w:cs="Arial"/>
          <w:b w:val="0"/>
          <w:szCs w:val="22"/>
        </w:rPr>
      </w:pPr>
      <w:r w:rsidRPr="008A53B6">
        <w:rPr>
          <w:rFonts w:ascii="Arial" w:hAnsi="Arial" w:cs="Arial"/>
        </w:rPr>
        <w:t>7.13</w:t>
      </w:r>
      <w:r w:rsidRPr="008A53B6">
        <w:rPr>
          <w:rFonts w:ascii="Arial" w:hAnsi="Arial" w:cs="Arial"/>
          <w:b w:val="0"/>
          <w:szCs w:val="22"/>
        </w:rPr>
        <w:tab/>
      </w:r>
      <w:r w:rsidRPr="008A53B6">
        <w:rPr>
          <w:rFonts w:ascii="Arial" w:hAnsi="Arial" w:cs="Arial"/>
        </w:rPr>
        <w:t>COSTRUZIONE E MANTENIMENTO DI RETI</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_Toc36038877 \h </w:instrText>
      </w:r>
      <w:r w:rsidRPr="003C28F7">
        <w:rPr>
          <w:rFonts w:ascii="Arial" w:hAnsi="Arial" w:cs="Arial"/>
        </w:rPr>
      </w:r>
      <w:r w:rsidRPr="008A53B6">
        <w:rPr>
          <w:rFonts w:ascii="Arial" w:hAnsi="Arial" w:cs="Arial"/>
        </w:rPr>
        <w:fldChar w:fldCharType="separate"/>
      </w:r>
      <w:r>
        <w:rPr>
          <w:rFonts w:ascii="Arial" w:hAnsi="Arial" w:cs="Arial"/>
        </w:rPr>
        <w:t>74</w:t>
      </w:r>
      <w:r w:rsidRPr="008A53B6">
        <w:rPr>
          <w:rFonts w:ascii="Arial" w:hAnsi="Arial" w:cs="Arial"/>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bCs/>
          <w:iCs/>
          <w:color w:val="auto"/>
          <w:sz w:val="22"/>
          <w:szCs w:val="22"/>
        </w:rPr>
        <w:t>7.13.1</w:t>
      </w:r>
      <w:r w:rsidRPr="008A53B6">
        <w:rPr>
          <w:rFonts w:ascii="Arial" w:hAnsi="Arial" w:cs="Arial"/>
          <w:color w:val="auto"/>
          <w:sz w:val="22"/>
          <w:szCs w:val="22"/>
        </w:rPr>
        <w:tab/>
      </w:r>
      <w:r w:rsidRPr="008A53B6">
        <w:rPr>
          <w:rFonts w:ascii="Arial" w:hAnsi="Arial" w:cs="Arial"/>
          <w:b/>
          <w:bCs/>
          <w:iCs/>
          <w:color w:val="auto"/>
          <w:sz w:val="22"/>
          <w:szCs w:val="22"/>
        </w:rPr>
        <w:t>FORUM REGIONALE CONSIGLIERA DI PARITA’</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_Toc36038878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75</w:t>
      </w:r>
      <w:r w:rsidRPr="008A53B6">
        <w:rPr>
          <w:rFonts w:ascii="Arial" w:hAnsi="Arial" w:cs="Arial"/>
          <w:color w:val="auto"/>
          <w:sz w:val="22"/>
          <w:szCs w:val="22"/>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bCs/>
          <w:iCs/>
          <w:color w:val="auto"/>
          <w:sz w:val="22"/>
          <w:szCs w:val="22"/>
        </w:rPr>
        <w:t>7.13.2</w:t>
      </w:r>
      <w:r w:rsidRPr="008A53B6">
        <w:rPr>
          <w:rFonts w:ascii="Arial" w:hAnsi="Arial" w:cs="Arial"/>
          <w:color w:val="auto"/>
          <w:sz w:val="22"/>
          <w:szCs w:val="22"/>
        </w:rPr>
        <w:tab/>
      </w:r>
      <w:r w:rsidRPr="008A53B6">
        <w:rPr>
          <w:rFonts w:ascii="Arial" w:hAnsi="Arial" w:cs="Arial"/>
          <w:b/>
          <w:bCs/>
          <w:iCs/>
          <w:color w:val="auto"/>
          <w:sz w:val="22"/>
          <w:szCs w:val="22"/>
        </w:rPr>
        <w:t>RETE ANTIVIOLENZA</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_Toc36038879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76</w:t>
      </w:r>
      <w:r w:rsidRPr="008A53B6">
        <w:rPr>
          <w:rFonts w:ascii="Arial" w:hAnsi="Arial" w:cs="Arial"/>
          <w:color w:val="auto"/>
          <w:sz w:val="22"/>
          <w:szCs w:val="22"/>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bCs/>
          <w:iCs/>
          <w:color w:val="auto"/>
          <w:sz w:val="22"/>
          <w:szCs w:val="22"/>
        </w:rPr>
        <w:t>7.13.3</w:t>
      </w:r>
      <w:r w:rsidRPr="008A53B6">
        <w:rPr>
          <w:rFonts w:ascii="Arial" w:hAnsi="Arial" w:cs="Arial"/>
          <w:color w:val="auto"/>
          <w:sz w:val="22"/>
          <w:szCs w:val="22"/>
        </w:rPr>
        <w:tab/>
      </w:r>
      <w:r w:rsidRPr="008A53B6">
        <w:rPr>
          <w:rFonts w:ascii="Arial" w:hAnsi="Arial" w:cs="Arial"/>
          <w:b/>
          <w:bCs/>
          <w:iCs/>
          <w:color w:val="auto"/>
          <w:sz w:val="22"/>
          <w:szCs w:val="22"/>
        </w:rPr>
        <w:t>RETE ANTIDISCRIMINAZIONE</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_Toc36038880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78</w:t>
      </w:r>
      <w:r w:rsidRPr="008A53B6">
        <w:rPr>
          <w:rFonts w:ascii="Arial" w:hAnsi="Arial" w:cs="Arial"/>
          <w:color w:val="auto"/>
          <w:sz w:val="22"/>
          <w:szCs w:val="22"/>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bCs/>
          <w:iCs/>
          <w:color w:val="auto"/>
          <w:sz w:val="22"/>
          <w:szCs w:val="22"/>
        </w:rPr>
        <w:t>7.13.4</w:t>
      </w:r>
      <w:r w:rsidRPr="008A53B6">
        <w:rPr>
          <w:rFonts w:ascii="Arial" w:hAnsi="Arial" w:cs="Arial"/>
          <w:color w:val="auto"/>
          <w:sz w:val="22"/>
          <w:szCs w:val="22"/>
        </w:rPr>
        <w:tab/>
      </w:r>
      <w:r w:rsidRPr="008A53B6">
        <w:rPr>
          <w:rFonts w:ascii="Arial" w:hAnsi="Arial" w:cs="Arial"/>
          <w:b/>
          <w:bCs/>
          <w:iCs/>
          <w:color w:val="auto"/>
          <w:sz w:val="22"/>
          <w:szCs w:val="22"/>
        </w:rPr>
        <w:t>LABORATORIO DONNA</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_Toc36038881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80</w:t>
      </w:r>
      <w:r w:rsidRPr="008A53B6">
        <w:rPr>
          <w:rFonts w:ascii="Arial" w:hAnsi="Arial" w:cs="Arial"/>
          <w:color w:val="auto"/>
          <w:sz w:val="22"/>
          <w:szCs w:val="22"/>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bCs/>
          <w:iCs/>
          <w:color w:val="auto"/>
          <w:sz w:val="22"/>
          <w:szCs w:val="22"/>
        </w:rPr>
        <w:t>7.13.5</w:t>
      </w:r>
      <w:r w:rsidRPr="008A53B6">
        <w:rPr>
          <w:rFonts w:ascii="Arial" w:hAnsi="Arial" w:cs="Arial"/>
          <w:color w:val="auto"/>
          <w:sz w:val="22"/>
          <w:szCs w:val="22"/>
        </w:rPr>
        <w:tab/>
      </w:r>
      <w:r w:rsidRPr="008A53B6">
        <w:rPr>
          <w:rFonts w:ascii="Arial" w:hAnsi="Arial" w:cs="Arial"/>
          <w:b/>
          <w:bCs/>
          <w:iCs/>
          <w:color w:val="auto"/>
          <w:sz w:val="22"/>
          <w:szCs w:val="22"/>
        </w:rPr>
        <w:t>LA GRANDEZZA DEI PICCOLI</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_Toc36038882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81</w:t>
      </w:r>
      <w:r w:rsidRPr="008A53B6">
        <w:rPr>
          <w:rFonts w:ascii="Arial" w:hAnsi="Arial" w:cs="Arial"/>
          <w:color w:val="auto"/>
          <w:sz w:val="22"/>
          <w:szCs w:val="22"/>
        </w:rPr>
        <w:fldChar w:fldCharType="end"/>
      </w:r>
    </w:p>
    <w:p w:rsidR="00413D38" w:rsidRPr="008A53B6" w:rsidRDefault="00413D38">
      <w:pPr>
        <w:pStyle w:val="TOC3"/>
        <w:rPr>
          <w:rFonts w:ascii="Arial" w:hAnsi="Arial" w:cs="Arial"/>
          <w:color w:val="auto"/>
          <w:sz w:val="22"/>
          <w:szCs w:val="22"/>
        </w:rPr>
      </w:pPr>
      <w:r w:rsidRPr="008A53B6">
        <w:rPr>
          <w:rFonts w:ascii="Arial" w:hAnsi="Arial" w:cs="Arial"/>
          <w:b/>
          <w:bCs/>
          <w:iCs/>
          <w:color w:val="auto"/>
          <w:sz w:val="22"/>
          <w:szCs w:val="22"/>
        </w:rPr>
        <w:t>7.13.6</w:t>
      </w:r>
      <w:r w:rsidRPr="008A53B6">
        <w:rPr>
          <w:rFonts w:ascii="Arial" w:hAnsi="Arial" w:cs="Arial"/>
          <w:color w:val="auto"/>
          <w:sz w:val="22"/>
          <w:szCs w:val="22"/>
        </w:rPr>
        <w:tab/>
      </w:r>
      <w:r w:rsidRPr="008A53B6">
        <w:rPr>
          <w:rFonts w:ascii="Arial" w:hAnsi="Arial" w:cs="Arial"/>
          <w:b/>
          <w:bCs/>
          <w:iCs/>
          <w:color w:val="auto"/>
          <w:sz w:val="22"/>
          <w:szCs w:val="22"/>
        </w:rPr>
        <w:t>NATI PER LEGGERE</w:t>
      </w:r>
      <w:r w:rsidRPr="008A53B6">
        <w:rPr>
          <w:rFonts w:ascii="Arial" w:hAnsi="Arial" w:cs="Arial"/>
          <w:color w:val="auto"/>
          <w:sz w:val="22"/>
          <w:szCs w:val="22"/>
        </w:rPr>
        <w:tab/>
      </w:r>
      <w:r w:rsidRPr="008A53B6">
        <w:rPr>
          <w:rFonts w:ascii="Arial" w:hAnsi="Arial" w:cs="Arial"/>
          <w:color w:val="auto"/>
          <w:sz w:val="22"/>
          <w:szCs w:val="22"/>
        </w:rPr>
        <w:fldChar w:fldCharType="begin"/>
      </w:r>
      <w:r w:rsidRPr="008A53B6">
        <w:rPr>
          <w:rFonts w:ascii="Arial" w:hAnsi="Arial" w:cs="Arial"/>
          <w:color w:val="auto"/>
          <w:sz w:val="22"/>
          <w:szCs w:val="22"/>
        </w:rPr>
        <w:instrText xml:space="preserve"> PAGEREF _Toc36038883 \h </w:instrText>
      </w:r>
      <w:r w:rsidRPr="003C28F7">
        <w:rPr>
          <w:rFonts w:ascii="Arial" w:hAnsi="Arial" w:cs="Arial"/>
          <w:color w:val="auto"/>
          <w:sz w:val="22"/>
          <w:szCs w:val="22"/>
        </w:rPr>
      </w:r>
      <w:r w:rsidRPr="008A53B6">
        <w:rPr>
          <w:rFonts w:ascii="Arial" w:hAnsi="Arial" w:cs="Arial"/>
          <w:color w:val="auto"/>
          <w:sz w:val="22"/>
          <w:szCs w:val="22"/>
        </w:rPr>
        <w:fldChar w:fldCharType="separate"/>
      </w:r>
      <w:r>
        <w:rPr>
          <w:rFonts w:ascii="Arial" w:hAnsi="Arial" w:cs="Arial"/>
          <w:color w:val="auto"/>
          <w:sz w:val="22"/>
          <w:szCs w:val="22"/>
        </w:rPr>
        <w:t>81</w:t>
      </w:r>
      <w:r w:rsidRPr="008A53B6">
        <w:rPr>
          <w:rFonts w:ascii="Arial" w:hAnsi="Arial" w:cs="Arial"/>
          <w:color w:val="auto"/>
          <w:sz w:val="22"/>
          <w:szCs w:val="22"/>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8</w:t>
      </w:r>
      <w:r w:rsidRPr="008A53B6">
        <w:rPr>
          <w:rFonts w:ascii="Arial" w:hAnsi="Arial" w:cs="Arial"/>
          <w:b w:val="0"/>
          <w:caps w:val="0"/>
          <w:sz w:val="22"/>
          <w:szCs w:val="22"/>
        </w:rPr>
        <w:tab/>
      </w:r>
      <w:r w:rsidRPr="008A53B6">
        <w:rPr>
          <w:rFonts w:ascii="Arial" w:hAnsi="Arial" w:cs="Arial"/>
        </w:rPr>
        <w:t>RIASSUNTO INIZIATIVE PREVISTE NEL PAP 2019</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_Toc36038884 \h </w:instrText>
      </w:r>
      <w:r w:rsidRPr="003C28F7">
        <w:rPr>
          <w:rFonts w:ascii="Arial" w:hAnsi="Arial" w:cs="Arial"/>
        </w:rPr>
      </w:r>
      <w:r w:rsidRPr="008A53B6">
        <w:rPr>
          <w:rFonts w:ascii="Arial" w:hAnsi="Arial" w:cs="Arial"/>
        </w:rPr>
        <w:fldChar w:fldCharType="separate"/>
      </w:r>
      <w:r>
        <w:rPr>
          <w:rFonts w:ascii="Arial" w:hAnsi="Arial" w:cs="Arial"/>
        </w:rPr>
        <w:t>82</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9</w:t>
      </w:r>
      <w:r w:rsidRPr="008A53B6">
        <w:rPr>
          <w:rFonts w:ascii="Arial" w:hAnsi="Arial" w:cs="Arial"/>
          <w:b w:val="0"/>
          <w:caps w:val="0"/>
          <w:sz w:val="22"/>
          <w:szCs w:val="22"/>
        </w:rPr>
        <w:tab/>
      </w:r>
      <w:r w:rsidRPr="008A53B6">
        <w:rPr>
          <w:rFonts w:ascii="Arial" w:hAnsi="Arial" w:cs="Arial"/>
        </w:rPr>
        <w:t>CONSIDERAZIONI CONCLUSIVE</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_Toc36038885 \h </w:instrText>
      </w:r>
      <w:r w:rsidRPr="003C28F7">
        <w:rPr>
          <w:rFonts w:ascii="Arial" w:hAnsi="Arial" w:cs="Arial"/>
        </w:rPr>
      </w:r>
      <w:r w:rsidRPr="008A53B6">
        <w:rPr>
          <w:rFonts w:ascii="Arial" w:hAnsi="Arial" w:cs="Arial"/>
        </w:rPr>
        <w:fldChar w:fldCharType="separate"/>
      </w:r>
      <w:r>
        <w:rPr>
          <w:rFonts w:ascii="Arial" w:hAnsi="Arial" w:cs="Arial"/>
        </w:rPr>
        <w:t>83</w:t>
      </w:r>
      <w:r w:rsidRPr="008A53B6">
        <w:rPr>
          <w:rFonts w:ascii="Arial" w:hAnsi="Arial" w:cs="Arial"/>
        </w:rPr>
        <w:fldChar w:fldCharType="end"/>
      </w:r>
    </w:p>
    <w:p w:rsidR="00413D38" w:rsidRPr="008A53B6" w:rsidRDefault="00413D38">
      <w:pPr>
        <w:pStyle w:val="TOC1"/>
        <w:rPr>
          <w:rFonts w:ascii="Arial" w:hAnsi="Arial" w:cs="Arial"/>
          <w:b w:val="0"/>
          <w:caps w:val="0"/>
          <w:sz w:val="22"/>
          <w:szCs w:val="22"/>
        </w:rPr>
      </w:pPr>
      <w:r w:rsidRPr="008A53B6">
        <w:rPr>
          <w:rFonts w:ascii="Arial" w:hAnsi="Arial" w:cs="Arial"/>
        </w:rPr>
        <w:t>10</w:t>
      </w:r>
      <w:r w:rsidRPr="008A53B6">
        <w:rPr>
          <w:rFonts w:ascii="Arial" w:hAnsi="Arial" w:cs="Arial"/>
          <w:b w:val="0"/>
          <w:caps w:val="0"/>
          <w:sz w:val="22"/>
          <w:szCs w:val="22"/>
        </w:rPr>
        <w:tab/>
      </w:r>
      <w:r w:rsidRPr="008A53B6">
        <w:rPr>
          <w:rFonts w:ascii="Arial" w:hAnsi="Arial" w:cs="Arial"/>
        </w:rPr>
        <w:t>LISTA DI DISTRIBUZIONE</w:t>
      </w:r>
      <w:r w:rsidRPr="008A53B6">
        <w:rPr>
          <w:rFonts w:ascii="Arial" w:hAnsi="Arial" w:cs="Arial"/>
        </w:rPr>
        <w:tab/>
      </w:r>
      <w:r w:rsidRPr="008A53B6">
        <w:rPr>
          <w:rFonts w:ascii="Arial" w:hAnsi="Arial" w:cs="Arial"/>
        </w:rPr>
        <w:fldChar w:fldCharType="begin"/>
      </w:r>
      <w:r w:rsidRPr="008A53B6">
        <w:rPr>
          <w:rFonts w:ascii="Arial" w:hAnsi="Arial" w:cs="Arial"/>
        </w:rPr>
        <w:instrText xml:space="preserve"> PAGEREF _Toc36038886 \h </w:instrText>
      </w:r>
      <w:r w:rsidRPr="003C28F7">
        <w:rPr>
          <w:rFonts w:ascii="Arial" w:hAnsi="Arial" w:cs="Arial"/>
        </w:rPr>
      </w:r>
      <w:r w:rsidRPr="008A53B6">
        <w:rPr>
          <w:rFonts w:ascii="Arial" w:hAnsi="Arial" w:cs="Arial"/>
        </w:rPr>
        <w:fldChar w:fldCharType="separate"/>
      </w:r>
      <w:r>
        <w:rPr>
          <w:rFonts w:ascii="Arial" w:hAnsi="Arial" w:cs="Arial"/>
        </w:rPr>
        <w:t>84</w:t>
      </w:r>
      <w:r w:rsidRPr="008A53B6">
        <w:rPr>
          <w:rFonts w:ascii="Arial" w:hAnsi="Arial" w:cs="Arial"/>
        </w:rPr>
        <w:fldChar w:fldCharType="end"/>
      </w:r>
    </w:p>
    <w:p w:rsidR="00413D38" w:rsidRPr="008A53B6" w:rsidRDefault="00413D38" w:rsidP="00B2342D">
      <w:pPr>
        <w:spacing w:before="120" w:after="60"/>
        <w:ind w:right="-1"/>
        <w:rPr>
          <w:b/>
          <w:caps/>
        </w:rPr>
      </w:pPr>
      <w:r w:rsidRPr="008A53B6">
        <w:rPr>
          <w:rFonts w:ascii="Arial" w:hAnsi="Arial" w:cs="Arial"/>
          <w:b/>
          <w:caps/>
        </w:rPr>
        <w:fldChar w:fldCharType="end"/>
      </w:r>
    </w:p>
    <w:p w:rsidR="00413D38" w:rsidRPr="008A53B6" w:rsidRDefault="00413D38">
      <w:pPr>
        <w:pStyle w:val="Heading1"/>
        <w:ind w:left="567" w:hanging="567"/>
        <w:rPr>
          <w:rFonts w:cs="Arial"/>
        </w:rPr>
      </w:pPr>
      <w:bookmarkStart w:id="0" w:name="_Toc482173000"/>
      <w:bookmarkStart w:id="1" w:name="_Toc36038837"/>
      <w:r w:rsidRPr="008A53B6">
        <w:rPr>
          <w:rFonts w:cs="Arial"/>
        </w:rPr>
        <w:t>PREMESSA</w:t>
      </w:r>
      <w:bookmarkEnd w:id="0"/>
      <w:bookmarkEnd w:id="1"/>
    </w:p>
    <w:p w:rsidR="00413D38" w:rsidRPr="008A53B6" w:rsidRDefault="00413D38" w:rsidP="006E2432">
      <w:pPr>
        <w:ind w:left="142"/>
        <w:jc w:val="both"/>
        <w:rPr>
          <w:rFonts w:ascii="Arial" w:hAnsi="Arial" w:cs="Arial"/>
          <w:sz w:val="22"/>
          <w:szCs w:val="22"/>
        </w:rPr>
      </w:pPr>
      <w:r w:rsidRPr="008A53B6">
        <w:rPr>
          <w:rFonts w:ascii="Arial" w:hAnsi="Arial" w:cs="Arial"/>
          <w:sz w:val="22"/>
          <w:szCs w:val="22"/>
        </w:rPr>
        <w:t xml:space="preserve">In ottemperanza a quanto previsto dalla Circolare del Dipartimento della Funzione Pubblica n.2/2019, con riferimento all’allegato n.2 ed in continuità con quanto già messo in atto dal CUG scrivente, 2018 si provvede ad elaborare la presente Relazione relative alle iniziative AO - Periodo di riferimento: 2017-2019, rendicontazione di quanto previsto per il </w:t>
      </w:r>
      <w:smartTag w:uri="urn:schemas-microsoft-com:office:smarttags" w:element="metricconverter">
        <w:smartTagPr>
          <w:attr w:name="ProductID" w:val="2019 in"/>
        </w:smartTagPr>
        <w:r w:rsidRPr="008A53B6">
          <w:rPr>
            <w:rFonts w:ascii="Arial" w:hAnsi="Arial" w:cs="Arial"/>
            <w:sz w:val="22"/>
            <w:szCs w:val="22"/>
          </w:rPr>
          <w:t>2019 in</w:t>
        </w:r>
      </w:smartTag>
      <w:r w:rsidRPr="008A53B6">
        <w:rPr>
          <w:rFonts w:ascii="Arial" w:hAnsi="Arial" w:cs="Arial"/>
          <w:sz w:val="22"/>
          <w:szCs w:val="22"/>
        </w:rPr>
        <w:t xml:space="preserve"> merito a benessere e contrasto alle discriminazioni, da trasmettere ai vertici dell’AO, all’OIV dell’AO ed alla Presidenza del Consiglio dei Ministri- Dipartimento della Funzione Pubblica-Dipartimento delle Pari Opportunità.</w:t>
      </w:r>
    </w:p>
    <w:p w:rsidR="00413D38" w:rsidRPr="008A53B6" w:rsidRDefault="00413D38" w:rsidP="006E2432">
      <w:pPr>
        <w:ind w:left="142"/>
        <w:jc w:val="both"/>
        <w:rPr>
          <w:rFonts w:ascii="Arial" w:hAnsi="Arial" w:cs="Arial"/>
          <w:sz w:val="22"/>
          <w:szCs w:val="22"/>
        </w:rPr>
      </w:pPr>
    </w:p>
    <w:p w:rsidR="00413D38" w:rsidRPr="008A53B6" w:rsidRDefault="00413D38" w:rsidP="006E2432">
      <w:pPr>
        <w:ind w:left="142"/>
        <w:jc w:val="both"/>
        <w:rPr>
          <w:rFonts w:ascii="Arial" w:hAnsi="Arial" w:cs="Arial"/>
          <w:sz w:val="22"/>
          <w:szCs w:val="22"/>
        </w:rPr>
      </w:pPr>
      <w:r w:rsidRPr="008A53B6">
        <w:rPr>
          <w:rFonts w:ascii="Arial" w:hAnsi="Arial" w:cs="Arial"/>
          <w:sz w:val="22"/>
          <w:szCs w:val="22"/>
        </w:rPr>
        <w:t xml:space="preserve">Dal momento che il PAP </w:t>
      </w:r>
      <w:smartTag w:uri="urn:schemas-microsoft-com:office:smarttags" w:element="metricconverter">
        <w:smartTagPr>
          <w:attr w:name="ProductID" w:val="2019 a"/>
        </w:smartTagPr>
        <w:r w:rsidRPr="008A53B6">
          <w:rPr>
            <w:rFonts w:ascii="Arial" w:hAnsi="Arial" w:cs="Arial"/>
            <w:sz w:val="22"/>
            <w:szCs w:val="22"/>
          </w:rPr>
          <w:t>2019 a</w:t>
        </w:r>
      </w:smartTag>
      <w:r w:rsidRPr="008A53B6">
        <w:rPr>
          <w:rFonts w:ascii="Arial" w:hAnsi="Arial" w:cs="Arial"/>
          <w:sz w:val="22"/>
          <w:szCs w:val="22"/>
        </w:rPr>
        <w:t xml:space="preserve"> cui fa riferimento la parte di rendicontazione delle azioni previste era stato strutturato secondo un format differente si considera accettabile, in questo periodo di adeguamento a quanto indicato dalla Circolare DFP 2/2019 sopra menzionata, una relazione che da un lato contempla i campi previsti dalla circolare ma dall’altra mantiene il format aziendale e riprende le suddivisioni del PAP 2019.</w:t>
      </w:r>
    </w:p>
    <w:p w:rsidR="00413D38" w:rsidRPr="008A53B6" w:rsidRDefault="00413D38" w:rsidP="006E2432">
      <w:pPr>
        <w:ind w:left="142"/>
        <w:jc w:val="both"/>
        <w:rPr>
          <w:rFonts w:ascii="Arial" w:hAnsi="Arial" w:cs="Arial"/>
          <w:sz w:val="22"/>
          <w:szCs w:val="22"/>
        </w:rPr>
      </w:pPr>
    </w:p>
    <w:p w:rsidR="00413D38" w:rsidRPr="008A53B6" w:rsidRDefault="00413D38" w:rsidP="006E2432">
      <w:pPr>
        <w:ind w:left="142"/>
        <w:jc w:val="both"/>
        <w:rPr>
          <w:rFonts w:ascii="Arial" w:hAnsi="Arial" w:cs="Arial"/>
          <w:sz w:val="22"/>
          <w:szCs w:val="22"/>
        </w:rPr>
      </w:pPr>
      <w:r w:rsidRPr="008A53B6">
        <w:rPr>
          <w:rFonts w:ascii="Arial" w:hAnsi="Arial" w:cs="Arial"/>
          <w:sz w:val="22"/>
          <w:szCs w:val="22"/>
        </w:rPr>
        <w:t>Il PAP 2020 è stato strutturato tenendo conto di quanto previsto dagli allegati della Circolare DFP 2/2019 così da consentire per il prossimo anno un maggiore allineamento al format proposto dall’allegato 2.</w:t>
      </w:r>
    </w:p>
    <w:p w:rsidR="00413D38" w:rsidRPr="008A53B6" w:rsidRDefault="00413D38" w:rsidP="006E2432">
      <w:pPr>
        <w:ind w:left="142"/>
        <w:jc w:val="both"/>
        <w:rPr>
          <w:rFonts w:ascii="Arial" w:hAnsi="Arial" w:cs="Arial"/>
          <w:sz w:val="22"/>
          <w:szCs w:val="22"/>
        </w:rPr>
      </w:pPr>
    </w:p>
    <w:p w:rsidR="00413D38" w:rsidRPr="008A53B6" w:rsidRDefault="00413D38" w:rsidP="006E2432">
      <w:pPr>
        <w:ind w:left="142"/>
        <w:jc w:val="both"/>
        <w:rPr>
          <w:rFonts w:ascii="Arial" w:hAnsi="Arial" w:cs="Arial"/>
          <w:sz w:val="22"/>
          <w:szCs w:val="22"/>
        </w:rPr>
      </w:pPr>
      <w:r w:rsidRPr="008A53B6">
        <w:rPr>
          <w:rFonts w:ascii="Arial" w:hAnsi="Arial" w:cs="Arial"/>
          <w:sz w:val="22"/>
          <w:szCs w:val="22"/>
        </w:rPr>
        <w:t>Al momento della validazione del presente documento l’AO si trova a gestire quotidianamente l’emergenza Covid 19 che la vede coinvolta in tutti i suoi livelli, pertanto in alcune parti verrà segnalata la parziale completezza dei dati.</w:t>
      </w:r>
    </w:p>
    <w:p w:rsidR="00413D38" w:rsidRPr="008A53B6" w:rsidRDefault="00413D38" w:rsidP="006E2432">
      <w:pPr>
        <w:jc w:val="both"/>
        <w:rPr>
          <w:rFonts w:ascii="Arial" w:hAnsi="Arial" w:cs="Arial"/>
          <w:szCs w:val="28"/>
        </w:rPr>
      </w:pPr>
    </w:p>
    <w:p w:rsidR="00413D38" w:rsidRPr="008A53B6" w:rsidRDefault="00413D38" w:rsidP="00924489">
      <w:pPr>
        <w:pStyle w:val="Heading1"/>
        <w:ind w:left="567" w:hanging="567"/>
        <w:rPr>
          <w:rFonts w:cs="Arial"/>
        </w:rPr>
      </w:pPr>
      <w:bookmarkStart w:id="2" w:name="_Toc36038838"/>
      <w:r w:rsidRPr="008A53B6">
        <w:rPr>
          <w:rFonts w:cs="Arial"/>
        </w:rPr>
        <w:t>STRUTTURA DELLA RELAZIONE</w:t>
      </w:r>
      <w:bookmarkEnd w:id="2"/>
    </w:p>
    <w:p w:rsidR="00413D38" w:rsidRPr="008A53B6" w:rsidRDefault="00413D38" w:rsidP="00556E03">
      <w:pPr>
        <w:pStyle w:val="BodyTextIndent"/>
        <w:jc w:val="both"/>
        <w:rPr>
          <w:b w:val="0"/>
          <w:sz w:val="22"/>
          <w:szCs w:val="22"/>
        </w:rPr>
      </w:pPr>
      <w:r w:rsidRPr="008A53B6">
        <w:rPr>
          <w:b w:val="0"/>
          <w:sz w:val="22"/>
          <w:szCs w:val="22"/>
        </w:rPr>
        <w:t>La prima parte della relazione è dedicata all’analisi dei dati sul personale aziendale, raccolti da varie fonti istituzionali e facendo lo sforzo di seguire le suddivisioni proposte dalla Direttiva.</w:t>
      </w:r>
    </w:p>
    <w:p w:rsidR="00413D38" w:rsidRPr="008A53B6" w:rsidRDefault="00413D38" w:rsidP="00982CC7">
      <w:pPr>
        <w:pStyle w:val="BodyTextIndent"/>
        <w:jc w:val="both"/>
        <w:rPr>
          <w:b w:val="0"/>
          <w:sz w:val="22"/>
          <w:szCs w:val="22"/>
        </w:rPr>
      </w:pPr>
    </w:p>
    <w:p w:rsidR="00413D38" w:rsidRPr="008A53B6" w:rsidRDefault="00413D38" w:rsidP="00982CC7">
      <w:pPr>
        <w:pStyle w:val="BodyTextIndent"/>
        <w:jc w:val="both"/>
        <w:rPr>
          <w:b w:val="0"/>
          <w:sz w:val="22"/>
          <w:szCs w:val="22"/>
        </w:rPr>
      </w:pPr>
      <w:r w:rsidRPr="008A53B6">
        <w:rPr>
          <w:b w:val="0"/>
          <w:sz w:val="22"/>
          <w:szCs w:val="22"/>
        </w:rPr>
        <w:t>Nella seconda parte della relazione trova spazio una analisi relativa al rapporto tra il Comitato e i vertici dell’amministrazione, nonché una sintesi delle attività curate direttamente dal Comitato nell’anno di riferimento.</w:t>
      </w:r>
    </w:p>
    <w:p w:rsidR="00413D38" w:rsidRPr="008A53B6" w:rsidRDefault="00413D38" w:rsidP="006E2432">
      <w:pPr>
        <w:jc w:val="both"/>
        <w:rPr>
          <w:rFonts w:ascii="Arial" w:hAnsi="Arial" w:cs="Arial"/>
          <w:szCs w:val="28"/>
        </w:rPr>
      </w:pPr>
    </w:p>
    <w:p w:rsidR="00413D38" w:rsidRPr="008A53B6" w:rsidRDefault="00413D38" w:rsidP="006E2432">
      <w:pPr>
        <w:pStyle w:val="Heading1"/>
        <w:ind w:left="567" w:hanging="567"/>
        <w:rPr>
          <w:rFonts w:cs="Arial"/>
        </w:rPr>
      </w:pPr>
      <w:bookmarkStart w:id="3" w:name="_Toc36038839"/>
      <w:r w:rsidRPr="008A53B6">
        <w:rPr>
          <w:rFonts w:cs="Arial"/>
        </w:rPr>
        <w:t>RIFERIMENTO NORMATIVO</w:t>
      </w:r>
      <w:bookmarkEnd w:id="3"/>
    </w:p>
    <w:p w:rsidR="00413D38" w:rsidRPr="008A53B6" w:rsidRDefault="00413D38" w:rsidP="003A59C0">
      <w:pPr>
        <w:jc w:val="both"/>
        <w:rPr>
          <w:rFonts w:ascii="Arial" w:hAnsi="Arial" w:cs="Arial"/>
          <w:sz w:val="22"/>
          <w:szCs w:val="22"/>
        </w:rPr>
      </w:pPr>
      <w:r w:rsidRPr="008A53B6">
        <w:rPr>
          <w:rFonts w:ascii="Arial" w:hAnsi="Arial" w:cs="Arial"/>
          <w:sz w:val="22"/>
          <w:szCs w:val="22"/>
        </w:rPr>
        <w:t>La relazione sulla condizione del personale è un adempimento del Comitato Unico di Garanzia previsto dalla Direttiva della Presidenza del Consiglio dei Ministri del 4 marzo 2011 recante le “L</w:t>
      </w:r>
      <w:r w:rsidRPr="008A53B6">
        <w:rPr>
          <w:rFonts w:ascii="Arial" w:hAnsi="Arial" w:cs="Arial"/>
          <w:i/>
          <w:sz w:val="22"/>
          <w:szCs w:val="22"/>
        </w:rPr>
        <w:t>inee guida sulle modalità di funzionamento dei CUG</w:t>
      </w:r>
      <w:r w:rsidRPr="008A53B6">
        <w:rPr>
          <w:rFonts w:ascii="Arial" w:hAnsi="Arial" w:cs="Arial"/>
          <w:sz w:val="22"/>
          <w:szCs w:val="22"/>
        </w:rPr>
        <w:t>” così come integrata dalla presente direttiva.</w:t>
      </w:r>
    </w:p>
    <w:p w:rsidR="00413D38" w:rsidRPr="008A53B6" w:rsidRDefault="00413D38" w:rsidP="003A59C0">
      <w:pPr>
        <w:jc w:val="both"/>
        <w:rPr>
          <w:rFonts w:ascii="Arial" w:hAnsi="Arial" w:cs="Arial"/>
          <w:sz w:val="22"/>
          <w:szCs w:val="22"/>
        </w:rPr>
      </w:pPr>
      <w:r w:rsidRPr="008A53B6">
        <w:rPr>
          <w:rFonts w:ascii="Arial" w:hAnsi="Arial" w:cs="Arial"/>
          <w:sz w:val="22"/>
          <w:szCs w:val="22"/>
        </w:rPr>
        <w:t>La direttiva 2/2019 emanata dal Dipartimento della Funzione Pubblica ed i relativi allegati forniscono ulteriori indicazioni sulla composizione della presente relazione.</w:t>
      </w:r>
    </w:p>
    <w:p w:rsidR="00413D38" w:rsidRPr="008A53B6" w:rsidRDefault="00413D38" w:rsidP="003A59C0">
      <w:pPr>
        <w:jc w:val="both"/>
        <w:rPr>
          <w:rFonts w:ascii="Arial" w:hAnsi="Arial" w:cs="Arial"/>
          <w:sz w:val="22"/>
          <w:szCs w:val="22"/>
        </w:rPr>
      </w:pPr>
    </w:p>
    <w:p w:rsidR="00413D38" w:rsidRPr="008A53B6" w:rsidRDefault="00413D38">
      <w:pPr>
        <w:pStyle w:val="Heading1"/>
        <w:rPr>
          <w:rFonts w:cs="Arial"/>
        </w:rPr>
      </w:pPr>
      <w:bookmarkStart w:id="4" w:name="_Toc482173001"/>
      <w:bookmarkStart w:id="5" w:name="_Toc36038840"/>
      <w:r w:rsidRPr="008A53B6">
        <w:rPr>
          <w:rFonts w:cs="Arial"/>
        </w:rPr>
        <w:t>FINALITA’ E OBIETTIVI</w:t>
      </w:r>
      <w:bookmarkEnd w:id="4"/>
      <w:bookmarkEnd w:id="5"/>
    </w:p>
    <w:p w:rsidR="00413D38" w:rsidRPr="008A53B6" w:rsidRDefault="00413D38" w:rsidP="003A59C0">
      <w:pPr>
        <w:jc w:val="both"/>
        <w:rPr>
          <w:rFonts w:ascii="Arial" w:hAnsi="Arial" w:cs="Arial"/>
          <w:sz w:val="22"/>
          <w:szCs w:val="22"/>
        </w:rPr>
      </w:pPr>
      <w:r w:rsidRPr="008A53B6">
        <w:rPr>
          <w:rFonts w:ascii="Arial" w:hAnsi="Arial" w:cs="Arial"/>
          <w:sz w:val="22"/>
          <w:szCs w:val="22"/>
        </w:rPr>
        <w:t>La relazione ha un duplice obiettivo: fornire uno spaccato sulla situazione del personale analizzando i dati forniti dall’Amministrazione e al tempo stesso costituire uno strumento utile per le azioni di benessere organizzativo da promuovere, verificando lo stato di attuazione di quelle già inserite nel Piano di azioni positive adottato dall’amministrazione.</w:t>
      </w:r>
    </w:p>
    <w:p w:rsidR="00413D38" w:rsidRPr="008A53B6" w:rsidRDefault="00413D38" w:rsidP="003A59C0">
      <w:pPr>
        <w:jc w:val="both"/>
        <w:rPr>
          <w:rFonts w:ascii="Arial" w:hAnsi="Arial" w:cs="Arial"/>
          <w:sz w:val="22"/>
          <w:szCs w:val="22"/>
        </w:rPr>
      </w:pPr>
      <w:r w:rsidRPr="008A53B6">
        <w:rPr>
          <w:rFonts w:ascii="Arial" w:hAnsi="Arial" w:cs="Arial"/>
          <w:sz w:val="22"/>
          <w:szCs w:val="22"/>
        </w:rPr>
        <w:t>Compito del CUG è ricongiungere i dati provenienti da vari attori interni alla propria organizzazione per trarne delle conclusioni in merito all’attuazione delle tematiche di sua competenza: principi di parità e pari opportunità, benessere organizzativo, contrasto alle discriminazioni e alle violenze morali e psicologiche sul luogo di lavoro.</w:t>
      </w:r>
    </w:p>
    <w:p w:rsidR="00413D38" w:rsidRPr="008A53B6" w:rsidRDefault="00413D38" w:rsidP="00285208">
      <w:pPr>
        <w:pStyle w:val="BodyTextIndent2"/>
        <w:ind w:left="709"/>
        <w:jc w:val="both"/>
        <w:rPr>
          <w:rFonts w:cs="Arial"/>
          <w:sz w:val="22"/>
          <w:szCs w:val="22"/>
        </w:rPr>
      </w:pPr>
    </w:p>
    <w:p w:rsidR="00413D38" w:rsidRPr="008A53B6" w:rsidRDefault="00413D38" w:rsidP="00982CC7">
      <w:pPr>
        <w:pStyle w:val="BodyTextIndent2"/>
        <w:ind w:left="0"/>
        <w:jc w:val="both"/>
        <w:rPr>
          <w:rFonts w:cs="Arial"/>
          <w:spacing w:val="-1"/>
          <w:sz w:val="22"/>
          <w:szCs w:val="22"/>
        </w:rPr>
      </w:pPr>
      <w:r w:rsidRPr="008A53B6">
        <w:rPr>
          <w:rFonts w:cs="Arial"/>
          <w:sz w:val="22"/>
          <w:szCs w:val="22"/>
        </w:rPr>
        <w:t>Il presente documento si riferisce alla rendicontazione delle iniziative descritte nel PAP 2019 pensate per il contesto dell’</w:t>
      </w:r>
      <w:r w:rsidRPr="008A53B6">
        <w:rPr>
          <w:rFonts w:cs="Arial"/>
          <w:spacing w:val="-1"/>
          <w:sz w:val="22"/>
          <w:szCs w:val="22"/>
        </w:rPr>
        <w:t xml:space="preserve"> AO S.Croce e Carle di Cuneo nel triennio 2017-2019, con parti specifiche riferite al 2019, relativamente a:</w:t>
      </w:r>
    </w:p>
    <w:p w:rsidR="00413D38" w:rsidRPr="008A53B6" w:rsidRDefault="00413D38" w:rsidP="00A736EB">
      <w:pPr>
        <w:pStyle w:val="BodyTextIndent2"/>
        <w:numPr>
          <w:ilvl w:val="0"/>
          <w:numId w:val="1"/>
        </w:numPr>
        <w:tabs>
          <w:tab w:val="clear" w:pos="1428"/>
          <w:tab w:val="num" w:pos="1568"/>
        </w:tabs>
        <w:ind w:left="0" w:firstLine="0"/>
        <w:jc w:val="both"/>
        <w:rPr>
          <w:rFonts w:cs="Arial"/>
          <w:spacing w:val="-1"/>
          <w:sz w:val="22"/>
          <w:szCs w:val="22"/>
        </w:rPr>
      </w:pPr>
      <w:r w:rsidRPr="008A53B6">
        <w:rPr>
          <w:rFonts w:cs="Arial"/>
          <w:spacing w:val="-1"/>
          <w:sz w:val="22"/>
          <w:szCs w:val="22"/>
        </w:rPr>
        <w:t>dati utili per delineare il quadro dei dipendenti in AO S.Croce e Carle di Cuneo</w:t>
      </w:r>
    </w:p>
    <w:p w:rsidR="00413D38" w:rsidRPr="008A53B6" w:rsidRDefault="00413D38" w:rsidP="00A736EB">
      <w:pPr>
        <w:pStyle w:val="BodyTextIndent2"/>
        <w:numPr>
          <w:ilvl w:val="0"/>
          <w:numId w:val="1"/>
        </w:numPr>
        <w:tabs>
          <w:tab w:val="clear" w:pos="1428"/>
          <w:tab w:val="num" w:pos="1568"/>
        </w:tabs>
        <w:ind w:left="0" w:firstLine="0"/>
        <w:jc w:val="both"/>
        <w:rPr>
          <w:rFonts w:cs="Arial"/>
          <w:spacing w:val="-1"/>
          <w:sz w:val="22"/>
          <w:szCs w:val="22"/>
        </w:rPr>
      </w:pPr>
      <w:r w:rsidRPr="008A53B6">
        <w:rPr>
          <w:rFonts w:cs="Arial"/>
          <w:spacing w:val="-1"/>
          <w:sz w:val="22"/>
          <w:szCs w:val="22"/>
        </w:rPr>
        <w:t>attività proponibili all’interno delle sedi ospedaliere</w:t>
      </w:r>
    </w:p>
    <w:p w:rsidR="00413D38" w:rsidRPr="008A53B6" w:rsidRDefault="00413D38" w:rsidP="00A736EB">
      <w:pPr>
        <w:pStyle w:val="BodyTextIndent2"/>
        <w:numPr>
          <w:ilvl w:val="0"/>
          <w:numId w:val="1"/>
        </w:numPr>
        <w:tabs>
          <w:tab w:val="clear" w:pos="1428"/>
          <w:tab w:val="num" w:pos="1568"/>
        </w:tabs>
        <w:ind w:left="0" w:firstLine="0"/>
        <w:jc w:val="both"/>
        <w:rPr>
          <w:rFonts w:cs="Arial"/>
          <w:spacing w:val="-1"/>
          <w:sz w:val="22"/>
          <w:szCs w:val="22"/>
        </w:rPr>
      </w:pPr>
      <w:r w:rsidRPr="008A53B6">
        <w:rPr>
          <w:rFonts w:cs="Arial"/>
          <w:spacing w:val="-1"/>
          <w:sz w:val="22"/>
          <w:szCs w:val="22"/>
        </w:rPr>
        <w:t>iniziative esterne da diffondere o con cui si intende collaborare</w:t>
      </w:r>
    </w:p>
    <w:p w:rsidR="00413D38" w:rsidRPr="008A53B6" w:rsidRDefault="00413D38" w:rsidP="00982CC7">
      <w:pPr>
        <w:pStyle w:val="BodyTextIndent2"/>
        <w:ind w:left="0"/>
        <w:jc w:val="both"/>
        <w:rPr>
          <w:rFonts w:cs="Arial"/>
          <w:spacing w:val="-1"/>
          <w:sz w:val="22"/>
          <w:szCs w:val="22"/>
        </w:rPr>
      </w:pPr>
      <w:r w:rsidRPr="008A53B6">
        <w:rPr>
          <w:rFonts w:cs="Arial"/>
          <w:spacing w:val="-1"/>
          <w:sz w:val="22"/>
          <w:szCs w:val="22"/>
        </w:rPr>
        <w:t>sulle aree di competenza CUG.</w:t>
      </w:r>
    </w:p>
    <w:p w:rsidR="00413D38" w:rsidRPr="008A53B6" w:rsidRDefault="00413D38" w:rsidP="00982CC7">
      <w:pPr>
        <w:pStyle w:val="BodyTextIndent2"/>
        <w:ind w:left="0"/>
        <w:jc w:val="both"/>
        <w:rPr>
          <w:rFonts w:cs="Arial"/>
          <w:spacing w:val="-1"/>
          <w:sz w:val="22"/>
          <w:szCs w:val="22"/>
        </w:rPr>
      </w:pPr>
    </w:p>
    <w:p w:rsidR="00413D38" w:rsidRPr="008A53B6" w:rsidRDefault="00413D38" w:rsidP="00982CC7">
      <w:pPr>
        <w:pStyle w:val="BodyTextIndent2"/>
        <w:ind w:left="0"/>
        <w:jc w:val="both"/>
        <w:rPr>
          <w:rFonts w:cs="Arial"/>
          <w:spacing w:val="-1"/>
          <w:sz w:val="22"/>
          <w:szCs w:val="22"/>
        </w:rPr>
      </w:pPr>
      <w:r w:rsidRPr="008A53B6">
        <w:rPr>
          <w:rFonts w:cs="Arial"/>
          <w:spacing w:val="-1"/>
          <w:sz w:val="22"/>
          <w:szCs w:val="22"/>
        </w:rPr>
        <w:t>Il CUG è consapevole che non tutte le parti presentate possono configurarsi tecnicamente come azioni positive ma ha ritenuto utile nel 2019 elaborare il PAP come matrice di raccolta delle iniziative che lo stesso è andato a monitorare nell’arco temporale definito ed a rendicontare annualmente.</w:t>
      </w:r>
    </w:p>
    <w:p w:rsidR="00413D38" w:rsidRPr="008A53B6" w:rsidRDefault="00413D38" w:rsidP="00982CC7">
      <w:pPr>
        <w:pStyle w:val="BodyTextIndent2"/>
        <w:ind w:left="0"/>
        <w:jc w:val="both"/>
        <w:rPr>
          <w:rFonts w:cs="Arial"/>
          <w:spacing w:val="-1"/>
          <w:sz w:val="22"/>
          <w:szCs w:val="22"/>
        </w:rPr>
      </w:pPr>
      <w:r w:rsidRPr="008A53B6">
        <w:rPr>
          <w:rFonts w:cs="Arial"/>
          <w:spacing w:val="-1"/>
          <w:sz w:val="22"/>
          <w:szCs w:val="22"/>
        </w:rPr>
        <w:t>La relazione è stata composta seguendo lo schema proposto dalla Direttiva 2/2019, cercando di far collimare laddove possibile le azioni contenute nel PAP 2019 con le nuove modalità proposte dall’estate 2019, anche al fine di verificare concretamente opportunità e criticità da riportare a livello regionale.</w:t>
      </w:r>
    </w:p>
    <w:p w:rsidR="00413D38" w:rsidRPr="008A53B6" w:rsidRDefault="00413D38" w:rsidP="002B1D6B">
      <w:pPr>
        <w:pStyle w:val="Heading1"/>
        <w:numPr>
          <w:ilvl w:val="0"/>
          <w:numId w:val="0"/>
        </w:numPr>
        <w:jc w:val="center"/>
        <w:rPr>
          <w:rFonts w:cs="Arial"/>
        </w:rPr>
      </w:pPr>
      <w:bookmarkStart w:id="6" w:name="_Toc36038841"/>
      <w:r w:rsidRPr="008A53B6">
        <w:rPr>
          <w:rFonts w:cs="Arial"/>
        </w:rPr>
        <w:t>PRIMA PARTE – ANALISI DEI DATI</w:t>
      </w:r>
      <w:bookmarkEnd w:id="6"/>
    </w:p>
    <w:p w:rsidR="00413D38" w:rsidRPr="008A53B6" w:rsidRDefault="00413D38" w:rsidP="00040548">
      <w:pPr>
        <w:pStyle w:val="Heading1"/>
        <w:numPr>
          <w:ilvl w:val="0"/>
          <w:numId w:val="0"/>
        </w:numPr>
        <w:jc w:val="center"/>
        <w:rPr>
          <w:rFonts w:cs="Arial"/>
        </w:rPr>
      </w:pPr>
      <w:bookmarkStart w:id="7" w:name="_Toc29907868"/>
      <w:bookmarkStart w:id="8" w:name="_Toc36038842"/>
      <w:r w:rsidRPr="008A53B6">
        <w:rPr>
          <w:rFonts w:cs="Arial"/>
        </w:rPr>
        <w:t>SEZIONE 1. Dati sul personale</w:t>
      </w:r>
      <w:bookmarkEnd w:id="7"/>
      <w:bookmarkEnd w:id="8"/>
      <w:r w:rsidRPr="008A53B6">
        <w:rPr>
          <w:rFonts w:cs="Arial"/>
        </w:rPr>
        <w:t xml:space="preserve"> </w:t>
      </w:r>
    </w:p>
    <w:p w:rsidR="00413D38" w:rsidRPr="008A53B6" w:rsidRDefault="00413D38" w:rsidP="00040548">
      <w:pPr>
        <w:pStyle w:val="Heading1"/>
        <w:ind w:left="567" w:hanging="567"/>
        <w:rPr>
          <w:rFonts w:cs="Arial"/>
        </w:rPr>
      </w:pPr>
      <w:bookmarkStart w:id="9" w:name="_Toc12004759"/>
      <w:bookmarkStart w:id="10" w:name="_Toc29907869"/>
      <w:bookmarkStart w:id="11" w:name="_Toc36038843"/>
      <w:r w:rsidRPr="008A53B6">
        <w:rPr>
          <w:rFonts w:cs="Arial"/>
        </w:rPr>
        <w:t>Dati sul personale e retribuzioni</w:t>
      </w:r>
      <w:bookmarkEnd w:id="9"/>
      <w:bookmarkEnd w:id="10"/>
      <w:bookmarkEnd w:id="11"/>
      <w:r w:rsidRPr="008A53B6">
        <w:rPr>
          <w:rFonts w:cs="Arial"/>
        </w:rPr>
        <w:t xml:space="preserve">  </w:t>
      </w:r>
    </w:p>
    <w:p w:rsidR="00413D38" w:rsidRPr="008A53B6" w:rsidRDefault="00413D38" w:rsidP="00040548">
      <w:pPr>
        <w:jc w:val="both"/>
        <w:rPr>
          <w:rFonts w:ascii="Arial" w:hAnsi="Arial" w:cs="Arial"/>
          <w:sz w:val="22"/>
          <w:szCs w:val="22"/>
        </w:rPr>
      </w:pPr>
      <w:r w:rsidRPr="008A53B6">
        <w:rPr>
          <w:rFonts w:ascii="Arial" w:hAnsi="Arial" w:cs="Arial"/>
          <w:sz w:val="22"/>
          <w:szCs w:val="22"/>
        </w:rPr>
        <w:t xml:space="preserve">Il personale dipendente al 31.12.2019 risultava essere di </w:t>
      </w:r>
      <w:r w:rsidRPr="008A53B6">
        <w:rPr>
          <w:rFonts w:ascii="Arial" w:hAnsi="Arial" w:cs="Arial"/>
          <w:b/>
          <w:sz w:val="22"/>
          <w:szCs w:val="22"/>
        </w:rPr>
        <w:t>2292</w:t>
      </w:r>
      <w:r w:rsidRPr="008A53B6">
        <w:rPr>
          <w:rFonts w:ascii="Arial" w:hAnsi="Arial" w:cs="Arial"/>
          <w:sz w:val="22"/>
          <w:szCs w:val="22"/>
        </w:rPr>
        <w:t xml:space="preserve"> unità, di cui 482 appartenenti al settore </w:t>
      </w:r>
      <w:r w:rsidRPr="008A53B6">
        <w:rPr>
          <w:rFonts w:ascii="Arial" w:hAnsi="Arial" w:cs="Arial"/>
          <w:b/>
          <w:sz w:val="22"/>
          <w:szCs w:val="22"/>
        </w:rPr>
        <w:t>dirigenziale (circa 21 %)</w:t>
      </w:r>
      <w:r w:rsidRPr="008A53B6">
        <w:rPr>
          <w:rFonts w:ascii="Arial" w:hAnsi="Arial" w:cs="Arial"/>
          <w:sz w:val="22"/>
          <w:szCs w:val="22"/>
        </w:rPr>
        <w:t xml:space="preserve"> e 1.810 al </w:t>
      </w:r>
      <w:r w:rsidRPr="008A53B6">
        <w:rPr>
          <w:rFonts w:ascii="Arial" w:hAnsi="Arial" w:cs="Arial"/>
          <w:b/>
          <w:sz w:val="22"/>
          <w:szCs w:val="22"/>
        </w:rPr>
        <w:t>comparto (79%).</w:t>
      </w:r>
    </w:p>
    <w:p w:rsidR="00413D38" w:rsidRPr="008A53B6" w:rsidRDefault="00413D38" w:rsidP="00040548">
      <w:pPr>
        <w:jc w:val="both"/>
        <w:rPr>
          <w:rFonts w:ascii="Arial" w:hAnsi="Arial" w:cs="Arial"/>
          <w:sz w:val="22"/>
          <w:szCs w:val="22"/>
        </w:rPr>
      </w:pPr>
    </w:p>
    <w:p w:rsidR="00413D38" w:rsidRPr="008A53B6" w:rsidRDefault="00413D38" w:rsidP="00040548">
      <w:pPr>
        <w:jc w:val="both"/>
        <w:rPr>
          <w:rFonts w:ascii="Arial" w:hAnsi="Arial" w:cs="Arial"/>
        </w:rPr>
      </w:pPr>
      <w:r w:rsidRPr="008A53B6">
        <w:rPr>
          <w:rFonts w:ascii="Arial" w:hAnsi="Arial" w:cs="Arial"/>
        </w:rPr>
        <w:t>Tabella n. 1: dati relativi al personale dipendente per categoria contrattuale, suddivisi per genere e fasce di età anagrafica al 31.12.2019.</w:t>
      </w:r>
    </w:p>
    <w:p w:rsidR="00413D38" w:rsidRPr="008A53B6" w:rsidRDefault="00413D38" w:rsidP="00040548">
      <w:pPr>
        <w:jc w:val="both"/>
      </w:pPr>
    </w:p>
    <w:tbl>
      <w:tblPr>
        <w:tblW w:w="5000" w:type="pct"/>
        <w:tblCellMar>
          <w:left w:w="70" w:type="dxa"/>
          <w:right w:w="70" w:type="dxa"/>
        </w:tblCellMar>
        <w:tblLook w:val="0000"/>
      </w:tblPr>
      <w:tblGrid>
        <w:gridCol w:w="3495"/>
        <w:gridCol w:w="764"/>
        <w:gridCol w:w="683"/>
        <w:gridCol w:w="683"/>
        <w:gridCol w:w="698"/>
        <w:gridCol w:w="584"/>
        <w:gridCol w:w="683"/>
        <w:gridCol w:w="735"/>
        <w:gridCol w:w="698"/>
        <w:gridCol w:w="691"/>
        <w:gridCol w:w="603"/>
      </w:tblGrid>
      <w:tr w:rsidR="00413D38" w:rsidRPr="008A53B6" w:rsidTr="00A736EB">
        <w:trPr>
          <w:trHeight w:val="555"/>
          <w:tblHeader/>
        </w:trPr>
        <w:tc>
          <w:tcPr>
            <w:tcW w:w="1698" w:type="pct"/>
            <w:tcBorders>
              <w:top w:val="single" w:sz="4" w:space="0" w:color="auto"/>
              <w:left w:val="single" w:sz="4" w:space="0" w:color="auto"/>
              <w:bottom w:val="nil"/>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Inquadramento</w:t>
            </w:r>
          </w:p>
        </w:tc>
        <w:tc>
          <w:tcPr>
            <w:tcW w:w="1634"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668"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r>
      <w:tr w:rsidR="00413D38" w:rsidRPr="008A53B6" w:rsidTr="00A736EB">
        <w:trPr>
          <w:trHeight w:val="570"/>
          <w:tblHeader/>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bCs/>
                <w:sz w:val="22"/>
                <w:szCs w:val="22"/>
              </w:rPr>
            </w:pPr>
            <w:r w:rsidRPr="008A53B6">
              <w:rPr>
                <w:rFonts w:ascii="Arial" w:hAnsi="Arial" w:cs="Arial"/>
                <w:b/>
                <w:bCs/>
                <w:sz w:val="28"/>
                <w:szCs w:val="28"/>
              </w:rPr>
              <w:t> </w:t>
            </w:r>
            <w:r w:rsidRPr="008A53B6">
              <w:rPr>
                <w:rFonts w:ascii="Arial" w:hAnsi="Arial" w:cs="Arial"/>
                <w:bCs/>
                <w:sz w:val="22"/>
                <w:szCs w:val="22"/>
              </w:rPr>
              <w:t>Tot. 2.292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42"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8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60"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42"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9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medica SC</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13</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medica SS</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14</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medica</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54</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62</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52</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63</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40</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sanitaria SC</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sanitaria SS</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sanitaria</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pta - SC</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pta - SS</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pta</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xml:space="preserve">comparto - sanitario posizione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8</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9</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36</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xml:space="preserve">comparto -tecnico/prof posizione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9</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-amm.vo posizione</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11</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sanitario</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28</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70</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36</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102</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275</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393</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313</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9</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tecnico/prof.</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38</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44</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8</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12</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57</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84</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18</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amministrativo</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29</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71</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9</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35</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145</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190</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177</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105</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373</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574</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567</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55</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 sul personale complessivo</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1,53</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6,33</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8,29</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7,72</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3,10</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4,58</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16,27</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25,04</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2"/>
                <w:szCs w:val="22"/>
              </w:rPr>
            </w:pPr>
            <w:r w:rsidRPr="008A53B6">
              <w:rPr>
                <w:rFonts w:ascii="Arial" w:hAnsi="Arial" w:cs="Arial"/>
                <w:b/>
                <w:bCs/>
                <w:sz w:val="22"/>
                <w:szCs w:val="22"/>
              </w:rPr>
              <w:t>24,74</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2,40</w:t>
            </w:r>
          </w:p>
        </w:tc>
      </w:tr>
    </w:tbl>
    <w:p w:rsidR="00413D38" w:rsidRDefault="00413D38" w:rsidP="00A736EB">
      <w:pPr>
        <w:ind w:left="140"/>
        <w:jc w:val="both"/>
      </w:pPr>
    </w:p>
    <w:p w:rsidR="00413D38" w:rsidRDefault="00413D38">
      <w:r>
        <w:br w:type="page"/>
      </w:r>
    </w:p>
    <w:p w:rsidR="00413D38" w:rsidRPr="008A53B6" w:rsidRDefault="00413D38" w:rsidP="00A736EB">
      <w:pPr>
        <w:ind w:left="140"/>
        <w:jc w:val="both"/>
      </w:pPr>
    </w:p>
    <w:p w:rsidR="00413D38" w:rsidRPr="008A53B6" w:rsidRDefault="00413D38" w:rsidP="00A736EB">
      <w:pPr>
        <w:ind w:left="140"/>
        <w:rPr>
          <w:b/>
          <w:highlight w:val="green"/>
        </w:rPr>
      </w:pPr>
      <w:r w:rsidRPr="008A53B6">
        <w:rPr>
          <w:rFonts w:ascii="Arial" w:hAnsi="Arial" w:cs="Arial"/>
        </w:rPr>
        <w:t>Tabella n. 2: dati relativi al personale dipendente per categoria e tipologia contrattuale (campo di analisi: tempo determinato), suddivisi per genere e fasce di età anagrafica al 31.12.2019.</w:t>
      </w:r>
    </w:p>
    <w:p w:rsidR="00413D38" w:rsidRPr="008A53B6" w:rsidRDefault="00413D38" w:rsidP="00A736EB">
      <w:pPr>
        <w:ind w:left="140"/>
        <w:rPr>
          <w:b/>
          <w:highlight w:val="green"/>
        </w:rPr>
      </w:pPr>
    </w:p>
    <w:tbl>
      <w:tblPr>
        <w:tblW w:w="5000" w:type="pct"/>
        <w:tblCellMar>
          <w:left w:w="70" w:type="dxa"/>
          <w:right w:w="70" w:type="dxa"/>
        </w:tblCellMar>
        <w:tblLook w:val="0000"/>
      </w:tblPr>
      <w:tblGrid>
        <w:gridCol w:w="3496"/>
        <w:gridCol w:w="764"/>
        <w:gridCol w:w="683"/>
        <w:gridCol w:w="683"/>
        <w:gridCol w:w="699"/>
        <w:gridCol w:w="585"/>
        <w:gridCol w:w="684"/>
        <w:gridCol w:w="736"/>
        <w:gridCol w:w="699"/>
        <w:gridCol w:w="684"/>
        <w:gridCol w:w="604"/>
      </w:tblGrid>
      <w:tr w:rsidR="00413D38" w:rsidRPr="008A53B6" w:rsidTr="00A736EB">
        <w:trPr>
          <w:trHeight w:val="555"/>
        </w:trPr>
        <w:tc>
          <w:tcPr>
            <w:tcW w:w="1698" w:type="pct"/>
            <w:tcBorders>
              <w:top w:val="nil"/>
              <w:left w:val="nil"/>
              <w:bottom w:val="nil"/>
              <w:right w:val="nil"/>
            </w:tcBorders>
            <w:noWrap/>
            <w:vAlign w:val="center"/>
          </w:tcPr>
          <w:p w:rsidR="00413D38" w:rsidRPr="008A53B6" w:rsidRDefault="00413D38" w:rsidP="00040548">
            <w:pPr>
              <w:jc w:val="right"/>
              <w:rPr>
                <w:rFonts w:ascii="Arial" w:hAnsi="Arial" w:cs="Arial"/>
                <w:b/>
                <w:bCs/>
                <w:u w:val="single"/>
              </w:rPr>
            </w:pPr>
            <w:r w:rsidRPr="008A53B6">
              <w:rPr>
                <w:rFonts w:ascii="Arial" w:hAnsi="Arial" w:cs="Arial"/>
                <w:b/>
                <w:bCs/>
                <w:u w:val="single"/>
              </w:rPr>
              <w:t>di cui</w:t>
            </w:r>
            <w:r w:rsidRPr="008A53B6">
              <w:rPr>
                <w:rFonts w:ascii="Arial" w:hAnsi="Arial" w:cs="Arial"/>
                <w:b/>
                <w:bCs/>
              </w:rPr>
              <w:t xml:space="preserve"> a tempo determinato</w:t>
            </w:r>
          </w:p>
        </w:tc>
        <w:tc>
          <w:tcPr>
            <w:tcW w:w="335" w:type="pct"/>
            <w:tcBorders>
              <w:top w:val="nil"/>
              <w:left w:val="nil"/>
              <w:bottom w:val="nil"/>
              <w:right w:val="nil"/>
            </w:tcBorders>
            <w:noWrap/>
            <w:vAlign w:val="center"/>
          </w:tcPr>
          <w:p w:rsidR="00413D38" w:rsidRPr="008A53B6" w:rsidRDefault="00413D38" w:rsidP="00040548">
            <w:pPr>
              <w:rPr>
                <w:rFonts w:ascii="Arial" w:hAnsi="Arial" w:cs="Arial"/>
                <w:b/>
                <w:bCs/>
              </w:rPr>
            </w:pPr>
          </w:p>
        </w:tc>
        <w:tc>
          <w:tcPr>
            <w:tcW w:w="335" w:type="pct"/>
            <w:tcBorders>
              <w:top w:val="nil"/>
              <w:left w:val="nil"/>
              <w:bottom w:val="nil"/>
              <w:right w:val="nil"/>
            </w:tcBorders>
            <w:noWrap/>
            <w:vAlign w:val="center"/>
          </w:tcPr>
          <w:p w:rsidR="00413D38" w:rsidRPr="008A53B6" w:rsidRDefault="00413D38" w:rsidP="00040548">
            <w:pPr>
              <w:rPr>
                <w:rFonts w:ascii="Arial" w:hAnsi="Arial" w:cs="Arial"/>
                <w:b/>
                <w:bCs/>
              </w:rPr>
            </w:pPr>
          </w:p>
        </w:tc>
        <w:tc>
          <w:tcPr>
            <w:tcW w:w="335" w:type="pct"/>
            <w:tcBorders>
              <w:top w:val="nil"/>
              <w:left w:val="nil"/>
              <w:bottom w:val="nil"/>
              <w:right w:val="nil"/>
            </w:tcBorders>
            <w:noWrap/>
            <w:vAlign w:val="center"/>
          </w:tcPr>
          <w:p w:rsidR="00413D38" w:rsidRPr="008A53B6" w:rsidRDefault="00413D38" w:rsidP="00040548">
            <w:pPr>
              <w:rPr>
                <w:rFonts w:ascii="Arial" w:hAnsi="Arial" w:cs="Arial"/>
                <w:b/>
                <w:bCs/>
              </w:rPr>
            </w:pPr>
          </w:p>
        </w:tc>
        <w:tc>
          <w:tcPr>
            <w:tcW w:w="342" w:type="pct"/>
            <w:tcBorders>
              <w:top w:val="nil"/>
              <w:left w:val="nil"/>
              <w:bottom w:val="nil"/>
              <w:right w:val="nil"/>
            </w:tcBorders>
            <w:noWrap/>
            <w:vAlign w:val="center"/>
          </w:tcPr>
          <w:p w:rsidR="00413D38" w:rsidRPr="008A53B6" w:rsidRDefault="00413D38" w:rsidP="00040548">
            <w:pPr>
              <w:rPr>
                <w:rFonts w:ascii="Arial" w:hAnsi="Arial" w:cs="Arial"/>
                <w:b/>
                <w:bCs/>
              </w:rPr>
            </w:pPr>
          </w:p>
        </w:tc>
        <w:tc>
          <w:tcPr>
            <w:tcW w:w="287" w:type="pct"/>
            <w:tcBorders>
              <w:top w:val="nil"/>
              <w:left w:val="nil"/>
              <w:bottom w:val="nil"/>
              <w:right w:val="nil"/>
            </w:tcBorders>
            <w:noWrap/>
            <w:vAlign w:val="center"/>
          </w:tcPr>
          <w:p w:rsidR="00413D38" w:rsidRPr="008A53B6" w:rsidRDefault="00413D38" w:rsidP="00040548">
            <w:pPr>
              <w:rPr>
                <w:rFonts w:ascii="Arial" w:hAnsi="Arial" w:cs="Arial"/>
                <w:b/>
                <w:bCs/>
              </w:rPr>
            </w:pPr>
          </w:p>
        </w:tc>
        <w:tc>
          <w:tcPr>
            <w:tcW w:w="335" w:type="pct"/>
            <w:tcBorders>
              <w:top w:val="nil"/>
              <w:left w:val="nil"/>
              <w:bottom w:val="nil"/>
              <w:right w:val="nil"/>
            </w:tcBorders>
            <w:noWrap/>
            <w:vAlign w:val="center"/>
          </w:tcPr>
          <w:p w:rsidR="00413D38" w:rsidRPr="008A53B6" w:rsidRDefault="00413D38" w:rsidP="00040548">
            <w:pPr>
              <w:rPr>
                <w:rFonts w:ascii="Arial" w:hAnsi="Arial" w:cs="Arial"/>
                <w:b/>
                <w:bCs/>
              </w:rPr>
            </w:pPr>
          </w:p>
        </w:tc>
        <w:tc>
          <w:tcPr>
            <w:tcW w:w="360" w:type="pct"/>
            <w:tcBorders>
              <w:top w:val="nil"/>
              <w:left w:val="nil"/>
              <w:bottom w:val="nil"/>
              <w:right w:val="nil"/>
            </w:tcBorders>
            <w:noWrap/>
            <w:vAlign w:val="center"/>
          </w:tcPr>
          <w:p w:rsidR="00413D38" w:rsidRPr="008A53B6" w:rsidRDefault="00413D38" w:rsidP="00040548">
            <w:pPr>
              <w:rPr>
                <w:rFonts w:ascii="Arial" w:hAnsi="Arial" w:cs="Arial"/>
                <w:b/>
                <w:bCs/>
              </w:rPr>
            </w:pPr>
          </w:p>
        </w:tc>
        <w:tc>
          <w:tcPr>
            <w:tcW w:w="342" w:type="pct"/>
            <w:tcBorders>
              <w:top w:val="nil"/>
              <w:left w:val="nil"/>
              <w:bottom w:val="nil"/>
              <w:right w:val="nil"/>
            </w:tcBorders>
            <w:noWrap/>
            <w:vAlign w:val="center"/>
          </w:tcPr>
          <w:p w:rsidR="00413D38" w:rsidRPr="008A53B6" w:rsidRDefault="00413D38" w:rsidP="00040548">
            <w:pPr>
              <w:rPr>
                <w:rFonts w:ascii="Arial" w:hAnsi="Arial" w:cs="Arial"/>
                <w:b/>
                <w:bCs/>
              </w:rPr>
            </w:pPr>
          </w:p>
        </w:tc>
        <w:tc>
          <w:tcPr>
            <w:tcW w:w="335" w:type="pct"/>
            <w:tcBorders>
              <w:top w:val="nil"/>
              <w:left w:val="nil"/>
              <w:bottom w:val="nil"/>
              <w:right w:val="nil"/>
            </w:tcBorders>
            <w:noWrap/>
            <w:vAlign w:val="center"/>
          </w:tcPr>
          <w:p w:rsidR="00413D38" w:rsidRPr="008A53B6" w:rsidRDefault="00413D38" w:rsidP="00040548">
            <w:pPr>
              <w:rPr>
                <w:rFonts w:ascii="Arial" w:hAnsi="Arial" w:cs="Arial"/>
                <w:b/>
                <w:bCs/>
              </w:rPr>
            </w:pPr>
          </w:p>
        </w:tc>
        <w:tc>
          <w:tcPr>
            <w:tcW w:w="297" w:type="pct"/>
            <w:tcBorders>
              <w:top w:val="nil"/>
              <w:left w:val="nil"/>
              <w:bottom w:val="nil"/>
              <w:right w:val="nil"/>
            </w:tcBorders>
            <w:noWrap/>
            <w:vAlign w:val="center"/>
          </w:tcPr>
          <w:p w:rsidR="00413D38" w:rsidRPr="008A53B6" w:rsidRDefault="00413D38" w:rsidP="00040548">
            <w:pPr>
              <w:rPr>
                <w:rFonts w:ascii="Arial" w:hAnsi="Arial" w:cs="Arial"/>
                <w:b/>
                <w:bCs/>
              </w:rPr>
            </w:pPr>
          </w:p>
        </w:tc>
      </w:tr>
      <w:tr w:rsidR="00413D38" w:rsidRPr="008A53B6" w:rsidTr="00A736EB">
        <w:trPr>
          <w:trHeight w:val="555"/>
        </w:trPr>
        <w:tc>
          <w:tcPr>
            <w:tcW w:w="1698" w:type="pct"/>
            <w:tcBorders>
              <w:top w:val="single" w:sz="4" w:space="0" w:color="auto"/>
              <w:left w:val="single" w:sz="4" w:space="0" w:color="auto"/>
              <w:bottom w:val="nil"/>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Inquadramento</w:t>
            </w:r>
          </w:p>
        </w:tc>
        <w:tc>
          <w:tcPr>
            <w:tcW w:w="1634"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668"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r>
      <w:tr w:rsidR="00413D38" w:rsidRPr="008A53B6" w:rsidTr="00A736EB">
        <w:trPr>
          <w:trHeight w:val="570"/>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b/>
                <w:bCs/>
                <w:sz w:val="28"/>
                <w:szCs w:val="28"/>
              </w:rPr>
            </w:pPr>
            <w:r w:rsidRPr="008A53B6">
              <w:rPr>
                <w:rFonts w:ascii="Arial" w:hAnsi="Arial" w:cs="Arial"/>
                <w:b/>
                <w:bCs/>
                <w:sz w:val="28"/>
                <w:szCs w:val="28"/>
              </w:rPr>
              <w:t> </w:t>
            </w:r>
            <w:r w:rsidRPr="008A53B6">
              <w:rPr>
                <w:rFonts w:ascii="Arial" w:hAnsi="Arial" w:cs="Arial"/>
                <w:bCs/>
                <w:sz w:val="24"/>
                <w:szCs w:val="24"/>
              </w:rPr>
              <w:t>Tot. 2.292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42"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8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60"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42"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9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xml:space="preserve">dirigenza medica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sanitaria</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sanitario</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tecnico/prof.</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amministrativo</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8</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 sul personale complessivo</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0,17</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0,13</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0,04</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0,00</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0,00</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0,13</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0,35</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0,17</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0,04</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0,00</w:t>
            </w:r>
          </w:p>
        </w:tc>
      </w:tr>
    </w:tbl>
    <w:p w:rsidR="00413D38" w:rsidRPr="008A53B6" w:rsidRDefault="00413D38" w:rsidP="00A736EB">
      <w:pPr>
        <w:ind w:left="140"/>
        <w:rPr>
          <w:b/>
          <w:highlight w:val="green"/>
        </w:rPr>
      </w:pPr>
    </w:p>
    <w:p w:rsidR="00413D38" w:rsidRPr="008A53B6" w:rsidRDefault="00413D38" w:rsidP="00A736EB">
      <w:pPr>
        <w:spacing w:line="276" w:lineRule="auto"/>
        <w:ind w:left="140"/>
        <w:rPr>
          <w:rFonts w:ascii="Arial" w:hAnsi="Arial" w:cs="Arial"/>
        </w:rPr>
      </w:pPr>
      <w:r w:rsidRPr="008A53B6">
        <w:rPr>
          <w:rFonts w:ascii="Arial" w:hAnsi="Arial" w:cs="Arial"/>
        </w:rPr>
        <w:t>Tabella n.3: personale non dipendente in comando da altre ASR presso AO s. Croce e Carle di Cuneo al 31.12.2019</w:t>
      </w:r>
    </w:p>
    <w:p w:rsidR="00413D38" w:rsidRPr="008A53B6" w:rsidRDefault="00413D38" w:rsidP="00A736EB">
      <w:pPr>
        <w:spacing w:line="276" w:lineRule="auto"/>
        <w:ind w:left="140"/>
      </w:pPr>
    </w:p>
    <w:tbl>
      <w:tblPr>
        <w:tblW w:w="4494" w:type="pct"/>
        <w:tblCellMar>
          <w:left w:w="70" w:type="dxa"/>
          <w:right w:w="70" w:type="dxa"/>
        </w:tblCellMar>
        <w:tblLook w:val="0000"/>
      </w:tblPr>
      <w:tblGrid>
        <w:gridCol w:w="6426"/>
        <w:gridCol w:w="1380"/>
        <w:gridCol w:w="1467"/>
      </w:tblGrid>
      <w:tr w:rsidR="00413D38" w:rsidRPr="008A53B6" w:rsidTr="00A736EB">
        <w:trPr>
          <w:trHeight w:val="402"/>
        </w:trPr>
        <w:tc>
          <w:tcPr>
            <w:tcW w:w="3465" w:type="pct"/>
            <w:tcBorders>
              <w:top w:val="single" w:sz="4" w:space="0" w:color="auto"/>
              <w:left w:val="single" w:sz="4" w:space="0" w:color="auto"/>
              <w:bottom w:val="single" w:sz="4" w:space="0" w:color="auto"/>
              <w:right w:val="nil"/>
            </w:tcBorders>
            <w:noWrap/>
            <w:vAlign w:val="center"/>
          </w:tcPr>
          <w:p w:rsidR="00413D38" w:rsidRPr="008A53B6" w:rsidRDefault="00413D38" w:rsidP="00040548">
            <w:pPr>
              <w:ind w:left="426" w:firstLine="426"/>
              <w:rPr>
                <w:rFonts w:ascii="Arial" w:hAnsi="Arial" w:cs="Arial"/>
                <w:bCs/>
              </w:rPr>
            </w:pPr>
            <w:r w:rsidRPr="008A53B6">
              <w:rPr>
                <w:rFonts w:ascii="Arial" w:hAnsi="Arial" w:cs="Arial"/>
                <w:bCs/>
              </w:rPr>
              <w:t>N. DIPENDENTI IN COMANDO DA ALTRE AZIENDE</w:t>
            </w:r>
          </w:p>
        </w:tc>
        <w:tc>
          <w:tcPr>
            <w:tcW w:w="744"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ind w:left="426" w:firstLine="426"/>
              <w:rPr>
                <w:rFonts w:ascii="Arial" w:hAnsi="Arial" w:cs="Arial"/>
              </w:rPr>
            </w:pPr>
            <w:r w:rsidRPr="008A53B6">
              <w:rPr>
                <w:rFonts w:ascii="Arial" w:hAnsi="Arial" w:cs="Arial"/>
              </w:rPr>
              <w:t> </w:t>
            </w:r>
          </w:p>
        </w:tc>
        <w:tc>
          <w:tcPr>
            <w:tcW w:w="792"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ind w:left="426" w:firstLine="426"/>
              <w:rPr>
                <w:rFonts w:ascii="Arial" w:hAnsi="Arial" w:cs="Arial"/>
              </w:rPr>
            </w:pPr>
            <w:r w:rsidRPr="008A53B6">
              <w:rPr>
                <w:rFonts w:ascii="Arial" w:hAnsi="Arial" w:cs="Arial"/>
              </w:rPr>
              <w:t>5</w:t>
            </w:r>
          </w:p>
        </w:tc>
      </w:tr>
    </w:tbl>
    <w:p w:rsidR="00413D38" w:rsidRPr="008A53B6" w:rsidRDefault="00413D38" w:rsidP="00A736EB">
      <w:pPr>
        <w:ind w:left="140"/>
      </w:pPr>
    </w:p>
    <w:p w:rsidR="00413D38" w:rsidRPr="008A53B6" w:rsidRDefault="00413D38" w:rsidP="00A736EB">
      <w:pPr>
        <w:ind w:left="140"/>
        <w:rPr>
          <w:rFonts w:ascii="Arial" w:hAnsi="Arial" w:cs="Arial"/>
        </w:rPr>
      </w:pPr>
      <w:r w:rsidRPr="008A53B6">
        <w:rPr>
          <w:rFonts w:ascii="Arial" w:hAnsi="Arial" w:cs="Arial"/>
        </w:rPr>
        <w:t>Tabella n. 4: personale dipendente per tipo di presenza, per genere e per fasce di età al 31.12.2019</w:t>
      </w:r>
      <w:r w:rsidRPr="008A53B6">
        <w:rPr>
          <w:rStyle w:val="FootnoteReference"/>
          <w:rFonts w:ascii="Arial" w:hAnsi="Arial"/>
        </w:rPr>
        <w:footnoteReference w:id="1"/>
      </w:r>
      <w:r w:rsidRPr="008A53B6">
        <w:rPr>
          <w:rFonts w:ascii="Arial" w:hAnsi="Arial" w:cs="Arial"/>
        </w:rPr>
        <w:t>.</w:t>
      </w:r>
    </w:p>
    <w:p w:rsidR="00413D38" w:rsidRPr="008A53B6" w:rsidRDefault="00413D38" w:rsidP="00A736EB">
      <w:pPr>
        <w:ind w:left="140"/>
      </w:pPr>
    </w:p>
    <w:tbl>
      <w:tblPr>
        <w:tblW w:w="5000" w:type="pct"/>
        <w:tblCellMar>
          <w:left w:w="70" w:type="dxa"/>
          <w:right w:w="70" w:type="dxa"/>
        </w:tblCellMar>
        <w:tblLook w:val="0000"/>
      </w:tblPr>
      <w:tblGrid>
        <w:gridCol w:w="3495"/>
        <w:gridCol w:w="764"/>
        <w:gridCol w:w="683"/>
        <w:gridCol w:w="683"/>
        <w:gridCol w:w="699"/>
        <w:gridCol w:w="586"/>
        <w:gridCol w:w="683"/>
        <w:gridCol w:w="737"/>
        <w:gridCol w:w="699"/>
        <w:gridCol w:w="683"/>
        <w:gridCol w:w="605"/>
      </w:tblGrid>
      <w:tr w:rsidR="00413D38" w:rsidRPr="008A53B6" w:rsidTr="00A736EB">
        <w:trPr>
          <w:trHeight w:val="555"/>
          <w:tblHeader/>
        </w:trPr>
        <w:tc>
          <w:tcPr>
            <w:tcW w:w="1694" w:type="pct"/>
            <w:tcBorders>
              <w:top w:val="single" w:sz="4" w:space="0" w:color="auto"/>
              <w:left w:val="single" w:sz="4" w:space="0" w:color="auto"/>
              <w:bottom w:val="nil"/>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Tipo presenza</w:t>
            </w:r>
          </w:p>
        </w:tc>
        <w:tc>
          <w:tcPr>
            <w:tcW w:w="1655"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651"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r>
      <w:tr w:rsidR="00413D38" w:rsidRPr="008A53B6" w:rsidTr="00A736EB">
        <w:trPr>
          <w:trHeight w:val="555"/>
          <w:tblHeader/>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b/>
                <w:bCs/>
                <w:sz w:val="28"/>
                <w:szCs w:val="28"/>
              </w:rPr>
            </w:pPr>
            <w:r w:rsidRPr="008A53B6">
              <w:rPr>
                <w:rFonts w:ascii="Arial" w:hAnsi="Arial" w:cs="Arial"/>
                <w:b/>
                <w:bCs/>
                <w:sz w:val="28"/>
                <w:szCs w:val="28"/>
              </w:rPr>
              <w:t> </w:t>
            </w:r>
            <w:r w:rsidRPr="008A53B6">
              <w:rPr>
                <w:rFonts w:ascii="Arial" w:hAnsi="Arial" w:cs="Arial"/>
                <w:bCs/>
                <w:sz w:val="24"/>
                <w:szCs w:val="24"/>
              </w:rPr>
              <w:t>Tot. 2.292</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9"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84"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5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9"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93"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Tempo Pieno</w:t>
            </w:r>
          </w:p>
          <w:p w:rsidR="00413D38" w:rsidRPr="008A53B6" w:rsidRDefault="00413D38" w:rsidP="00040548">
            <w:pPr>
              <w:jc w:val="right"/>
              <w:rPr>
                <w:rFonts w:ascii="Arial" w:hAnsi="Arial" w:cs="Arial"/>
                <w:b/>
                <w:bCs/>
              </w:rPr>
            </w:pPr>
            <w:r w:rsidRPr="008A53B6">
              <w:rPr>
                <w:rFonts w:ascii="Arial" w:hAnsi="Arial" w:cs="Arial"/>
                <w:b/>
                <w:bCs/>
              </w:rPr>
              <w:t>= 1897</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35</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144</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184</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172</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104</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350</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392</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398</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47</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Part-time &gt;50%</w:t>
            </w:r>
          </w:p>
          <w:p w:rsidR="00413D38" w:rsidRPr="008A53B6" w:rsidRDefault="00413D38" w:rsidP="00040548">
            <w:pPr>
              <w:jc w:val="right"/>
              <w:rPr>
                <w:rFonts w:ascii="Arial" w:hAnsi="Arial" w:cs="Arial"/>
                <w:b/>
                <w:bCs/>
              </w:rPr>
            </w:pPr>
            <w:r w:rsidRPr="008A53B6">
              <w:rPr>
                <w:rFonts w:ascii="Arial" w:hAnsi="Arial" w:cs="Arial"/>
                <w:b/>
                <w:bCs/>
              </w:rPr>
              <w:t>= 346</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21</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163</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150</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Part-time &lt; = 50%</w:t>
            </w:r>
          </w:p>
          <w:p w:rsidR="00413D38" w:rsidRPr="008A53B6" w:rsidRDefault="00413D38" w:rsidP="00040548">
            <w:pPr>
              <w:jc w:val="right"/>
              <w:rPr>
                <w:rFonts w:ascii="Arial" w:hAnsi="Arial" w:cs="Arial"/>
                <w:b/>
                <w:bCs/>
              </w:rPr>
            </w:pPr>
            <w:r w:rsidRPr="008A53B6">
              <w:rPr>
                <w:rFonts w:ascii="Arial" w:hAnsi="Arial" w:cs="Arial"/>
                <w:b/>
                <w:bCs/>
              </w:rPr>
              <w:t>= 43</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19</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19</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w:t>
            </w:r>
          </w:p>
          <w:p w:rsidR="00413D38" w:rsidRPr="008A53B6" w:rsidRDefault="00413D38" w:rsidP="00040548">
            <w:pPr>
              <w:jc w:val="right"/>
              <w:rPr>
                <w:rFonts w:ascii="Arial" w:hAnsi="Arial" w:cs="Arial"/>
                <w:b/>
                <w:bCs/>
              </w:rPr>
            </w:pPr>
            <w:r w:rsidRPr="008A53B6">
              <w:rPr>
                <w:rFonts w:ascii="Arial" w:hAnsi="Arial" w:cs="Arial"/>
                <w:b/>
                <w:bCs/>
              </w:rPr>
              <w:t>= 2292</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35</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145</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190</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177</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105</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373</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574</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567</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55</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 %</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1,53</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6,33</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8,29</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7,72</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3,10</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4,58</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16,27</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25,04</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24,74</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2,40</w:t>
            </w:r>
          </w:p>
        </w:tc>
      </w:tr>
    </w:tbl>
    <w:p w:rsidR="00413D38" w:rsidRDefault="00413D38" w:rsidP="00A736EB">
      <w:pPr>
        <w:ind w:left="140"/>
      </w:pPr>
    </w:p>
    <w:p w:rsidR="00413D38" w:rsidRDefault="00413D38">
      <w:r>
        <w:br w:type="page"/>
      </w:r>
    </w:p>
    <w:p w:rsidR="00413D38" w:rsidRPr="008A53B6" w:rsidRDefault="00413D38" w:rsidP="00A736EB">
      <w:pPr>
        <w:ind w:left="140"/>
      </w:pPr>
    </w:p>
    <w:p w:rsidR="00413D38" w:rsidRPr="008A53B6" w:rsidRDefault="00413D38" w:rsidP="00A736EB">
      <w:pPr>
        <w:ind w:left="140"/>
      </w:pPr>
      <w:r w:rsidRPr="008A53B6">
        <w:rPr>
          <w:rFonts w:ascii="Arial" w:hAnsi="Arial" w:cs="Arial"/>
        </w:rPr>
        <w:t>Tabella n. 5: personale dipendente per macrocategorie contrattuali, per genere e per valori assoluti e percentuali al 31.12.2019.</w:t>
      </w:r>
    </w:p>
    <w:p w:rsidR="00413D38" w:rsidRPr="008A53B6" w:rsidRDefault="00413D38" w:rsidP="00A736EB">
      <w:pPr>
        <w:ind w:left="140"/>
      </w:pPr>
    </w:p>
    <w:tbl>
      <w:tblPr>
        <w:tblW w:w="11062" w:type="dxa"/>
        <w:tblInd w:w="70" w:type="dxa"/>
        <w:tblCellMar>
          <w:left w:w="70" w:type="dxa"/>
          <w:right w:w="70" w:type="dxa"/>
        </w:tblCellMar>
        <w:tblLook w:val="0000"/>
      </w:tblPr>
      <w:tblGrid>
        <w:gridCol w:w="3757"/>
        <w:gridCol w:w="1482"/>
        <w:gridCol w:w="741"/>
        <w:gridCol w:w="1392"/>
        <w:gridCol w:w="741"/>
        <w:gridCol w:w="1552"/>
        <w:gridCol w:w="741"/>
        <w:gridCol w:w="656"/>
      </w:tblGrid>
      <w:tr w:rsidR="00413D38" w:rsidRPr="008A53B6" w:rsidTr="00A736EB">
        <w:trPr>
          <w:trHeight w:val="750"/>
        </w:trPr>
        <w:tc>
          <w:tcPr>
            <w:tcW w:w="11062" w:type="dxa"/>
            <w:gridSpan w:val="8"/>
            <w:tcBorders>
              <w:top w:val="nil"/>
              <w:left w:val="nil"/>
              <w:bottom w:val="nil"/>
              <w:right w:val="nil"/>
            </w:tcBorders>
            <w:vAlign w:val="center"/>
          </w:tcPr>
          <w:p w:rsidR="00413D38" w:rsidRPr="008A53B6" w:rsidRDefault="00413D38" w:rsidP="00040548">
            <w:pPr>
              <w:rPr>
                <w:rFonts w:ascii="Arial" w:hAnsi="Arial" w:cs="Arial"/>
                <w:b/>
                <w:bCs/>
              </w:rPr>
            </w:pPr>
            <w:r w:rsidRPr="008A53B6">
              <w:rPr>
                <w:rFonts w:ascii="Arial" w:hAnsi="Arial" w:cs="Arial"/>
                <w:b/>
                <w:bCs/>
              </w:rPr>
              <w:t>POSIZIONI DI RESPONSABILITA' REMUNERATE NON DIRIGENZIALI, RIPARTITE PER GENERE</w:t>
            </w:r>
          </w:p>
        </w:tc>
      </w:tr>
      <w:tr w:rsidR="00413D38" w:rsidRPr="008A53B6" w:rsidTr="00A736EB">
        <w:trPr>
          <w:trHeight w:val="555"/>
        </w:trPr>
        <w:tc>
          <w:tcPr>
            <w:tcW w:w="3757" w:type="dxa"/>
            <w:tcBorders>
              <w:top w:val="nil"/>
              <w:left w:val="nil"/>
              <w:bottom w:val="nil"/>
              <w:right w:val="nil"/>
            </w:tcBorders>
            <w:noWrap/>
            <w:vAlign w:val="center"/>
          </w:tcPr>
          <w:p w:rsidR="00413D38" w:rsidRPr="008A53B6" w:rsidRDefault="00413D38" w:rsidP="00040548">
            <w:pPr>
              <w:jc w:val="right"/>
              <w:rPr>
                <w:rFonts w:ascii="Arial" w:hAnsi="Arial" w:cs="Arial"/>
                <w:b/>
                <w:bCs/>
              </w:rPr>
            </w:pPr>
          </w:p>
        </w:tc>
        <w:tc>
          <w:tcPr>
            <w:tcW w:w="2223" w:type="dxa"/>
            <w:gridSpan w:val="2"/>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2133" w:type="dxa"/>
            <w:gridSpan w:val="2"/>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c>
          <w:tcPr>
            <w:tcW w:w="2293" w:type="dxa"/>
            <w:gridSpan w:val="2"/>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TOTALE</w:t>
            </w:r>
          </w:p>
        </w:tc>
        <w:tc>
          <w:tcPr>
            <w:tcW w:w="656" w:type="dxa"/>
            <w:tcBorders>
              <w:top w:val="nil"/>
              <w:left w:val="nil"/>
              <w:bottom w:val="nil"/>
              <w:right w:val="nil"/>
            </w:tcBorders>
            <w:noWrap/>
            <w:vAlign w:val="center"/>
          </w:tcPr>
          <w:p w:rsidR="00413D38" w:rsidRPr="008A53B6" w:rsidRDefault="00413D38" w:rsidP="00040548">
            <w:pPr>
              <w:rPr>
                <w:rFonts w:ascii="Arial" w:hAnsi="Arial" w:cs="Arial"/>
                <w:b/>
                <w:bCs/>
              </w:rPr>
            </w:pPr>
          </w:p>
        </w:tc>
      </w:tr>
      <w:tr w:rsidR="00413D38" w:rsidRPr="008A53B6" w:rsidTr="00A736EB">
        <w:trPr>
          <w:trHeight w:val="660"/>
        </w:trPr>
        <w:tc>
          <w:tcPr>
            <w:tcW w:w="3757" w:type="dxa"/>
            <w:tcBorders>
              <w:top w:val="nil"/>
              <w:left w:val="nil"/>
              <w:bottom w:val="nil"/>
              <w:right w:val="nil"/>
            </w:tcBorders>
            <w:noWrap/>
            <w:vAlign w:val="center"/>
          </w:tcPr>
          <w:p w:rsidR="00413D38" w:rsidRPr="008A53B6" w:rsidRDefault="00413D38" w:rsidP="00040548">
            <w:pPr>
              <w:jc w:val="right"/>
              <w:rPr>
                <w:rFonts w:ascii="Arial" w:hAnsi="Arial" w:cs="Arial"/>
                <w:b/>
                <w:bCs/>
              </w:rPr>
            </w:pPr>
          </w:p>
        </w:tc>
        <w:tc>
          <w:tcPr>
            <w:tcW w:w="1482" w:type="dxa"/>
            <w:tcBorders>
              <w:top w:val="single" w:sz="4" w:space="0" w:color="auto"/>
              <w:left w:val="single" w:sz="4" w:space="0" w:color="auto"/>
              <w:bottom w:val="single" w:sz="4" w:space="0" w:color="auto"/>
              <w:right w:val="single" w:sz="4" w:space="0" w:color="auto"/>
            </w:tcBorders>
            <w:vAlign w:val="center"/>
          </w:tcPr>
          <w:p w:rsidR="00413D38" w:rsidRPr="008A53B6" w:rsidRDefault="00413D38" w:rsidP="00040548">
            <w:pPr>
              <w:jc w:val="center"/>
              <w:rPr>
                <w:rFonts w:ascii="Arial" w:hAnsi="Arial" w:cs="Arial"/>
                <w:b/>
                <w:bCs/>
              </w:rPr>
            </w:pPr>
            <w:r w:rsidRPr="008A53B6">
              <w:rPr>
                <w:rFonts w:ascii="Arial" w:hAnsi="Arial" w:cs="Arial"/>
                <w:b/>
                <w:bCs/>
              </w:rPr>
              <w:t>Valori assoluti</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w:t>
            </w:r>
          </w:p>
        </w:tc>
        <w:tc>
          <w:tcPr>
            <w:tcW w:w="1392" w:type="dxa"/>
            <w:tcBorders>
              <w:top w:val="single" w:sz="4" w:space="0" w:color="auto"/>
              <w:left w:val="nil"/>
              <w:bottom w:val="single" w:sz="4" w:space="0" w:color="auto"/>
              <w:right w:val="single" w:sz="4" w:space="0" w:color="auto"/>
            </w:tcBorders>
            <w:vAlign w:val="center"/>
          </w:tcPr>
          <w:p w:rsidR="00413D38" w:rsidRPr="008A53B6" w:rsidRDefault="00413D38" w:rsidP="00040548">
            <w:pPr>
              <w:jc w:val="center"/>
              <w:rPr>
                <w:rFonts w:ascii="Arial" w:hAnsi="Arial" w:cs="Arial"/>
                <w:b/>
                <w:bCs/>
              </w:rPr>
            </w:pPr>
            <w:r w:rsidRPr="008A53B6">
              <w:rPr>
                <w:rFonts w:ascii="Arial" w:hAnsi="Arial" w:cs="Arial"/>
                <w:b/>
                <w:bCs/>
              </w:rPr>
              <w:t>Valori assoluti</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w:t>
            </w:r>
          </w:p>
        </w:tc>
        <w:tc>
          <w:tcPr>
            <w:tcW w:w="1552" w:type="dxa"/>
            <w:tcBorders>
              <w:top w:val="single" w:sz="4" w:space="0" w:color="auto"/>
              <w:left w:val="nil"/>
              <w:bottom w:val="single" w:sz="4" w:space="0" w:color="auto"/>
              <w:right w:val="single" w:sz="4" w:space="0" w:color="auto"/>
            </w:tcBorders>
            <w:vAlign w:val="center"/>
          </w:tcPr>
          <w:p w:rsidR="00413D38" w:rsidRPr="008A53B6" w:rsidRDefault="00413D38" w:rsidP="00040548">
            <w:pPr>
              <w:jc w:val="center"/>
              <w:rPr>
                <w:rFonts w:ascii="Arial" w:hAnsi="Arial" w:cs="Arial"/>
                <w:b/>
                <w:bCs/>
              </w:rPr>
            </w:pPr>
            <w:r w:rsidRPr="008A53B6">
              <w:rPr>
                <w:rFonts w:ascii="Arial" w:hAnsi="Arial" w:cs="Arial"/>
                <w:b/>
                <w:bCs/>
              </w:rPr>
              <w:t>Valori assoluti</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w:t>
            </w:r>
          </w:p>
        </w:tc>
        <w:tc>
          <w:tcPr>
            <w:tcW w:w="656" w:type="dxa"/>
            <w:tcBorders>
              <w:top w:val="nil"/>
              <w:left w:val="nil"/>
              <w:bottom w:val="nil"/>
              <w:right w:val="nil"/>
            </w:tcBorders>
            <w:noWrap/>
            <w:vAlign w:val="center"/>
          </w:tcPr>
          <w:p w:rsidR="00413D38" w:rsidRPr="008A53B6" w:rsidRDefault="00413D38" w:rsidP="00040548">
            <w:pPr>
              <w:rPr>
                <w:rFonts w:ascii="Arial" w:hAnsi="Arial" w:cs="Arial"/>
                <w:b/>
                <w:bCs/>
              </w:rPr>
            </w:pPr>
          </w:p>
        </w:tc>
      </w:tr>
      <w:tr w:rsidR="00413D38" w:rsidRPr="008A53B6" w:rsidTr="00A736EB">
        <w:trPr>
          <w:trHeight w:val="555"/>
        </w:trPr>
        <w:tc>
          <w:tcPr>
            <w:tcW w:w="3757" w:type="dxa"/>
            <w:tcBorders>
              <w:top w:val="single" w:sz="4" w:space="0" w:color="auto"/>
              <w:left w:val="single" w:sz="4" w:space="0" w:color="auto"/>
              <w:bottom w:val="single" w:sz="4" w:space="0" w:color="auto"/>
              <w:right w:val="nil"/>
            </w:tcBorders>
            <w:noWrap/>
            <w:vAlign w:val="center"/>
          </w:tcPr>
          <w:p w:rsidR="00413D38" w:rsidRPr="008A53B6" w:rsidRDefault="00413D38" w:rsidP="00040548">
            <w:pPr>
              <w:rPr>
                <w:rFonts w:ascii="Arial" w:hAnsi="Arial" w:cs="Arial"/>
              </w:rPr>
            </w:pPr>
            <w:r w:rsidRPr="008A53B6">
              <w:rPr>
                <w:rFonts w:ascii="Arial" w:hAnsi="Arial" w:cs="Arial"/>
              </w:rPr>
              <w:t xml:space="preserve">comparto - sanitario posizione </w:t>
            </w:r>
          </w:p>
        </w:tc>
        <w:tc>
          <w:tcPr>
            <w:tcW w:w="1482" w:type="dxa"/>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12</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0,52</w:t>
            </w:r>
          </w:p>
        </w:tc>
        <w:tc>
          <w:tcPr>
            <w:tcW w:w="139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rPr>
            </w:pPr>
            <w:r w:rsidRPr="008A53B6">
              <w:rPr>
                <w:rFonts w:ascii="Arial" w:hAnsi="Arial" w:cs="Arial"/>
              </w:rPr>
              <w:t>58</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2,53</w:t>
            </w:r>
          </w:p>
        </w:tc>
        <w:tc>
          <w:tcPr>
            <w:tcW w:w="155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70</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3,05</w:t>
            </w:r>
          </w:p>
        </w:tc>
        <w:tc>
          <w:tcPr>
            <w:tcW w:w="656" w:type="dxa"/>
            <w:tcBorders>
              <w:top w:val="nil"/>
              <w:left w:val="nil"/>
              <w:bottom w:val="nil"/>
              <w:right w:val="nil"/>
            </w:tcBorders>
            <w:noWrap/>
            <w:vAlign w:val="center"/>
          </w:tcPr>
          <w:p w:rsidR="00413D38" w:rsidRPr="008A53B6" w:rsidRDefault="00413D38" w:rsidP="00040548">
            <w:pPr>
              <w:rPr>
                <w:rFonts w:ascii="Arial" w:hAnsi="Arial" w:cs="Arial"/>
                <w:b/>
                <w:bCs/>
              </w:rPr>
            </w:pPr>
          </w:p>
        </w:tc>
      </w:tr>
      <w:tr w:rsidR="00413D38" w:rsidRPr="008A53B6" w:rsidTr="00A736EB">
        <w:trPr>
          <w:trHeight w:val="555"/>
        </w:trPr>
        <w:tc>
          <w:tcPr>
            <w:tcW w:w="3757" w:type="dxa"/>
            <w:tcBorders>
              <w:top w:val="nil"/>
              <w:left w:val="single" w:sz="4" w:space="0" w:color="auto"/>
              <w:bottom w:val="single" w:sz="4" w:space="0" w:color="auto"/>
              <w:right w:val="nil"/>
            </w:tcBorders>
            <w:noWrap/>
            <w:vAlign w:val="center"/>
          </w:tcPr>
          <w:p w:rsidR="00413D38" w:rsidRPr="008A53B6" w:rsidRDefault="00413D38" w:rsidP="00040548">
            <w:pPr>
              <w:rPr>
                <w:rFonts w:ascii="Arial" w:hAnsi="Arial" w:cs="Arial"/>
              </w:rPr>
            </w:pPr>
            <w:r w:rsidRPr="008A53B6">
              <w:rPr>
                <w:rFonts w:ascii="Arial" w:hAnsi="Arial" w:cs="Arial"/>
              </w:rPr>
              <w:t xml:space="preserve">comparto -tecnico/prof posizione </w:t>
            </w:r>
          </w:p>
        </w:tc>
        <w:tc>
          <w:tcPr>
            <w:tcW w:w="1482" w:type="dxa"/>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9</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0,39</w:t>
            </w:r>
          </w:p>
        </w:tc>
        <w:tc>
          <w:tcPr>
            <w:tcW w:w="139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0,04</w:t>
            </w:r>
          </w:p>
        </w:tc>
        <w:tc>
          <w:tcPr>
            <w:tcW w:w="155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10</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0,44</w:t>
            </w:r>
          </w:p>
        </w:tc>
        <w:tc>
          <w:tcPr>
            <w:tcW w:w="656" w:type="dxa"/>
            <w:tcBorders>
              <w:top w:val="nil"/>
              <w:left w:val="nil"/>
              <w:bottom w:val="nil"/>
              <w:right w:val="nil"/>
            </w:tcBorders>
            <w:noWrap/>
            <w:vAlign w:val="center"/>
          </w:tcPr>
          <w:p w:rsidR="00413D38" w:rsidRPr="008A53B6" w:rsidRDefault="00413D38" w:rsidP="00040548">
            <w:pPr>
              <w:rPr>
                <w:rFonts w:ascii="Arial" w:hAnsi="Arial" w:cs="Arial"/>
                <w:b/>
                <w:bCs/>
              </w:rPr>
            </w:pPr>
          </w:p>
        </w:tc>
      </w:tr>
      <w:tr w:rsidR="00413D38" w:rsidRPr="008A53B6" w:rsidTr="00A736EB">
        <w:trPr>
          <w:trHeight w:val="555"/>
        </w:trPr>
        <w:tc>
          <w:tcPr>
            <w:tcW w:w="3757" w:type="dxa"/>
            <w:tcBorders>
              <w:top w:val="nil"/>
              <w:left w:val="single" w:sz="4" w:space="0" w:color="auto"/>
              <w:bottom w:val="single" w:sz="4" w:space="0" w:color="auto"/>
              <w:right w:val="nil"/>
            </w:tcBorders>
            <w:noWrap/>
            <w:vAlign w:val="center"/>
          </w:tcPr>
          <w:p w:rsidR="00413D38" w:rsidRPr="008A53B6" w:rsidRDefault="00413D38" w:rsidP="00040548">
            <w:pPr>
              <w:rPr>
                <w:rFonts w:ascii="Arial" w:hAnsi="Arial" w:cs="Arial"/>
              </w:rPr>
            </w:pPr>
            <w:r w:rsidRPr="008A53B6">
              <w:rPr>
                <w:rFonts w:ascii="Arial" w:hAnsi="Arial" w:cs="Arial"/>
              </w:rPr>
              <w:t>comparto -amm.vo posizione</w:t>
            </w:r>
          </w:p>
        </w:tc>
        <w:tc>
          <w:tcPr>
            <w:tcW w:w="1482" w:type="dxa"/>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0,13</w:t>
            </w:r>
          </w:p>
        </w:tc>
        <w:tc>
          <w:tcPr>
            <w:tcW w:w="139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rPr>
            </w:pPr>
            <w:r w:rsidRPr="008A53B6">
              <w:rPr>
                <w:rFonts w:ascii="Arial" w:hAnsi="Arial" w:cs="Arial"/>
              </w:rPr>
              <w:t>16</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0,7</w:t>
            </w:r>
          </w:p>
        </w:tc>
        <w:tc>
          <w:tcPr>
            <w:tcW w:w="155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19</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0,83</w:t>
            </w:r>
          </w:p>
        </w:tc>
        <w:tc>
          <w:tcPr>
            <w:tcW w:w="656" w:type="dxa"/>
            <w:tcBorders>
              <w:top w:val="nil"/>
              <w:left w:val="nil"/>
              <w:bottom w:val="nil"/>
              <w:right w:val="nil"/>
            </w:tcBorders>
            <w:noWrap/>
            <w:vAlign w:val="center"/>
          </w:tcPr>
          <w:p w:rsidR="00413D38" w:rsidRPr="008A53B6" w:rsidRDefault="00413D38" w:rsidP="00040548">
            <w:pPr>
              <w:rPr>
                <w:rFonts w:ascii="Arial" w:hAnsi="Arial" w:cs="Arial"/>
                <w:b/>
                <w:bCs/>
              </w:rPr>
            </w:pPr>
          </w:p>
        </w:tc>
      </w:tr>
      <w:tr w:rsidR="00413D38" w:rsidRPr="008A53B6" w:rsidTr="00A736EB">
        <w:trPr>
          <w:trHeight w:val="555"/>
        </w:trPr>
        <w:tc>
          <w:tcPr>
            <w:tcW w:w="3757"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 personale</w:t>
            </w:r>
          </w:p>
        </w:tc>
        <w:tc>
          <w:tcPr>
            <w:tcW w:w="148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24</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1,05</w:t>
            </w:r>
          </w:p>
        </w:tc>
        <w:tc>
          <w:tcPr>
            <w:tcW w:w="139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75</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3,27</w:t>
            </w:r>
          </w:p>
        </w:tc>
        <w:tc>
          <w:tcPr>
            <w:tcW w:w="155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99</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4,32</w:t>
            </w:r>
          </w:p>
        </w:tc>
        <w:tc>
          <w:tcPr>
            <w:tcW w:w="656" w:type="dxa"/>
            <w:tcBorders>
              <w:top w:val="nil"/>
              <w:left w:val="nil"/>
              <w:bottom w:val="nil"/>
              <w:right w:val="nil"/>
            </w:tcBorders>
            <w:noWrap/>
            <w:vAlign w:val="center"/>
          </w:tcPr>
          <w:p w:rsidR="00413D38" w:rsidRPr="008A53B6" w:rsidRDefault="00413D38" w:rsidP="00040548">
            <w:pPr>
              <w:rPr>
                <w:rFonts w:ascii="Arial" w:hAnsi="Arial" w:cs="Arial"/>
                <w:b/>
                <w:bCs/>
              </w:rPr>
            </w:pPr>
          </w:p>
        </w:tc>
      </w:tr>
      <w:tr w:rsidR="00413D38" w:rsidRPr="008A53B6" w:rsidTr="00A736EB">
        <w:trPr>
          <w:trHeight w:val="555"/>
        </w:trPr>
        <w:tc>
          <w:tcPr>
            <w:tcW w:w="3757"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 sul personale complessivo</w:t>
            </w:r>
          </w:p>
        </w:tc>
        <w:tc>
          <w:tcPr>
            <w:tcW w:w="148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1,05</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0,05</w:t>
            </w:r>
          </w:p>
        </w:tc>
        <w:tc>
          <w:tcPr>
            <w:tcW w:w="139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3,27</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0,14</w:t>
            </w:r>
          </w:p>
        </w:tc>
        <w:tc>
          <w:tcPr>
            <w:tcW w:w="1552" w:type="dxa"/>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4,32</w:t>
            </w:r>
          </w:p>
        </w:tc>
        <w:tc>
          <w:tcPr>
            <w:tcW w:w="741" w:type="dxa"/>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0,19</w:t>
            </w:r>
          </w:p>
        </w:tc>
        <w:tc>
          <w:tcPr>
            <w:tcW w:w="656" w:type="dxa"/>
            <w:tcBorders>
              <w:top w:val="nil"/>
              <w:left w:val="nil"/>
              <w:bottom w:val="nil"/>
              <w:right w:val="nil"/>
            </w:tcBorders>
            <w:noWrap/>
            <w:vAlign w:val="center"/>
          </w:tcPr>
          <w:p w:rsidR="00413D38" w:rsidRPr="008A53B6" w:rsidRDefault="00413D38" w:rsidP="00040548">
            <w:pPr>
              <w:rPr>
                <w:rFonts w:ascii="Arial" w:hAnsi="Arial" w:cs="Arial"/>
                <w:b/>
                <w:bCs/>
              </w:rPr>
            </w:pPr>
          </w:p>
        </w:tc>
      </w:tr>
    </w:tbl>
    <w:p w:rsidR="00413D38" w:rsidRPr="008A53B6" w:rsidRDefault="00413D38" w:rsidP="00A736EB">
      <w:pPr>
        <w:ind w:left="140"/>
      </w:pPr>
    </w:p>
    <w:p w:rsidR="00413D38" w:rsidRPr="008A53B6" w:rsidRDefault="00413D38" w:rsidP="00A736EB">
      <w:pPr>
        <w:ind w:left="140"/>
      </w:pPr>
      <w:r w:rsidRPr="008A53B6">
        <w:rPr>
          <w:rFonts w:ascii="Arial" w:hAnsi="Arial" w:cs="Arial"/>
        </w:rPr>
        <w:t>Tabella n. 6: anzianità personale dipendente area comparto, per genere e per fasce di età al 31.12.2019.</w:t>
      </w:r>
    </w:p>
    <w:p w:rsidR="00413D38" w:rsidRPr="008A53B6" w:rsidRDefault="00413D38" w:rsidP="00A736EB">
      <w:pPr>
        <w:ind w:left="140"/>
      </w:pPr>
    </w:p>
    <w:tbl>
      <w:tblPr>
        <w:tblW w:w="5000" w:type="pct"/>
        <w:tblCellMar>
          <w:left w:w="70" w:type="dxa"/>
          <w:right w:w="70" w:type="dxa"/>
        </w:tblCellMar>
        <w:tblLook w:val="0000"/>
      </w:tblPr>
      <w:tblGrid>
        <w:gridCol w:w="3495"/>
        <w:gridCol w:w="764"/>
        <w:gridCol w:w="683"/>
        <w:gridCol w:w="683"/>
        <w:gridCol w:w="699"/>
        <w:gridCol w:w="586"/>
        <w:gridCol w:w="683"/>
        <w:gridCol w:w="737"/>
        <w:gridCol w:w="699"/>
        <w:gridCol w:w="683"/>
        <w:gridCol w:w="605"/>
      </w:tblGrid>
      <w:tr w:rsidR="00413D38" w:rsidRPr="008A53B6" w:rsidTr="00A736EB">
        <w:trPr>
          <w:trHeight w:val="555"/>
        </w:trPr>
        <w:tc>
          <w:tcPr>
            <w:tcW w:w="5000" w:type="pct"/>
            <w:gridSpan w:val="11"/>
            <w:tcBorders>
              <w:top w:val="nil"/>
              <w:left w:val="nil"/>
              <w:bottom w:val="single" w:sz="4" w:space="0" w:color="auto"/>
              <w:right w:val="nil"/>
            </w:tcBorders>
            <w:noWrap/>
            <w:vAlign w:val="center"/>
          </w:tcPr>
          <w:p w:rsidR="00413D38" w:rsidRPr="008A53B6" w:rsidRDefault="00413D38" w:rsidP="00040548">
            <w:pPr>
              <w:rPr>
                <w:rFonts w:ascii="Arial" w:hAnsi="Arial" w:cs="Arial"/>
                <w:b/>
                <w:bCs/>
              </w:rPr>
            </w:pPr>
            <w:r w:rsidRPr="008A53B6">
              <w:rPr>
                <w:rFonts w:ascii="Arial" w:hAnsi="Arial" w:cs="Arial"/>
                <w:b/>
                <w:bCs/>
              </w:rPr>
              <w:t>ANZIANITA' IN AZIENDA PERSONALE NON DIRIGENZIALE (COMPARTO)</w:t>
            </w:r>
          </w:p>
        </w:tc>
      </w:tr>
      <w:tr w:rsidR="00413D38" w:rsidRPr="008A53B6" w:rsidTr="00A736EB">
        <w:trPr>
          <w:trHeight w:val="555"/>
        </w:trPr>
        <w:tc>
          <w:tcPr>
            <w:tcW w:w="1694" w:type="pct"/>
            <w:tcBorders>
              <w:top w:val="nil"/>
              <w:left w:val="single" w:sz="4" w:space="0" w:color="auto"/>
              <w:bottom w:val="nil"/>
              <w:right w:val="single" w:sz="4" w:space="0" w:color="auto"/>
            </w:tcBorders>
            <w:noWrap/>
            <w:vAlign w:val="center"/>
          </w:tcPr>
          <w:p w:rsidR="00413D38" w:rsidRPr="008A53B6" w:rsidRDefault="00413D38" w:rsidP="00040548">
            <w:pPr>
              <w:rPr>
                <w:rFonts w:ascii="Arial" w:hAnsi="Arial" w:cs="Arial"/>
                <w:b/>
                <w:bCs/>
              </w:rPr>
            </w:pPr>
            <w:r w:rsidRPr="008A53B6">
              <w:rPr>
                <w:rFonts w:ascii="Arial" w:hAnsi="Arial" w:cs="Arial"/>
                <w:b/>
                <w:bCs/>
              </w:rPr>
              <w:t> </w:t>
            </w:r>
          </w:p>
        </w:tc>
        <w:tc>
          <w:tcPr>
            <w:tcW w:w="1655"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651"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b/>
                <w:bCs/>
              </w:rPr>
            </w:pPr>
            <w:r w:rsidRPr="008A53B6">
              <w:rPr>
                <w:rFonts w:ascii="Arial" w:hAnsi="Arial" w:cs="Arial"/>
                <w:b/>
                <w:bCs/>
              </w:rPr>
              <w:t> </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9"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84"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5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9"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93"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r>
      <w:tr w:rsidR="00413D38" w:rsidRPr="008A53B6" w:rsidTr="00A736EB">
        <w:trPr>
          <w:trHeight w:val="555"/>
        </w:trPr>
        <w:tc>
          <w:tcPr>
            <w:tcW w:w="1694" w:type="pct"/>
            <w:tcBorders>
              <w:top w:val="nil"/>
              <w:left w:val="single" w:sz="4" w:space="0" w:color="auto"/>
              <w:bottom w:val="single" w:sz="4" w:space="0" w:color="auto"/>
              <w:right w:val="nil"/>
            </w:tcBorders>
            <w:noWrap/>
            <w:vAlign w:val="center"/>
          </w:tcPr>
          <w:p w:rsidR="00413D38" w:rsidRPr="008A53B6" w:rsidRDefault="00413D38" w:rsidP="00040548">
            <w:pPr>
              <w:rPr>
                <w:rFonts w:ascii="Arial" w:hAnsi="Arial" w:cs="Arial"/>
              </w:rPr>
            </w:pPr>
            <w:r w:rsidRPr="008A53B6">
              <w:rPr>
                <w:rFonts w:ascii="Arial" w:hAnsi="Arial" w:cs="Arial"/>
              </w:rPr>
              <w:t>inferiore a 3 anni = 199</w:t>
            </w:r>
          </w:p>
        </w:tc>
        <w:tc>
          <w:tcPr>
            <w:tcW w:w="370"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28</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13</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81</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30</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20</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0</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tra 3 e 5 anni = 78</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9</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21</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25</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tra 5 e 10 anni = 124</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23</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9</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50</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17</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15</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superiore a 10 anni = 1409</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0</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33</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91</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95</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19</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0</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193</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450</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491</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37</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34</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86</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118</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99</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20</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105</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298</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493</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515</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42</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 %</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1,88</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4,75</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6,52</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5,47</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1,10</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5,80</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16,46</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27,24</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28,45</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2,32</w:t>
            </w:r>
          </w:p>
        </w:tc>
      </w:tr>
    </w:tbl>
    <w:p w:rsidR="00413D38" w:rsidRPr="008A53B6" w:rsidRDefault="00413D38" w:rsidP="00A736EB">
      <w:pPr>
        <w:ind w:left="140"/>
      </w:pPr>
    </w:p>
    <w:p w:rsidR="00413D38" w:rsidRPr="008A53B6" w:rsidRDefault="00413D38">
      <w:r w:rsidRPr="008A53B6">
        <w:br w:type="page"/>
      </w:r>
    </w:p>
    <w:p w:rsidR="00413D38" w:rsidRPr="008A53B6" w:rsidRDefault="00413D38" w:rsidP="00A736EB">
      <w:pPr>
        <w:ind w:left="140"/>
      </w:pPr>
    </w:p>
    <w:p w:rsidR="00413D38" w:rsidRPr="008A53B6" w:rsidRDefault="00413D38" w:rsidP="00A736EB">
      <w:pPr>
        <w:ind w:left="140"/>
      </w:pPr>
      <w:r w:rsidRPr="008A53B6">
        <w:rPr>
          <w:rFonts w:ascii="Arial" w:hAnsi="Arial" w:cs="Arial"/>
        </w:rPr>
        <w:t>Tabella n. 7: anzianità personale dipendente area dirigenza, per genere e per fasce di età al 31.12.2019.</w:t>
      </w:r>
    </w:p>
    <w:p w:rsidR="00413D38" w:rsidRPr="008A53B6" w:rsidRDefault="00413D38" w:rsidP="00A736EB">
      <w:pPr>
        <w:ind w:left="140"/>
      </w:pPr>
    </w:p>
    <w:tbl>
      <w:tblPr>
        <w:tblW w:w="5000" w:type="pct"/>
        <w:tblCellMar>
          <w:left w:w="70" w:type="dxa"/>
          <w:right w:w="70" w:type="dxa"/>
        </w:tblCellMar>
        <w:tblLook w:val="0000"/>
      </w:tblPr>
      <w:tblGrid>
        <w:gridCol w:w="2688"/>
        <w:gridCol w:w="843"/>
        <w:gridCol w:w="759"/>
        <w:gridCol w:w="753"/>
        <w:gridCol w:w="772"/>
        <w:gridCol w:w="766"/>
        <w:gridCol w:w="766"/>
        <w:gridCol w:w="745"/>
        <w:gridCol w:w="766"/>
        <w:gridCol w:w="753"/>
        <w:gridCol w:w="706"/>
      </w:tblGrid>
      <w:tr w:rsidR="00413D38" w:rsidRPr="008A53B6" w:rsidTr="00A736EB">
        <w:trPr>
          <w:trHeight w:val="555"/>
        </w:trPr>
        <w:tc>
          <w:tcPr>
            <w:tcW w:w="5000" w:type="pct"/>
            <w:gridSpan w:val="11"/>
            <w:tcBorders>
              <w:top w:val="nil"/>
              <w:left w:val="nil"/>
              <w:bottom w:val="single" w:sz="4" w:space="0" w:color="auto"/>
              <w:right w:val="nil"/>
            </w:tcBorders>
            <w:noWrap/>
            <w:vAlign w:val="center"/>
          </w:tcPr>
          <w:p w:rsidR="00413D38" w:rsidRPr="008A53B6" w:rsidRDefault="00413D38" w:rsidP="00040548">
            <w:pPr>
              <w:rPr>
                <w:rFonts w:ascii="Arial" w:hAnsi="Arial" w:cs="Arial"/>
                <w:b/>
                <w:bCs/>
              </w:rPr>
            </w:pPr>
            <w:r w:rsidRPr="008A53B6">
              <w:rPr>
                <w:rFonts w:ascii="Arial" w:hAnsi="Arial" w:cs="Arial"/>
                <w:b/>
                <w:bCs/>
              </w:rPr>
              <w:t>ANZIANITA' IN AZIENDA PERSONALE AREA DIRIGENZA</w:t>
            </w:r>
          </w:p>
        </w:tc>
      </w:tr>
      <w:tr w:rsidR="00413D38" w:rsidRPr="008A53B6" w:rsidTr="00A736EB">
        <w:trPr>
          <w:trHeight w:val="555"/>
        </w:trPr>
        <w:tc>
          <w:tcPr>
            <w:tcW w:w="1303" w:type="pct"/>
            <w:tcBorders>
              <w:top w:val="nil"/>
              <w:left w:val="single" w:sz="4" w:space="0" w:color="auto"/>
              <w:bottom w:val="nil"/>
              <w:right w:val="single" w:sz="4" w:space="0" w:color="auto"/>
            </w:tcBorders>
            <w:noWrap/>
            <w:vAlign w:val="center"/>
          </w:tcPr>
          <w:p w:rsidR="00413D38" w:rsidRPr="008A53B6" w:rsidRDefault="00413D38" w:rsidP="00040548">
            <w:pPr>
              <w:rPr>
                <w:rFonts w:ascii="Arial" w:hAnsi="Arial" w:cs="Arial"/>
                <w:b/>
                <w:bCs/>
              </w:rPr>
            </w:pPr>
            <w:r w:rsidRPr="008A53B6">
              <w:rPr>
                <w:rFonts w:ascii="Arial" w:hAnsi="Arial" w:cs="Arial"/>
                <w:b/>
                <w:bCs/>
              </w:rPr>
              <w:t> </w:t>
            </w:r>
          </w:p>
        </w:tc>
        <w:tc>
          <w:tcPr>
            <w:tcW w:w="1886"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811"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r>
      <w:tr w:rsidR="00413D38" w:rsidRPr="008A53B6" w:rsidTr="00A736EB">
        <w:trPr>
          <w:trHeight w:val="555"/>
        </w:trPr>
        <w:tc>
          <w:tcPr>
            <w:tcW w:w="1303"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b/>
                <w:bCs/>
              </w:rPr>
            </w:pPr>
            <w:r w:rsidRPr="008A53B6">
              <w:rPr>
                <w:rFonts w:ascii="Arial" w:hAnsi="Arial" w:cs="Arial"/>
                <w:b/>
                <w:bCs/>
              </w:rPr>
              <w:t> </w:t>
            </w:r>
          </w:p>
        </w:tc>
        <w:tc>
          <w:tcPr>
            <w:tcW w:w="409"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rPr>
            </w:pPr>
            <w:r w:rsidRPr="008A53B6">
              <w:rPr>
                <w:rFonts w:ascii="Arial" w:hAnsi="Arial" w:cs="Arial"/>
              </w:rPr>
              <w:t>&lt; = 30</w:t>
            </w:r>
          </w:p>
        </w:tc>
        <w:tc>
          <w:tcPr>
            <w:tcW w:w="368"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rPr>
            </w:pPr>
            <w:r w:rsidRPr="008A53B6">
              <w:rPr>
                <w:rFonts w:ascii="Arial" w:hAnsi="Arial" w:cs="Arial"/>
              </w:rPr>
              <w:t>da 31 a 40</w:t>
            </w:r>
          </w:p>
        </w:tc>
        <w:tc>
          <w:tcPr>
            <w:tcW w:w="36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rPr>
            </w:pPr>
            <w:r w:rsidRPr="008A53B6">
              <w:rPr>
                <w:rFonts w:ascii="Arial" w:hAnsi="Arial" w:cs="Arial"/>
              </w:rPr>
              <w:t>da 41 a 50</w:t>
            </w:r>
          </w:p>
        </w:tc>
        <w:tc>
          <w:tcPr>
            <w:tcW w:w="374"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rPr>
            </w:pPr>
            <w:r w:rsidRPr="008A53B6">
              <w:rPr>
                <w:rFonts w:ascii="Arial" w:hAnsi="Arial" w:cs="Arial"/>
              </w:rPr>
              <w:t>da 51 a 60</w:t>
            </w:r>
          </w:p>
        </w:tc>
        <w:tc>
          <w:tcPr>
            <w:tcW w:w="37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rPr>
            </w:pPr>
            <w:r w:rsidRPr="008A53B6">
              <w:rPr>
                <w:rFonts w:ascii="Arial" w:hAnsi="Arial" w:cs="Arial"/>
              </w:rPr>
              <w:t>&gt; 60</w:t>
            </w:r>
          </w:p>
        </w:tc>
        <w:tc>
          <w:tcPr>
            <w:tcW w:w="37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rPr>
            </w:pPr>
            <w:r w:rsidRPr="008A53B6">
              <w:rPr>
                <w:rFonts w:ascii="Arial" w:hAnsi="Arial" w:cs="Arial"/>
              </w:rPr>
              <w:t>&lt; = 30</w:t>
            </w:r>
          </w:p>
        </w:tc>
        <w:tc>
          <w:tcPr>
            <w:tcW w:w="36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rPr>
            </w:pPr>
            <w:r w:rsidRPr="008A53B6">
              <w:rPr>
                <w:rFonts w:ascii="Arial" w:hAnsi="Arial" w:cs="Arial"/>
              </w:rPr>
              <w:t>da 31 a 40</w:t>
            </w:r>
          </w:p>
        </w:tc>
        <w:tc>
          <w:tcPr>
            <w:tcW w:w="37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rPr>
            </w:pPr>
            <w:r w:rsidRPr="008A53B6">
              <w:rPr>
                <w:rFonts w:ascii="Arial" w:hAnsi="Arial" w:cs="Arial"/>
              </w:rPr>
              <w:t>da 41 a 50</w:t>
            </w:r>
          </w:p>
        </w:tc>
        <w:tc>
          <w:tcPr>
            <w:tcW w:w="36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rPr>
            </w:pPr>
            <w:r w:rsidRPr="008A53B6">
              <w:rPr>
                <w:rFonts w:ascii="Arial" w:hAnsi="Arial" w:cs="Arial"/>
              </w:rPr>
              <w:t>da 51 a 60</w:t>
            </w:r>
          </w:p>
        </w:tc>
        <w:tc>
          <w:tcPr>
            <w:tcW w:w="343"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rPr>
            </w:pPr>
            <w:r w:rsidRPr="008A53B6">
              <w:rPr>
                <w:rFonts w:ascii="Arial" w:hAnsi="Arial" w:cs="Arial"/>
              </w:rPr>
              <w:t>&gt; 60</w:t>
            </w:r>
          </w:p>
        </w:tc>
      </w:tr>
      <w:tr w:rsidR="00413D38" w:rsidRPr="008A53B6" w:rsidTr="00A736EB">
        <w:trPr>
          <w:trHeight w:val="555"/>
        </w:trPr>
        <w:tc>
          <w:tcPr>
            <w:tcW w:w="1303" w:type="pct"/>
            <w:tcBorders>
              <w:top w:val="nil"/>
              <w:left w:val="single" w:sz="4" w:space="0" w:color="auto"/>
              <w:bottom w:val="single" w:sz="4" w:space="0" w:color="auto"/>
              <w:right w:val="nil"/>
            </w:tcBorders>
            <w:noWrap/>
            <w:vAlign w:val="center"/>
          </w:tcPr>
          <w:p w:rsidR="00413D38" w:rsidRPr="008A53B6" w:rsidRDefault="00413D38" w:rsidP="00040548">
            <w:pPr>
              <w:rPr>
                <w:rFonts w:ascii="Arial" w:hAnsi="Arial" w:cs="Arial"/>
              </w:rPr>
            </w:pPr>
            <w:r w:rsidRPr="008A53B6">
              <w:rPr>
                <w:rFonts w:ascii="Arial" w:hAnsi="Arial" w:cs="Arial"/>
              </w:rPr>
              <w:t>inferiore a 3 anni = 118</w:t>
            </w:r>
          </w:p>
        </w:tc>
        <w:tc>
          <w:tcPr>
            <w:tcW w:w="409"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37</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9</w:t>
            </w:r>
          </w:p>
        </w:tc>
        <w:tc>
          <w:tcPr>
            <w:tcW w:w="37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0</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48</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10</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r>
      <w:tr w:rsidR="00413D38" w:rsidRPr="008A53B6" w:rsidTr="00A736EB">
        <w:trPr>
          <w:trHeight w:val="555"/>
        </w:trPr>
        <w:tc>
          <w:tcPr>
            <w:tcW w:w="1303"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tra 3 e 5 anni = 33</w:t>
            </w:r>
          </w:p>
        </w:tc>
        <w:tc>
          <w:tcPr>
            <w:tcW w:w="40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0</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11</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7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0</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14</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0</w:t>
            </w:r>
          </w:p>
        </w:tc>
      </w:tr>
      <w:tr w:rsidR="00413D38" w:rsidRPr="008A53B6" w:rsidTr="00A736EB">
        <w:trPr>
          <w:trHeight w:val="555"/>
        </w:trPr>
        <w:tc>
          <w:tcPr>
            <w:tcW w:w="1303"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tra 5 e 10 anni = 54</w:t>
            </w:r>
          </w:p>
        </w:tc>
        <w:tc>
          <w:tcPr>
            <w:tcW w:w="40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0</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13</w:t>
            </w:r>
          </w:p>
        </w:tc>
        <w:tc>
          <w:tcPr>
            <w:tcW w:w="37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0</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12</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16</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0</w:t>
            </w:r>
          </w:p>
        </w:tc>
      </w:tr>
      <w:tr w:rsidR="00413D38" w:rsidRPr="008A53B6" w:rsidTr="00A736EB">
        <w:trPr>
          <w:trHeight w:val="555"/>
        </w:trPr>
        <w:tc>
          <w:tcPr>
            <w:tcW w:w="1303"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superiore a 10 anni = 277</w:t>
            </w:r>
          </w:p>
        </w:tc>
        <w:tc>
          <w:tcPr>
            <w:tcW w:w="40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0</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48</w:t>
            </w:r>
          </w:p>
        </w:tc>
        <w:tc>
          <w:tcPr>
            <w:tcW w:w="37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70</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45</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0</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51</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46</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12</w:t>
            </w:r>
          </w:p>
        </w:tc>
      </w:tr>
      <w:tr w:rsidR="00413D38" w:rsidRPr="008A53B6" w:rsidTr="00A736EB">
        <w:trPr>
          <w:trHeight w:val="555"/>
        </w:trPr>
        <w:tc>
          <w:tcPr>
            <w:tcW w:w="1303"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w:t>
            </w:r>
          </w:p>
        </w:tc>
        <w:tc>
          <w:tcPr>
            <w:tcW w:w="40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59</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72</w:t>
            </w:r>
          </w:p>
        </w:tc>
        <w:tc>
          <w:tcPr>
            <w:tcW w:w="37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78</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51</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75</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81</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52</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13</w:t>
            </w:r>
          </w:p>
        </w:tc>
      </w:tr>
      <w:tr w:rsidR="00413D38" w:rsidRPr="008A53B6" w:rsidTr="00A736EB">
        <w:trPr>
          <w:trHeight w:val="555"/>
        </w:trPr>
        <w:tc>
          <w:tcPr>
            <w:tcW w:w="1303"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 %</w:t>
            </w:r>
          </w:p>
        </w:tc>
        <w:tc>
          <w:tcPr>
            <w:tcW w:w="40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0,06</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3,26</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3,98</w:t>
            </w:r>
          </w:p>
        </w:tc>
        <w:tc>
          <w:tcPr>
            <w:tcW w:w="37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4,31</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2,82</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0,00</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4,14</w:t>
            </w:r>
          </w:p>
        </w:tc>
        <w:tc>
          <w:tcPr>
            <w:tcW w:w="37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4,48</w:t>
            </w:r>
          </w:p>
        </w:tc>
        <w:tc>
          <w:tcPr>
            <w:tcW w:w="36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2,87</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0,72</w:t>
            </w:r>
          </w:p>
        </w:tc>
      </w:tr>
    </w:tbl>
    <w:p w:rsidR="00413D38" w:rsidRPr="008A53B6" w:rsidRDefault="00413D38" w:rsidP="00A736EB">
      <w:pPr>
        <w:ind w:left="140"/>
      </w:pPr>
    </w:p>
    <w:p w:rsidR="00413D38" w:rsidRPr="008A53B6" w:rsidRDefault="00413D38" w:rsidP="00A736EB">
      <w:pPr>
        <w:ind w:left="140"/>
      </w:pPr>
      <w:r w:rsidRPr="008A53B6">
        <w:rPr>
          <w:rFonts w:ascii="Arial" w:hAnsi="Arial" w:cs="Arial"/>
        </w:rPr>
        <w:t>Tabella n. 8: assunzioni per categoria contrattuale,  per genere e per fasce di età al 31.12.2019.</w:t>
      </w:r>
    </w:p>
    <w:p w:rsidR="00413D38" w:rsidRPr="008A53B6" w:rsidRDefault="00413D38" w:rsidP="00A736EB">
      <w:pPr>
        <w:ind w:left="140"/>
      </w:pPr>
    </w:p>
    <w:tbl>
      <w:tblPr>
        <w:tblW w:w="5000" w:type="pct"/>
        <w:tblCellMar>
          <w:left w:w="70" w:type="dxa"/>
          <w:right w:w="70" w:type="dxa"/>
        </w:tblCellMar>
        <w:tblLook w:val="0000"/>
      </w:tblPr>
      <w:tblGrid>
        <w:gridCol w:w="3496"/>
        <w:gridCol w:w="764"/>
        <w:gridCol w:w="683"/>
        <w:gridCol w:w="683"/>
        <w:gridCol w:w="699"/>
        <w:gridCol w:w="585"/>
        <w:gridCol w:w="684"/>
        <w:gridCol w:w="736"/>
        <w:gridCol w:w="699"/>
        <w:gridCol w:w="684"/>
        <w:gridCol w:w="604"/>
      </w:tblGrid>
      <w:tr w:rsidR="00413D38" w:rsidRPr="008A53B6" w:rsidTr="00A736EB">
        <w:trPr>
          <w:trHeight w:val="555"/>
        </w:trPr>
        <w:tc>
          <w:tcPr>
            <w:tcW w:w="1698" w:type="pct"/>
            <w:tcBorders>
              <w:top w:val="single" w:sz="4" w:space="0" w:color="auto"/>
              <w:left w:val="single" w:sz="4" w:space="0" w:color="auto"/>
              <w:bottom w:val="nil"/>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ASSUNZIONI 2019</w:t>
            </w:r>
          </w:p>
        </w:tc>
        <w:tc>
          <w:tcPr>
            <w:tcW w:w="1634"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668"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r>
      <w:tr w:rsidR="00413D38" w:rsidRPr="008A53B6" w:rsidTr="00A736EB">
        <w:trPr>
          <w:trHeight w:val="570"/>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b/>
                <w:bCs/>
                <w:sz w:val="28"/>
                <w:szCs w:val="28"/>
              </w:rPr>
            </w:pPr>
            <w:r w:rsidRPr="008A53B6">
              <w:rPr>
                <w:rFonts w:ascii="Arial" w:hAnsi="Arial" w:cs="Arial"/>
                <w:b/>
                <w:bCs/>
                <w:sz w:val="28"/>
                <w:szCs w:val="28"/>
              </w:rPr>
              <w:t> </w:t>
            </w:r>
            <w:r w:rsidRPr="008A53B6">
              <w:rPr>
                <w:rFonts w:ascii="Arial" w:hAnsi="Arial" w:cs="Arial"/>
                <w:bCs/>
                <w:sz w:val="22"/>
                <w:szCs w:val="22"/>
              </w:rPr>
              <w:t>Tot. 2.292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42"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8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60"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42"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9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xml:space="preserve">dirigenza medica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16</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22</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sanitaria</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sanitario</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28</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tecnico/prof.</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amministrativo</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12</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25</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12</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30</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38</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w:t>
            </w:r>
          </w:p>
        </w:tc>
      </w:tr>
      <w:tr w:rsidR="00413D38" w:rsidRPr="008A53B6" w:rsidTr="00A736EB">
        <w:trPr>
          <w:trHeight w:val="555"/>
        </w:trPr>
        <w:tc>
          <w:tcPr>
            <w:tcW w:w="1698"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 %</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9,23</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19,23</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9,23</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1,54</w:t>
            </w:r>
          </w:p>
        </w:tc>
        <w:tc>
          <w:tcPr>
            <w:tcW w:w="28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0,77</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23,08</w:t>
            </w:r>
          </w:p>
        </w:tc>
        <w:tc>
          <w:tcPr>
            <w:tcW w:w="36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29,23</w:t>
            </w:r>
          </w:p>
        </w:tc>
        <w:tc>
          <w:tcPr>
            <w:tcW w:w="34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5,38</w:t>
            </w:r>
          </w:p>
        </w:tc>
        <w:tc>
          <w:tcPr>
            <w:tcW w:w="33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2,31</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0,00</w:t>
            </w:r>
          </w:p>
        </w:tc>
      </w:tr>
      <w:tr w:rsidR="00413D38" w:rsidRPr="008A53B6" w:rsidTr="00A736EB">
        <w:trPr>
          <w:trHeight w:val="402"/>
        </w:trPr>
        <w:tc>
          <w:tcPr>
            <w:tcW w:w="1698"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5"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5"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5"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42"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287"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5"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60"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42"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5"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297" w:type="pct"/>
            <w:tcBorders>
              <w:top w:val="nil"/>
              <w:left w:val="nil"/>
              <w:bottom w:val="nil"/>
              <w:right w:val="nil"/>
            </w:tcBorders>
            <w:noWrap/>
            <w:vAlign w:val="center"/>
          </w:tcPr>
          <w:p w:rsidR="00413D38" w:rsidRPr="008A53B6" w:rsidRDefault="00413D38" w:rsidP="00040548">
            <w:pPr>
              <w:rPr>
                <w:rFonts w:ascii="Arial" w:hAnsi="Arial" w:cs="Arial"/>
              </w:rPr>
            </w:pPr>
          </w:p>
        </w:tc>
      </w:tr>
    </w:tbl>
    <w:p w:rsidR="00413D38" w:rsidRPr="008A53B6" w:rsidRDefault="00413D38" w:rsidP="00A736EB">
      <w:pPr>
        <w:ind w:left="140"/>
        <w:jc w:val="both"/>
        <w:rPr>
          <w:rFonts w:ascii="Titillium Web" w:hAnsi="Titillium Web"/>
          <w:sz w:val="14"/>
          <w:szCs w:val="14"/>
        </w:rPr>
      </w:pPr>
      <w:r w:rsidRPr="008A53B6">
        <w:rPr>
          <w:rFonts w:ascii="Arial" w:hAnsi="Arial" w:cs="Arial"/>
          <w:sz w:val="22"/>
          <w:szCs w:val="22"/>
        </w:rPr>
        <w:t>Per fare fronte alla fuoriuscita di medici specialisti dal S.S.N., il Ministero ha provveduto al reperimento di risorse aggiuntive da destinare alla formazione specialistica ed ha rivedere la norma che consente agli specializzandi dell'ultimo anno di corso di partecipare ai concorsi per la dirigenza medica, al fine di migliorare il percorso di formazione e di immettere celermente i giovani professionisti nel S.S.N., evitando che i tempi tecnici intercorrenti tra il conseguimento del diploma di specializzazione e la pubblicazione dei bandi di concorso, possano determinare una "dispersione" degli specialisti, spesso attratti dalle strutture private. Queste disposizioni, sono pienamente coerenti con quanto indicato dalla sentenza n. 249/2018 della Corte Costituzionale, la quale ha affermato che "La disciplina statale prefigura una progressiva autonomia operativa del medico in formazione, con la possibilita' di eseguire interventi assistenziali, purche' ciò avvenga con gradualita', in coerenza con il percorso formativo e comunque con la supervisione di un medico strutturato, preferibilmente il tutore</w:t>
      </w:r>
      <w:r w:rsidRPr="008A53B6">
        <w:rPr>
          <w:rFonts w:ascii="Titillium Web" w:hAnsi="Titillium Web"/>
          <w:sz w:val="14"/>
          <w:szCs w:val="14"/>
        </w:rPr>
        <w:t xml:space="preserve"> “.</w:t>
      </w:r>
    </w:p>
    <w:p w:rsidR="00413D38" w:rsidRPr="008A53B6" w:rsidRDefault="00413D38" w:rsidP="00A736EB">
      <w:pPr>
        <w:ind w:left="140"/>
        <w:rPr>
          <w:rFonts w:ascii="Arial" w:hAnsi="Arial" w:cs="Arial"/>
          <w:highlight w:val="yellow"/>
        </w:rPr>
      </w:pPr>
    </w:p>
    <w:p w:rsidR="00413D38" w:rsidRPr="008A53B6" w:rsidRDefault="00413D38" w:rsidP="00A736EB">
      <w:pPr>
        <w:ind w:left="140"/>
        <w:jc w:val="both"/>
        <w:rPr>
          <w:rFonts w:ascii="Arial" w:hAnsi="Arial" w:cs="Arial"/>
          <w:sz w:val="22"/>
          <w:szCs w:val="22"/>
          <w:lang w:eastAsia="en-US"/>
        </w:rPr>
      </w:pPr>
      <w:r w:rsidRPr="008A53B6">
        <w:rPr>
          <w:rFonts w:ascii="Arial" w:hAnsi="Arial" w:cs="Arial"/>
          <w:sz w:val="22"/>
          <w:szCs w:val="22"/>
          <w:lang w:eastAsia="en-US"/>
        </w:rPr>
        <w:t>In data 31.05.2019 è stata emessa la delibera di Adozione del Piano Triennale Fabbisogni Personale (PTFP) dell’AO per il triennio 2019-2021, coerente con i tetti di spesa definiti dalla Regione Piemonte con DGR n.40 -7703 del 12.10.2018.</w:t>
      </w:r>
    </w:p>
    <w:p w:rsidR="00413D38" w:rsidRPr="008A53B6" w:rsidRDefault="00413D38" w:rsidP="00A736EB">
      <w:pPr>
        <w:ind w:left="140"/>
        <w:jc w:val="both"/>
        <w:rPr>
          <w:rFonts w:ascii="Arial" w:hAnsi="Arial" w:cs="Arial"/>
          <w:sz w:val="22"/>
          <w:szCs w:val="22"/>
          <w:lang w:eastAsia="en-US"/>
        </w:rPr>
      </w:pP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Nel corso del 2019 sono stati incaricati 3 responsabili di struttura semplice appartenenti alla dirigenza PTA, di cui uno interno all’AO, 1 proveniente dall’ASLCN1 ma già in comando presso AO, una donna proveniente da fuori regione  e 5 dirigenti medici tutti uomini e già presenti in Azienda a cui si aggiungono 8 dirigenti medici dirigenti di  struttura complessa, di cui una sola donna.</w:t>
      </w:r>
    </w:p>
    <w:p w:rsidR="00413D38" w:rsidRPr="008A53B6" w:rsidRDefault="00413D38" w:rsidP="00A736EB">
      <w:pPr>
        <w:ind w:left="140"/>
        <w:rPr>
          <w:rFonts w:ascii="Arial" w:hAnsi="Arial" w:cs="Arial"/>
        </w:rPr>
      </w:pPr>
    </w:p>
    <w:p w:rsidR="00413D38" w:rsidRPr="008A53B6" w:rsidRDefault="00413D38" w:rsidP="00A736EB">
      <w:pPr>
        <w:ind w:left="140"/>
      </w:pPr>
      <w:r w:rsidRPr="008A53B6">
        <w:rPr>
          <w:rFonts w:ascii="Arial" w:hAnsi="Arial" w:cs="Arial"/>
        </w:rPr>
        <w:t>Tabella n. 9: assunzioni per mobilità in entrata analizzate per categoria contrattuale,  per genere e per fasce di età al 31.12.2019.</w:t>
      </w:r>
    </w:p>
    <w:p w:rsidR="00413D38" w:rsidRPr="008A53B6" w:rsidRDefault="00413D38" w:rsidP="00A736EB">
      <w:pPr>
        <w:ind w:left="140"/>
      </w:pPr>
    </w:p>
    <w:tbl>
      <w:tblPr>
        <w:tblW w:w="5000" w:type="pct"/>
        <w:tblCellMar>
          <w:left w:w="70" w:type="dxa"/>
          <w:right w:w="70" w:type="dxa"/>
        </w:tblCellMar>
        <w:tblLook w:val="0000"/>
      </w:tblPr>
      <w:tblGrid>
        <w:gridCol w:w="3495"/>
        <w:gridCol w:w="766"/>
        <w:gridCol w:w="683"/>
        <w:gridCol w:w="683"/>
        <w:gridCol w:w="699"/>
        <w:gridCol w:w="586"/>
        <w:gridCol w:w="683"/>
        <w:gridCol w:w="737"/>
        <w:gridCol w:w="699"/>
        <w:gridCol w:w="683"/>
        <w:gridCol w:w="603"/>
      </w:tblGrid>
      <w:tr w:rsidR="00413D38" w:rsidRPr="008A53B6" w:rsidTr="00A736EB">
        <w:trPr>
          <w:trHeight w:val="402"/>
        </w:trPr>
        <w:tc>
          <w:tcPr>
            <w:tcW w:w="2065" w:type="pct"/>
            <w:gridSpan w:val="2"/>
            <w:tcBorders>
              <w:top w:val="nil"/>
              <w:left w:val="nil"/>
              <w:bottom w:val="nil"/>
              <w:right w:val="nil"/>
            </w:tcBorders>
            <w:noWrap/>
            <w:vAlign w:val="center"/>
          </w:tcPr>
          <w:p w:rsidR="00413D38" w:rsidRPr="008A53B6" w:rsidRDefault="00413D38" w:rsidP="00040548">
            <w:pPr>
              <w:rPr>
                <w:rFonts w:ascii="Arial" w:hAnsi="Arial" w:cs="Arial"/>
                <w:b/>
                <w:bCs/>
                <w:u w:val="single"/>
              </w:rPr>
            </w:pPr>
            <w:r w:rsidRPr="008A53B6">
              <w:rPr>
                <w:rFonts w:ascii="Arial" w:hAnsi="Arial" w:cs="Arial"/>
                <w:b/>
                <w:bCs/>
                <w:u w:val="single"/>
              </w:rPr>
              <w:t xml:space="preserve">di cui   </w:t>
            </w:r>
            <w:r w:rsidRPr="008A53B6">
              <w:rPr>
                <w:rFonts w:ascii="Arial" w:hAnsi="Arial" w:cs="Arial"/>
                <w:b/>
                <w:bCs/>
              </w:rPr>
              <w:t>MOBILITA' IN ENTRATA</w:t>
            </w: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9"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284"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57"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9"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293" w:type="pct"/>
            <w:tcBorders>
              <w:top w:val="nil"/>
              <w:left w:val="nil"/>
              <w:bottom w:val="nil"/>
              <w:right w:val="nil"/>
            </w:tcBorders>
            <w:noWrap/>
            <w:vAlign w:val="center"/>
          </w:tcPr>
          <w:p w:rsidR="00413D38" w:rsidRPr="008A53B6" w:rsidRDefault="00413D38" w:rsidP="00040548">
            <w:pPr>
              <w:rPr>
                <w:rFonts w:ascii="Arial" w:hAnsi="Arial" w:cs="Arial"/>
              </w:rPr>
            </w:pPr>
          </w:p>
        </w:tc>
      </w:tr>
      <w:tr w:rsidR="00413D38" w:rsidRPr="008A53B6" w:rsidTr="00A736EB">
        <w:trPr>
          <w:trHeight w:val="402"/>
        </w:trPr>
        <w:tc>
          <w:tcPr>
            <w:tcW w:w="1694" w:type="pct"/>
            <w:tcBorders>
              <w:top w:val="nil"/>
              <w:left w:val="nil"/>
              <w:bottom w:val="nil"/>
              <w:right w:val="nil"/>
            </w:tcBorders>
            <w:noWrap/>
            <w:vAlign w:val="center"/>
          </w:tcPr>
          <w:p w:rsidR="00413D38" w:rsidRPr="008A53B6" w:rsidRDefault="00413D38" w:rsidP="00040548">
            <w:pPr>
              <w:rPr>
                <w:rFonts w:ascii="Arial" w:hAnsi="Arial" w:cs="Arial"/>
                <w:u w:val="single"/>
              </w:rPr>
            </w:pPr>
          </w:p>
        </w:tc>
        <w:tc>
          <w:tcPr>
            <w:tcW w:w="370"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9"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284"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57"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9"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293" w:type="pct"/>
            <w:tcBorders>
              <w:top w:val="nil"/>
              <w:left w:val="nil"/>
              <w:bottom w:val="nil"/>
              <w:right w:val="nil"/>
            </w:tcBorders>
            <w:noWrap/>
            <w:vAlign w:val="center"/>
          </w:tcPr>
          <w:p w:rsidR="00413D38" w:rsidRPr="008A53B6" w:rsidRDefault="00413D38" w:rsidP="00040548">
            <w:pPr>
              <w:rPr>
                <w:rFonts w:ascii="Arial" w:hAnsi="Arial" w:cs="Arial"/>
              </w:rPr>
            </w:pPr>
          </w:p>
        </w:tc>
      </w:tr>
      <w:tr w:rsidR="00413D38" w:rsidRPr="008A53B6" w:rsidTr="00A736EB">
        <w:trPr>
          <w:trHeight w:val="555"/>
        </w:trPr>
        <w:tc>
          <w:tcPr>
            <w:tcW w:w="1694" w:type="pct"/>
            <w:tcBorders>
              <w:top w:val="single" w:sz="4" w:space="0" w:color="auto"/>
              <w:left w:val="single" w:sz="4" w:space="0" w:color="auto"/>
              <w:bottom w:val="nil"/>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 </w:t>
            </w:r>
            <w:r w:rsidRPr="008A53B6">
              <w:rPr>
                <w:rFonts w:ascii="Arial" w:hAnsi="Arial" w:cs="Arial"/>
                <w:bCs/>
                <w:sz w:val="22"/>
                <w:szCs w:val="22"/>
              </w:rPr>
              <w:t>Tot. Dip 2.292</w:t>
            </w:r>
          </w:p>
        </w:tc>
        <w:tc>
          <w:tcPr>
            <w:tcW w:w="1655"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651"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r>
      <w:tr w:rsidR="00413D38" w:rsidRPr="008A53B6" w:rsidTr="00A736EB">
        <w:trPr>
          <w:trHeight w:val="570"/>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b/>
                <w:bCs/>
                <w:sz w:val="28"/>
                <w:szCs w:val="28"/>
              </w:rPr>
            </w:pPr>
            <w:r w:rsidRPr="008A53B6">
              <w:rPr>
                <w:rFonts w:ascii="Arial" w:hAnsi="Arial" w:cs="Arial"/>
                <w:b/>
                <w:bCs/>
                <w:sz w:val="28"/>
                <w:szCs w:val="28"/>
              </w:rPr>
              <w:t> </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9"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84"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5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9"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93"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medica = 1</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sanitaria = 2</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sanitario = 12</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tecnico/prof. = 2</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amministrativo = 1</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w:t>
            </w:r>
          </w:p>
        </w:tc>
      </w:tr>
      <w:tr w:rsidR="00413D38" w:rsidRPr="008A53B6" w:rsidTr="00A736EB">
        <w:trPr>
          <w:trHeight w:val="555"/>
        </w:trPr>
        <w:tc>
          <w:tcPr>
            <w:tcW w:w="1694"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 %</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22,22</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5,56</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16,67</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0,00</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0,00</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22,22</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22,22</w:t>
            </w:r>
          </w:p>
        </w:tc>
        <w:tc>
          <w:tcPr>
            <w:tcW w:w="33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5,56</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5,56</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0,00</w:t>
            </w:r>
          </w:p>
        </w:tc>
      </w:tr>
    </w:tbl>
    <w:p w:rsidR="00413D38" w:rsidRPr="008A53B6" w:rsidRDefault="00413D38" w:rsidP="00A736EB">
      <w:pPr>
        <w:ind w:left="140"/>
      </w:pPr>
    </w:p>
    <w:p w:rsidR="00413D38" w:rsidRPr="008A53B6" w:rsidRDefault="00413D38">
      <w:r w:rsidRPr="008A53B6">
        <w:br w:type="page"/>
      </w:r>
    </w:p>
    <w:p w:rsidR="00413D38" w:rsidRPr="008A53B6" w:rsidRDefault="00413D38" w:rsidP="00A736EB">
      <w:pPr>
        <w:ind w:left="140"/>
      </w:pPr>
    </w:p>
    <w:p w:rsidR="00413D38" w:rsidRPr="008A53B6" w:rsidRDefault="00413D38" w:rsidP="00A736EB">
      <w:pPr>
        <w:ind w:left="140"/>
      </w:pPr>
      <w:r w:rsidRPr="008A53B6">
        <w:rPr>
          <w:rFonts w:ascii="Arial" w:hAnsi="Arial" w:cs="Arial"/>
        </w:rPr>
        <w:t>Tabella n. 10: cessazioni per categoria contrattuale,  per genere e per fasce di età al 31.12.2019.</w:t>
      </w:r>
    </w:p>
    <w:p w:rsidR="00413D38" w:rsidRPr="008A53B6" w:rsidRDefault="00413D38" w:rsidP="00A736EB">
      <w:pPr>
        <w:ind w:left="140"/>
      </w:pPr>
    </w:p>
    <w:tbl>
      <w:tblPr>
        <w:tblW w:w="5000" w:type="pct"/>
        <w:tblCellMar>
          <w:left w:w="70" w:type="dxa"/>
          <w:right w:w="70" w:type="dxa"/>
        </w:tblCellMar>
        <w:tblLook w:val="0000"/>
      </w:tblPr>
      <w:tblGrid>
        <w:gridCol w:w="3402"/>
        <w:gridCol w:w="764"/>
        <w:gridCol w:w="658"/>
        <w:gridCol w:w="658"/>
        <w:gridCol w:w="671"/>
        <w:gridCol w:w="642"/>
        <w:gridCol w:w="658"/>
        <w:gridCol w:w="708"/>
        <w:gridCol w:w="671"/>
        <w:gridCol w:w="658"/>
        <w:gridCol w:w="827"/>
      </w:tblGrid>
      <w:tr w:rsidR="00413D38" w:rsidRPr="008A53B6" w:rsidTr="00A736EB">
        <w:trPr>
          <w:trHeight w:val="555"/>
        </w:trPr>
        <w:tc>
          <w:tcPr>
            <w:tcW w:w="1649" w:type="pct"/>
            <w:tcBorders>
              <w:top w:val="single" w:sz="4" w:space="0" w:color="auto"/>
              <w:left w:val="single" w:sz="4" w:space="0" w:color="auto"/>
              <w:bottom w:val="nil"/>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CESSAZIONI 2019</w:t>
            </w:r>
          </w:p>
        </w:tc>
        <w:tc>
          <w:tcPr>
            <w:tcW w:w="1644"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707"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r>
      <w:tr w:rsidR="00413D38" w:rsidRPr="008A53B6" w:rsidTr="00A736EB">
        <w:trPr>
          <w:trHeight w:val="570"/>
        </w:trPr>
        <w:tc>
          <w:tcPr>
            <w:tcW w:w="1649"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b/>
                <w:bCs/>
                <w:sz w:val="28"/>
                <w:szCs w:val="28"/>
              </w:rPr>
            </w:pPr>
            <w:r w:rsidRPr="008A53B6">
              <w:rPr>
                <w:rFonts w:ascii="Arial" w:hAnsi="Arial" w:cs="Arial"/>
                <w:b/>
                <w:bCs/>
                <w:sz w:val="28"/>
                <w:szCs w:val="28"/>
              </w:rPr>
              <w:t> </w:t>
            </w:r>
            <w:r w:rsidRPr="008A53B6">
              <w:rPr>
                <w:rFonts w:ascii="Arial" w:hAnsi="Arial" w:cs="Arial"/>
                <w:bCs/>
                <w:sz w:val="22"/>
                <w:szCs w:val="22"/>
              </w:rPr>
              <w:t>Tot. Dip 2.292</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19"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19"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2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31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c>
          <w:tcPr>
            <w:tcW w:w="319"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43"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2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19"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40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r>
      <w:tr w:rsidR="00413D38" w:rsidRPr="008A53B6" w:rsidTr="00A736EB">
        <w:trPr>
          <w:trHeight w:val="555"/>
        </w:trPr>
        <w:tc>
          <w:tcPr>
            <w:tcW w:w="1649"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medica = 46</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1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11</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10</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40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w:t>
            </w:r>
          </w:p>
        </w:tc>
      </w:tr>
      <w:tr w:rsidR="00413D38" w:rsidRPr="008A53B6" w:rsidTr="00A736EB">
        <w:trPr>
          <w:trHeight w:val="555"/>
        </w:trPr>
        <w:tc>
          <w:tcPr>
            <w:tcW w:w="1649"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sanitaria = 1</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40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49"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pta =1</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40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49"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sanitario = 64</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1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12</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17</w:t>
            </w:r>
          </w:p>
        </w:tc>
        <w:tc>
          <w:tcPr>
            <w:tcW w:w="40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w:t>
            </w:r>
          </w:p>
        </w:tc>
      </w:tr>
      <w:tr w:rsidR="00413D38" w:rsidRPr="008A53B6" w:rsidTr="00A736EB">
        <w:trPr>
          <w:trHeight w:val="555"/>
        </w:trPr>
        <w:tc>
          <w:tcPr>
            <w:tcW w:w="1649"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tecnico/prof.  = 20</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1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40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r>
      <w:tr w:rsidR="00413D38" w:rsidRPr="008A53B6" w:rsidTr="00A736EB">
        <w:trPr>
          <w:trHeight w:val="555"/>
        </w:trPr>
        <w:tc>
          <w:tcPr>
            <w:tcW w:w="1649"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amministrativo = 6</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1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40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r>
      <w:tr w:rsidR="00413D38" w:rsidRPr="008A53B6" w:rsidTr="00A736EB">
        <w:trPr>
          <w:trHeight w:val="555"/>
        </w:trPr>
        <w:tc>
          <w:tcPr>
            <w:tcW w:w="1649"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12</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8</w:t>
            </w:r>
          </w:p>
        </w:tc>
        <w:tc>
          <w:tcPr>
            <w:tcW w:w="31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24</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12</w:t>
            </w:r>
          </w:p>
        </w:tc>
        <w:tc>
          <w:tcPr>
            <w:tcW w:w="34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17</w:t>
            </w:r>
          </w:p>
        </w:tc>
        <w:tc>
          <w:tcPr>
            <w:tcW w:w="32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11</w:t>
            </w:r>
          </w:p>
        </w:tc>
        <w:tc>
          <w:tcPr>
            <w:tcW w:w="319"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24</w:t>
            </w:r>
          </w:p>
        </w:tc>
        <w:tc>
          <w:tcPr>
            <w:tcW w:w="40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21</w:t>
            </w:r>
          </w:p>
        </w:tc>
      </w:tr>
      <w:tr w:rsidR="00413D38" w:rsidRPr="008A53B6" w:rsidTr="00A736EB">
        <w:trPr>
          <w:trHeight w:val="555"/>
        </w:trPr>
        <w:tc>
          <w:tcPr>
            <w:tcW w:w="1649"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 %</w:t>
            </w:r>
          </w:p>
        </w:tc>
        <w:tc>
          <w:tcPr>
            <w:tcW w:w="370"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1,45</w:t>
            </w:r>
          </w:p>
        </w:tc>
        <w:tc>
          <w:tcPr>
            <w:tcW w:w="319"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8,70</w:t>
            </w:r>
          </w:p>
        </w:tc>
        <w:tc>
          <w:tcPr>
            <w:tcW w:w="319"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5,07</w:t>
            </w:r>
          </w:p>
        </w:tc>
        <w:tc>
          <w:tcPr>
            <w:tcW w:w="325"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5,80</w:t>
            </w:r>
          </w:p>
        </w:tc>
        <w:tc>
          <w:tcPr>
            <w:tcW w:w="31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17,39</w:t>
            </w:r>
          </w:p>
        </w:tc>
        <w:tc>
          <w:tcPr>
            <w:tcW w:w="319"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8,70</w:t>
            </w:r>
          </w:p>
        </w:tc>
        <w:tc>
          <w:tcPr>
            <w:tcW w:w="343"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12,32</w:t>
            </w:r>
          </w:p>
        </w:tc>
        <w:tc>
          <w:tcPr>
            <w:tcW w:w="325"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7,97</w:t>
            </w:r>
          </w:p>
        </w:tc>
        <w:tc>
          <w:tcPr>
            <w:tcW w:w="319"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17,39</w:t>
            </w:r>
          </w:p>
        </w:tc>
        <w:tc>
          <w:tcPr>
            <w:tcW w:w="40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15,22</w:t>
            </w:r>
          </w:p>
        </w:tc>
      </w:tr>
    </w:tbl>
    <w:p w:rsidR="00413D38" w:rsidRPr="008A53B6" w:rsidRDefault="00413D38" w:rsidP="00A736EB">
      <w:pPr>
        <w:ind w:left="140"/>
        <w:rPr>
          <w:rFonts w:ascii="Arial" w:hAnsi="Arial" w:cs="Arial"/>
        </w:rPr>
      </w:pPr>
    </w:p>
    <w:p w:rsidR="00413D38" w:rsidRPr="008A53B6" w:rsidRDefault="00413D38" w:rsidP="00A736EB">
      <w:pPr>
        <w:ind w:left="140"/>
      </w:pPr>
      <w:r w:rsidRPr="008A53B6">
        <w:rPr>
          <w:rFonts w:ascii="Arial" w:hAnsi="Arial" w:cs="Arial"/>
        </w:rPr>
        <w:t>Tabella n. 11: cessazioni per mobilità in uscita analizzate per categoria contrattuale,  per genere e per fasce di età al 31.12.2019.</w:t>
      </w:r>
    </w:p>
    <w:p w:rsidR="00413D38" w:rsidRPr="008A53B6" w:rsidRDefault="00413D38" w:rsidP="00A736EB">
      <w:pPr>
        <w:ind w:left="140"/>
      </w:pPr>
    </w:p>
    <w:tbl>
      <w:tblPr>
        <w:tblW w:w="5000" w:type="pct"/>
        <w:tblCellMar>
          <w:left w:w="70" w:type="dxa"/>
          <w:right w:w="70" w:type="dxa"/>
        </w:tblCellMar>
        <w:tblLook w:val="0000"/>
      </w:tblPr>
      <w:tblGrid>
        <w:gridCol w:w="5"/>
        <w:gridCol w:w="3494"/>
        <w:gridCol w:w="764"/>
        <w:gridCol w:w="682"/>
        <w:gridCol w:w="682"/>
        <w:gridCol w:w="697"/>
        <w:gridCol w:w="588"/>
        <w:gridCol w:w="683"/>
        <w:gridCol w:w="737"/>
        <w:gridCol w:w="697"/>
        <w:gridCol w:w="683"/>
        <w:gridCol w:w="605"/>
      </w:tblGrid>
      <w:tr w:rsidR="00413D38" w:rsidRPr="008A53B6" w:rsidTr="00A736EB">
        <w:trPr>
          <w:trHeight w:val="402"/>
        </w:trPr>
        <w:tc>
          <w:tcPr>
            <w:tcW w:w="1695" w:type="pct"/>
            <w:gridSpan w:val="2"/>
            <w:tcBorders>
              <w:top w:val="nil"/>
              <w:left w:val="nil"/>
              <w:bottom w:val="nil"/>
              <w:right w:val="nil"/>
            </w:tcBorders>
            <w:noWrap/>
            <w:vAlign w:val="center"/>
          </w:tcPr>
          <w:p w:rsidR="00413D38" w:rsidRPr="008A53B6" w:rsidRDefault="00413D38" w:rsidP="00040548">
            <w:pPr>
              <w:rPr>
                <w:rFonts w:ascii="Arial" w:hAnsi="Arial" w:cs="Arial"/>
                <w:b/>
                <w:bCs/>
                <w:u w:val="single"/>
              </w:rPr>
            </w:pPr>
            <w:r w:rsidRPr="008A53B6">
              <w:rPr>
                <w:rFonts w:ascii="Arial" w:hAnsi="Arial" w:cs="Arial"/>
                <w:b/>
                <w:bCs/>
                <w:u w:val="single"/>
              </w:rPr>
              <w:t xml:space="preserve">Cessazioni di cui   </w:t>
            </w:r>
          </w:p>
        </w:tc>
        <w:tc>
          <w:tcPr>
            <w:tcW w:w="370"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8"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285"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57"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8"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331" w:type="pct"/>
            <w:tcBorders>
              <w:top w:val="nil"/>
              <w:left w:val="nil"/>
              <w:bottom w:val="nil"/>
              <w:right w:val="nil"/>
            </w:tcBorders>
            <w:noWrap/>
            <w:vAlign w:val="center"/>
          </w:tcPr>
          <w:p w:rsidR="00413D38" w:rsidRPr="008A53B6" w:rsidRDefault="00413D38" w:rsidP="00040548">
            <w:pPr>
              <w:rPr>
                <w:rFonts w:ascii="Arial" w:hAnsi="Arial" w:cs="Arial"/>
              </w:rPr>
            </w:pPr>
          </w:p>
        </w:tc>
        <w:tc>
          <w:tcPr>
            <w:tcW w:w="293" w:type="pct"/>
            <w:tcBorders>
              <w:top w:val="nil"/>
              <w:left w:val="nil"/>
              <w:bottom w:val="nil"/>
              <w:right w:val="nil"/>
            </w:tcBorders>
            <w:noWrap/>
            <w:vAlign w:val="center"/>
          </w:tcPr>
          <w:p w:rsidR="00413D38" w:rsidRPr="008A53B6" w:rsidRDefault="00413D38" w:rsidP="00040548">
            <w:pPr>
              <w:rPr>
                <w:rFonts w:ascii="Arial" w:hAnsi="Arial" w:cs="Arial"/>
              </w:rPr>
            </w:pPr>
          </w:p>
        </w:tc>
      </w:tr>
      <w:tr w:rsidR="00413D38" w:rsidRPr="008A53B6" w:rsidTr="00A736EB">
        <w:trPr>
          <w:trHeight w:val="555"/>
        </w:trPr>
        <w:tc>
          <w:tcPr>
            <w:tcW w:w="1695" w:type="pct"/>
            <w:gridSpan w:val="2"/>
            <w:tcBorders>
              <w:top w:val="single" w:sz="4" w:space="0" w:color="auto"/>
              <w:left w:val="single" w:sz="4" w:space="0" w:color="auto"/>
              <w:bottom w:val="nil"/>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mobilità in uscita</w:t>
            </w:r>
          </w:p>
        </w:tc>
        <w:tc>
          <w:tcPr>
            <w:tcW w:w="1655"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650"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r>
      <w:tr w:rsidR="00413D38" w:rsidRPr="008A53B6" w:rsidTr="00A736EB">
        <w:trPr>
          <w:gridBefore w:val="1"/>
          <w:trHeight w:val="570"/>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b/>
                <w:bCs/>
                <w:sz w:val="28"/>
                <w:szCs w:val="28"/>
              </w:rPr>
            </w:pPr>
            <w:r w:rsidRPr="008A53B6">
              <w:rPr>
                <w:rFonts w:ascii="Arial" w:hAnsi="Arial" w:cs="Arial"/>
                <w:b/>
                <w:bCs/>
                <w:sz w:val="28"/>
                <w:szCs w:val="28"/>
              </w:rPr>
              <w:t> </w:t>
            </w:r>
            <w:r w:rsidRPr="008A53B6">
              <w:rPr>
                <w:rFonts w:ascii="Arial" w:hAnsi="Arial" w:cs="Arial"/>
                <w:bCs/>
                <w:sz w:val="22"/>
                <w:szCs w:val="22"/>
              </w:rPr>
              <w:t>Tot. Dip 2.292</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8"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85"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5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8"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93"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r>
      <w:tr w:rsidR="00413D38" w:rsidRPr="008A53B6" w:rsidTr="00A736EB">
        <w:trPr>
          <w:gridBefore w:val="1"/>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medica = 9</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gridBefore w:val="1"/>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sanitaria = 0</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gridBefore w:val="1"/>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pta = 0</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gridBefore w:val="1"/>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sanitario = 17</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gridBefore w:val="1"/>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xml:space="preserve">comparto - tecnico/prof. = 4 </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8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gridBefore w:val="1"/>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amministrativo =  0</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5"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gridBefore w:val="1"/>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c>
          <w:tcPr>
            <w:tcW w:w="285"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6</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9</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w:t>
            </w:r>
          </w:p>
        </w:tc>
      </w:tr>
      <w:tr w:rsidR="00413D38" w:rsidRPr="008A53B6" w:rsidTr="00A736EB">
        <w:trPr>
          <w:gridBefore w:val="1"/>
          <w:trHeight w:val="555"/>
        </w:trPr>
        <w:tc>
          <w:tcPr>
            <w:tcW w:w="1695"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 %</w:t>
            </w:r>
          </w:p>
        </w:tc>
        <w:tc>
          <w:tcPr>
            <w:tcW w:w="370"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3,33</w:t>
            </w:r>
          </w:p>
        </w:tc>
        <w:tc>
          <w:tcPr>
            <w:tcW w:w="33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23,33</w:t>
            </w:r>
          </w:p>
        </w:tc>
        <w:tc>
          <w:tcPr>
            <w:tcW w:w="33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6,67</w:t>
            </w:r>
          </w:p>
        </w:tc>
        <w:tc>
          <w:tcPr>
            <w:tcW w:w="338"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3,33</w:t>
            </w:r>
          </w:p>
        </w:tc>
        <w:tc>
          <w:tcPr>
            <w:tcW w:w="285"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0,00</w:t>
            </w:r>
          </w:p>
        </w:tc>
        <w:tc>
          <w:tcPr>
            <w:tcW w:w="33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20,00</w:t>
            </w:r>
          </w:p>
        </w:tc>
        <w:tc>
          <w:tcPr>
            <w:tcW w:w="357"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30,00</w:t>
            </w:r>
          </w:p>
        </w:tc>
        <w:tc>
          <w:tcPr>
            <w:tcW w:w="338"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13,33</w:t>
            </w:r>
          </w:p>
        </w:tc>
        <w:tc>
          <w:tcPr>
            <w:tcW w:w="33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0,00</w:t>
            </w:r>
          </w:p>
        </w:tc>
        <w:tc>
          <w:tcPr>
            <w:tcW w:w="293"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0,00</w:t>
            </w:r>
          </w:p>
        </w:tc>
      </w:tr>
    </w:tbl>
    <w:p w:rsidR="00413D38" w:rsidRPr="008A53B6" w:rsidRDefault="00413D38" w:rsidP="00A736EB">
      <w:pPr>
        <w:keepNext/>
        <w:keepLines/>
        <w:numPr>
          <w:ilvl w:val="1"/>
          <w:numId w:val="0"/>
        </w:numPr>
        <w:spacing w:before="80"/>
        <w:ind w:left="140"/>
        <w:jc w:val="both"/>
        <w:outlineLvl w:val="1"/>
      </w:pPr>
    </w:p>
    <w:p w:rsidR="00413D38" w:rsidRPr="008A53B6" w:rsidRDefault="00413D38" w:rsidP="00A736EB">
      <w:pPr>
        <w:keepNext/>
        <w:keepLines/>
        <w:numPr>
          <w:ilvl w:val="1"/>
          <w:numId w:val="0"/>
        </w:numPr>
        <w:spacing w:before="80"/>
        <w:ind w:left="140"/>
        <w:jc w:val="both"/>
        <w:outlineLvl w:val="1"/>
      </w:pPr>
      <w:r w:rsidRPr="008A53B6">
        <w:br w:type="page"/>
      </w:r>
    </w:p>
    <w:p w:rsidR="00413D38" w:rsidRPr="008A53B6" w:rsidRDefault="00413D38" w:rsidP="00A736EB">
      <w:pPr>
        <w:ind w:left="140"/>
      </w:pPr>
      <w:r w:rsidRPr="008A53B6">
        <w:rPr>
          <w:rFonts w:ascii="Arial" w:hAnsi="Arial" w:cs="Arial"/>
        </w:rPr>
        <w:t>Tabella n. 12: dimissioni analizzate per categoria contrattuale,  per genere e per fasce di età al 31.12.2019.</w:t>
      </w:r>
    </w:p>
    <w:p w:rsidR="00413D38" w:rsidRPr="008A53B6" w:rsidRDefault="00413D38" w:rsidP="00A736EB">
      <w:pPr>
        <w:keepNext/>
        <w:keepLines/>
        <w:numPr>
          <w:ilvl w:val="1"/>
          <w:numId w:val="0"/>
        </w:numPr>
        <w:spacing w:before="80"/>
        <w:ind w:left="140"/>
        <w:jc w:val="both"/>
        <w:outlineLvl w:val="1"/>
      </w:pPr>
    </w:p>
    <w:tbl>
      <w:tblPr>
        <w:tblW w:w="5000" w:type="pct"/>
        <w:tblCellMar>
          <w:left w:w="70" w:type="dxa"/>
          <w:right w:w="70" w:type="dxa"/>
        </w:tblCellMar>
        <w:tblLook w:val="0000"/>
      </w:tblPr>
      <w:tblGrid>
        <w:gridCol w:w="3497"/>
        <w:gridCol w:w="764"/>
        <w:gridCol w:w="683"/>
        <w:gridCol w:w="683"/>
        <w:gridCol w:w="697"/>
        <w:gridCol w:w="588"/>
        <w:gridCol w:w="683"/>
        <w:gridCol w:w="737"/>
        <w:gridCol w:w="697"/>
        <w:gridCol w:w="683"/>
        <w:gridCol w:w="605"/>
      </w:tblGrid>
      <w:tr w:rsidR="00413D38" w:rsidRPr="008A53B6" w:rsidTr="00A736EB">
        <w:trPr>
          <w:trHeight w:val="555"/>
        </w:trPr>
        <w:tc>
          <w:tcPr>
            <w:tcW w:w="1695" w:type="pct"/>
            <w:tcBorders>
              <w:top w:val="single" w:sz="4" w:space="0" w:color="auto"/>
              <w:left w:val="single" w:sz="4" w:space="0" w:color="auto"/>
              <w:bottom w:val="nil"/>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dimissioni</w:t>
            </w:r>
          </w:p>
        </w:tc>
        <w:tc>
          <w:tcPr>
            <w:tcW w:w="1655"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651"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r>
      <w:tr w:rsidR="00413D38" w:rsidRPr="008A53B6" w:rsidTr="00A736EB">
        <w:trPr>
          <w:trHeight w:val="570"/>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b/>
                <w:bCs/>
                <w:sz w:val="28"/>
                <w:szCs w:val="28"/>
              </w:rPr>
            </w:pPr>
            <w:r w:rsidRPr="008A53B6">
              <w:rPr>
                <w:rFonts w:ascii="Arial" w:hAnsi="Arial" w:cs="Arial"/>
                <w:b/>
                <w:bCs/>
                <w:sz w:val="28"/>
                <w:szCs w:val="28"/>
              </w:rPr>
              <w:t> </w:t>
            </w:r>
            <w:r w:rsidRPr="008A53B6">
              <w:rPr>
                <w:rFonts w:ascii="Arial" w:hAnsi="Arial" w:cs="Arial"/>
                <w:bCs/>
                <w:sz w:val="22"/>
                <w:szCs w:val="22"/>
              </w:rPr>
              <w:t>Tot. Dip 2.292</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8"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84"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5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38"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3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93"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r>
      <w:tr w:rsidR="00413D38" w:rsidRPr="008A53B6" w:rsidTr="00A736EB">
        <w:trPr>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medica = 20</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4</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dirigenza sanitaria = 0</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xml:space="preserve">dirigenza pta = 0 </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sanitario = 14</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tecnico/prof. = 2</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r>
      <w:tr w:rsidR="00413D38" w:rsidRPr="008A53B6" w:rsidTr="00A736EB">
        <w:trPr>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comparto – amministrativo = 1</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 </w:t>
            </w:r>
          </w:p>
        </w:tc>
      </w:tr>
      <w:tr w:rsidR="00413D38" w:rsidRPr="008A53B6" w:rsidTr="00A736EB">
        <w:trPr>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6</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6</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w:t>
            </w:r>
          </w:p>
        </w:tc>
      </w:tr>
      <w:tr w:rsidR="00413D38" w:rsidRPr="008A53B6" w:rsidTr="00A736EB">
        <w:trPr>
          <w:trHeight w:val="555"/>
        </w:trPr>
        <w:tc>
          <w:tcPr>
            <w:tcW w:w="169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 %</w:t>
            </w:r>
          </w:p>
        </w:tc>
        <w:tc>
          <w:tcPr>
            <w:tcW w:w="37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2,70</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13,51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13,51</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5,41</w:t>
            </w:r>
          </w:p>
        </w:tc>
        <w:tc>
          <w:tcPr>
            <w:tcW w:w="28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8,11</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16,22</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18,92</w:t>
            </w:r>
          </w:p>
        </w:tc>
        <w:tc>
          <w:tcPr>
            <w:tcW w:w="33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16,22</w:t>
            </w:r>
          </w:p>
        </w:tc>
        <w:tc>
          <w:tcPr>
            <w:tcW w:w="33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2,70</w:t>
            </w:r>
          </w:p>
        </w:tc>
        <w:tc>
          <w:tcPr>
            <w:tcW w:w="293"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2,70</w:t>
            </w:r>
          </w:p>
        </w:tc>
      </w:tr>
    </w:tbl>
    <w:p w:rsidR="00413D38" w:rsidRPr="008A53B6" w:rsidRDefault="00413D38" w:rsidP="00A736EB">
      <w:pPr>
        <w:keepNext/>
        <w:keepLines/>
        <w:numPr>
          <w:ilvl w:val="1"/>
          <w:numId w:val="0"/>
        </w:numPr>
        <w:spacing w:before="80"/>
        <w:ind w:left="140"/>
        <w:jc w:val="both"/>
        <w:outlineLvl w:val="1"/>
      </w:pPr>
    </w:p>
    <w:p w:rsidR="00413D38" w:rsidRPr="008A53B6" w:rsidRDefault="00413D38" w:rsidP="00A736EB">
      <w:pPr>
        <w:ind w:left="140"/>
      </w:pPr>
      <w:r w:rsidRPr="008A53B6">
        <w:rPr>
          <w:rFonts w:ascii="Arial" w:hAnsi="Arial" w:cs="Arial"/>
        </w:rPr>
        <w:t>Tabella n. 13: collocati a riposo analizzati per categoria contrattuale e  per genere al 31.12.2019.</w:t>
      </w:r>
    </w:p>
    <w:p w:rsidR="00413D38" w:rsidRPr="008A53B6" w:rsidRDefault="00413D38" w:rsidP="00A736EB">
      <w:pPr>
        <w:keepNext/>
        <w:keepLines/>
        <w:numPr>
          <w:ilvl w:val="1"/>
          <w:numId w:val="0"/>
        </w:numPr>
        <w:spacing w:before="80"/>
        <w:ind w:left="140"/>
        <w:jc w:val="both"/>
        <w:outlineLvl w:val="1"/>
      </w:pPr>
    </w:p>
    <w:tbl>
      <w:tblPr>
        <w:tblW w:w="5000" w:type="pct"/>
        <w:tblCellMar>
          <w:left w:w="70" w:type="dxa"/>
          <w:right w:w="70" w:type="dxa"/>
        </w:tblCellMar>
        <w:tblLook w:val="0000"/>
      </w:tblPr>
      <w:tblGrid>
        <w:gridCol w:w="5757"/>
        <w:gridCol w:w="2268"/>
        <w:gridCol w:w="2292"/>
      </w:tblGrid>
      <w:tr w:rsidR="00413D38" w:rsidRPr="008A53B6" w:rsidTr="00A736EB">
        <w:trPr>
          <w:trHeight w:val="402"/>
        </w:trPr>
        <w:tc>
          <w:tcPr>
            <w:tcW w:w="2790"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collocamento a riposo</w:t>
            </w:r>
          </w:p>
        </w:tc>
        <w:tc>
          <w:tcPr>
            <w:tcW w:w="1099"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11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r>
      <w:tr w:rsidR="00413D38" w:rsidRPr="008A53B6" w:rsidTr="00A736EB">
        <w:trPr>
          <w:trHeight w:val="402"/>
        </w:trPr>
        <w:tc>
          <w:tcPr>
            <w:tcW w:w="2790" w:type="pct"/>
            <w:tcBorders>
              <w:top w:val="nil"/>
              <w:left w:val="single" w:sz="4" w:space="0" w:color="auto"/>
              <w:bottom w:val="single" w:sz="4" w:space="0" w:color="auto"/>
              <w:right w:val="nil"/>
            </w:tcBorders>
            <w:noWrap/>
            <w:vAlign w:val="center"/>
          </w:tcPr>
          <w:p w:rsidR="00413D38" w:rsidRPr="008A53B6" w:rsidRDefault="00413D38" w:rsidP="00040548">
            <w:pPr>
              <w:rPr>
                <w:rFonts w:ascii="Arial" w:hAnsi="Arial" w:cs="Arial"/>
              </w:rPr>
            </w:pPr>
            <w:r w:rsidRPr="008A53B6">
              <w:rPr>
                <w:rFonts w:ascii="Arial" w:hAnsi="Arial" w:cs="Arial"/>
              </w:rPr>
              <w:t xml:space="preserve">dirigenza medica </w:t>
            </w:r>
          </w:p>
        </w:tc>
        <w:tc>
          <w:tcPr>
            <w:tcW w:w="1099"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9</w:t>
            </w:r>
          </w:p>
        </w:tc>
        <w:tc>
          <w:tcPr>
            <w:tcW w:w="111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8</w:t>
            </w:r>
          </w:p>
        </w:tc>
      </w:tr>
      <w:tr w:rsidR="00413D38" w:rsidRPr="008A53B6" w:rsidTr="00A736EB">
        <w:trPr>
          <w:trHeight w:val="402"/>
        </w:trPr>
        <w:tc>
          <w:tcPr>
            <w:tcW w:w="2790" w:type="pct"/>
            <w:tcBorders>
              <w:top w:val="nil"/>
              <w:left w:val="single" w:sz="4" w:space="0" w:color="auto"/>
              <w:bottom w:val="single" w:sz="4" w:space="0" w:color="auto"/>
              <w:right w:val="nil"/>
            </w:tcBorders>
            <w:noWrap/>
            <w:vAlign w:val="center"/>
          </w:tcPr>
          <w:p w:rsidR="00413D38" w:rsidRPr="008A53B6" w:rsidRDefault="00413D38" w:rsidP="00040548">
            <w:pPr>
              <w:rPr>
                <w:rFonts w:ascii="Arial" w:hAnsi="Arial" w:cs="Arial"/>
              </w:rPr>
            </w:pPr>
            <w:r w:rsidRPr="008A53B6">
              <w:rPr>
                <w:rFonts w:ascii="Arial" w:hAnsi="Arial" w:cs="Arial"/>
              </w:rPr>
              <w:t>dirigenza sanitaria</w:t>
            </w:r>
          </w:p>
        </w:tc>
        <w:tc>
          <w:tcPr>
            <w:tcW w:w="1099"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111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w:t>
            </w:r>
          </w:p>
        </w:tc>
      </w:tr>
      <w:tr w:rsidR="00413D38" w:rsidRPr="008A53B6" w:rsidTr="00A736EB">
        <w:trPr>
          <w:trHeight w:val="402"/>
        </w:trPr>
        <w:tc>
          <w:tcPr>
            <w:tcW w:w="2790" w:type="pct"/>
            <w:tcBorders>
              <w:top w:val="nil"/>
              <w:left w:val="single" w:sz="4" w:space="0" w:color="auto"/>
              <w:bottom w:val="single" w:sz="4" w:space="0" w:color="auto"/>
              <w:right w:val="nil"/>
            </w:tcBorders>
            <w:noWrap/>
            <w:vAlign w:val="center"/>
          </w:tcPr>
          <w:p w:rsidR="00413D38" w:rsidRPr="008A53B6" w:rsidRDefault="00413D38" w:rsidP="00040548">
            <w:pPr>
              <w:rPr>
                <w:rFonts w:ascii="Arial" w:hAnsi="Arial" w:cs="Arial"/>
              </w:rPr>
            </w:pPr>
            <w:r w:rsidRPr="008A53B6">
              <w:rPr>
                <w:rFonts w:ascii="Arial" w:hAnsi="Arial" w:cs="Arial"/>
              </w:rPr>
              <w:t>dirigenza pta</w:t>
            </w:r>
          </w:p>
        </w:tc>
        <w:tc>
          <w:tcPr>
            <w:tcW w:w="1099"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111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 </w:t>
            </w:r>
          </w:p>
        </w:tc>
      </w:tr>
      <w:tr w:rsidR="00413D38" w:rsidRPr="008A53B6" w:rsidTr="00A736EB">
        <w:trPr>
          <w:trHeight w:val="402"/>
        </w:trPr>
        <w:tc>
          <w:tcPr>
            <w:tcW w:w="2790" w:type="pct"/>
            <w:tcBorders>
              <w:top w:val="nil"/>
              <w:left w:val="single" w:sz="4" w:space="0" w:color="auto"/>
              <w:bottom w:val="single" w:sz="4" w:space="0" w:color="auto"/>
              <w:right w:val="nil"/>
            </w:tcBorders>
            <w:noWrap/>
            <w:vAlign w:val="center"/>
          </w:tcPr>
          <w:p w:rsidR="00413D38" w:rsidRPr="008A53B6" w:rsidRDefault="00413D38" w:rsidP="00040548">
            <w:pPr>
              <w:rPr>
                <w:rFonts w:ascii="Arial" w:hAnsi="Arial" w:cs="Arial"/>
              </w:rPr>
            </w:pPr>
            <w:r w:rsidRPr="008A53B6">
              <w:rPr>
                <w:rFonts w:ascii="Arial" w:hAnsi="Arial" w:cs="Arial"/>
              </w:rPr>
              <w:t>comparto - sanitario</w:t>
            </w:r>
          </w:p>
        </w:tc>
        <w:tc>
          <w:tcPr>
            <w:tcW w:w="1099"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7</w:t>
            </w:r>
          </w:p>
        </w:tc>
        <w:tc>
          <w:tcPr>
            <w:tcW w:w="111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26</w:t>
            </w:r>
          </w:p>
        </w:tc>
      </w:tr>
      <w:tr w:rsidR="00413D38" w:rsidRPr="008A53B6" w:rsidTr="00A736EB">
        <w:trPr>
          <w:trHeight w:val="402"/>
        </w:trPr>
        <w:tc>
          <w:tcPr>
            <w:tcW w:w="2790" w:type="pct"/>
            <w:tcBorders>
              <w:top w:val="nil"/>
              <w:left w:val="single" w:sz="4" w:space="0" w:color="auto"/>
              <w:bottom w:val="single" w:sz="4" w:space="0" w:color="auto"/>
              <w:right w:val="nil"/>
            </w:tcBorders>
            <w:noWrap/>
            <w:vAlign w:val="center"/>
          </w:tcPr>
          <w:p w:rsidR="00413D38" w:rsidRPr="008A53B6" w:rsidRDefault="00413D38" w:rsidP="00040548">
            <w:pPr>
              <w:rPr>
                <w:rFonts w:ascii="Arial" w:hAnsi="Arial" w:cs="Arial"/>
              </w:rPr>
            </w:pPr>
            <w:r w:rsidRPr="008A53B6">
              <w:rPr>
                <w:rFonts w:ascii="Arial" w:hAnsi="Arial" w:cs="Arial"/>
              </w:rPr>
              <w:t>comparto - tecnico/prof.</w:t>
            </w:r>
          </w:p>
        </w:tc>
        <w:tc>
          <w:tcPr>
            <w:tcW w:w="1099"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c>
          <w:tcPr>
            <w:tcW w:w="111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8</w:t>
            </w:r>
          </w:p>
        </w:tc>
      </w:tr>
      <w:tr w:rsidR="00413D38" w:rsidRPr="008A53B6" w:rsidTr="00A736EB">
        <w:trPr>
          <w:trHeight w:val="402"/>
        </w:trPr>
        <w:tc>
          <w:tcPr>
            <w:tcW w:w="2790" w:type="pct"/>
            <w:tcBorders>
              <w:top w:val="nil"/>
              <w:left w:val="single" w:sz="4" w:space="0" w:color="auto"/>
              <w:bottom w:val="single" w:sz="4" w:space="0" w:color="auto"/>
              <w:right w:val="nil"/>
            </w:tcBorders>
            <w:noWrap/>
            <w:vAlign w:val="center"/>
          </w:tcPr>
          <w:p w:rsidR="00413D38" w:rsidRPr="008A53B6" w:rsidRDefault="00413D38" w:rsidP="00040548">
            <w:pPr>
              <w:rPr>
                <w:rFonts w:ascii="Arial" w:hAnsi="Arial" w:cs="Arial"/>
              </w:rPr>
            </w:pPr>
            <w:r w:rsidRPr="008A53B6">
              <w:rPr>
                <w:rFonts w:ascii="Arial" w:hAnsi="Arial" w:cs="Arial"/>
              </w:rPr>
              <w:t>comparto - amministrativo</w:t>
            </w:r>
          </w:p>
        </w:tc>
        <w:tc>
          <w:tcPr>
            <w:tcW w:w="1099"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2</w:t>
            </w:r>
          </w:p>
        </w:tc>
        <w:tc>
          <w:tcPr>
            <w:tcW w:w="111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w:t>
            </w:r>
          </w:p>
        </w:tc>
      </w:tr>
      <w:tr w:rsidR="00413D38" w:rsidRPr="008A53B6" w:rsidTr="00A736EB">
        <w:trPr>
          <w:trHeight w:val="402"/>
        </w:trPr>
        <w:tc>
          <w:tcPr>
            <w:tcW w:w="2790" w:type="pct"/>
            <w:tcBorders>
              <w:top w:val="single" w:sz="4" w:space="0" w:color="auto"/>
              <w:left w:val="single" w:sz="4" w:space="0" w:color="auto"/>
              <w:bottom w:val="single" w:sz="4" w:space="0" w:color="auto"/>
              <w:right w:val="nil"/>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w:t>
            </w:r>
          </w:p>
        </w:tc>
        <w:tc>
          <w:tcPr>
            <w:tcW w:w="1099"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26</w:t>
            </w:r>
          </w:p>
        </w:tc>
        <w:tc>
          <w:tcPr>
            <w:tcW w:w="111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45</w:t>
            </w:r>
          </w:p>
        </w:tc>
      </w:tr>
      <w:tr w:rsidR="00413D38" w:rsidRPr="008A53B6" w:rsidTr="00A736EB">
        <w:trPr>
          <w:trHeight w:val="402"/>
        </w:trPr>
        <w:tc>
          <w:tcPr>
            <w:tcW w:w="2790" w:type="pct"/>
            <w:tcBorders>
              <w:top w:val="single" w:sz="4" w:space="0" w:color="auto"/>
              <w:left w:val="single" w:sz="4" w:space="0" w:color="auto"/>
              <w:bottom w:val="single" w:sz="4" w:space="0" w:color="auto"/>
              <w:right w:val="nil"/>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totale %</w:t>
            </w:r>
          </w:p>
        </w:tc>
        <w:tc>
          <w:tcPr>
            <w:tcW w:w="1099"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36,62</w:t>
            </w:r>
          </w:p>
        </w:tc>
        <w:tc>
          <w:tcPr>
            <w:tcW w:w="1111" w:type="pct"/>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63,38</w:t>
            </w:r>
          </w:p>
        </w:tc>
      </w:tr>
    </w:tbl>
    <w:p w:rsidR="00413D38" w:rsidRPr="008A53B6" w:rsidRDefault="00413D38" w:rsidP="00A736EB">
      <w:pPr>
        <w:keepNext/>
        <w:keepLines/>
        <w:numPr>
          <w:ilvl w:val="1"/>
          <w:numId w:val="0"/>
        </w:numPr>
        <w:spacing w:before="80"/>
        <w:ind w:left="140"/>
        <w:jc w:val="both"/>
        <w:outlineLvl w:val="1"/>
      </w:pPr>
    </w:p>
    <w:p w:rsidR="00413D38" w:rsidRPr="008A53B6" w:rsidRDefault="00413D38" w:rsidP="00A736EB">
      <w:pPr>
        <w:ind w:left="140"/>
      </w:pPr>
      <w:r w:rsidRPr="008A53B6">
        <w:rPr>
          <w:rFonts w:ascii="Arial" w:hAnsi="Arial" w:cs="Arial"/>
        </w:rPr>
        <w:t>Tabella n. 14: collocati a riposo analizzati per categoria contrattuale, con evidenza dei responsabili e direttori  e  per genere al 31.12.2019 (rif alla delibera del 13.01.2020)</w:t>
      </w:r>
    </w:p>
    <w:p w:rsidR="00413D38" w:rsidRPr="008A53B6" w:rsidRDefault="00413D38" w:rsidP="00A736EB">
      <w:pPr>
        <w:keepNext/>
        <w:keepLines/>
        <w:numPr>
          <w:ilvl w:val="1"/>
          <w:numId w:val="0"/>
        </w:numPr>
        <w:spacing w:before="80"/>
        <w:ind w:left="140"/>
        <w:jc w:val="both"/>
        <w:outlineLvl w:val="1"/>
      </w:pPr>
    </w:p>
    <w:tbl>
      <w:tblPr>
        <w:tblW w:w="5043" w:type="dxa"/>
        <w:tblInd w:w="55" w:type="dxa"/>
        <w:tblCellMar>
          <w:left w:w="70" w:type="dxa"/>
          <w:right w:w="70" w:type="dxa"/>
        </w:tblCellMar>
        <w:tblLook w:val="0000"/>
      </w:tblPr>
      <w:tblGrid>
        <w:gridCol w:w="3020"/>
        <w:gridCol w:w="960"/>
        <w:gridCol w:w="1063"/>
      </w:tblGrid>
      <w:tr w:rsidR="00413D38" w:rsidRPr="008A53B6" w:rsidTr="00A736EB">
        <w:trPr>
          <w:trHeight w:val="255"/>
        </w:trPr>
        <w:tc>
          <w:tcPr>
            <w:tcW w:w="3020" w:type="dxa"/>
            <w:tcBorders>
              <w:top w:val="single" w:sz="4" w:space="0" w:color="auto"/>
              <w:left w:val="single" w:sz="4" w:space="0" w:color="auto"/>
              <w:bottom w:val="single" w:sz="4" w:space="0" w:color="auto"/>
              <w:right w:val="single" w:sz="4" w:space="0" w:color="auto"/>
            </w:tcBorders>
            <w:noWrap/>
            <w:vAlign w:val="bottom"/>
          </w:tcPr>
          <w:p w:rsidR="00413D38" w:rsidRPr="008A53B6" w:rsidRDefault="00413D38" w:rsidP="00040548">
            <w:pPr>
              <w:rPr>
                <w:rFonts w:ascii="Arial" w:hAnsi="Arial" w:cs="Arial"/>
              </w:rPr>
            </w:pPr>
            <w:r w:rsidRPr="008A53B6">
              <w:rPr>
                <w:rFonts w:ascii="Arial" w:hAnsi="Arial" w:cs="Arial"/>
              </w:rPr>
              <w:t> </w:t>
            </w:r>
          </w:p>
        </w:tc>
        <w:tc>
          <w:tcPr>
            <w:tcW w:w="960" w:type="dxa"/>
            <w:tcBorders>
              <w:top w:val="single" w:sz="4" w:space="0" w:color="auto"/>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MASCHI</w:t>
            </w:r>
          </w:p>
        </w:tc>
        <w:tc>
          <w:tcPr>
            <w:tcW w:w="1063" w:type="dxa"/>
            <w:tcBorders>
              <w:top w:val="single" w:sz="4" w:space="0" w:color="auto"/>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FEMMINE</w:t>
            </w:r>
          </w:p>
        </w:tc>
      </w:tr>
      <w:tr w:rsidR="00413D38" w:rsidRPr="008A53B6" w:rsidTr="00A736EB">
        <w:trPr>
          <w:trHeight w:val="255"/>
        </w:trPr>
        <w:tc>
          <w:tcPr>
            <w:tcW w:w="3020" w:type="dxa"/>
            <w:tcBorders>
              <w:top w:val="nil"/>
              <w:left w:val="single" w:sz="4" w:space="0" w:color="auto"/>
              <w:bottom w:val="single" w:sz="4" w:space="0" w:color="auto"/>
              <w:right w:val="single" w:sz="4" w:space="0" w:color="auto"/>
            </w:tcBorders>
            <w:noWrap/>
            <w:vAlign w:val="bottom"/>
          </w:tcPr>
          <w:p w:rsidR="00413D38" w:rsidRPr="008A53B6" w:rsidRDefault="00413D38" w:rsidP="00040548">
            <w:pPr>
              <w:rPr>
                <w:rFonts w:ascii="Arial" w:hAnsi="Arial" w:cs="Arial"/>
              </w:rPr>
            </w:pPr>
            <w:r w:rsidRPr="008A53B6">
              <w:rPr>
                <w:rFonts w:ascii="Arial" w:hAnsi="Arial" w:cs="Arial"/>
              </w:rPr>
              <w:t>dirigenti responsabili SC</w:t>
            </w:r>
          </w:p>
        </w:tc>
        <w:tc>
          <w:tcPr>
            <w:tcW w:w="960" w:type="dxa"/>
            <w:tcBorders>
              <w:top w:val="nil"/>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3</w:t>
            </w:r>
          </w:p>
        </w:tc>
        <w:tc>
          <w:tcPr>
            <w:tcW w:w="1063" w:type="dxa"/>
            <w:tcBorders>
              <w:top w:val="nil"/>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0</w:t>
            </w:r>
          </w:p>
        </w:tc>
      </w:tr>
      <w:tr w:rsidR="00413D38" w:rsidRPr="008A53B6" w:rsidTr="00A736EB">
        <w:trPr>
          <w:trHeight w:val="255"/>
        </w:trPr>
        <w:tc>
          <w:tcPr>
            <w:tcW w:w="3020" w:type="dxa"/>
            <w:tcBorders>
              <w:top w:val="nil"/>
              <w:left w:val="single" w:sz="4" w:space="0" w:color="auto"/>
              <w:bottom w:val="single" w:sz="4" w:space="0" w:color="auto"/>
              <w:right w:val="single" w:sz="4" w:space="0" w:color="auto"/>
            </w:tcBorders>
            <w:noWrap/>
            <w:vAlign w:val="bottom"/>
          </w:tcPr>
          <w:p w:rsidR="00413D38" w:rsidRPr="008A53B6" w:rsidRDefault="00413D38" w:rsidP="00040548">
            <w:pPr>
              <w:rPr>
                <w:rFonts w:ascii="Arial" w:hAnsi="Arial" w:cs="Arial"/>
              </w:rPr>
            </w:pPr>
            <w:r w:rsidRPr="008A53B6">
              <w:rPr>
                <w:rFonts w:ascii="Arial" w:hAnsi="Arial" w:cs="Arial"/>
              </w:rPr>
              <w:t>dirigenti responsabili SS</w:t>
            </w:r>
          </w:p>
        </w:tc>
        <w:tc>
          <w:tcPr>
            <w:tcW w:w="960" w:type="dxa"/>
            <w:tcBorders>
              <w:top w:val="nil"/>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2</w:t>
            </w:r>
          </w:p>
        </w:tc>
        <w:tc>
          <w:tcPr>
            <w:tcW w:w="1063" w:type="dxa"/>
            <w:tcBorders>
              <w:top w:val="nil"/>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2</w:t>
            </w:r>
          </w:p>
        </w:tc>
      </w:tr>
      <w:tr w:rsidR="00413D38" w:rsidRPr="008A53B6" w:rsidTr="00A736EB">
        <w:trPr>
          <w:trHeight w:val="255"/>
        </w:trPr>
        <w:tc>
          <w:tcPr>
            <w:tcW w:w="3020" w:type="dxa"/>
            <w:tcBorders>
              <w:top w:val="nil"/>
              <w:left w:val="single" w:sz="4" w:space="0" w:color="auto"/>
              <w:bottom w:val="single" w:sz="4" w:space="0" w:color="auto"/>
              <w:right w:val="single" w:sz="4" w:space="0" w:color="auto"/>
            </w:tcBorders>
            <w:noWrap/>
            <w:vAlign w:val="bottom"/>
          </w:tcPr>
          <w:p w:rsidR="00413D38" w:rsidRPr="008A53B6" w:rsidRDefault="00413D38" w:rsidP="00040548">
            <w:pPr>
              <w:rPr>
                <w:rFonts w:ascii="Arial" w:hAnsi="Arial" w:cs="Arial"/>
              </w:rPr>
            </w:pPr>
            <w:r w:rsidRPr="008A53B6">
              <w:rPr>
                <w:rFonts w:ascii="Arial" w:hAnsi="Arial" w:cs="Arial"/>
              </w:rPr>
              <w:t>dirigenti</w:t>
            </w:r>
          </w:p>
        </w:tc>
        <w:tc>
          <w:tcPr>
            <w:tcW w:w="960" w:type="dxa"/>
            <w:tcBorders>
              <w:top w:val="nil"/>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4</w:t>
            </w:r>
          </w:p>
        </w:tc>
        <w:tc>
          <w:tcPr>
            <w:tcW w:w="1063" w:type="dxa"/>
            <w:tcBorders>
              <w:top w:val="nil"/>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1</w:t>
            </w:r>
          </w:p>
        </w:tc>
      </w:tr>
      <w:tr w:rsidR="00413D38" w:rsidRPr="008A53B6" w:rsidTr="00A736EB">
        <w:trPr>
          <w:trHeight w:val="255"/>
        </w:trPr>
        <w:tc>
          <w:tcPr>
            <w:tcW w:w="3020" w:type="dxa"/>
            <w:tcBorders>
              <w:top w:val="nil"/>
              <w:left w:val="single" w:sz="4" w:space="0" w:color="auto"/>
              <w:bottom w:val="single" w:sz="4" w:space="0" w:color="auto"/>
              <w:right w:val="single" w:sz="4" w:space="0" w:color="auto"/>
            </w:tcBorders>
            <w:noWrap/>
            <w:vAlign w:val="bottom"/>
          </w:tcPr>
          <w:p w:rsidR="00413D38" w:rsidRPr="008A53B6" w:rsidRDefault="00413D38" w:rsidP="00040548">
            <w:pPr>
              <w:rPr>
                <w:rFonts w:ascii="Arial" w:hAnsi="Arial" w:cs="Arial"/>
              </w:rPr>
            </w:pPr>
            <w:r w:rsidRPr="008A53B6">
              <w:rPr>
                <w:rFonts w:ascii="Arial" w:hAnsi="Arial" w:cs="Arial"/>
              </w:rPr>
              <w:t>comparto posizionati</w:t>
            </w:r>
          </w:p>
        </w:tc>
        <w:tc>
          <w:tcPr>
            <w:tcW w:w="960" w:type="dxa"/>
            <w:tcBorders>
              <w:top w:val="nil"/>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0</w:t>
            </w:r>
          </w:p>
        </w:tc>
        <w:tc>
          <w:tcPr>
            <w:tcW w:w="1063" w:type="dxa"/>
            <w:tcBorders>
              <w:top w:val="nil"/>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4</w:t>
            </w:r>
          </w:p>
        </w:tc>
      </w:tr>
      <w:tr w:rsidR="00413D38" w:rsidRPr="008A53B6" w:rsidTr="00A736EB">
        <w:trPr>
          <w:trHeight w:val="255"/>
        </w:trPr>
        <w:tc>
          <w:tcPr>
            <w:tcW w:w="3020" w:type="dxa"/>
            <w:tcBorders>
              <w:top w:val="nil"/>
              <w:left w:val="single" w:sz="4" w:space="0" w:color="auto"/>
              <w:bottom w:val="single" w:sz="4" w:space="0" w:color="auto"/>
              <w:right w:val="single" w:sz="4" w:space="0" w:color="auto"/>
            </w:tcBorders>
            <w:noWrap/>
            <w:vAlign w:val="bottom"/>
          </w:tcPr>
          <w:p w:rsidR="00413D38" w:rsidRPr="008A53B6" w:rsidRDefault="00413D38" w:rsidP="00040548">
            <w:pPr>
              <w:rPr>
                <w:rFonts w:ascii="Arial" w:hAnsi="Arial" w:cs="Arial"/>
              </w:rPr>
            </w:pPr>
            <w:r w:rsidRPr="008A53B6">
              <w:rPr>
                <w:rFonts w:ascii="Arial" w:hAnsi="Arial" w:cs="Arial"/>
              </w:rPr>
              <w:t>comparto</w:t>
            </w:r>
          </w:p>
        </w:tc>
        <w:tc>
          <w:tcPr>
            <w:tcW w:w="960" w:type="dxa"/>
            <w:tcBorders>
              <w:top w:val="nil"/>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12</w:t>
            </w:r>
          </w:p>
        </w:tc>
        <w:tc>
          <w:tcPr>
            <w:tcW w:w="1063" w:type="dxa"/>
            <w:tcBorders>
              <w:top w:val="nil"/>
              <w:left w:val="nil"/>
              <w:bottom w:val="single" w:sz="4" w:space="0" w:color="auto"/>
              <w:right w:val="single" w:sz="4" w:space="0" w:color="auto"/>
            </w:tcBorders>
            <w:noWrap/>
            <w:vAlign w:val="bottom"/>
          </w:tcPr>
          <w:p w:rsidR="00413D38" w:rsidRPr="008A53B6" w:rsidRDefault="00413D38" w:rsidP="00040548">
            <w:pPr>
              <w:jc w:val="center"/>
              <w:rPr>
                <w:rFonts w:ascii="Arial" w:hAnsi="Arial" w:cs="Arial"/>
              </w:rPr>
            </w:pPr>
            <w:r w:rsidRPr="008A53B6">
              <w:rPr>
                <w:rFonts w:ascii="Arial" w:hAnsi="Arial" w:cs="Arial"/>
              </w:rPr>
              <w:t>14</w:t>
            </w:r>
          </w:p>
        </w:tc>
      </w:tr>
    </w:tbl>
    <w:p w:rsidR="00413D38" w:rsidRPr="008A53B6" w:rsidRDefault="00413D38" w:rsidP="00A736EB">
      <w:pPr>
        <w:ind w:left="140"/>
        <w:rPr>
          <w:b/>
          <w:highlight w:val="yellow"/>
        </w:rPr>
      </w:pPr>
    </w:p>
    <w:p w:rsidR="00413D38" w:rsidRPr="008A53B6" w:rsidRDefault="00413D38">
      <w:pPr>
        <w:rPr>
          <w:b/>
          <w:highlight w:val="yellow"/>
        </w:rPr>
      </w:pPr>
      <w:r w:rsidRPr="008A53B6">
        <w:rPr>
          <w:b/>
          <w:highlight w:val="yellow"/>
        </w:rPr>
        <w:br w:type="page"/>
      </w:r>
    </w:p>
    <w:p w:rsidR="00413D38" w:rsidRPr="008A53B6" w:rsidRDefault="00413D38" w:rsidP="00A736EB">
      <w:pPr>
        <w:ind w:left="140"/>
        <w:rPr>
          <w:b/>
          <w:highlight w:val="yellow"/>
        </w:rPr>
      </w:pPr>
    </w:p>
    <w:p w:rsidR="00413D38" w:rsidRPr="008A53B6" w:rsidRDefault="00413D38" w:rsidP="00A736EB">
      <w:pPr>
        <w:ind w:left="140"/>
        <w:rPr>
          <w:rFonts w:ascii="Arial" w:hAnsi="Arial" w:cs="Arial"/>
        </w:rPr>
      </w:pPr>
      <w:r w:rsidRPr="008A53B6">
        <w:rPr>
          <w:rFonts w:ascii="Arial" w:hAnsi="Arial" w:cs="Arial"/>
        </w:rPr>
        <w:t>Tabella 15: Numero dei dipendenti che hanno richiesto ed ottenuto la possibilità di frequenza volontaria dopo il pensionamento (divisi tra maschi e femmine, comparto e dirigenza)</w:t>
      </w:r>
    </w:p>
    <w:p w:rsidR="00413D38" w:rsidRPr="008A53B6" w:rsidRDefault="00413D38" w:rsidP="00A736EB">
      <w:pPr>
        <w:ind w:left="140"/>
        <w:rPr>
          <w:rFonts w:ascii="Arial" w:hAnsi="Arial" w:cs="Arial"/>
        </w:rPr>
      </w:pPr>
    </w:p>
    <w:tbl>
      <w:tblPr>
        <w:tblW w:w="5043" w:type="dxa"/>
        <w:tblInd w:w="55" w:type="dxa"/>
        <w:tblCellMar>
          <w:left w:w="70" w:type="dxa"/>
          <w:right w:w="70" w:type="dxa"/>
        </w:tblCellMar>
        <w:tblLook w:val="0000"/>
      </w:tblPr>
      <w:tblGrid>
        <w:gridCol w:w="3020"/>
        <w:gridCol w:w="960"/>
        <w:gridCol w:w="1063"/>
      </w:tblGrid>
      <w:tr w:rsidR="00413D38" w:rsidRPr="008A53B6" w:rsidTr="00A736EB">
        <w:trPr>
          <w:trHeight w:val="255"/>
        </w:trPr>
        <w:tc>
          <w:tcPr>
            <w:tcW w:w="3020" w:type="dxa"/>
            <w:tcBorders>
              <w:top w:val="single" w:sz="4" w:space="0" w:color="auto"/>
              <w:left w:val="single" w:sz="4" w:space="0" w:color="auto"/>
              <w:bottom w:val="single" w:sz="4" w:space="0" w:color="auto"/>
              <w:right w:val="single" w:sz="4" w:space="0" w:color="auto"/>
            </w:tcBorders>
            <w:noWrap/>
            <w:vAlign w:val="bottom"/>
          </w:tcPr>
          <w:p w:rsidR="00413D38" w:rsidRPr="008A53B6" w:rsidRDefault="00413D38" w:rsidP="002368B4">
            <w:pPr>
              <w:rPr>
                <w:rFonts w:ascii="Arial" w:hAnsi="Arial" w:cs="Arial"/>
              </w:rPr>
            </w:pPr>
            <w:r w:rsidRPr="008A53B6">
              <w:rPr>
                <w:rFonts w:ascii="Arial" w:hAnsi="Arial" w:cs="Arial"/>
              </w:rPr>
              <w:t> </w:t>
            </w:r>
          </w:p>
        </w:tc>
        <w:tc>
          <w:tcPr>
            <w:tcW w:w="960" w:type="dxa"/>
            <w:tcBorders>
              <w:top w:val="single" w:sz="4" w:space="0" w:color="auto"/>
              <w:left w:val="nil"/>
              <w:bottom w:val="single" w:sz="4" w:space="0" w:color="auto"/>
              <w:right w:val="single" w:sz="4" w:space="0" w:color="auto"/>
            </w:tcBorders>
            <w:noWrap/>
            <w:vAlign w:val="bottom"/>
          </w:tcPr>
          <w:p w:rsidR="00413D38" w:rsidRPr="008A53B6" w:rsidRDefault="00413D38" w:rsidP="002368B4">
            <w:pPr>
              <w:jc w:val="center"/>
              <w:rPr>
                <w:rFonts w:ascii="Arial" w:hAnsi="Arial" w:cs="Arial"/>
              </w:rPr>
            </w:pPr>
            <w:r w:rsidRPr="008A53B6">
              <w:rPr>
                <w:rFonts w:ascii="Arial" w:hAnsi="Arial" w:cs="Arial"/>
              </w:rPr>
              <w:t>MASCHI</w:t>
            </w:r>
          </w:p>
        </w:tc>
        <w:tc>
          <w:tcPr>
            <w:tcW w:w="1063" w:type="dxa"/>
            <w:tcBorders>
              <w:top w:val="single" w:sz="4" w:space="0" w:color="auto"/>
              <w:left w:val="nil"/>
              <w:bottom w:val="single" w:sz="4" w:space="0" w:color="auto"/>
              <w:right w:val="single" w:sz="4" w:space="0" w:color="auto"/>
            </w:tcBorders>
            <w:noWrap/>
            <w:vAlign w:val="bottom"/>
          </w:tcPr>
          <w:p w:rsidR="00413D38" w:rsidRPr="008A53B6" w:rsidRDefault="00413D38" w:rsidP="002368B4">
            <w:pPr>
              <w:jc w:val="center"/>
              <w:rPr>
                <w:rFonts w:ascii="Arial" w:hAnsi="Arial" w:cs="Arial"/>
              </w:rPr>
            </w:pPr>
            <w:r w:rsidRPr="008A53B6">
              <w:rPr>
                <w:rFonts w:ascii="Arial" w:hAnsi="Arial" w:cs="Arial"/>
              </w:rPr>
              <w:t>FEMMINE</w:t>
            </w:r>
          </w:p>
        </w:tc>
      </w:tr>
      <w:tr w:rsidR="00413D38" w:rsidRPr="008A53B6" w:rsidTr="00A736EB">
        <w:trPr>
          <w:trHeight w:val="255"/>
        </w:trPr>
        <w:tc>
          <w:tcPr>
            <w:tcW w:w="3020" w:type="dxa"/>
            <w:tcBorders>
              <w:top w:val="nil"/>
              <w:left w:val="single" w:sz="4" w:space="0" w:color="auto"/>
              <w:bottom w:val="single" w:sz="4" w:space="0" w:color="auto"/>
              <w:right w:val="single" w:sz="4" w:space="0" w:color="auto"/>
            </w:tcBorders>
            <w:noWrap/>
            <w:vAlign w:val="bottom"/>
          </w:tcPr>
          <w:p w:rsidR="00413D38" w:rsidRPr="008A53B6" w:rsidRDefault="00413D38" w:rsidP="002368B4">
            <w:pPr>
              <w:rPr>
                <w:rFonts w:ascii="Arial" w:hAnsi="Arial" w:cs="Arial"/>
              </w:rPr>
            </w:pPr>
            <w:r w:rsidRPr="008A53B6">
              <w:rPr>
                <w:rFonts w:ascii="Arial" w:hAnsi="Arial" w:cs="Arial"/>
              </w:rPr>
              <w:t>dirigenza</w:t>
            </w:r>
          </w:p>
        </w:tc>
        <w:tc>
          <w:tcPr>
            <w:tcW w:w="960" w:type="dxa"/>
            <w:tcBorders>
              <w:top w:val="nil"/>
              <w:left w:val="nil"/>
              <w:bottom w:val="single" w:sz="4" w:space="0" w:color="auto"/>
              <w:right w:val="single" w:sz="4" w:space="0" w:color="auto"/>
            </w:tcBorders>
            <w:noWrap/>
            <w:vAlign w:val="bottom"/>
          </w:tcPr>
          <w:p w:rsidR="00413D38" w:rsidRPr="008A53B6" w:rsidRDefault="00413D38" w:rsidP="002368B4">
            <w:pPr>
              <w:jc w:val="center"/>
              <w:rPr>
                <w:rFonts w:ascii="Arial" w:hAnsi="Arial" w:cs="Arial"/>
              </w:rPr>
            </w:pPr>
            <w:r w:rsidRPr="008A53B6">
              <w:rPr>
                <w:rFonts w:ascii="Arial" w:hAnsi="Arial" w:cs="Arial"/>
              </w:rPr>
              <w:t>1</w:t>
            </w:r>
          </w:p>
        </w:tc>
        <w:tc>
          <w:tcPr>
            <w:tcW w:w="1063" w:type="dxa"/>
            <w:tcBorders>
              <w:top w:val="nil"/>
              <w:left w:val="nil"/>
              <w:bottom w:val="single" w:sz="4" w:space="0" w:color="auto"/>
              <w:right w:val="single" w:sz="4" w:space="0" w:color="auto"/>
            </w:tcBorders>
            <w:noWrap/>
            <w:vAlign w:val="bottom"/>
          </w:tcPr>
          <w:p w:rsidR="00413D38" w:rsidRPr="008A53B6" w:rsidRDefault="00413D38" w:rsidP="002368B4">
            <w:pPr>
              <w:jc w:val="center"/>
              <w:rPr>
                <w:rFonts w:ascii="Arial" w:hAnsi="Arial" w:cs="Arial"/>
              </w:rPr>
            </w:pPr>
            <w:r w:rsidRPr="008A53B6">
              <w:rPr>
                <w:rFonts w:ascii="Arial" w:hAnsi="Arial" w:cs="Arial"/>
              </w:rPr>
              <w:t>0</w:t>
            </w:r>
          </w:p>
        </w:tc>
      </w:tr>
      <w:tr w:rsidR="00413D38" w:rsidRPr="008A53B6" w:rsidTr="00A736EB">
        <w:trPr>
          <w:trHeight w:val="255"/>
        </w:trPr>
        <w:tc>
          <w:tcPr>
            <w:tcW w:w="3020" w:type="dxa"/>
            <w:tcBorders>
              <w:top w:val="nil"/>
              <w:left w:val="single" w:sz="4" w:space="0" w:color="auto"/>
              <w:bottom w:val="single" w:sz="4" w:space="0" w:color="auto"/>
              <w:right w:val="single" w:sz="4" w:space="0" w:color="auto"/>
            </w:tcBorders>
            <w:noWrap/>
            <w:vAlign w:val="bottom"/>
          </w:tcPr>
          <w:p w:rsidR="00413D38" w:rsidRPr="008A53B6" w:rsidRDefault="00413D38" w:rsidP="002368B4">
            <w:pPr>
              <w:rPr>
                <w:rFonts w:ascii="Arial" w:hAnsi="Arial" w:cs="Arial"/>
              </w:rPr>
            </w:pPr>
            <w:r w:rsidRPr="008A53B6">
              <w:rPr>
                <w:rFonts w:ascii="Arial" w:hAnsi="Arial" w:cs="Arial"/>
              </w:rPr>
              <w:t>comparto</w:t>
            </w:r>
          </w:p>
        </w:tc>
        <w:tc>
          <w:tcPr>
            <w:tcW w:w="960" w:type="dxa"/>
            <w:tcBorders>
              <w:top w:val="nil"/>
              <w:left w:val="nil"/>
              <w:bottom w:val="single" w:sz="4" w:space="0" w:color="auto"/>
              <w:right w:val="single" w:sz="4" w:space="0" w:color="auto"/>
            </w:tcBorders>
            <w:noWrap/>
            <w:vAlign w:val="bottom"/>
          </w:tcPr>
          <w:p w:rsidR="00413D38" w:rsidRPr="008A53B6" w:rsidRDefault="00413D38" w:rsidP="002368B4">
            <w:pPr>
              <w:jc w:val="center"/>
              <w:rPr>
                <w:rFonts w:ascii="Arial" w:hAnsi="Arial" w:cs="Arial"/>
              </w:rPr>
            </w:pPr>
            <w:r w:rsidRPr="008A53B6">
              <w:rPr>
                <w:rFonts w:ascii="Arial" w:hAnsi="Arial" w:cs="Arial"/>
              </w:rPr>
              <w:t>0</w:t>
            </w:r>
          </w:p>
        </w:tc>
        <w:tc>
          <w:tcPr>
            <w:tcW w:w="1063" w:type="dxa"/>
            <w:tcBorders>
              <w:top w:val="nil"/>
              <w:left w:val="nil"/>
              <w:bottom w:val="single" w:sz="4" w:space="0" w:color="auto"/>
              <w:right w:val="single" w:sz="4" w:space="0" w:color="auto"/>
            </w:tcBorders>
            <w:noWrap/>
            <w:vAlign w:val="bottom"/>
          </w:tcPr>
          <w:p w:rsidR="00413D38" w:rsidRPr="008A53B6" w:rsidRDefault="00413D38" w:rsidP="002368B4">
            <w:pPr>
              <w:jc w:val="center"/>
              <w:rPr>
                <w:rFonts w:ascii="Arial" w:hAnsi="Arial" w:cs="Arial"/>
              </w:rPr>
            </w:pPr>
            <w:r w:rsidRPr="008A53B6">
              <w:rPr>
                <w:rFonts w:ascii="Arial" w:hAnsi="Arial" w:cs="Arial"/>
              </w:rPr>
              <w:t>1</w:t>
            </w:r>
          </w:p>
        </w:tc>
      </w:tr>
    </w:tbl>
    <w:p w:rsidR="00413D38" w:rsidRPr="008A53B6" w:rsidRDefault="00413D38" w:rsidP="00A736EB">
      <w:pPr>
        <w:ind w:left="140"/>
        <w:rPr>
          <w:b/>
          <w:sz w:val="16"/>
          <w:szCs w:val="16"/>
        </w:rPr>
      </w:pPr>
    </w:p>
    <w:p w:rsidR="00413D38" w:rsidRPr="008A53B6" w:rsidRDefault="00413D38" w:rsidP="00A736EB">
      <w:pPr>
        <w:keepNext/>
        <w:keepLines/>
        <w:numPr>
          <w:ilvl w:val="1"/>
          <w:numId w:val="0"/>
        </w:numPr>
        <w:spacing w:before="80"/>
        <w:ind w:left="140"/>
        <w:jc w:val="both"/>
        <w:outlineLvl w:val="1"/>
        <w:rPr>
          <w:rFonts w:ascii="Arial" w:hAnsi="Arial" w:cs="Arial"/>
          <w:sz w:val="22"/>
          <w:szCs w:val="22"/>
        </w:rPr>
      </w:pPr>
      <w:r w:rsidRPr="008A53B6">
        <w:rPr>
          <w:rFonts w:ascii="Arial" w:hAnsi="Arial" w:cs="Arial"/>
          <w:sz w:val="22"/>
          <w:szCs w:val="22"/>
        </w:rPr>
        <w:t>I dati relativi alle retribuzioni dei responsabili di struttura complessa e semplice sono pubblicati nell’apposita area di Amministrazione Trasparente</w:t>
      </w:r>
      <w:r w:rsidRPr="008A53B6">
        <w:rPr>
          <w:rStyle w:val="FootnoteReference"/>
          <w:rFonts w:ascii="Arial" w:hAnsi="Arial"/>
          <w:sz w:val="22"/>
          <w:szCs w:val="22"/>
        </w:rPr>
        <w:footnoteReference w:id="2"/>
      </w:r>
      <w:r w:rsidRPr="008A53B6">
        <w:rPr>
          <w:rFonts w:ascii="Arial" w:hAnsi="Arial" w:cs="Arial"/>
          <w:sz w:val="22"/>
          <w:szCs w:val="22"/>
        </w:rPr>
        <w:t>.</w:t>
      </w:r>
    </w:p>
    <w:p w:rsidR="00413D38" w:rsidRPr="008A53B6" w:rsidRDefault="00413D38" w:rsidP="00A736EB">
      <w:pPr>
        <w:keepNext/>
        <w:keepLines/>
        <w:numPr>
          <w:ilvl w:val="1"/>
          <w:numId w:val="0"/>
        </w:numPr>
        <w:spacing w:before="80"/>
        <w:ind w:left="140"/>
        <w:jc w:val="both"/>
        <w:outlineLvl w:val="1"/>
        <w:rPr>
          <w:rFonts w:ascii="Arial" w:hAnsi="Arial" w:cs="Arial"/>
          <w:sz w:val="22"/>
          <w:szCs w:val="22"/>
          <w:highlight w:val="magenta"/>
        </w:rPr>
      </w:pPr>
    </w:p>
    <w:p w:rsidR="00413D38" w:rsidRPr="008A53B6" w:rsidRDefault="00413D38" w:rsidP="00A736EB">
      <w:pPr>
        <w:keepNext/>
        <w:keepLines/>
        <w:numPr>
          <w:ilvl w:val="1"/>
          <w:numId w:val="0"/>
        </w:numPr>
        <w:spacing w:before="80"/>
        <w:ind w:left="140"/>
        <w:jc w:val="both"/>
        <w:outlineLvl w:val="1"/>
        <w:rPr>
          <w:rFonts w:ascii="Arial" w:hAnsi="Arial" w:cs="Arial"/>
          <w:highlight w:val="magenta"/>
        </w:rPr>
      </w:pPr>
      <w:r w:rsidRPr="008A53B6">
        <w:rPr>
          <w:rFonts w:ascii="Arial" w:hAnsi="Arial" w:cs="Arial"/>
        </w:rPr>
        <w:t>Tabella 16: differenziale retributivo personale dirigente e comparto analizzato per genere</w:t>
      </w:r>
    </w:p>
    <w:p w:rsidR="00413D38" w:rsidRPr="008A53B6" w:rsidRDefault="00413D38" w:rsidP="00A736EB">
      <w:pPr>
        <w:keepNext/>
        <w:keepLines/>
        <w:numPr>
          <w:ilvl w:val="1"/>
          <w:numId w:val="0"/>
        </w:numPr>
        <w:spacing w:before="80"/>
        <w:ind w:left="140"/>
        <w:jc w:val="both"/>
        <w:outlineLvl w:val="1"/>
        <w:rPr>
          <w:rFonts w:ascii="Arial" w:hAnsi="Arial" w:cs="Arial"/>
          <w:highlight w:val="magenta"/>
        </w:rPr>
      </w:pPr>
    </w:p>
    <w:tbl>
      <w:tblPr>
        <w:tblW w:w="5000" w:type="pct"/>
        <w:tblCellMar>
          <w:left w:w="0" w:type="dxa"/>
          <w:right w:w="0" w:type="dxa"/>
        </w:tblCellMar>
        <w:tblLook w:val="0000"/>
      </w:tblPr>
      <w:tblGrid>
        <w:gridCol w:w="4594"/>
        <w:gridCol w:w="1133"/>
        <w:gridCol w:w="1133"/>
        <w:gridCol w:w="2070"/>
        <w:gridCol w:w="1257"/>
      </w:tblGrid>
      <w:tr w:rsidR="00413D38" w:rsidRPr="008A53B6" w:rsidTr="00A736EB">
        <w:trPr>
          <w:trHeight w:val="540"/>
        </w:trPr>
        <w:tc>
          <w:tcPr>
            <w:tcW w:w="2019" w:type="pct"/>
            <w:vMerge w:val="restart"/>
            <w:tcBorders>
              <w:top w:val="single" w:sz="4" w:space="0" w:color="auto"/>
              <w:left w:val="single" w:sz="4" w:space="0" w:color="auto"/>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INQUADRAMENTO</w:t>
            </w:r>
          </w:p>
        </w:tc>
        <w:tc>
          <w:tcPr>
            <w:tcW w:w="461" w:type="pct"/>
            <w:tcBorders>
              <w:top w:val="single" w:sz="4" w:space="0" w:color="auto"/>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UOMINI</w:t>
            </w:r>
          </w:p>
        </w:tc>
        <w:tc>
          <w:tcPr>
            <w:tcW w:w="461" w:type="pct"/>
            <w:tcBorders>
              <w:top w:val="single" w:sz="4" w:space="0" w:color="auto"/>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DONNE</w:t>
            </w:r>
          </w:p>
        </w:tc>
        <w:tc>
          <w:tcPr>
            <w:tcW w:w="1489" w:type="pct"/>
            <w:gridSpan w:val="2"/>
            <w:tcBorders>
              <w:top w:val="single" w:sz="4" w:space="0" w:color="auto"/>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DIVARIO ECONOMICO PER INQUADRAMENTO</w:t>
            </w:r>
          </w:p>
        </w:tc>
      </w:tr>
      <w:tr w:rsidR="00413D38" w:rsidRPr="008A53B6" w:rsidTr="00A736EB">
        <w:trPr>
          <w:trHeight w:val="510"/>
        </w:trPr>
        <w:tc>
          <w:tcPr>
            <w:tcW w:w="2019" w:type="pct"/>
            <w:vMerge/>
            <w:tcBorders>
              <w:top w:val="single" w:sz="4" w:space="0" w:color="auto"/>
              <w:left w:val="single" w:sz="4" w:space="0" w:color="auto"/>
              <w:bottom w:val="single" w:sz="4" w:space="0" w:color="auto"/>
              <w:right w:val="single" w:sz="4" w:space="0" w:color="auto"/>
            </w:tcBorders>
            <w:vAlign w:val="center"/>
          </w:tcPr>
          <w:p w:rsidR="00413D38" w:rsidRPr="008A53B6" w:rsidRDefault="00413D38" w:rsidP="00DE4EEA">
            <w:pPr>
              <w:rPr>
                <w:sz w:val="24"/>
                <w:szCs w:val="24"/>
              </w:rPr>
            </w:pPr>
          </w:p>
        </w:tc>
        <w:tc>
          <w:tcPr>
            <w:tcW w:w="461"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Retribuzione netta media</w:t>
            </w:r>
          </w:p>
        </w:tc>
        <w:tc>
          <w:tcPr>
            <w:tcW w:w="461"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Retribuzione netta media</w:t>
            </w:r>
          </w:p>
        </w:tc>
        <w:tc>
          <w:tcPr>
            <w:tcW w:w="921"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Valori assoluti</w:t>
            </w:r>
          </w:p>
        </w:tc>
        <w:tc>
          <w:tcPr>
            <w:tcW w:w="567"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w:t>
            </w:r>
          </w:p>
        </w:tc>
      </w:tr>
      <w:tr w:rsidR="00413D38" w:rsidRPr="008A53B6" w:rsidTr="00A736EB">
        <w:trPr>
          <w:trHeight w:val="255"/>
        </w:trPr>
        <w:tc>
          <w:tcPr>
            <w:tcW w:w="2019" w:type="pct"/>
            <w:tcBorders>
              <w:top w:val="nil"/>
              <w:left w:val="single" w:sz="4" w:space="0" w:color="auto"/>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CONTRATTO DIRIGENZA MEDICO/VETERINARIA</w:t>
            </w:r>
          </w:p>
        </w:tc>
        <w:tc>
          <w:tcPr>
            <w:tcW w:w="461"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 xml:space="preserve">   93.088,06 </w:t>
            </w:r>
          </w:p>
        </w:tc>
        <w:tc>
          <w:tcPr>
            <w:tcW w:w="461"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 xml:space="preserve">   82.917,78 </w:t>
            </w:r>
          </w:p>
        </w:tc>
        <w:tc>
          <w:tcPr>
            <w:tcW w:w="921" w:type="pct"/>
            <w:tcBorders>
              <w:top w:val="nil"/>
              <w:left w:val="nil"/>
              <w:bottom w:val="single" w:sz="4" w:space="0" w:color="auto"/>
              <w:right w:val="single" w:sz="4" w:space="0" w:color="auto"/>
            </w:tcBorders>
            <w:vAlign w:val="center"/>
          </w:tcPr>
          <w:p w:rsidR="00413D38" w:rsidRPr="008A53B6" w:rsidRDefault="00413D38" w:rsidP="00DE4EEA">
            <w:pPr>
              <w:jc w:val="center"/>
              <w:rPr>
                <w:sz w:val="24"/>
                <w:szCs w:val="24"/>
              </w:rPr>
            </w:pPr>
            <w:r w:rsidRPr="008A53B6">
              <w:rPr>
                <w:rFonts w:ascii="Arial" w:hAnsi="Arial" w:cs="Arial"/>
              </w:rPr>
              <w:t>                -10.170,28</w:t>
            </w:r>
          </w:p>
        </w:tc>
        <w:tc>
          <w:tcPr>
            <w:tcW w:w="567" w:type="pct"/>
            <w:tcBorders>
              <w:top w:val="nil"/>
              <w:left w:val="nil"/>
              <w:bottom w:val="single" w:sz="4" w:space="0" w:color="auto"/>
              <w:right w:val="single" w:sz="4" w:space="0" w:color="auto"/>
            </w:tcBorders>
            <w:vAlign w:val="center"/>
          </w:tcPr>
          <w:p w:rsidR="00413D38" w:rsidRPr="008A53B6" w:rsidRDefault="00413D38" w:rsidP="00DE4EEA">
            <w:pPr>
              <w:jc w:val="center"/>
              <w:rPr>
                <w:sz w:val="24"/>
                <w:szCs w:val="24"/>
              </w:rPr>
            </w:pPr>
            <w:r w:rsidRPr="008A53B6">
              <w:rPr>
                <w:rFonts w:ascii="Arial" w:hAnsi="Arial" w:cs="Arial"/>
              </w:rPr>
              <w:t>-10,93</w:t>
            </w:r>
          </w:p>
        </w:tc>
      </w:tr>
      <w:tr w:rsidR="00413D38" w:rsidRPr="008A53B6" w:rsidTr="00A736EB">
        <w:trPr>
          <w:trHeight w:val="255"/>
        </w:trPr>
        <w:tc>
          <w:tcPr>
            <w:tcW w:w="2019" w:type="pct"/>
            <w:tcBorders>
              <w:top w:val="nil"/>
              <w:left w:val="single" w:sz="4" w:space="0" w:color="auto"/>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CONTRATTO DIRIGENZA SANITARIA NON MEDICA</w:t>
            </w:r>
          </w:p>
        </w:tc>
        <w:tc>
          <w:tcPr>
            <w:tcW w:w="461"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 xml:space="preserve">   85.883,28 </w:t>
            </w:r>
          </w:p>
        </w:tc>
        <w:tc>
          <w:tcPr>
            <w:tcW w:w="461"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 xml:space="preserve">   78.322,98 </w:t>
            </w:r>
          </w:p>
        </w:tc>
        <w:tc>
          <w:tcPr>
            <w:tcW w:w="921" w:type="pct"/>
            <w:tcBorders>
              <w:top w:val="nil"/>
              <w:left w:val="nil"/>
              <w:bottom w:val="single" w:sz="4" w:space="0" w:color="auto"/>
              <w:right w:val="single" w:sz="4" w:space="0" w:color="auto"/>
            </w:tcBorders>
            <w:vAlign w:val="center"/>
          </w:tcPr>
          <w:p w:rsidR="00413D38" w:rsidRPr="008A53B6" w:rsidRDefault="00413D38" w:rsidP="00DE4EEA">
            <w:pPr>
              <w:jc w:val="center"/>
              <w:rPr>
                <w:sz w:val="24"/>
                <w:szCs w:val="24"/>
              </w:rPr>
            </w:pPr>
            <w:r w:rsidRPr="008A53B6">
              <w:rPr>
                <w:rFonts w:ascii="Arial" w:hAnsi="Arial" w:cs="Arial"/>
              </w:rPr>
              <w:t xml:space="preserve">                    7.560,29 </w:t>
            </w:r>
          </w:p>
        </w:tc>
        <w:tc>
          <w:tcPr>
            <w:tcW w:w="567"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 xml:space="preserve">              8,80 </w:t>
            </w:r>
          </w:p>
        </w:tc>
      </w:tr>
      <w:tr w:rsidR="00413D38" w:rsidRPr="008A53B6" w:rsidTr="00A736EB">
        <w:trPr>
          <w:trHeight w:val="510"/>
        </w:trPr>
        <w:tc>
          <w:tcPr>
            <w:tcW w:w="2019" w:type="pct"/>
            <w:tcBorders>
              <w:top w:val="nil"/>
              <w:left w:val="single" w:sz="4" w:space="0" w:color="auto"/>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CONTRATTO DIRIGENZA RUOLO PROFESSIONALE, TECNICO E AMMINISTRATIVO</w:t>
            </w:r>
          </w:p>
        </w:tc>
        <w:tc>
          <w:tcPr>
            <w:tcW w:w="461"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 xml:space="preserve">   77.422,09 </w:t>
            </w:r>
          </w:p>
        </w:tc>
        <w:tc>
          <w:tcPr>
            <w:tcW w:w="461"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 xml:space="preserve">   90.132,56 </w:t>
            </w:r>
          </w:p>
        </w:tc>
        <w:tc>
          <w:tcPr>
            <w:tcW w:w="921" w:type="pct"/>
            <w:tcBorders>
              <w:top w:val="nil"/>
              <w:left w:val="nil"/>
              <w:bottom w:val="single" w:sz="4" w:space="0" w:color="auto"/>
              <w:right w:val="single" w:sz="4" w:space="0" w:color="auto"/>
            </w:tcBorders>
            <w:vAlign w:val="center"/>
          </w:tcPr>
          <w:p w:rsidR="00413D38" w:rsidRPr="008A53B6" w:rsidRDefault="00413D38" w:rsidP="00DE4EEA">
            <w:pPr>
              <w:jc w:val="center"/>
              <w:rPr>
                <w:sz w:val="24"/>
                <w:szCs w:val="24"/>
              </w:rPr>
            </w:pPr>
            <w:r w:rsidRPr="008A53B6">
              <w:rPr>
                <w:rFonts w:ascii="Arial" w:hAnsi="Arial" w:cs="Arial"/>
              </w:rPr>
              <w:t xml:space="preserve">                  12.710,47 </w:t>
            </w:r>
          </w:p>
        </w:tc>
        <w:tc>
          <w:tcPr>
            <w:tcW w:w="567"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 xml:space="preserve">            14,10 </w:t>
            </w:r>
          </w:p>
        </w:tc>
      </w:tr>
      <w:tr w:rsidR="00413D38" w:rsidRPr="008A53B6" w:rsidTr="00A736EB">
        <w:trPr>
          <w:trHeight w:val="255"/>
        </w:trPr>
        <w:tc>
          <w:tcPr>
            <w:tcW w:w="2019" w:type="pct"/>
            <w:tcBorders>
              <w:top w:val="nil"/>
              <w:left w:val="single" w:sz="4" w:space="0" w:color="auto"/>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CONTRATTO COMPARTO SANITA`</w:t>
            </w:r>
          </w:p>
        </w:tc>
        <w:tc>
          <w:tcPr>
            <w:tcW w:w="461"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 xml:space="preserve">   27.799,42 </w:t>
            </w:r>
          </w:p>
        </w:tc>
        <w:tc>
          <w:tcPr>
            <w:tcW w:w="461"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 xml:space="preserve">   27.298,97 </w:t>
            </w:r>
          </w:p>
        </w:tc>
        <w:tc>
          <w:tcPr>
            <w:tcW w:w="921" w:type="pct"/>
            <w:tcBorders>
              <w:top w:val="nil"/>
              <w:left w:val="nil"/>
              <w:bottom w:val="single" w:sz="4" w:space="0" w:color="auto"/>
              <w:right w:val="single" w:sz="4" w:space="0" w:color="auto"/>
            </w:tcBorders>
            <w:vAlign w:val="center"/>
          </w:tcPr>
          <w:p w:rsidR="00413D38" w:rsidRPr="008A53B6" w:rsidRDefault="00413D38" w:rsidP="00DE4EEA">
            <w:pPr>
              <w:jc w:val="center"/>
              <w:rPr>
                <w:sz w:val="24"/>
                <w:szCs w:val="24"/>
              </w:rPr>
            </w:pPr>
            <w:r w:rsidRPr="008A53B6">
              <w:rPr>
                <w:rFonts w:ascii="Arial" w:hAnsi="Arial" w:cs="Arial"/>
              </w:rPr>
              <w:t xml:space="preserve">                       500,45 </w:t>
            </w:r>
          </w:p>
        </w:tc>
        <w:tc>
          <w:tcPr>
            <w:tcW w:w="567" w:type="pct"/>
            <w:tcBorders>
              <w:top w:val="nil"/>
              <w:left w:val="nil"/>
              <w:bottom w:val="single" w:sz="4" w:space="0" w:color="auto"/>
              <w:right w:val="single" w:sz="4" w:space="0" w:color="auto"/>
            </w:tcBorders>
            <w:vAlign w:val="center"/>
          </w:tcPr>
          <w:p w:rsidR="00413D38" w:rsidRPr="008A53B6" w:rsidRDefault="00413D38" w:rsidP="00DE4EEA">
            <w:pPr>
              <w:rPr>
                <w:sz w:val="24"/>
                <w:szCs w:val="24"/>
              </w:rPr>
            </w:pPr>
            <w:r w:rsidRPr="008A53B6">
              <w:rPr>
                <w:rFonts w:ascii="Arial" w:hAnsi="Arial" w:cs="Arial"/>
              </w:rPr>
              <w:t xml:space="preserve">              1,83 </w:t>
            </w:r>
          </w:p>
        </w:tc>
      </w:tr>
    </w:tbl>
    <w:p w:rsidR="00413D38" w:rsidRPr="008A53B6" w:rsidRDefault="00413D38" w:rsidP="00A736EB">
      <w:pPr>
        <w:keepNext/>
        <w:keepLines/>
        <w:numPr>
          <w:ilvl w:val="1"/>
          <w:numId w:val="0"/>
        </w:numPr>
        <w:spacing w:before="80"/>
        <w:ind w:left="140"/>
        <w:jc w:val="both"/>
        <w:outlineLvl w:val="1"/>
        <w:rPr>
          <w:rFonts w:ascii="Arial" w:hAnsi="Arial" w:cs="Arial"/>
          <w:sz w:val="22"/>
          <w:szCs w:val="22"/>
          <w:highlight w:val="magenta"/>
        </w:rPr>
      </w:pPr>
    </w:p>
    <w:p w:rsidR="00413D38" w:rsidRPr="008A53B6" w:rsidRDefault="00413D38" w:rsidP="00A736EB">
      <w:pPr>
        <w:keepNext/>
        <w:keepLines/>
        <w:numPr>
          <w:ilvl w:val="1"/>
          <w:numId w:val="0"/>
        </w:numPr>
        <w:spacing w:before="80"/>
        <w:ind w:left="140"/>
        <w:jc w:val="both"/>
        <w:outlineLvl w:val="1"/>
        <w:rPr>
          <w:rFonts w:ascii="Arial" w:hAnsi="Arial" w:cs="Arial"/>
          <w:highlight w:val="magenta"/>
        </w:rPr>
      </w:pPr>
      <w:r w:rsidRPr="008A53B6">
        <w:rPr>
          <w:rFonts w:ascii="Arial" w:hAnsi="Arial" w:cs="Arial"/>
        </w:rPr>
        <w:t>Tabella 17: differenziale retributivo personale posizionato analizzato per genere</w:t>
      </w:r>
    </w:p>
    <w:p w:rsidR="00413D38" w:rsidRPr="008A53B6" w:rsidRDefault="00413D38" w:rsidP="00A736EB">
      <w:pPr>
        <w:ind w:left="140"/>
        <w:jc w:val="both"/>
        <w:rPr>
          <w:rFonts w:ascii="Arial" w:hAnsi="Arial" w:cs="Arial"/>
          <w:sz w:val="22"/>
          <w:szCs w:val="22"/>
        </w:rPr>
      </w:pPr>
    </w:p>
    <w:tbl>
      <w:tblPr>
        <w:tblW w:w="5000" w:type="pct"/>
        <w:tblCellMar>
          <w:left w:w="0" w:type="dxa"/>
          <w:right w:w="0" w:type="dxa"/>
        </w:tblCellMar>
        <w:tblLook w:val="0000"/>
      </w:tblPr>
      <w:tblGrid>
        <w:gridCol w:w="4216"/>
        <w:gridCol w:w="1552"/>
        <w:gridCol w:w="1552"/>
        <w:gridCol w:w="1856"/>
        <w:gridCol w:w="1011"/>
      </w:tblGrid>
      <w:tr w:rsidR="00413D38" w:rsidRPr="008A53B6" w:rsidTr="00A736EB">
        <w:trPr>
          <w:trHeight w:val="540"/>
        </w:trPr>
        <w:tc>
          <w:tcPr>
            <w:tcW w:w="1819" w:type="pct"/>
            <w:vMerge w:val="restart"/>
            <w:tcBorders>
              <w:top w:val="single" w:sz="4" w:space="0" w:color="auto"/>
              <w:left w:val="single" w:sz="4" w:space="0" w:color="auto"/>
              <w:bottom w:val="single" w:sz="4" w:space="0" w:color="000000"/>
              <w:right w:val="single" w:sz="4" w:space="0" w:color="auto"/>
            </w:tcBorders>
            <w:vAlign w:val="center"/>
          </w:tcPr>
          <w:p w:rsidR="00413D38" w:rsidRPr="008A53B6" w:rsidRDefault="00413D38" w:rsidP="00DE4EEA">
            <w:r w:rsidRPr="008A53B6">
              <w:rPr>
                <w:rFonts w:ascii="Arial" w:hAnsi="Arial" w:cs="Arial"/>
              </w:rPr>
              <w:t>DESCRIZIONE</w:t>
            </w:r>
          </w:p>
        </w:tc>
        <w:tc>
          <w:tcPr>
            <w:tcW w:w="670" w:type="pct"/>
            <w:tcBorders>
              <w:top w:val="single" w:sz="4" w:space="0" w:color="auto"/>
              <w:left w:val="nil"/>
              <w:bottom w:val="single" w:sz="4" w:space="0" w:color="auto"/>
              <w:right w:val="single" w:sz="4" w:space="0" w:color="auto"/>
            </w:tcBorders>
            <w:vAlign w:val="center"/>
          </w:tcPr>
          <w:p w:rsidR="00413D38" w:rsidRPr="008A53B6" w:rsidRDefault="00413D38" w:rsidP="00DE4EEA">
            <w:r w:rsidRPr="008A53B6">
              <w:rPr>
                <w:rFonts w:ascii="Arial" w:hAnsi="Arial" w:cs="Arial"/>
              </w:rPr>
              <w:t>UOMINI</w:t>
            </w:r>
          </w:p>
        </w:tc>
        <w:tc>
          <w:tcPr>
            <w:tcW w:w="670" w:type="pct"/>
            <w:tcBorders>
              <w:top w:val="single" w:sz="4" w:space="0" w:color="auto"/>
              <w:left w:val="nil"/>
              <w:bottom w:val="single" w:sz="4" w:space="0" w:color="auto"/>
              <w:right w:val="single" w:sz="4" w:space="0" w:color="auto"/>
            </w:tcBorders>
            <w:vAlign w:val="center"/>
          </w:tcPr>
          <w:p w:rsidR="00413D38" w:rsidRPr="008A53B6" w:rsidRDefault="00413D38" w:rsidP="00DE4EEA">
            <w:r w:rsidRPr="008A53B6">
              <w:rPr>
                <w:rFonts w:ascii="Arial" w:hAnsi="Arial" w:cs="Arial"/>
              </w:rPr>
              <w:t>DONNE</w:t>
            </w:r>
          </w:p>
        </w:tc>
        <w:tc>
          <w:tcPr>
            <w:tcW w:w="1237" w:type="pct"/>
            <w:gridSpan w:val="2"/>
            <w:tcBorders>
              <w:top w:val="single" w:sz="4" w:space="0" w:color="auto"/>
              <w:left w:val="nil"/>
              <w:bottom w:val="single" w:sz="4" w:space="0" w:color="auto"/>
              <w:right w:val="single" w:sz="4" w:space="0" w:color="000000"/>
            </w:tcBorders>
            <w:vAlign w:val="center"/>
          </w:tcPr>
          <w:p w:rsidR="00413D38" w:rsidRPr="008A53B6" w:rsidRDefault="00413D38" w:rsidP="00DE4EEA">
            <w:r w:rsidRPr="008A53B6">
              <w:rPr>
                <w:rFonts w:ascii="Arial" w:hAnsi="Arial" w:cs="Arial"/>
              </w:rPr>
              <w:t xml:space="preserve">DIVARIO ECONOMICO </w:t>
            </w:r>
          </w:p>
        </w:tc>
      </w:tr>
      <w:tr w:rsidR="00413D38" w:rsidRPr="008A53B6" w:rsidTr="00A736EB">
        <w:trPr>
          <w:trHeight w:val="645"/>
        </w:trPr>
        <w:tc>
          <w:tcPr>
            <w:tcW w:w="1819" w:type="pct"/>
            <w:vMerge/>
            <w:tcBorders>
              <w:top w:val="single" w:sz="4" w:space="0" w:color="auto"/>
              <w:left w:val="single" w:sz="4" w:space="0" w:color="auto"/>
              <w:bottom w:val="single" w:sz="4" w:space="0" w:color="000000"/>
              <w:right w:val="single" w:sz="4" w:space="0" w:color="auto"/>
            </w:tcBorders>
            <w:vAlign w:val="center"/>
          </w:tcPr>
          <w:p w:rsidR="00413D38" w:rsidRPr="008A53B6" w:rsidRDefault="00413D38" w:rsidP="00DE4EEA"/>
        </w:tc>
        <w:tc>
          <w:tcPr>
            <w:tcW w:w="670" w:type="pct"/>
            <w:tcBorders>
              <w:top w:val="nil"/>
              <w:left w:val="nil"/>
              <w:bottom w:val="single" w:sz="4" w:space="0" w:color="auto"/>
              <w:right w:val="single" w:sz="4" w:space="0" w:color="auto"/>
            </w:tcBorders>
            <w:vAlign w:val="center"/>
          </w:tcPr>
          <w:p w:rsidR="00413D38" w:rsidRPr="008A53B6" w:rsidRDefault="00413D38" w:rsidP="00DE4EEA">
            <w:r w:rsidRPr="008A53B6">
              <w:rPr>
                <w:rFonts w:ascii="Arial" w:hAnsi="Arial" w:cs="Arial"/>
              </w:rPr>
              <w:t>Retribuzione  media</w:t>
            </w:r>
          </w:p>
        </w:tc>
        <w:tc>
          <w:tcPr>
            <w:tcW w:w="670" w:type="pct"/>
            <w:tcBorders>
              <w:top w:val="nil"/>
              <w:left w:val="nil"/>
              <w:bottom w:val="single" w:sz="4" w:space="0" w:color="auto"/>
              <w:right w:val="single" w:sz="4" w:space="0" w:color="auto"/>
            </w:tcBorders>
            <w:vAlign w:val="center"/>
          </w:tcPr>
          <w:p w:rsidR="00413D38" w:rsidRPr="008A53B6" w:rsidRDefault="00413D38" w:rsidP="00DE4EEA">
            <w:r w:rsidRPr="008A53B6">
              <w:rPr>
                <w:rFonts w:ascii="Arial" w:hAnsi="Arial" w:cs="Arial"/>
              </w:rPr>
              <w:t>Retribuzione  media</w:t>
            </w:r>
          </w:p>
        </w:tc>
        <w:tc>
          <w:tcPr>
            <w:tcW w:w="801" w:type="pct"/>
            <w:tcBorders>
              <w:top w:val="nil"/>
              <w:left w:val="nil"/>
              <w:bottom w:val="single" w:sz="4" w:space="0" w:color="auto"/>
              <w:right w:val="single" w:sz="4" w:space="0" w:color="auto"/>
            </w:tcBorders>
            <w:vAlign w:val="center"/>
          </w:tcPr>
          <w:p w:rsidR="00413D38" w:rsidRPr="008A53B6" w:rsidRDefault="00413D38" w:rsidP="00DE4EEA">
            <w:r w:rsidRPr="008A53B6">
              <w:rPr>
                <w:rFonts w:ascii="Arial" w:hAnsi="Arial" w:cs="Arial"/>
              </w:rPr>
              <w:t>Valori assoluti</w:t>
            </w:r>
          </w:p>
        </w:tc>
        <w:tc>
          <w:tcPr>
            <w:tcW w:w="436" w:type="pct"/>
            <w:tcBorders>
              <w:top w:val="nil"/>
              <w:left w:val="nil"/>
              <w:bottom w:val="single" w:sz="4" w:space="0" w:color="auto"/>
              <w:right w:val="single" w:sz="4" w:space="0" w:color="auto"/>
            </w:tcBorders>
            <w:vAlign w:val="center"/>
          </w:tcPr>
          <w:p w:rsidR="00413D38" w:rsidRPr="008A53B6" w:rsidRDefault="00413D38" w:rsidP="00DE4EEA">
            <w:r w:rsidRPr="008A53B6">
              <w:rPr>
                <w:rFonts w:ascii="Arial" w:hAnsi="Arial" w:cs="Arial"/>
              </w:rPr>
              <w:t>%</w:t>
            </w:r>
          </w:p>
        </w:tc>
      </w:tr>
      <w:tr w:rsidR="00413D38" w:rsidRPr="008A53B6" w:rsidTr="00A736EB">
        <w:trPr>
          <w:trHeight w:val="975"/>
        </w:trPr>
        <w:tc>
          <w:tcPr>
            <w:tcW w:w="1819" w:type="pct"/>
            <w:tcBorders>
              <w:top w:val="nil"/>
              <w:left w:val="single" w:sz="4" w:space="0" w:color="auto"/>
              <w:bottom w:val="single" w:sz="4" w:space="0" w:color="auto"/>
              <w:right w:val="single" w:sz="4" w:space="0" w:color="auto"/>
            </w:tcBorders>
            <w:vAlign w:val="center"/>
          </w:tcPr>
          <w:p w:rsidR="00413D38" w:rsidRPr="008A53B6" w:rsidRDefault="00413D38" w:rsidP="00DE4EEA">
            <w:r w:rsidRPr="008A53B6">
              <w:rPr>
                <w:rFonts w:ascii="Arial" w:hAnsi="Arial" w:cs="Arial"/>
              </w:rPr>
              <w:t>CONTRATTO COMPARTO SANITA` (POSIZIONI DI RESPONSABILITA' REMUNERATE NON DIRIGENZIALI)</w:t>
            </w:r>
          </w:p>
        </w:tc>
        <w:tc>
          <w:tcPr>
            <w:tcW w:w="670" w:type="pct"/>
            <w:tcBorders>
              <w:top w:val="nil"/>
              <w:left w:val="nil"/>
              <w:bottom w:val="single" w:sz="4" w:space="0" w:color="auto"/>
              <w:right w:val="single" w:sz="4" w:space="0" w:color="auto"/>
            </w:tcBorders>
            <w:vAlign w:val="center"/>
          </w:tcPr>
          <w:p w:rsidR="00413D38" w:rsidRPr="008A53B6" w:rsidRDefault="00413D38" w:rsidP="00DE4EEA">
            <w:pPr>
              <w:jc w:val="right"/>
            </w:pPr>
            <w:r w:rsidRPr="008A53B6">
              <w:rPr>
                <w:rFonts w:ascii="Arial" w:hAnsi="Arial" w:cs="Arial"/>
              </w:rPr>
              <w:t>42.679,46</w:t>
            </w:r>
          </w:p>
        </w:tc>
        <w:tc>
          <w:tcPr>
            <w:tcW w:w="670" w:type="pct"/>
            <w:tcBorders>
              <w:top w:val="nil"/>
              <w:left w:val="nil"/>
              <w:bottom w:val="single" w:sz="4" w:space="0" w:color="auto"/>
              <w:right w:val="single" w:sz="4" w:space="0" w:color="auto"/>
            </w:tcBorders>
            <w:vAlign w:val="center"/>
          </w:tcPr>
          <w:p w:rsidR="00413D38" w:rsidRPr="008A53B6" w:rsidRDefault="00413D38" w:rsidP="00DE4EEA">
            <w:pPr>
              <w:jc w:val="right"/>
            </w:pPr>
            <w:r w:rsidRPr="008A53B6">
              <w:rPr>
                <w:rFonts w:ascii="Arial" w:hAnsi="Arial" w:cs="Arial"/>
              </w:rPr>
              <w:t>41.868,23</w:t>
            </w:r>
          </w:p>
        </w:tc>
        <w:tc>
          <w:tcPr>
            <w:tcW w:w="801" w:type="pct"/>
            <w:tcBorders>
              <w:top w:val="nil"/>
              <w:left w:val="nil"/>
              <w:bottom w:val="single" w:sz="4" w:space="0" w:color="auto"/>
              <w:right w:val="single" w:sz="4" w:space="0" w:color="auto"/>
            </w:tcBorders>
            <w:vAlign w:val="center"/>
          </w:tcPr>
          <w:p w:rsidR="00413D38" w:rsidRPr="008A53B6" w:rsidRDefault="00413D38" w:rsidP="00DE4EEA">
            <w:r w:rsidRPr="008A53B6">
              <w:rPr>
                <w:rFonts w:ascii="Arial" w:hAnsi="Arial" w:cs="Arial"/>
              </w:rPr>
              <w:t>-811,23</w:t>
            </w:r>
          </w:p>
        </w:tc>
        <w:tc>
          <w:tcPr>
            <w:tcW w:w="436" w:type="pct"/>
            <w:tcBorders>
              <w:top w:val="nil"/>
              <w:left w:val="nil"/>
              <w:bottom w:val="single" w:sz="4" w:space="0" w:color="auto"/>
              <w:right w:val="single" w:sz="4" w:space="0" w:color="auto"/>
            </w:tcBorders>
            <w:vAlign w:val="center"/>
          </w:tcPr>
          <w:p w:rsidR="00413D38" w:rsidRPr="008A53B6" w:rsidRDefault="00413D38" w:rsidP="00DE4EEA">
            <w:pPr>
              <w:jc w:val="right"/>
            </w:pPr>
            <w:r w:rsidRPr="008A53B6">
              <w:rPr>
                <w:rFonts w:ascii="Arial" w:hAnsi="Arial" w:cs="Arial"/>
              </w:rPr>
              <w:t>-1,91</w:t>
            </w:r>
          </w:p>
        </w:tc>
      </w:tr>
    </w:tbl>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 xml:space="preserve">* </w:t>
      </w:r>
      <w:r w:rsidRPr="008A53B6">
        <w:rPr>
          <w:rFonts w:ascii="Arial" w:hAnsi="Arial" w:cs="Arial"/>
        </w:rPr>
        <w:t>al momento i titolari di posizione organizzativa sono in fase di revisione come previsto dalla Contrattazione 2018.</w:t>
      </w:r>
    </w:p>
    <w:p w:rsidR="00413D38" w:rsidRPr="008A53B6" w:rsidRDefault="00413D38" w:rsidP="00A736EB">
      <w:pPr>
        <w:ind w:left="500"/>
        <w:jc w:val="both"/>
        <w:rPr>
          <w:rFonts w:ascii="Arial" w:hAnsi="Arial" w:cs="Arial"/>
          <w:sz w:val="22"/>
          <w:szCs w:val="22"/>
        </w:rPr>
      </w:pP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 xml:space="preserve">Il costo del personale come da Bilancio di </w:t>
      </w:r>
      <w:r w:rsidRPr="008A53B6">
        <w:rPr>
          <w:rFonts w:ascii="Arial" w:hAnsi="Arial" w:cs="Arial"/>
          <w:i/>
          <w:iCs/>
          <w:sz w:val="22"/>
          <w:szCs w:val="22"/>
        </w:rPr>
        <w:t>Previsione anno 2019</w:t>
      </w:r>
      <w:r w:rsidRPr="008A53B6">
        <w:rPr>
          <w:rStyle w:val="FootnoteReference"/>
          <w:rFonts w:ascii="Arial" w:hAnsi="Arial"/>
          <w:i/>
          <w:iCs/>
          <w:sz w:val="22"/>
          <w:szCs w:val="22"/>
        </w:rPr>
        <w:footnoteReference w:id="3"/>
      </w:r>
      <w:r w:rsidRPr="008A53B6">
        <w:rPr>
          <w:rFonts w:ascii="Arial" w:hAnsi="Arial" w:cs="Arial"/>
          <w:i/>
          <w:iCs/>
          <w:sz w:val="22"/>
          <w:szCs w:val="22"/>
        </w:rPr>
        <w:t xml:space="preserve"> - Tetto di spesa del personale come da Delibera Regionale –è stato di  Euro </w:t>
      </w:r>
      <w:hyperlink r:id="rId8" w:history="1">
        <w:r w:rsidRPr="008A53B6">
          <w:rPr>
            <w:rFonts w:ascii="Arial" w:hAnsi="Arial" w:cs="Arial"/>
            <w:sz w:val="22"/>
            <w:szCs w:val="22"/>
          </w:rPr>
          <w:t>130.295.330,00</w:t>
        </w:r>
      </w:hyperlink>
      <w:r w:rsidRPr="008A53B6">
        <w:rPr>
          <w:rFonts w:ascii="Arial" w:hAnsi="Arial" w:cs="Arial"/>
          <w:sz w:val="22"/>
          <w:szCs w:val="22"/>
        </w:rPr>
        <w:t>.</w:t>
      </w: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In data 30.04.2019 è stato pubblicato il Bilancio consuntivo</w:t>
      </w:r>
      <w:r w:rsidRPr="008A53B6">
        <w:rPr>
          <w:rStyle w:val="FootnoteReference"/>
          <w:rFonts w:ascii="Arial" w:hAnsi="Arial"/>
          <w:sz w:val="22"/>
          <w:szCs w:val="22"/>
        </w:rPr>
        <w:footnoteReference w:id="4"/>
      </w:r>
      <w:r w:rsidRPr="008A53B6">
        <w:rPr>
          <w:rFonts w:ascii="Arial" w:hAnsi="Arial" w:cs="Arial"/>
          <w:sz w:val="22"/>
          <w:szCs w:val="22"/>
        </w:rPr>
        <w:t xml:space="preserve"> riferito al 2018 dove si trova il dettaglio ufficiale del costo del personale nelle sue diverse declinazioni.</w:t>
      </w: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Gli Accordi sindacali</w:t>
      </w:r>
      <w:r w:rsidRPr="008A53B6">
        <w:rPr>
          <w:rStyle w:val="FootnoteReference"/>
          <w:rFonts w:ascii="Arial" w:hAnsi="Arial"/>
          <w:sz w:val="22"/>
          <w:szCs w:val="22"/>
        </w:rPr>
        <w:footnoteReference w:id="5"/>
      </w:r>
      <w:r w:rsidRPr="008A53B6">
        <w:rPr>
          <w:rFonts w:ascii="Arial" w:hAnsi="Arial" w:cs="Arial"/>
          <w:sz w:val="22"/>
          <w:szCs w:val="22"/>
        </w:rPr>
        <w:t xml:space="preserve"> per la dirigenza ed il comparto sono regolarmente pubblicati nell’apposita area del portale in Amministrazione Trasparente.</w:t>
      </w:r>
    </w:p>
    <w:p w:rsidR="00413D38" w:rsidRPr="008A53B6" w:rsidRDefault="00413D38" w:rsidP="00A736EB">
      <w:pPr>
        <w:ind w:left="140"/>
        <w:jc w:val="both"/>
        <w:rPr>
          <w:rFonts w:ascii="Arial" w:hAnsi="Arial" w:cs="Arial"/>
          <w:sz w:val="22"/>
          <w:szCs w:val="22"/>
        </w:rPr>
      </w:pP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I punti maggiori su cui si è impegnata la contrattazione nel 2019 sono stati:</w:t>
      </w: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Area Dirigenza Medica / Sanitaria / PTA:</w:t>
      </w:r>
      <w:r w:rsidRPr="008A53B6">
        <w:rPr>
          <w:rFonts w:ascii="Arial" w:hAnsi="Arial" w:cs="Arial"/>
          <w:sz w:val="22"/>
          <w:szCs w:val="22"/>
        </w:rPr>
        <w:tab/>
        <w:t>definizione e utilizzo fondi contrattuali</w:t>
      </w: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Comparto:</w:t>
      </w:r>
      <w:r w:rsidRPr="008A53B6">
        <w:rPr>
          <w:rFonts w:ascii="Arial" w:hAnsi="Arial" w:cs="Arial"/>
          <w:sz w:val="22"/>
          <w:szCs w:val="22"/>
        </w:rPr>
        <w:tab/>
        <w:t>-criteri ripartizione risorse disponibili per contrattazione integrativa</w:t>
      </w:r>
    </w:p>
    <w:p w:rsidR="00413D38" w:rsidRPr="008A53B6" w:rsidRDefault="00413D38" w:rsidP="00A736EB">
      <w:pPr>
        <w:ind w:left="140" w:firstLine="708"/>
        <w:jc w:val="both"/>
        <w:rPr>
          <w:rFonts w:ascii="Arial" w:hAnsi="Arial" w:cs="Arial"/>
          <w:sz w:val="22"/>
          <w:szCs w:val="22"/>
        </w:rPr>
      </w:pPr>
      <w:r w:rsidRPr="008A53B6">
        <w:rPr>
          <w:rFonts w:ascii="Arial" w:hAnsi="Arial" w:cs="Arial"/>
          <w:sz w:val="22"/>
          <w:szCs w:val="22"/>
        </w:rPr>
        <w:tab/>
        <w:t>-criteri attribuzione fasce retributive 2019 - 2020</w:t>
      </w:r>
    </w:p>
    <w:p w:rsidR="00413D38" w:rsidRPr="008A53B6" w:rsidRDefault="00413D38" w:rsidP="00A736EB">
      <w:pPr>
        <w:ind w:left="140"/>
        <w:jc w:val="both"/>
        <w:rPr>
          <w:rFonts w:ascii="Arial" w:hAnsi="Arial" w:cs="Arial"/>
          <w:sz w:val="22"/>
          <w:szCs w:val="22"/>
        </w:rPr>
      </w:pPr>
    </w:p>
    <w:p w:rsidR="00413D38" w:rsidRPr="008A53B6" w:rsidRDefault="00413D38" w:rsidP="00A736EB">
      <w:pPr>
        <w:ind w:left="140"/>
        <w:jc w:val="both"/>
        <w:rPr>
          <w:rFonts w:ascii="Arial" w:hAnsi="Arial" w:cs="Arial"/>
          <w:sz w:val="22"/>
          <w:szCs w:val="22"/>
          <w:lang w:eastAsia="en-US"/>
        </w:rPr>
      </w:pPr>
      <w:r w:rsidRPr="008A53B6">
        <w:rPr>
          <w:rFonts w:ascii="Arial" w:hAnsi="Arial" w:cs="Arial"/>
          <w:sz w:val="22"/>
          <w:szCs w:val="22"/>
          <w:lang w:eastAsia="en-US"/>
        </w:rPr>
        <w:t>Con i provvedimenti n.148 e n. 149  del 26.03.2019, n.321 del 20.06.2019  e n.330 del 25.06.2019 sono state rideterminate le ripartizioni dei permessi sindacali per il personale dell’area comparto sanitario e  area sanitaria (dirigenza medica e sanitaria) e dell’area PTA spettanti per il 2019.</w:t>
      </w:r>
    </w:p>
    <w:p w:rsidR="00413D38" w:rsidRPr="008A53B6" w:rsidRDefault="00413D38" w:rsidP="00A736EB">
      <w:pPr>
        <w:ind w:left="140"/>
        <w:jc w:val="both"/>
        <w:rPr>
          <w:rFonts w:ascii="Arial" w:hAnsi="Arial" w:cs="Arial"/>
          <w:sz w:val="22"/>
          <w:szCs w:val="22"/>
        </w:rPr>
      </w:pP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 xml:space="preserve">Dopo 10 anni si è firmato il Contratto per la Dirigenza medica e sanitaria che, per la prima volta, trova un assetto di regole e principi organizzativi unici. Il </w:t>
      </w:r>
      <w:hyperlink r:id="rId9" w:history="1">
        <w:r w:rsidRPr="008A53B6">
          <w:rPr>
            <w:rFonts w:ascii="Arial" w:hAnsi="Arial" w:cs="Arial"/>
            <w:sz w:val="22"/>
            <w:szCs w:val="22"/>
          </w:rPr>
          <w:t>testo sottoscritto</w:t>
        </w:r>
      </w:hyperlink>
      <w:r w:rsidRPr="008A53B6">
        <w:rPr>
          <w:rFonts w:ascii="Arial" w:hAnsi="Arial" w:cs="Arial"/>
          <w:sz w:val="22"/>
          <w:szCs w:val="22"/>
        </w:rPr>
        <w:t xml:space="preserve"> da un lato favorisce lo sviluppo professionale aumentando le opportunità di carriera e dall’altro contiene elementi di innovazione importanti per migliorare la qualità del servizio reso ai cittadini. Dal punto di vista tecnico si è cercato di semplificare la costruzione della retribuzione con l’obiettivo di favorire una gestione aziendale degli incarichi più efficace e funzionale, orientata ai percorsi di cura, nell’ottica di coniugare le esigenze di sviluppo professionale della Dirigenza del Servizio Sanitario Nazionale con la funzionalità dei servizi resi,  cercando di investire il più possibile sui giovani e di intercettare le esigenze manifestate in questi mesi per i medici neoassunti. Si è registrato un tentativo di ridefinire le regole alla base del rapporto giuridico cogliendo le novità introdotte negli anni dal legislatore: la tutela della malattia e della maternità, la lotta contro la violenza sulle donne, le normative in materia di Welfare e la prevenzione delle aggressioni al personale sanitario. Infine sono state ridefinite le risorse contrattuali per il salario accessorio in modo tale da permettere una gestione delle risorse disponibili finalizzata allo sviluppo professionale e al miglioramento delle condizioni di lavoro al fine di garantire l’erogazione dei LEA a livello nazionale.</w:t>
      </w: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Continua  a rimanere penalizzata la dirigenza PTA.</w:t>
      </w:r>
    </w:p>
    <w:p w:rsidR="00413D38" w:rsidRPr="008A53B6" w:rsidRDefault="00413D38" w:rsidP="00A736EB">
      <w:pPr>
        <w:ind w:left="140"/>
        <w:jc w:val="both"/>
        <w:rPr>
          <w:rFonts w:ascii="Arial" w:hAnsi="Arial" w:cs="Arial"/>
          <w:sz w:val="22"/>
          <w:szCs w:val="22"/>
        </w:rPr>
      </w:pP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 xml:space="preserve">Per quanto riguarda la conoscenza dei </w:t>
      </w:r>
      <w:r w:rsidRPr="008A53B6">
        <w:rPr>
          <w:rFonts w:ascii="Arial" w:hAnsi="Arial" w:cs="Arial"/>
          <w:b/>
          <w:sz w:val="22"/>
          <w:szCs w:val="22"/>
        </w:rPr>
        <w:t>titoli di studio</w:t>
      </w:r>
      <w:r w:rsidRPr="008A53B6">
        <w:rPr>
          <w:rFonts w:ascii="Arial" w:hAnsi="Arial" w:cs="Arial"/>
          <w:sz w:val="22"/>
          <w:szCs w:val="22"/>
        </w:rPr>
        <w:t xml:space="preserve"> dei dipendenti ospedalieri occorre precisare come non sia allo stato attuale possibile riferire un dato aggiornato, completo e attendibile in merito, in quanto al di fuori del titolo registrato al momento dell’assunzione e verificato in relazione al ruolo per il quale viene selezionato il dipendente è poi a discrezione dello stesso procedere alle eventuali comunicazioni di aggiornamento dello stesso alla S.S. Amministrazione del Personale.</w:t>
      </w:r>
    </w:p>
    <w:p w:rsidR="00413D38" w:rsidRPr="008A53B6" w:rsidRDefault="00413D38" w:rsidP="00A736EB">
      <w:pPr>
        <w:ind w:left="140"/>
        <w:jc w:val="both"/>
        <w:rPr>
          <w:rFonts w:ascii="Arial" w:hAnsi="Arial" w:cs="Arial"/>
          <w:bCs/>
          <w:sz w:val="22"/>
          <w:szCs w:val="22"/>
        </w:rPr>
      </w:pPr>
      <w:r w:rsidRPr="008A53B6">
        <w:rPr>
          <w:rFonts w:ascii="Arial" w:hAnsi="Arial" w:cs="Arial"/>
          <w:bCs/>
          <w:sz w:val="22"/>
          <w:szCs w:val="22"/>
        </w:rPr>
        <w:t>Tutto il personale dirigente ( 482 persone corrispondente al 21% dei dipendenti al 31.12.2019 deve avere almeno il diploma di laurea, aspetto che viene verificato in sede di acquisizione della documentazione per accesso alle procedure di reclutamento).</w:t>
      </w:r>
    </w:p>
    <w:p w:rsidR="00413D38" w:rsidRPr="008A53B6" w:rsidRDefault="00413D38" w:rsidP="00A736EB">
      <w:pPr>
        <w:ind w:left="140"/>
        <w:jc w:val="both"/>
        <w:rPr>
          <w:rFonts w:ascii="Arial" w:hAnsi="Arial" w:cs="Arial"/>
          <w:bCs/>
          <w:sz w:val="22"/>
          <w:szCs w:val="22"/>
        </w:rPr>
      </w:pP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Rispetto ai titoli di studio del personale di comparto sanitario coordinato dalla DIPSA sono disponibili i seguenti dati, ricavati da un’analisi svolta direttamente sul personale in vista del riesame delle posizioni organizzative e delle funzioni di coordinamento.</w:t>
      </w: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 xml:space="preserve">Sono emersi circa 300 titoli di formazione post diploma superiore tra lauree, master e percorsi di specializzazione. In alcuni casi uno stesso dipendente ha conseguito più di un titolo post diploma; la maggior parte di questi sono relativi all’ambito specifico sanitario e in molti casi, soprattutto per i dipendenti presenti da più tempo in AO, coincidono con i ruoli attualmente ricoperti. </w:t>
      </w:r>
    </w:p>
    <w:p w:rsidR="00413D38" w:rsidRPr="008A53B6" w:rsidRDefault="00413D38" w:rsidP="00A736EB">
      <w:pPr>
        <w:ind w:left="140"/>
        <w:rPr>
          <w:rFonts w:ascii="Arial" w:hAnsi="Arial" w:cs="Arial"/>
          <w:sz w:val="22"/>
          <w:szCs w:val="22"/>
        </w:rPr>
      </w:pPr>
    </w:p>
    <w:p w:rsidR="00413D38" w:rsidRPr="008A53B6" w:rsidRDefault="00413D38" w:rsidP="00A736EB">
      <w:pPr>
        <w:ind w:left="140"/>
      </w:pPr>
      <w:r w:rsidRPr="008A53B6">
        <w:rPr>
          <w:rFonts w:ascii="Arial" w:hAnsi="Arial" w:cs="Arial"/>
        </w:rPr>
        <w:t>Tabella n. 18: titoli di studio massimi dichiarati dal personale di comparto sanitario analizzati per macrocategorie e  per genere al 31.12.2019.</w:t>
      </w:r>
    </w:p>
    <w:p w:rsidR="00413D38" w:rsidRPr="008A53B6" w:rsidRDefault="00413D38" w:rsidP="00A736EB">
      <w:pPr>
        <w:keepNext/>
        <w:keepLines/>
        <w:numPr>
          <w:ilvl w:val="1"/>
          <w:numId w:val="0"/>
        </w:numPr>
        <w:spacing w:before="80"/>
        <w:ind w:left="140"/>
        <w:jc w:val="both"/>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4"/>
        <w:gridCol w:w="2444"/>
        <w:gridCol w:w="2445"/>
        <w:gridCol w:w="2445"/>
      </w:tblGrid>
      <w:tr w:rsidR="00413D38" w:rsidRPr="008A53B6" w:rsidTr="00A736EB">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Tipologia accorpata</w:t>
            </w:r>
          </w:p>
        </w:tc>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Totale titoli dichiarati</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F</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M</w:t>
            </w:r>
          </w:p>
        </w:tc>
      </w:tr>
      <w:tr w:rsidR="00413D38" w:rsidRPr="008A53B6" w:rsidTr="00A736EB">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Master in coordinamento</w:t>
            </w:r>
          </w:p>
        </w:tc>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120</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97</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23</w:t>
            </w:r>
          </w:p>
        </w:tc>
      </w:tr>
      <w:tr w:rsidR="00413D38" w:rsidRPr="008A53B6" w:rsidTr="00A736EB">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 xml:space="preserve">Master vari </w:t>
            </w:r>
          </w:p>
        </w:tc>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82</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71</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11</w:t>
            </w:r>
          </w:p>
        </w:tc>
      </w:tr>
      <w:tr w:rsidR="00413D38" w:rsidRPr="008A53B6" w:rsidTr="00A736EB">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AFD</w:t>
            </w:r>
          </w:p>
        </w:tc>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20</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18</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2</w:t>
            </w:r>
          </w:p>
        </w:tc>
      </w:tr>
      <w:tr w:rsidR="00413D38" w:rsidRPr="008A53B6" w:rsidTr="00A736EB">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DDSI</w:t>
            </w:r>
          </w:p>
        </w:tc>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3</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3</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0</w:t>
            </w:r>
          </w:p>
        </w:tc>
      </w:tr>
      <w:tr w:rsidR="00413D38" w:rsidRPr="008A53B6" w:rsidTr="00A736EB">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 xml:space="preserve">Laurea </w:t>
            </w:r>
          </w:p>
        </w:tc>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33</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30</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3</w:t>
            </w:r>
          </w:p>
        </w:tc>
      </w:tr>
      <w:tr w:rsidR="00413D38" w:rsidRPr="008A53B6" w:rsidTr="00A736EB">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Specializzazioni varie</w:t>
            </w:r>
          </w:p>
        </w:tc>
        <w:tc>
          <w:tcPr>
            <w:tcW w:w="2444" w:type="dxa"/>
          </w:tcPr>
          <w:p w:rsidR="00413D38" w:rsidRPr="008A53B6" w:rsidRDefault="00413D38" w:rsidP="00040548">
            <w:pPr>
              <w:rPr>
                <w:rFonts w:ascii="Arial" w:hAnsi="Arial" w:cs="Arial"/>
                <w:sz w:val="22"/>
                <w:szCs w:val="22"/>
              </w:rPr>
            </w:pPr>
            <w:r w:rsidRPr="008A53B6">
              <w:rPr>
                <w:rFonts w:ascii="Arial" w:hAnsi="Arial" w:cs="Arial"/>
                <w:sz w:val="22"/>
                <w:szCs w:val="22"/>
              </w:rPr>
              <w:t>3</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2</w:t>
            </w:r>
          </w:p>
        </w:tc>
        <w:tc>
          <w:tcPr>
            <w:tcW w:w="2445" w:type="dxa"/>
          </w:tcPr>
          <w:p w:rsidR="00413D38" w:rsidRPr="008A53B6" w:rsidRDefault="00413D38" w:rsidP="00040548">
            <w:pPr>
              <w:rPr>
                <w:rFonts w:ascii="Arial" w:hAnsi="Arial" w:cs="Arial"/>
                <w:sz w:val="22"/>
                <w:szCs w:val="22"/>
              </w:rPr>
            </w:pPr>
            <w:r w:rsidRPr="008A53B6">
              <w:rPr>
                <w:rFonts w:ascii="Arial" w:hAnsi="Arial" w:cs="Arial"/>
                <w:sz w:val="22"/>
                <w:szCs w:val="22"/>
              </w:rPr>
              <w:t>1</w:t>
            </w:r>
          </w:p>
        </w:tc>
      </w:tr>
    </w:tbl>
    <w:p w:rsidR="00413D38" w:rsidRPr="008A53B6" w:rsidRDefault="00413D38" w:rsidP="00A736EB">
      <w:pPr>
        <w:ind w:left="140"/>
        <w:rPr>
          <w:rFonts w:ascii="Arial" w:hAnsi="Arial" w:cs="Arial"/>
          <w:sz w:val="22"/>
          <w:szCs w:val="22"/>
        </w:rPr>
      </w:pPr>
    </w:p>
    <w:p w:rsidR="00413D38" w:rsidRPr="008A53B6" w:rsidRDefault="00413D38" w:rsidP="00A736EB">
      <w:pPr>
        <w:pStyle w:val="BodyTextIndent2"/>
        <w:ind w:left="282"/>
        <w:jc w:val="both"/>
        <w:rPr>
          <w:rFonts w:cs="Arial"/>
          <w:spacing w:val="-1"/>
          <w:sz w:val="22"/>
        </w:rPr>
      </w:pPr>
      <w:r w:rsidRPr="008A53B6">
        <w:rPr>
          <w:rFonts w:cs="Arial"/>
          <w:spacing w:val="-1"/>
          <w:sz w:val="22"/>
        </w:rPr>
        <w:t xml:space="preserve">Per quanto riguarda i dati relativi alla </w:t>
      </w:r>
      <w:r w:rsidRPr="008A53B6">
        <w:rPr>
          <w:rFonts w:cs="Arial"/>
          <w:b/>
          <w:spacing w:val="-1"/>
          <w:sz w:val="22"/>
        </w:rPr>
        <w:t>Commissioni di concorso</w:t>
      </w:r>
      <w:r w:rsidRPr="008A53B6">
        <w:rPr>
          <w:rFonts w:cs="Arial"/>
          <w:spacing w:val="-1"/>
          <w:sz w:val="22"/>
        </w:rPr>
        <w:t xml:space="preserve"> la S.S. Amministrazione del Personale che governa centralmente i processi di assunzione aziendale dichiara che il dato non è significativo in quanto  componenti delle commissioni di concorso vengono individuati in conformità alle modalità indicate dalla normativa concorsuale relativa alla dirigenza e al comparto. Tale normativa  affida la Presidenza al Direttore della Struttura Complessa cui afferisce il profilo da assumere e che, nello specifico, per quanto riguarda la dirigenza medica e sanitaria prevede l'individuazione dei componenti da parte della Regione Piemonte e da parte dell'Azienda mediante sorteggio.</w:t>
      </w:r>
    </w:p>
    <w:p w:rsidR="00413D38" w:rsidRPr="008A53B6" w:rsidRDefault="00413D38" w:rsidP="00A736EB">
      <w:pPr>
        <w:pStyle w:val="BodyTextIndent2"/>
        <w:ind w:left="282"/>
        <w:jc w:val="both"/>
        <w:rPr>
          <w:rFonts w:cs="Arial"/>
          <w:spacing w:val="-1"/>
          <w:sz w:val="22"/>
        </w:rPr>
      </w:pPr>
      <w:r w:rsidRPr="008A53B6">
        <w:rPr>
          <w:rFonts w:cs="Arial"/>
          <w:spacing w:val="-1"/>
          <w:sz w:val="22"/>
        </w:rPr>
        <w:t>Come si evince dalle tabelle sottostanti per quanto riguarda la parte fissa prevista dalle commissioni la preponderanza di direttori di struttura semplice e complessa maschi si traduce analogamente nelle Commissioni di concorso. Nelle estrazioni dei restanti componenti dagli elenchi previsti non è considerata la valutazione del genere.</w:t>
      </w:r>
    </w:p>
    <w:p w:rsidR="00413D38" w:rsidRPr="008A53B6" w:rsidRDefault="00413D38" w:rsidP="00A736EB">
      <w:pPr>
        <w:pStyle w:val="BodyTextIndent2"/>
        <w:ind w:left="282"/>
        <w:jc w:val="both"/>
        <w:rPr>
          <w:rFonts w:cs="Arial"/>
          <w:spacing w:val="-1"/>
          <w:sz w:val="22"/>
        </w:rPr>
      </w:pPr>
      <w:r w:rsidRPr="008A53B6">
        <w:rPr>
          <w:rFonts w:cs="Arial"/>
          <w:spacing w:val="-1"/>
          <w:sz w:val="22"/>
        </w:rPr>
        <w:t>Non si sono verificati ricorsi nel 2019 in riferimento ad aspetti correlati al genere.</w:t>
      </w:r>
    </w:p>
    <w:p w:rsidR="00413D38" w:rsidRPr="008A53B6" w:rsidRDefault="00413D38" w:rsidP="00A736EB">
      <w:pPr>
        <w:pStyle w:val="BodyTextIndent2"/>
        <w:ind w:left="282"/>
        <w:jc w:val="both"/>
        <w:rPr>
          <w:rFonts w:cs="Arial"/>
          <w:spacing w:val="-1"/>
          <w:sz w:val="22"/>
        </w:rPr>
      </w:pPr>
    </w:p>
    <w:p w:rsidR="00413D38" w:rsidRPr="008A53B6" w:rsidRDefault="00413D38" w:rsidP="00A736EB">
      <w:pPr>
        <w:pStyle w:val="BodyTextIndent2"/>
        <w:ind w:left="282"/>
        <w:jc w:val="both"/>
        <w:rPr>
          <w:rFonts w:cs="Arial"/>
          <w:spacing w:val="-1"/>
          <w:sz w:val="22"/>
        </w:rPr>
      </w:pPr>
      <w:r w:rsidRPr="008A53B6">
        <w:rPr>
          <w:rFonts w:cs="Arial"/>
          <w:spacing w:val="-1"/>
          <w:sz w:val="22"/>
        </w:rPr>
        <w:t>Le evidenze delle procedure concorsuali sono editate nell’apposita area del sito aziendale gestito direttamente dalla S.S. Amministrazione del Personale</w:t>
      </w:r>
      <w:r w:rsidRPr="008A53B6">
        <w:rPr>
          <w:rStyle w:val="FootnoteReference"/>
          <w:spacing w:val="-1"/>
          <w:sz w:val="22"/>
        </w:rPr>
        <w:footnoteReference w:id="6"/>
      </w:r>
    </w:p>
    <w:p w:rsidR="00413D38" w:rsidRPr="008A53B6" w:rsidRDefault="00413D38" w:rsidP="00A736EB">
      <w:pPr>
        <w:pStyle w:val="BodyTextIndent2"/>
        <w:ind w:left="282"/>
        <w:jc w:val="both"/>
        <w:rPr>
          <w:rFonts w:cs="Arial"/>
          <w:spacing w:val="-1"/>
          <w:sz w:val="22"/>
        </w:rPr>
      </w:pPr>
    </w:p>
    <w:p w:rsidR="00413D38" w:rsidRPr="008A53B6" w:rsidRDefault="00413D38" w:rsidP="00A736EB">
      <w:pPr>
        <w:ind w:left="140"/>
      </w:pPr>
      <w:r w:rsidRPr="008A53B6">
        <w:rPr>
          <w:rFonts w:ascii="Arial" w:hAnsi="Arial" w:cs="Arial"/>
        </w:rPr>
        <w:t>Tabella n. 19: direttori e responsabili di struttura di area tecnico –amministrativa analizzati  per genere al 31.12.2019.</w:t>
      </w:r>
    </w:p>
    <w:p w:rsidR="00413D38" w:rsidRPr="008A53B6" w:rsidRDefault="00413D38" w:rsidP="00A736EB">
      <w:pPr>
        <w:pStyle w:val="BodyTextIndent2"/>
        <w:ind w:left="282"/>
        <w:jc w:val="both"/>
        <w:rPr>
          <w:rFonts w:cs="Arial"/>
          <w:spacing w:val="-1"/>
          <w:sz w:val="22"/>
        </w:rPr>
      </w:pPr>
    </w:p>
    <w:tbl>
      <w:tblPr>
        <w:tblW w:w="8946" w:type="dxa"/>
        <w:tblInd w:w="55" w:type="dxa"/>
        <w:tblLayout w:type="fixed"/>
        <w:tblCellMar>
          <w:left w:w="70" w:type="dxa"/>
          <w:right w:w="70" w:type="dxa"/>
        </w:tblCellMar>
        <w:tblLook w:val="0000"/>
      </w:tblPr>
      <w:tblGrid>
        <w:gridCol w:w="2850"/>
        <w:gridCol w:w="1143"/>
        <w:gridCol w:w="2826"/>
        <w:gridCol w:w="2127"/>
      </w:tblGrid>
      <w:tr w:rsidR="00413D38" w:rsidRPr="008A53B6" w:rsidTr="00A736EB">
        <w:trPr>
          <w:trHeight w:val="480"/>
          <w:tblHeader/>
        </w:trPr>
        <w:tc>
          <w:tcPr>
            <w:tcW w:w="2850" w:type="dxa"/>
            <w:tcBorders>
              <w:top w:val="single" w:sz="8" w:space="0" w:color="auto"/>
              <w:left w:val="single" w:sz="8" w:space="0" w:color="auto"/>
              <w:bottom w:val="nil"/>
              <w:right w:val="nil"/>
            </w:tcBorders>
            <w:vAlign w:val="center"/>
          </w:tcPr>
          <w:p w:rsidR="00413D38" w:rsidRPr="008A53B6" w:rsidRDefault="00413D38" w:rsidP="00040548">
            <w:pPr>
              <w:jc w:val="center"/>
              <w:rPr>
                <w:rFonts w:ascii="Tahoma" w:hAnsi="Tahoma" w:cs="Tahoma"/>
                <w:b/>
                <w:bCs/>
                <w:sz w:val="16"/>
                <w:szCs w:val="16"/>
              </w:rPr>
            </w:pPr>
            <w:r w:rsidRPr="008A53B6">
              <w:rPr>
                <w:rFonts w:ascii="Tahoma" w:hAnsi="Tahoma" w:cs="Tahoma"/>
                <w:b/>
                <w:bCs/>
                <w:sz w:val="16"/>
                <w:szCs w:val="16"/>
              </w:rPr>
              <w:t>Dipartimento</w:t>
            </w:r>
          </w:p>
        </w:tc>
        <w:tc>
          <w:tcPr>
            <w:tcW w:w="3969" w:type="dxa"/>
            <w:gridSpan w:val="2"/>
            <w:tcBorders>
              <w:top w:val="single" w:sz="8" w:space="0" w:color="auto"/>
              <w:left w:val="single" w:sz="4" w:space="0" w:color="auto"/>
              <w:bottom w:val="nil"/>
              <w:right w:val="single" w:sz="4" w:space="0" w:color="000000"/>
            </w:tcBorders>
            <w:vAlign w:val="center"/>
          </w:tcPr>
          <w:p w:rsidR="00413D38" w:rsidRPr="008A53B6" w:rsidRDefault="00413D38" w:rsidP="00040548">
            <w:pPr>
              <w:jc w:val="center"/>
              <w:rPr>
                <w:rFonts w:ascii="Tahoma" w:hAnsi="Tahoma" w:cs="Tahoma"/>
                <w:b/>
                <w:bCs/>
                <w:sz w:val="16"/>
                <w:szCs w:val="16"/>
              </w:rPr>
            </w:pPr>
            <w:r w:rsidRPr="008A53B6">
              <w:rPr>
                <w:rFonts w:ascii="Tahoma" w:hAnsi="Tahoma" w:cs="Tahoma"/>
                <w:b/>
                <w:bCs/>
                <w:sz w:val="16"/>
                <w:szCs w:val="16"/>
              </w:rPr>
              <w:t>Struttura</w:t>
            </w:r>
          </w:p>
        </w:tc>
        <w:tc>
          <w:tcPr>
            <w:tcW w:w="2127" w:type="dxa"/>
            <w:tcBorders>
              <w:top w:val="single" w:sz="8" w:space="0" w:color="auto"/>
              <w:left w:val="nil"/>
              <w:bottom w:val="nil"/>
              <w:right w:val="single" w:sz="8" w:space="0" w:color="auto"/>
            </w:tcBorders>
            <w:vAlign w:val="center"/>
          </w:tcPr>
          <w:p w:rsidR="00413D38" w:rsidRPr="008A53B6" w:rsidRDefault="00413D38" w:rsidP="00040548">
            <w:pPr>
              <w:jc w:val="center"/>
              <w:rPr>
                <w:rFonts w:ascii="Tahoma" w:hAnsi="Tahoma" w:cs="Tahoma"/>
                <w:b/>
                <w:bCs/>
                <w:sz w:val="16"/>
                <w:szCs w:val="16"/>
              </w:rPr>
            </w:pPr>
            <w:r w:rsidRPr="008A53B6">
              <w:rPr>
                <w:rFonts w:ascii="Tahoma" w:hAnsi="Tahoma" w:cs="Tahoma"/>
                <w:b/>
                <w:bCs/>
                <w:sz w:val="16"/>
                <w:szCs w:val="16"/>
              </w:rPr>
              <w:t>Genere/Responsabile</w:t>
            </w:r>
          </w:p>
        </w:tc>
      </w:tr>
      <w:tr w:rsidR="00413D38" w:rsidRPr="008A53B6" w:rsidTr="00A736EB">
        <w:trPr>
          <w:trHeight w:val="420"/>
        </w:trPr>
        <w:tc>
          <w:tcPr>
            <w:tcW w:w="2850" w:type="dxa"/>
            <w:tcBorders>
              <w:top w:val="single" w:sz="8" w:space="0" w:color="auto"/>
              <w:left w:val="single" w:sz="8" w:space="0" w:color="auto"/>
              <w:bottom w:val="nil"/>
              <w:right w:val="nil"/>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IN STAFF AL DIRETTORE GENERALE </w:t>
            </w:r>
          </w:p>
        </w:tc>
        <w:tc>
          <w:tcPr>
            <w:tcW w:w="1143" w:type="dxa"/>
            <w:tcBorders>
              <w:top w:val="single" w:sz="8" w:space="0" w:color="auto"/>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SSA</w:t>
            </w:r>
          </w:p>
        </w:tc>
        <w:tc>
          <w:tcPr>
            <w:tcW w:w="2826" w:type="dxa"/>
            <w:tcBorders>
              <w:top w:val="single" w:sz="8" w:space="0" w:color="auto"/>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Prevenzione Protezione</w:t>
            </w:r>
          </w:p>
        </w:tc>
        <w:tc>
          <w:tcPr>
            <w:tcW w:w="2127" w:type="dxa"/>
            <w:tcBorders>
              <w:top w:val="single" w:sz="8" w:space="0" w:color="auto"/>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51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w:t>
            </w:r>
          </w:p>
        </w:tc>
        <w:tc>
          <w:tcPr>
            <w:tcW w:w="2826"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Sistema Informativo Direzionale (S.I.D.)</w:t>
            </w:r>
          </w:p>
        </w:tc>
        <w:tc>
          <w:tcPr>
            <w:tcW w:w="2127"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51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826"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Ingegneria Clinica</w:t>
            </w:r>
          </w:p>
        </w:tc>
        <w:tc>
          <w:tcPr>
            <w:tcW w:w="2127"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51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nil"/>
              <w:left w:val="single" w:sz="4" w:space="0" w:color="auto"/>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826" w:type="dxa"/>
            <w:tcBorders>
              <w:top w:val="nil"/>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Sistema Informativo Ospedaliero</w:t>
            </w:r>
          </w:p>
        </w:tc>
        <w:tc>
          <w:tcPr>
            <w:tcW w:w="2127"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single" w:sz="4" w:space="0" w:color="auto"/>
              <w:left w:val="single" w:sz="4" w:space="0" w:color="auto"/>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826" w:type="dxa"/>
            <w:tcBorders>
              <w:top w:val="single" w:sz="4" w:space="0" w:color="auto"/>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Di.P.Sa.</w:t>
            </w:r>
          </w:p>
        </w:tc>
        <w:tc>
          <w:tcPr>
            <w:tcW w:w="2127" w:type="dxa"/>
            <w:tcBorders>
              <w:top w:val="single" w:sz="4" w:space="0" w:color="auto"/>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420"/>
        </w:trPr>
        <w:tc>
          <w:tcPr>
            <w:tcW w:w="2850" w:type="dxa"/>
            <w:tcBorders>
              <w:top w:val="single" w:sz="8" w:space="0" w:color="auto"/>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IN staff AL DIRETTORE SANITARIO</w:t>
            </w:r>
          </w:p>
        </w:tc>
        <w:tc>
          <w:tcPr>
            <w:tcW w:w="1143" w:type="dxa"/>
            <w:tcBorders>
              <w:top w:val="single" w:sz="8" w:space="0" w:color="auto"/>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w:t>
            </w:r>
          </w:p>
        </w:tc>
        <w:tc>
          <w:tcPr>
            <w:tcW w:w="2826" w:type="dxa"/>
            <w:tcBorders>
              <w:top w:val="single" w:sz="8" w:space="0" w:color="auto"/>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Farmacia</w:t>
            </w:r>
          </w:p>
        </w:tc>
        <w:tc>
          <w:tcPr>
            <w:tcW w:w="2127" w:type="dxa"/>
            <w:tcBorders>
              <w:top w:val="single" w:sz="8" w:space="0" w:color="auto"/>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270"/>
        </w:trPr>
        <w:tc>
          <w:tcPr>
            <w:tcW w:w="2850" w:type="dxa"/>
            <w:tcBorders>
              <w:top w:val="nil"/>
              <w:left w:val="single" w:sz="8" w:space="0" w:color="auto"/>
              <w:bottom w:val="single" w:sz="8" w:space="0" w:color="auto"/>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nil"/>
              <w:left w:val="single" w:sz="4" w:space="0" w:color="auto"/>
              <w:bottom w:val="single" w:sz="8"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826" w:type="dxa"/>
            <w:tcBorders>
              <w:top w:val="nil"/>
              <w:left w:val="nil"/>
              <w:bottom w:val="single" w:sz="8"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Farmacia Clinica</w:t>
            </w:r>
          </w:p>
        </w:tc>
        <w:tc>
          <w:tcPr>
            <w:tcW w:w="2127" w:type="dxa"/>
            <w:tcBorders>
              <w:top w:val="nil"/>
              <w:left w:val="nil"/>
              <w:bottom w:val="single" w:sz="8"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705"/>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IN STAFF  al DIRETTORE AMMINISTRATIVO</w:t>
            </w:r>
          </w:p>
        </w:tc>
        <w:tc>
          <w:tcPr>
            <w:tcW w:w="1143"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826"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Bilancio e Contabilità</w:t>
            </w:r>
          </w:p>
        </w:tc>
        <w:tc>
          <w:tcPr>
            <w:tcW w:w="2127"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630"/>
        </w:trPr>
        <w:tc>
          <w:tcPr>
            <w:tcW w:w="2850" w:type="dxa"/>
            <w:tcBorders>
              <w:top w:val="nil"/>
              <w:left w:val="single" w:sz="8" w:space="0" w:color="auto"/>
              <w:bottom w:val="nil"/>
              <w:right w:val="nil"/>
            </w:tcBorders>
            <w:noWrap/>
            <w:vAlign w:val="bottom"/>
          </w:tcPr>
          <w:p w:rsidR="00413D38" w:rsidRPr="008A53B6" w:rsidRDefault="00413D38" w:rsidP="00040548">
            <w:pPr>
              <w:rPr>
                <w:rFonts w:ascii="Arial" w:hAnsi="Arial" w:cs="Arial"/>
              </w:rPr>
            </w:pPr>
            <w:r w:rsidRPr="008A53B6">
              <w:rPr>
                <w:rFonts w:ascii="Arial" w:hAnsi="Arial" w:cs="Arial"/>
              </w:rPr>
              <w:t> </w:t>
            </w:r>
          </w:p>
        </w:tc>
        <w:tc>
          <w:tcPr>
            <w:tcW w:w="1143"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826"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Patrimonio e attività amministrative trasversali</w:t>
            </w:r>
          </w:p>
        </w:tc>
        <w:tc>
          <w:tcPr>
            <w:tcW w:w="2127"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1155"/>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Interaziendale </w:t>
            </w:r>
          </w:p>
        </w:tc>
        <w:tc>
          <w:tcPr>
            <w:tcW w:w="2826"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Acquisti Beni e Servizi</w:t>
            </w:r>
          </w:p>
        </w:tc>
        <w:tc>
          <w:tcPr>
            <w:tcW w:w="2127"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70"/>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826"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Acquisiti Beni Presidi Ospedalieri</w:t>
            </w:r>
          </w:p>
        </w:tc>
        <w:tc>
          <w:tcPr>
            <w:tcW w:w="2127"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360"/>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826"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Tecnico</w:t>
            </w:r>
          </w:p>
        </w:tc>
        <w:tc>
          <w:tcPr>
            <w:tcW w:w="2127"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495"/>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826"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Gare lavori e servizi tecnici</w:t>
            </w:r>
          </w:p>
        </w:tc>
        <w:tc>
          <w:tcPr>
            <w:tcW w:w="2127"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35"/>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SSA </w:t>
            </w:r>
          </w:p>
        </w:tc>
        <w:tc>
          <w:tcPr>
            <w:tcW w:w="2826"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Amministrazione del Personale</w:t>
            </w:r>
          </w:p>
        </w:tc>
        <w:tc>
          <w:tcPr>
            <w:tcW w:w="2127"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35"/>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nil"/>
              <w:left w:val="single" w:sz="4" w:space="0" w:color="auto"/>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SSA</w:t>
            </w:r>
          </w:p>
        </w:tc>
        <w:tc>
          <w:tcPr>
            <w:tcW w:w="2826" w:type="dxa"/>
            <w:tcBorders>
              <w:top w:val="nil"/>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DAPO e Logistica</w:t>
            </w:r>
          </w:p>
        </w:tc>
        <w:tc>
          <w:tcPr>
            <w:tcW w:w="2127"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465"/>
        </w:trPr>
        <w:tc>
          <w:tcPr>
            <w:tcW w:w="2850" w:type="dxa"/>
            <w:tcBorders>
              <w:top w:val="single" w:sz="8" w:space="0" w:color="auto"/>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INTERAZIENDALE DEI SERVIZI</w:t>
            </w:r>
          </w:p>
        </w:tc>
        <w:tc>
          <w:tcPr>
            <w:tcW w:w="1143" w:type="dxa"/>
            <w:tcBorders>
              <w:top w:val="single" w:sz="8" w:space="0" w:color="auto"/>
              <w:left w:val="single" w:sz="4" w:space="0" w:color="auto"/>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826" w:type="dxa"/>
            <w:tcBorders>
              <w:top w:val="single" w:sz="8" w:space="0" w:color="auto"/>
              <w:left w:val="nil"/>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Fisica Sanitaria</w:t>
            </w:r>
          </w:p>
        </w:tc>
        <w:tc>
          <w:tcPr>
            <w:tcW w:w="2127" w:type="dxa"/>
            <w:tcBorders>
              <w:top w:val="single" w:sz="8" w:space="0" w:color="auto"/>
              <w:left w:val="nil"/>
              <w:bottom w:val="nil"/>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M          </w:t>
            </w:r>
          </w:p>
        </w:tc>
      </w:tr>
      <w:tr w:rsidR="00413D38" w:rsidRPr="008A53B6" w:rsidTr="00A736EB">
        <w:trPr>
          <w:trHeight w:val="42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 Interaziendale</w:t>
            </w:r>
          </w:p>
        </w:tc>
        <w:tc>
          <w:tcPr>
            <w:tcW w:w="2826" w:type="dxa"/>
            <w:tcBorders>
              <w:top w:val="single" w:sz="4" w:space="0" w:color="auto"/>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Laboratorio Analisi</w:t>
            </w:r>
          </w:p>
        </w:tc>
        <w:tc>
          <w:tcPr>
            <w:tcW w:w="2127" w:type="dxa"/>
            <w:tcBorders>
              <w:top w:val="single" w:sz="4" w:space="0" w:color="auto"/>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660"/>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143" w:type="dxa"/>
            <w:tcBorders>
              <w:top w:val="nil"/>
              <w:left w:val="single" w:sz="4" w:space="0" w:color="auto"/>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826" w:type="dxa"/>
            <w:tcBorders>
              <w:top w:val="nil"/>
              <w:left w:val="nil"/>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Centro produzione e validazione emocomponenti</w:t>
            </w:r>
          </w:p>
        </w:tc>
        <w:tc>
          <w:tcPr>
            <w:tcW w:w="2127"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w:t>
            </w:r>
          </w:p>
        </w:tc>
      </w:tr>
      <w:tr w:rsidR="00413D38" w:rsidRPr="008A53B6" w:rsidTr="00A736EB">
        <w:trPr>
          <w:trHeight w:val="660"/>
        </w:trPr>
        <w:tc>
          <w:tcPr>
            <w:tcW w:w="2850" w:type="dxa"/>
            <w:tcBorders>
              <w:top w:val="nil"/>
              <w:left w:val="single" w:sz="8" w:space="0" w:color="auto"/>
              <w:bottom w:val="single" w:sz="8" w:space="0" w:color="auto"/>
              <w:right w:val="nil"/>
            </w:tcBorders>
            <w:noWrap/>
          </w:tcPr>
          <w:p w:rsidR="00413D38" w:rsidRPr="008A53B6" w:rsidRDefault="00413D38" w:rsidP="00040548">
            <w:pPr>
              <w:rPr>
                <w:rFonts w:ascii="Tahoma" w:hAnsi="Tahoma" w:cs="Tahoma"/>
                <w:sz w:val="16"/>
                <w:szCs w:val="16"/>
              </w:rPr>
            </w:pPr>
          </w:p>
        </w:tc>
        <w:tc>
          <w:tcPr>
            <w:tcW w:w="1143" w:type="dxa"/>
            <w:tcBorders>
              <w:top w:val="nil"/>
              <w:left w:val="single" w:sz="4" w:space="0" w:color="auto"/>
              <w:bottom w:val="single" w:sz="8" w:space="0" w:color="auto"/>
              <w:right w:val="single" w:sz="4" w:space="0" w:color="auto"/>
            </w:tcBorders>
            <w:noWrap/>
            <w:vAlign w:val="center"/>
          </w:tcPr>
          <w:p w:rsidR="00413D38" w:rsidRPr="008A53B6" w:rsidRDefault="00413D38" w:rsidP="00040548">
            <w:pPr>
              <w:rPr>
                <w:rFonts w:ascii="Tahoma" w:hAnsi="Tahoma" w:cs="Tahoma"/>
                <w:sz w:val="16"/>
                <w:szCs w:val="16"/>
              </w:rPr>
            </w:pPr>
          </w:p>
        </w:tc>
        <w:tc>
          <w:tcPr>
            <w:tcW w:w="2826" w:type="dxa"/>
            <w:tcBorders>
              <w:top w:val="nil"/>
              <w:left w:val="nil"/>
              <w:bottom w:val="single" w:sz="8" w:space="0" w:color="auto"/>
              <w:right w:val="single" w:sz="4" w:space="0" w:color="auto"/>
            </w:tcBorders>
            <w:vAlign w:val="center"/>
          </w:tcPr>
          <w:p w:rsidR="00413D38" w:rsidRPr="008A53B6" w:rsidRDefault="00413D38" w:rsidP="00040548">
            <w:pPr>
              <w:rPr>
                <w:rFonts w:ascii="Tahoma" w:hAnsi="Tahoma" w:cs="Tahoma"/>
                <w:sz w:val="16"/>
                <w:szCs w:val="16"/>
              </w:rPr>
            </w:pPr>
          </w:p>
        </w:tc>
        <w:tc>
          <w:tcPr>
            <w:tcW w:w="2127" w:type="dxa"/>
            <w:tcBorders>
              <w:top w:val="nil"/>
              <w:left w:val="nil"/>
              <w:bottom w:val="single" w:sz="8"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M = 11 </w:t>
            </w:r>
          </w:p>
          <w:p w:rsidR="00413D38" w:rsidRPr="008A53B6" w:rsidRDefault="00413D38" w:rsidP="00040548">
            <w:pPr>
              <w:rPr>
                <w:rFonts w:ascii="Tahoma" w:hAnsi="Tahoma" w:cs="Tahoma"/>
                <w:sz w:val="16"/>
                <w:szCs w:val="16"/>
              </w:rPr>
            </w:pPr>
            <w:r w:rsidRPr="008A53B6">
              <w:rPr>
                <w:rFonts w:ascii="Tahoma" w:hAnsi="Tahoma" w:cs="Tahoma"/>
                <w:sz w:val="16"/>
                <w:szCs w:val="16"/>
              </w:rPr>
              <w:t>F = 6</w:t>
            </w:r>
          </w:p>
        </w:tc>
      </w:tr>
    </w:tbl>
    <w:p w:rsidR="00413D38" w:rsidRPr="008A53B6" w:rsidRDefault="00413D38" w:rsidP="00A736EB">
      <w:pPr>
        <w:pStyle w:val="BodyTextIndent2"/>
        <w:ind w:left="282"/>
        <w:jc w:val="both"/>
        <w:rPr>
          <w:rFonts w:cs="Arial"/>
          <w:spacing w:val="-1"/>
          <w:sz w:val="22"/>
        </w:rPr>
      </w:pPr>
    </w:p>
    <w:p w:rsidR="00413D38" w:rsidRPr="008A53B6" w:rsidRDefault="00413D38" w:rsidP="00A736EB">
      <w:pPr>
        <w:pStyle w:val="BodyTextIndent2"/>
        <w:ind w:left="282"/>
        <w:jc w:val="both"/>
        <w:rPr>
          <w:rFonts w:cs="Arial"/>
          <w:spacing w:val="-1"/>
          <w:sz w:val="22"/>
        </w:rPr>
      </w:pPr>
      <w:r w:rsidRPr="008A53B6">
        <w:rPr>
          <w:rFonts w:cs="Arial"/>
          <w:spacing w:val="-1"/>
          <w:sz w:val="22"/>
        </w:rPr>
        <w:br w:type="page"/>
      </w:r>
    </w:p>
    <w:p w:rsidR="00413D38" w:rsidRPr="008A53B6" w:rsidRDefault="00413D38" w:rsidP="00A736EB">
      <w:pPr>
        <w:ind w:left="140"/>
      </w:pPr>
      <w:r w:rsidRPr="008A53B6">
        <w:rPr>
          <w:rFonts w:ascii="Arial" w:hAnsi="Arial" w:cs="Arial"/>
        </w:rPr>
        <w:t>Tabella n. 20: direttori e responsabili di struttura di area medica analizzati  per genere al 31.12.2019.</w:t>
      </w:r>
    </w:p>
    <w:p w:rsidR="00413D38" w:rsidRPr="008A53B6" w:rsidRDefault="00413D38" w:rsidP="00A736EB">
      <w:pPr>
        <w:pStyle w:val="BodyTextIndent2"/>
        <w:ind w:left="282"/>
        <w:jc w:val="both"/>
        <w:rPr>
          <w:rFonts w:cs="Arial"/>
          <w:spacing w:val="-1"/>
          <w:sz w:val="22"/>
        </w:rPr>
      </w:pPr>
    </w:p>
    <w:tbl>
      <w:tblPr>
        <w:tblW w:w="8843" w:type="dxa"/>
        <w:tblInd w:w="55" w:type="dxa"/>
        <w:tblLayout w:type="fixed"/>
        <w:tblCellMar>
          <w:left w:w="70" w:type="dxa"/>
          <w:right w:w="70" w:type="dxa"/>
        </w:tblCellMar>
        <w:tblLook w:val="0000"/>
      </w:tblPr>
      <w:tblGrid>
        <w:gridCol w:w="2850"/>
        <w:gridCol w:w="1272"/>
        <w:gridCol w:w="2697"/>
        <w:gridCol w:w="2024"/>
      </w:tblGrid>
      <w:tr w:rsidR="00413D38" w:rsidRPr="008A53B6" w:rsidTr="00A736EB">
        <w:trPr>
          <w:trHeight w:val="435"/>
          <w:tblHeader/>
        </w:trPr>
        <w:tc>
          <w:tcPr>
            <w:tcW w:w="2850" w:type="dxa"/>
            <w:tcBorders>
              <w:top w:val="single" w:sz="8" w:space="0" w:color="auto"/>
              <w:left w:val="single" w:sz="8" w:space="0" w:color="auto"/>
              <w:bottom w:val="single" w:sz="8" w:space="0" w:color="auto"/>
              <w:right w:val="nil"/>
            </w:tcBorders>
            <w:vAlign w:val="center"/>
          </w:tcPr>
          <w:p w:rsidR="00413D38" w:rsidRPr="008A53B6" w:rsidRDefault="00413D38" w:rsidP="00040548">
            <w:pPr>
              <w:jc w:val="center"/>
              <w:rPr>
                <w:rFonts w:ascii="Tahoma" w:hAnsi="Tahoma" w:cs="Tahoma"/>
                <w:b/>
                <w:bCs/>
                <w:sz w:val="16"/>
                <w:szCs w:val="16"/>
              </w:rPr>
            </w:pPr>
            <w:r w:rsidRPr="008A53B6">
              <w:rPr>
                <w:rFonts w:ascii="Tahoma" w:hAnsi="Tahoma" w:cs="Tahoma"/>
                <w:b/>
                <w:bCs/>
                <w:sz w:val="16"/>
                <w:szCs w:val="16"/>
              </w:rPr>
              <w:t>Dipartimento</w:t>
            </w:r>
          </w:p>
        </w:tc>
        <w:tc>
          <w:tcPr>
            <w:tcW w:w="3969" w:type="dxa"/>
            <w:gridSpan w:val="2"/>
            <w:tcBorders>
              <w:top w:val="single" w:sz="8" w:space="0" w:color="auto"/>
              <w:left w:val="single" w:sz="4" w:space="0" w:color="auto"/>
              <w:bottom w:val="single" w:sz="8" w:space="0" w:color="auto"/>
              <w:right w:val="single" w:sz="4" w:space="0" w:color="000000"/>
            </w:tcBorders>
            <w:vAlign w:val="center"/>
          </w:tcPr>
          <w:p w:rsidR="00413D38" w:rsidRPr="008A53B6" w:rsidRDefault="00413D38" w:rsidP="00040548">
            <w:pPr>
              <w:jc w:val="center"/>
              <w:rPr>
                <w:rFonts w:ascii="Tahoma" w:hAnsi="Tahoma" w:cs="Tahoma"/>
                <w:b/>
                <w:bCs/>
                <w:sz w:val="16"/>
                <w:szCs w:val="16"/>
              </w:rPr>
            </w:pPr>
            <w:r w:rsidRPr="008A53B6">
              <w:rPr>
                <w:rFonts w:ascii="Tahoma" w:hAnsi="Tahoma" w:cs="Tahoma"/>
                <w:b/>
                <w:bCs/>
                <w:sz w:val="16"/>
                <w:szCs w:val="16"/>
              </w:rPr>
              <w:t>Struttura</w:t>
            </w:r>
          </w:p>
        </w:tc>
        <w:tc>
          <w:tcPr>
            <w:tcW w:w="2024" w:type="dxa"/>
            <w:tcBorders>
              <w:top w:val="single" w:sz="8" w:space="0" w:color="auto"/>
              <w:left w:val="nil"/>
              <w:bottom w:val="single" w:sz="8" w:space="0" w:color="auto"/>
              <w:right w:val="single" w:sz="8" w:space="0" w:color="auto"/>
            </w:tcBorders>
            <w:vAlign w:val="center"/>
          </w:tcPr>
          <w:p w:rsidR="00413D38" w:rsidRPr="008A53B6" w:rsidRDefault="00413D38" w:rsidP="00040548">
            <w:pPr>
              <w:rPr>
                <w:rFonts w:ascii="Tahoma" w:hAnsi="Tahoma" w:cs="Tahoma"/>
                <w:b/>
                <w:bCs/>
                <w:sz w:val="16"/>
                <w:szCs w:val="16"/>
              </w:rPr>
            </w:pPr>
            <w:r w:rsidRPr="008A53B6">
              <w:rPr>
                <w:rFonts w:ascii="Tahoma" w:hAnsi="Tahoma" w:cs="Tahoma"/>
                <w:b/>
                <w:bCs/>
                <w:sz w:val="16"/>
                <w:szCs w:val="16"/>
              </w:rPr>
              <w:t>Genere /Responsabile</w:t>
            </w:r>
          </w:p>
        </w:tc>
      </w:tr>
      <w:tr w:rsidR="00413D38" w:rsidRPr="008A53B6" w:rsidTr="00A736EB">
        <w:trPr>
          <w:trHeight w:val="420"/>
        </w:trPr>
        <w:tc>
          <w:tcPr>
            <w:tcW w:w="2850" w:type="dxa"/>
            <w:tcBorders>
              <w:top w:val="nil"/>
              <w:left w:val="single" w:sz="8" w:space="0" w:color="auto"/>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EMERGENZA E DELLE AREE CRITICHE</w:t>
            </w:r>
          </w:p>
        </w:tc>
        <w:tc>
          <w:tcPr>
            <w:tcW w:w="1272"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DIPARTIMENTO</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DIRETTORE</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Anestesia e Terapia intensiva cardiovascolare</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70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SS </w:t>
            </w:r>
          </w:p>
        </w:tc>
        <w:tc>
          <w:tcPr>
            <w:tcW w:w="2697" w:type="dxa"/>
            <w:tcBorders>
              <w:top w:val="nil"/>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Terapia Intensiva cardio-toraco-vascolare</w:t>
            </w:r>
          </w:p>
        </w:tc>
        <w:tc>
          <w:tcPr>
            <w:tcW w:w="2024"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255"/>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single" w:sz="4" w:space="0" w:color="auto"/>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Anestesia e Rianimazione</w:t>
            </w:r>
          </w:p>
        </w:tc>
        <w:tc>
          <w:tcPr>
            <w:tcW w:w="2024" w:type="dxa"/>
            <w:tcBorders>
              <w:top w:val="single" w:sz="4" w:space="0" w:color="auto"/>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255"/>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Terapia Intensiva Generale</w:t>
            </w:r>
          </w:p>
        </w:tc>
        <w:tc>
          <w:tcPr>
            <w:tcW w:w="2024"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single" w:sz="4" w:space="0" w:color="auto"/>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Cardiologia </w:t>
            </w:r>
          </w:p>
        </w:tc>
        <w:tc>
          <w:tcPr>
            <w:tcW w:w="2024" w:type="dxa"/>
            <w:tcBorders>
              <w:top w:val="single" w:sz="4" w:space="0" w:color="auto"/>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Day Service e consulenze cardiologiche Presidio Carle</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Cardiologia clinica</w:t>
            </w:r>
          </w:p>
        </w:tc>
        <w:tc>
          <w:tcPr>
            <w:tcW w:w="2024" w:type="dxa"/>
            <w:tcBorders>
              <w:top w:val="nil"/>
              <w:left w:val="nil"/>
              <w:bottom w:val="single" w:sz="4" w:space="0" w:color="auto"/>
              <w:right w:val="single" w:sz="8" w:space="0" w:color="auto"/>
            </w:tcBorders>
            <w:noWrap/>
            <w:vAlign w:val="bottom"/>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Medicina e Chirurgia d'Urgenza </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Pronto Soccorso</w:t>
            </w:r>
          </w:p>
        </w:tc>
        <w:tc>
          <w:tcPr>
            <w:tcW w:w="2024"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Area Sub Intensiva Polivalente</w:t>
            </w:r>
          </w:p>
        </w:tc>
        <w:tc>
          <w:tcPr>
            <w:tcW w:w="2024" w:type="dxa"/>
            <w:tcBorders>
              <w:top w:val="single" w:sz="4" w:space="0" w:color="auto"/>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w:t>
            </w:r>
          </w:p>
        </w:tc>
      </w:tr>
      <w:tr w:rsidR="00413D38" w:rsidRPr="008A53B6" w:rsidTr="00A736EB">
        <w:trPr>
          <w:trHeight w:val="255"/>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Cardiochirurgia</w:t>
            </w:r>
          </w:p>
        </w:tc>
        <w:tc>
          <w:tcPr>
            <w:tcW w:w="2024" w:type="dxa"/>
            <w:tcBorders>
              <w:top w:val="single" w:sz="4" w:space="0" w:color="auto"/>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54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Chirurgia Toracica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54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Chirurgia Vascolare ed Endovascolare</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54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Chirurgia Flebologica</w:t>
            </w:r>
          </w:p>
        </w:tc>
        <w:tc>
          <w:tcPr>
            <w:tcW w:w="2024"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54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nil"/>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SSD</w:t>
            </w:r>
          </w:p>
        </w:tc>
        <w:tc>
          <w:tcPr>
            <w:tcW w:w="2697" w:type="dxa"/>
            <w:tcBorders>
              <w:top w:val="single" w:sz="4" w:space="0" w:color="auto"/>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Organizzazione Sale Operatorie BOP</w:t>
            </w:r>
          </w:p>
        </w:tc>
        <w:tc>
          <w:tcPr>
            <w:tcW w:w="2024" w:type="dxa"/>
            <w:tcBorders>
              <w:top w:val="single" w:sz="4" w:space="0" w:color="auto"/>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35"/>
        </w:trPr>
        <w:tc>
          <w:tcPr>
            <w:tcW w:w="2850" w:type="dxa"/>
            <w:tcBorders>
              <w:top w:val="nil"/>
              <w:left w:val="single" w:sz="8" w:space="0" w:color="auto"/>
              <w:bottom w:val="single" w:sz="8" w:space="0" w:color="auto"/>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nil"/>
              <w:bottom w:val="single" w:sz="8"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SSD</w:t>
            </w:r>
          </w:p>
        </w:tc>
        <w:tc>
          <w:tcPr>
            <w:tcW w:w="2697" w:type="dxa"/>
            <w:tcBorders>
              <w:top w:val="single" w:sz="4" w:space="0" w:color="auto"/>
              <w:left w:val="nil"/>
              <w:bottom w:val="single" w:sz="8"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Responsabile Terapia Antalgica</w:t>
            </w:r>
          </w:p>
        </w:tc>
        <w:tc>
          <w:tcPr>
            <w:tcW w:w="2024" w:type="dxa"/>
            <w:tcBorders>
              <w:top w:val="single" w:sz="4" w:space="0" w:color="auto"/>
              <w:left w:val="nil"/>
              <w:bottom w:val="single" w:sz="8"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w:t>
            </w:r>
          </w:p>
        </w:tc>
      </w:tr>
      <w:tr w:rsidR="00413D38" w:rsidRPr="008A53B6" w:rsidTr="00A736EB">
        <w:trPr>
          <w:trHeight w:val="420"/>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AREA CHIRURGICA</w:t>
            </w:r>
          </w:p>
        </w:tc>
        <w:tc>
          <w:tcPr>
            <w:tcW w:w="1272" w:type="dxa"/>
            <w:tcBorders>
              <w:top w:val="nil"/>
              <w:left w:val="single" w:sz="4" w:space="0" w:color="auto"/>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DIPARTIMENTO</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DIRETTORE</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Chirurgia Generale e Oncologica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Chirurgia Maxillo Facciale e Odontostomatologia</w:t>
            </w:r>
          </w:p>
        </w:tc>
        <w:tc>
          <w:tcPr>
            <w:tcW w:w="2024" w:type="dxa"/>
            <w:tcBorders>
              <w:top w:val="nil"/>
              <w:left w:val="nil"/>
              <w:bottom w:val="single" w:sz="4" w:space="0" w:color="auto"/>
              <w:right w:val="single" w:sz="8"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Odontostomatologia</w:t>
            </w:r>
          </w:p>
        </w:tc>
        <w:tc>
          <w:tcPr>
            <w:tcW w:w="2024" w:type="dxa"/>
            <w:tcBorders>
              <w:top w:val="nil"/>
              <w:left w:val="nil"/>
              <w:bottom w:val="single" w:sz="4" w:space="0" w:color="auto"/>
              <w:right w:val="single" w:sz="8"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Neurochirurgia</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7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Oculistica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1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Ortopedia e Traumatologia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1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Traumatologia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nil"/>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Ginecologia e Ostetricia</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5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Otorinolaringoiatria e Chirurgia Cervico-Facciale</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255"/>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Audiologia e chirurgia otologica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255"/>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Urologia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Endoscopia urologica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SSD</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Chirurgia Plastica</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SSD</w:t>
            </w:r>
          </w:p>
        </w:tc>
        <w:tc>
          <w:tcPr>
            <w:tcW w:w="2697" w:type="dxa"/>
            <w:tcBorders>
              <w:top w:val="nil"/>
              <w:left w:val="nil"/>
              <w:bottom w:val="nil"/>
              <w:right w:val="single" w:sz="4" w:space="0" w:color="auto"/>
            </w:tcBorders>
            <w:vAlign w:val="center"/>
          </w:tcPr>
          <w:p w:rsidR="00413D38" w:rsidRPr="008A53B6" w:rsidRDefault="00413D38" w:rsidP="00040548">
            <w:pPr>
              <w:rPr>
                <w:rFonts w:ascii="Tahoma" w:hAnsi="Tahoma" w:cs="Tahoma"/>
                <w:sz w:val="16"/>
                <w:szCs w:val="16"/>
                <w:lang w:val="en-GB"/>
              </w:rPr>
            </w:pPr>
            <w:r w:rsidRPr="008A53B6">
              <w:rPr>
                <w:rFonts w:ascii="Tahoma" w:hAnsi="Tahoma" w:cs="Tahoma"/>
                <w:sz w:val="16"/>
                <w:szCs w:val="16"/>
                <w:lang w:val="en-GB"/>
              </w:rPr>
              <w:t>Chirurgia Day e Week Surgery</w:t>
            </w:r>
          </w:p>
        </w:tc>
        <w:tc>
          <w:tcPr>
            <w:tcW w:w="2024"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70"/>
        </w:trPr>
        <w:tc>
          <w:tcPr>
            <w:tcW w:w="2850" w:type="dxa"/>
            <w:tcBorders>
              <w:top w:val="nil"/>
              <w:left w:val="single" w:sz="8" w:space="0" w:color="auto"/>
              <w:bottom w:val="nil"/>
              <w:right w:val="nil"/>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single" w:sz="4" w:space="0" w:color="auto"/>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SSD</w:t>
            </w:r>
          </w:p>
        </w:tc>
        <w:tc>
          <w:tcPr>
            <w:tcW w:w="2697" w:type="dxa"/>
            <w:tcBorders>
              <w:top w:val="single" w:sz="4" w:space="0" w:color="auto"/>
              <w:left w:val="nil"/>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Senologia Chirurgica</w:t>
            </w:r>
          </w:p>
        </w:tc>
        <w:tc>
          <w:tcPr>
            <w:tcW w:w="2024" w:type="dxa"/>
            <w:tcBorders>
              <w:top w:val="single" w:sz="4" w:space="0" w:color="auto"/>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single" w:sz="8" w:space="0" w:color="auto"/>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INTERAZIENDALE DEI SERVIZI</w:t>
            </w:r>
          </w:p>
        </w:tc>
        <w:tc>
          <w:tcPr>
            <w:tcW w:w="1272" w:type="dxa"/>
            <w:tcBorders>
              <w:top w:val="single" w:sz="8" w:space="0" w:color="auto"/>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DIPARTIMENTO</w:t>
            </w:r>
          </w:p>
        </w:tc>
        <w:tc>
          <w:tcPr>
            <w:tcW w:w="2697" w:type="dxa"/>
            <w:tcBorders>
              <w:top w:val="single" w:sz="8" w:space="0" w:color="auto"/>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DIRETTORE</w:t>
            </w:r>
          </w:p>
        </w:tc>
        <w:tc>
          <w:tcPr>
            <w:tcW w:w="2024" w:type="dxa"/>
            <w:tcBorders>
              <w:top w:val="single" w:sz="8" w:space="0" w:color="auto"/>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Anatomia e Istologia Patologica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  Interaziendale</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Immunoematologia e Medicina Trasfusionale</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6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Genetica e Biologia Molecolare</w:t>
            </w:r>
          </w:p>
        </w:tc>
        <w:tc>
          <w:tcPr>
            <w:tcW w:w="2024"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46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nil"/>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single" w:sz="4" w:space="0" w:color="auto"/>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Interaziendale Microbiologia e Virologia</w:t>
            </w:r>
          </w:p>
        </w:tc>
        <w:tc>
          <w:tcPr>
            <w:tcW w:w="2024" w:type="dxa"/>
            <w:tcBorders>
              <w:top w:val="single" w:sz="4" w:space="0" w:color="auto"/>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single" w:sz="4" w:space="0" w:color="auto"/>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Medicina Nucleare </w:t>
            </w:r>
          </w:p>
        </w:tc>
        <w:tc>
          <w:tcPr>
            <w:tcW w:w="2024" w:type="dxa"/>
            <w:tcBorders>
              <w:top w:val="single" w:sz="4" w:space="0" w:color="auto"/>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w:t>
            </w:r>
          </w:p>
        </w:tc>
        <w:tc>
          <w:tcPr>
            <w:tcW w:w="2697" w:type="dxa"/>
            <w:tcBorders>
              <w:top w:val="nil"/>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Radiodiagnostica</w:t>
            </w:r>
          </w:p>
        </w:tc>
        <w:tc>
          <w:tcPr>
            <w:tcW w:w="2024"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70"/>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single" w:sz="4" w:space="0" w:color="auto"/>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Radiologia interventistica</w:t>
            </w:r>
          </w:p>
        </w:tc>
        <w:tc>
          <w:tcPr>
            <w:tcW w:w="2024" w:type="dxa"/>
            <w:tcBorders>
              <w:top w:val="single" w:sz="4" w:space="0" w:color="auto"/>
              <w:left w:val="nil"/>
              <w:bottom w:val="single" w:sz="8"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Diagnostica ecografica</w:t>
            </w:r>
          </w:p>
        </w:tc>
        <w:tc>
          <w:tcPr>
            <w:tcW w:w="2024"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Radioterapia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single" w:sz="8" w:space="0" w:color="auto"/>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8"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SSD </w:t>
            </w:r>
          </w:p>
        </w:tc>
        <w:tc>
          <w:tcPr>
            <w:tcW w:w="2697" w:type="dxa"/>
            <w:tcBorders>
              <w:top w:val="nil"/>
              <w:left w:val="nil"/>
              <w:bottom w:val="single" w:sz="8"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Neuroradiologia</w:t>
            </w:r>
          </w:p>
        </w:tc>
        <w:tc>
          <w:tcPr>
            <w:tcW w:w="2024" w:type="dxa"/>
            <w:tcBorders>
              <w:top w:val="nil"/>
              <w:left w:val="nil"/>
              <w:bottom w:val="single" w:sz="8"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INTERAZIENDALE  MATERNO INFANTILE </w:t>
            </w:r>
          </w:p>
        </w:tc>
        <w:tc>
          <w:tcPr>
            <w:tcW w:w="1272"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DIPARTIMENTO</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DIRETTORE </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Gruppo di Progetto Aziendale Materno Infantile</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Pediatria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Terapia Intensiva Neonatale</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Neonatologia</w:t>
            </w:r>
          </w:p>
        </w:tc>
        <w:tc>
          <w:tcPr>
            <w:tcW w:w="2024" w:type="dxa"/>
            <w:tcBorders>
              <w:top w:val="nil"/>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70"/>
        </w:trPr>
        <w:tc>
          <w:tcPr>
            <w:tcW w:w="2850" w:type="dxa"/>
            <w:tcBorders>
              <w:top w:val="nil"/>
              <w:left w:val="single" w:sz="8" w:space="0" w:color="auto"/>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nil"/>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single" w:sz="4" w:space="0" w:color="auto"/>
              <w:left w:val="nil"/>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Ostetricia</w:t>
            </w:r>
          </w:p>
        </w:tc>
        <w:tc>
          <w:tcPr>
            <w:tcW w:w="2024" w:type="dxa"/>
            <w:tcBorders>
              <w:top w:val="single" w:sz="4" w:space="0" w:color="auto"/>
              <w:left w:val="nil"/>
              <w:bottom w:val="single" w:sz="8"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70"/>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nil"/>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single" w:sz="4" w:space="0" w:color="auto"/>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Neuropsichiatria Infantile</w:t>
            </w:r>
          </w:p>
        </w:tc>
        <w:tc>
          <w:tcPr>
            <w:tcW w:w="2024" w:type="dxa"/>
            <w:tcBorders>
              <w:top w:val="single" w:sz="4" w:space="0" w:color="auto"/>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255"/>
        </w:trPr>
        <w:tc>
          <w:tcPr>
            <w:tcW w:w="2850" w:type="dxa"/>
            <w:tcBorders>
              <w:top w:val="single" w:sz="8" w:space="0" w:color="auto"/>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AREA MEDICA </w:t>
            </w:r>
          </w:p>
        </w:tc>
        <w:tc>
          <w:tcPr>
            <w:tcW w:w="1272" w:type="dxa"/>
            <w:tcBorders>
              <w:top w:val="single" w:sz="8" w:space="0" w:color="auto"/>
              <w:left w:val="nil"/>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DIPARTIMENTO</w:t>
            </w:r>
          </w:p>
        </w:tc>
        <w:tc>
          <w:tcPr>
            <w:tcW w:w="2697" w:type="dxa"/>
            <w:tcBorders>
              <w:top w:val="single" w:sz="8" w:space="0" w:color="auto"/>
              <w:left w:val="nil"/>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DIRETTORE</w:t>
            </w:r>
          </w:p>
        </w:tc>
        <w:tc>
          <w:tcPr>
            <w:tcW w:w="2024" w:type="dxa"/>
            <w:tcBorders>
              <w:top w:val="single" w:sz="8" w:space="0" w:color="auto"/>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375"/>
        </w:trPr>
        <w:tc>
          <w:tcPr>
            <w:tcW w:w="2850" w:type="dxa"/>
            <w:tcBorders>
              <w:top w:val="nil"/>
              <w:left w:val="single" w:sz="8" w:space="0" w:color="auto"/>
              <w:bottom w:val="nil"/>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w:t>
            </w:r>
          </w:p>
        </w:tc>
        <w:tc>
          <w:tcPr>
            <w:tcW w:w="2697" w:type="dxa"/>
            <w:tcBorders>
              <w:top w:val="single" w:sz="4" w:space="0" w:color="auto"/>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Dermatologia</w:t>
            </w:r>
          </w:p>
        </w:tc>
        <w:tc>
          <w:tcPr>
            <w:tcW w:w="2024" w:type="dxa"/>
            <w:tcBorders>
              <w:top w:val="single" w:sz="4" w:space="0" w:color="auto"/>
              <w:left w:val="nil"/>
              <w:bottom w:val="single" w:sz="4" w:space="0" w:color="auto"/>
              <w:right w:val="single" w:sz="8"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10"/>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Nefrologia e Dialisi</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Dialisi</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Unità Acuti Nefrologici</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SC </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Dietetica e Nutrizione Clinica </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Ematologia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84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Attività ematologiche diurne e ulteriori funzioni di Responsabile Gammopatie Monoclonali</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Malattie Infettive e Tropicali</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Endocrinologia, Diabetologia e Metabolismo</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SS </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Malattie metaboliche e diabetologia</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Medicina Interna</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Medicina Presidio Carle</w:t>
            </w:r>
          </w:p>
        </w:tc>
        <w:tc>
          <w:tcPr>
            <w:tcW w:w="2024" w:type="dxa"/>
            <w:tcBorders>
              <w:top w:val="nil"/>
              <w:left w:val="nil"/>
              <w:bottom w:val="single" w:sz="4" w:space="0" w:color="auto"/>
              <w:right w:val="single" w:sz="8"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Oncologia </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Breast Unit</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210"/>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Gastroenterologia </w:t>
            </w:r>
          </w:p>
        </w:tc>
        <w:tc>
          <w:tcPr>
            <w:tcW w:w="2024" w:type="dxa"/>
            <w:tcBorders>
              <w:top w:val="nil"/>
              <w:left w:val="nil"/>
              <w:bottom w:val="single" w:sz="4" w:space="0" w:color="auto"/>
              <w:right w:val="single" w:sz="8" w:space="0" w:color="auto"/>
            </w:tcBorders>
            <w:noWrap/>
            <w:vAlign w:val="bottom"/>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SS </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Endoscopia digestiva</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Pneumologia</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9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SS </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Allergologia e Fisiopatologia Respiratoria</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nil"/>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Geriatria</w:t>
            </w:r>
          </w:p>
        </w:tc>
        <w:tc>
          <w:tcPr>
            <w:tcW w:w="2024" w:type="dxa"/>
            <w:tcBorders>
              <w:top w:val="nil"/>
              <w:left w:val="nil"/>
              <w:bottom w:val="nil"/>
              <w:right w:val="single" w:sz="8" w:space="0" w:color="auto"/>
            </w:tcBorders>
            <w:noWrap/>
            <w:vAlign w:val="bottom"/>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SSD</w:t>
            </w:r>
          </w:p>
        </w:tc>
        <w:tc>
          <w:tcPr>
            <w:tcW w:w="2697" w:type="dxa"/>
            <w:tcBorders>
              <w:top w:val="single" w:sz="4" w:space="0" w:color="auto"/>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Cure Intermedie</w:t>
            </w:r>
          </w:p>
        </w:tc>
        <w:tc>
          <w:tcPr>
            <w:tcW w:w="2024" w:type="dxa"/>
            <w:tcBorders>
              <w:top w:val="single" w:sz="4" w:space="0" w:color="auto"/>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Neurologia </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Neurofisiologia</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55"/>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Stroke Unit</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SSD</w:t>
            </w:r>
          </w:p>
        </w:tc>
        <w:tc>
          <w:tcPr>
            <w:tcW w:w="2697" w:type="dxa"/>
            <w:tcBorders>
              <w:top w:val="nil"/>
              <w:left w:val="nil"/>
              <w:bottom w:val="single" w:sz="4"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Recupero e Riabilitazione Funzionale</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270"/>
        </w:trPr>
        <w:tc>
          <w:tcPr>
            <w:tcW w:w="2850" w:type="dxa"/>
            <w:tcBorders>
              <w:top w:val="nil"/>
              <w:left w:val="single" w:sz="8" w:space="0" w:color="auto"/>
              <w:bottom w:val="single" w:sz="8" w:space="0" w:color="auto"/>
              <w:right w:val="nil"/>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single" w:sz="4" w:space="0" w:color="auto"/>
              <w:bottom w:val="single" w:sz="8"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SSD </w:t>
            </w:r>
          </w:p>
        </w:tc>
        <w:tc>
          <w:tcPr>
            <w:tcW w:w="2697" w:type="dxa"/>
            <w:tcBorders>
              <w:top w:val="nil"/>
              <w:left w:val="nil"/>
              <w:bottom w:val="single" w:sz="8"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Reumatologia</w:t>
            </w:r>
          </w:p>
        </w:tc>
        <w:tc>
          <w:tcPr>
            <w:tcW w:w="2024" w:type="dxa"/>
            <w:tcBorders>
              <w:top w:val="nil"/>
              <w:left w:val="nil"/>
              <w:bottom w:val="single" w:sz="8"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42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DIREZIONE SANITARIA DI PRESIDIO </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Direzione Sanitaria di Presidio </w:t>
            </w:r>
          </w:p>
        </w:tc>
        <w:tc>
          <w:tcPr>
            <w:tcW w:w="2024" w:type="dxa"/>
            <w:tcBorders>
              <w:top w:val="nil"/>
              <w:left w:val="nil"/>
              <w:bottom w:val="nil"/>
              <w:right w:val="single" w:sz="8" w:space="0" w:color="auto"/>
            </w:tcBorders>
            <w:noWrap/>
            <w:vAlign w:val="bottom"/>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Unità Prevenzione rischio infettivo</w:t>
            </w:r>
          </w:p>
        </w:tc>
        <w:tc>
          <w:tcPr>
            <w:tcW w:w="2024" w:type="dxa"/>
            <w:tcBorders>
              <w:top w:val="single" w:sz="4" w:space="0" w:color="auto"/>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420"/>
        </w:trPr>
        <w:tc>
          <w:tcPr>
            <w:tcW w:w="2850" w:type="dxa"/>
            <w:tcBorders>
              <w:top w:val="nil"/>
              <w:left w:val="single" w:sz="8" w:space="0" w:color="auto"/>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single" w:sz="4" w:space="0" w:color="auto"/>
              <w:left w:val="single" w:sz="4" w:space="0" w:color="auto"/>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SS </w:t>
            </w:r>
          </w:p>
        </w:tc>
        <w:tc>
          <w:tcPr>
            <w:tcW w:w="2697" w:type="dxa"/>
            <w:tcBorders>
              <w:top w:val="single" w:sz="4" w:space="0" w:color="auto"/>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Gestione Operativa funzioni organizzative</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615"/>
        </w:trPr>
        <w:tc>
          <w:tcPr>
            <w:tcW w:w="2850" w:type="dxa"/>
            <w:tcBorders>
              <w:top w:val="nil"/>
              <w:left w:val="single" w:sz="8" w:space="0" w:color="auto"/>
              <w:bottom w:val="single" w:sz="8"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single" w:sz="8"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SS </w:t>
            </w:r>
          </w:p>
        </w:tc>
        <w:tc>
          <w:tcPr>
            <w:tcW w:w="2697" w:type="dxa"/>
            <w:tcBorders>
              <w:top w:val="nil"/>
              <w:left w:val="nil"/>
              <w:bottom w:val="nil"/>
              <w:right w:val="nil"/>
            </w:tcBorders>
          </w:tcPr>
          <w:p w:rsidR="00413D38" w:rsidRPr="008A53B6" w:rsidRDefault="00413D38" w:rsidP="00040548">
            <w:pPr>
              <w:rPr>
                <w:rFonts w:ascii="Tahoma" w:hAnsi="Tahoma" w:cs="Tahoma"/>
                <w:sz w:val="16"/>
                <w:szCs w:val="16"/>
              </w:rPr>
            </w:pPr>
            <w:r w:rsidRPr="008A53B6">
              <w:rPr>
                <w:rFonts w:ascii="Tahoma" w:hAnsi="Tahoma" w:cs="Tahoma"/>
                <w:sz w:val="16"/>
                <w:szCs w:val="16"/>
              </w:rPr>
              <w:t>Gestione Rischio Clinico</w:t>
            </w:r>
          </w:p>
        </w:tc>
        <w:tc>
          <w:tcPr>
            <w:tcW w:w="2024" w:type="dxa"/>
            <w:tcBorders>
              <w:top w:val="nil"/>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w:t>
            </w:r>
          </w:p>
        </w:tc>
      </w:tr>
      <w:tr w:rsidR="00413D38" w:rsidRPr="008A53B6" w:rsidTr="00A736EB">
        <w:trPr>
          <w:trHeight w:val="435"/>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INTERAZIENDALE SALUTE MENTALE </w:t>
            </w:r>
          </w:p>
        </w:tc>
        <w:tc>
          <w:tcPr>
            <w:tcW w:w="1272" w:type="dxa"/>
            <w:tcBorders>
              <w:top w:val="nil"/>
              <w:left w:val="nil"/>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SC</w:t>
            </w:r>
          </w:p>
        </w:tc>
        <w:tc>
          <w:tcPr>
            <w:tcW w:w="2697" w:type="dxa"/>
            <w:tcBorders>
              <w:top w:val="single" w:sz="8" w:space="0" w:color="auto"/>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Psichiatria</w:t>
            </w:r>
          </w:p>
        </w:tc>
        <w:tc>
          <w:tcPr>
            <w:tcW w:w="2024" w:type="dxa"/>
            <w:tcBorders>
              <w:top w:val="single" w:sz="8" w:space="0" w:color="auto"/>
              <w:left w:val="nil"/>
              <w:bottom w:val="nil"/>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855"/>
        </w:trPr>
        <w:tc>
          <w:tcPr>
            <w:tcW w:w="2850" w:type="dxa"/>
            <w:tcBorders>
              <w:top w:val="single" w:sz="8" w:space="0" w:color="auto"/>
              <w:left w:val="single" w:sz="8" w:space="0" w:color="auto"/>
              <w:bottom w:val="single" w:sz="8"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IN STAFF AL DIRETTORE GENERALE (in qualità di datore di lavoro)</w:t>
            </w:r>
          </w:p>
        </w:tc>
        <w:tc>
          <w:tcPr>
            <w:tcW w:w="1272" w:type="dxa"/>
            <w:tcBorders>
              <w:top w:val="single" w:sz="8" w:space="0" w:color="auto"/>
              <w:left w:val="nil"/>
              <w:bottom w:val="single" w:sz="8"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single" w:sz="8" w:space="0" w:color="auto"/>
              <w:left w:val="nil"/>
              <w:bottom w:val="single" w:sz="8" w:space="0" w:color="auto"/>
              <w:right w:val="single" w:sz="4"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Medico Competente</w:t>
            </w:r>
          </w:p>
        </w:tc>
        <w:tc>
          <w:tcPr>
            <w:tcW w:w="2024" w:type="dxa"/>
            <w:tcBorders>
              <w:top w:val="single" w:sz="8" w:space="0" w:color="auto"/>
              <w:left w:val="nil"/>
              <w:bottom w:val="single" w:sz="8"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F</w:t>
            </w:r>
          </w:p>
        </w:tc>
      </w:tr>
      <w:tr w:rsidR="00413D38" w:rsidRPr="008A53B6" w:rsidTr="00A736EB">
        <w:trPr>
          <w:trHeight w:val="435"/>
        </w:trPr>
        <w:tc>
          <w:tcPr>
            <w:tcW w:w="2850" w:type="dxa"/>
            <w:tcBorders>
              <w:top w:val="nil"/>
              <w:left w:val="single" w:sz="8" w:space="0" w:color="auto"/>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IN STAFF AL DIRETTORE GENERALE</w:t>
            </w:r>
          </w:p>
        </w:tc>
        <w:tc>
          <w:tcPr>
            <w:tcW w:w="1272" w:type="dxa"/>
            <w:tcBorders>
              <w:top w:val="nil"/>
              <w:left w:val="nil"/>
              <w:bottom w:val="single" w:sz="4" w:space="0" w:color="auto"/>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single" w:sz="4"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Formazione e Valutazione Operatori</w:t>
            </w:r>
          </w:p>
        </w:tc>
        <w:tc>
          <w:tcPr>
            <w:tcW w:w="2024" w:type="dxa"/>
            <w:tcBorders>
              <w:top w:val="nil"/>
              <w:left w:val="nil"/>
              <w:bottom w:val="single" w:sz="8"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360"/>
        </w:trPr>
        <w:tc>
          <w:tcPr>
            <w:tcW w:w="2850" w:type="dxa"/>
            <w:tcBorders>
              <w:top w:val="nil"/>
              <w:left w:val="single" w:sz="8" w:space="0" w:color="auto"/>
              <w:bottom w:val="nil"/>
              <w:right w:val="single" w:sz="4" w:space="0" w:color="auto"/>
            </w:tcBorders>
            <w:noWrap/>
          </w:tcPr>
          <w:p w:rsidR="00413D38" w:rsidRPr="008A53B6" w:rsidRDefault="00413D38" w:rsidP="00040548">
            <w:pPr>
              <w:rPr>
                <w:rFonts w:ascii="Tahoma" w:hAnsi="Tahoma" w:cs="Tahoma"/>
                <w:sz w:val="16"/>
                <w:szCs w:val="16"/>
              </w:rPr>
            </w:pPr>
            <w:r w:rsidRPr="008A53B6">
              <w:rPr>
                <w:rFonts w:ascii="Tahoma" w:hAnsi="Tahoma" w:cs="Tahoma"/>
                <w:sz w:val="16"/>
                <w:szCs w:val="16"/>
              </w:rPr>
              <w:t> </w:t>
            </w:r>
          </w:p>
        </w:tc>
        <w:tc>
          <w:tcPr>
            <w:tcW w:w="1272" w:type="dxa"/>
            <w:tcBorders>
              <w:top w:val="nil"/>
              <w:left w:val="nil"/>
              <w:bottom w:val="nil"/>
              <w:right w:val="single" w:sz="4" w:space="0" w:color="auto"/>
            </w:tcBorders>
            <w:noWrap/>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SS</w:t>
            </w:r>
          </w:p>
        </w:tc>
        <w:tc>
          <w:tcPr>
            <w:tcW w:w="2697" w:type="dxa"/>
            <w:tcBorders>
              <w:top w:val="nil"/>
              <w:left w:val="nil"/>
              <w:bottom w:val="nil"/>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 xml:space="preserve"> Controllo di Gestione </w:t>
            </w:r>
          </w:p>
        </w:tc>
        <w:tc>
          <w:tcPr>
            <w:tcW w:w="2024" w:type="dxa"/>
            <w:tcBorders>
              <w:top w:val="single" w:sz="4" w:space="0" w:color="auto"/>
              <w:left w:val="nil"/>
              <w:bottom w:val="single" w:sz="4"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w:t>
            </w:r>
          </w:p>
        </w:tc>
      </w:tr>
      <w:tr w:rsidR="00413D38" w:rsidRPr="008A53B6" w:rsidTr="00A736EB">
        <w:trPr>
          <w:trHeight w:val="360"/>
        </w:trPr>
        <w:tc>
          <w:tcPr>
            <w:tcW w:w="2850" w:type="dxa"/>
            <w:tcBorders>
              <w:top w:val="nil"/>
              <w:left w:val="single" w:sz="8" w:space="0" w:color="auto"/>
              <w:bottom w:val="single" w:sz="8" w:space="0" w:color="auto"/>
              <w:right w:val="single" w:sz="4" w:space="0" w:color="auto"/>
            </w:tcBorders>
            <w:noWrap/>
          </w:tcPr>
          <w:p w:rsidR="00413D38" w:rsidRPr="008A53B6" w:rsidRDefault="00413D38" w:rsidP="00040548">
            <w:pPr>
              <w:rPr>
                <w:rFonts w:ascii="Tahoma" w:hAnsi="Tahoma" w:cs="Tahoma"/>
                <w:sz w:val="16"/>
                <w:szCs w:val="16"/>
              </w:rPr>
            </w:pPr>
          </w:p>
        </w:tc>
        <w:tc>
          <w:tcPr>
            <w:tcW w:w="1272" w:type="dxa"/>
            <w:tcBorders>
              <w:top w:val="nil"/>
              <w:left w:val="nil"/>
              <w:bottom w:val="single" w:sz="8" w:space="0" w:color="auto"/>
              <w:right w:val="single" w:sz="4" w:space="0" w:color="auto"/>
            </w:tcBorders>
            <w:noWrap/>
            <w:vAlign w:val="center"/>
          </w:tcPr>
          <w:p w:rsidR="00413D38" w:rsidRPr="008A53B6" w:rsidRDefault="00413D38" w:rsidP="00040548">
            <w:pPr>
              <w:rPr>
                <w:rFonts w:ascii="Tahoma" w:hAnsi="Tahoma" w:cs="Tahoma"/>
                <w:sz w:val="16"/>
                <w:szCs w:val="16"/>
              </w:rPr>
            </w:pPr>
          </w:p>
        </w:tc>
        <w:tc>
          <w:tcPr>
            <w:tcW w:w="2697" w:type="dxa"/>
            <w:tcBorders>
              <w:top w:val="nil"/>
              <w:left w:val="nil"/>
              <w:bottom w:val="single" w:sz="8" w:space="0" w:color="auto"/>
              <w:right w:val="single" w:sz="4" w:space="0" w:color="auto"/>
            </w:tcBorders>
          </w:tcPr>
          <w:p w:rsidR="00413D38" w:rsidRPr="008A53B6" w:rsidRDefault="00413D38" w:rsidP="00040548">
            <w:pPr>
              <w:rPr>
                <w:rFonts w:ascii="Tahoma" w:hAnsi="Tahoma" w:cs="Tahoma"/>
                <w:sz w:val="16"/>
                <w:szCs w:val="16"/>
              </w:rPr>
            </w:pPr>
            <w:r w:rsidRPr="008A53B6">
              <w:rPr>
                <w:rFonts w:ascii="Tahoma" w:hAnsi="Tahoma" w:cs="Tahoma"/>
                <w:sz w:val="16"/>
                <w:szCs w:val="16"/>
              </w:rPr>
              <w:t>81 incarichi, alcuni assegnati alla stessa persona.</w:t>
            </w:r>
          </w:p>
        </w:tc>
        <w:tc>
          <w:tcPr>
            <w:tcW w:w="2024" w:type="dxa"/>
            <w:tcBorders>
              <w:top w:val="single" w:sz="4" w:space="0" w:color="auto"/>
              <w:left w:val="nil"/>
              <w:bottom w:val="single" w:sz="8" w:space="0" w:color="auto"/>
              <w:right w:val="single" w:sz="8" w:space="0" w:color="auto"/>
            </w:tcBorders>
            <w:vAlign w:val="center"/>
          </w:tcPr>
          <w:p w:rsidR="00413D38" w:rsidRPr="008A53B6" w:rsidRDefault="00413D38" w:rsidP="00040548">
            <w:pPr>
              <w:rPr>
                <w:rFonts w:ascii="Tahoma" w:hAnsi="Tahoma" w:cs="Tahoma"/>
                <w:sz w:val="16"/>
                <w:szCs w:val="16"/>
              </w:rPr>
            </w:pPr>
            <w:r w:rsidRPr="008A53B6">
              <w:rPr>
                <w:rFonts w:ascii="Tahoma" w:hAnsi="Tahoma" w:cs="Tahoma"/>
                <w:sz w:val="16"/>
                <w:szCs w:val="16"/>
              </w:rPr>
              <w:t>M = 68 = 84%</w:t>
            </w:r>
          </w:p>
          <w:p w:rsidR="00413D38" w:rsidRPr="008A53B6" w:rsidRDefault="00413D38" w:rsidP="00040548">
            <w:pPr>
              <w:rPr>
                <w:rFonts w:ascii="Tahoma" w:hAnsi="Tahoma" w:cs="Tahoma"/>
                <w:sz w:val="16"/>
                <w:szCs w:val="16"/>
              </w:rPr>
            </w:pPr>
            <w:r w:rsidRPr="008A53B6">
              <w:rPr>
                <w:rFonts w:ascii="Tahoma" w:hAnsi="Tahoma" w:cs="Tahoma"/>
                <w:sz w:val="16"/>
                <w:szCs w:val="16"/>
              </w:rPr>
              <w:t xml:space="preserve">F = 13  = 16% </w:t>
            </w:r>
          </w:p>
        </w:tc>
      </w:tr>
    </w:tbl>
    <w:p w:rsidR="00413D38" w:rsidRPr="008A53B6" w:rsidRDefault="00413D38" w:rsidP="00A736EB">
      <w:pPr>
        <w:pStyle w:val="BodyTextIndent2"/>
        <w:ind w:left="850"/>
        <w:jc w:val="both"/>
        <w:rPr>
          <w:rFonts w:cs="Arial"/>
          <w:spacing w:val="-1"/>
          <w:sz w:val="22"/>
        </w:rPr>
      </w:pPr>
    </w:p>
    <w:p w:rsidR="00413D38" w:rsidRPr="008A53B6" w:rsidRDefault="00413D38" w:rsidP="00A736EB">
      <w:pPr>
        <w:pStyle w:val="BodyTextIndent2"/>
        <w:ind w:left="140"/>
        <w:jc w:val="both"/>
        <w:rPr>
          <w:rFonts w:cs="Arial"/>
          <w:spacing w:val="-1"/>
          <w:sz w:val="22"/>
        </w:rPr>
      </w:pPr>
      <w:r w:rsidRPr="008A53B6">
        <w:rPr>
          <w:rFonts w:cs="Arial"/>
          <w:spacing w:val="-1"/>
          <w:sz w:val="22"/>
        </w:rPr>
        <w:t>Tutti i Direttori di Dipartimento sono uomini.</w:t>
      </w:r>
    </w:p>
    <w:p w:rsidR="00413D38" w:rsidRPr="008A53B6" w:rsidRDefault="00413D38" w:rsidP="00A736EB">
      <w:pPr>
        <w:ind w:left="708"/>
      </w:pPr>
    </w:p>
    <w:p w:rsidR="00413D38" w:rsidRPr="008A53B6" w:rsidRDefault="00413D38" w:rsidP="00A736EB">
      <w:pPr>
        <w:ind w:left="140"/>
        <w:rPr>
          <w:rFonts w:ascii="Arial" w:hAnsi="Arial" w:cs="Arial"/>
        </w:rPr>
      </w:pPr>
      <w:r w:rsidRPr="008A53B6">
        <w:rPr>
          <w:rFonts w:ascii="Arial" w:hAnsi="Arial" w:cs="Arial"/>
        </w:rPr>
        <w:t>Tabella 21: numerosità divisa per genere dei dirigenti medici nelle diverse specialità aziendali nelle singole strutture sanitarie e riferimento al genere del responsabile di struttura (dato al 20.01.2020).</w:t>
      </w:r>
    </w:p>
    <w:p w:rsidR="00413D38" w:rsidRPr="008A53B6" w:rsidRDefault="00413D38" w:rsidP="00A736EB">
      <w:pPr>
        <w:ind w:left="708"/>
        <w:rPr>
          <w:highlight w:val="green"/>
        </w:rPr>
      </w:pPr>
    </w:p>
    <w:tbl>
      <w:tblPr>
        <w:tblW w:w="10633" w:type="dxa"/>
        <w:tblInd w:w="55" w:type="dxa"/>
        <w:tblCellMar>
          <w:left w:w="70" w:type="dxa"/>
          <w:right w:w="70" w:type="dxa"/>
        </w:tblCellMar>
        <w:tblLook w:val="0000"/>
      </w:tblPr>
      <w:tblGrid>
        <w:gridCol w:w="6025"/>
        <w:gridCol w:w="687"/>
        <w:gridCol w:w="687"/>
        <w:gridCol w:w="811"/>
        <w:gridCol w:w="2423"/>
      </w:tblGrid>
      <w:tr w:rsidR="00413D38" w:rsidRPr="008A53B6" w:rsidTr="00A736EB">
        <w:trPr>
          <w:trHeight w:val="315"/>
          <w:tblHeader/>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
                <w:bCs/>
              </w:rPr>
            </w:pPr>
            <w:r w:rsidRPr="008A53B6">
              <w:rPr>
                <w:rFonts w:ascii="Arial" w:hAnsi="Arial" w:cs="Arial"/>
                <w:b/>
                <w:bCs/>
              </w:rPr>
              <w:t>Struttura clinica</w:t>
            </w:r>
          </w:p>
        </w:tc>
        <w:tc>
          <w:tcPr>
            <w:tcW w:w="687"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b/>
              </w:rPr>
            </w:pPr>
            <w:r w:rsidRPr="008A53B6">
              <w:rPr>
                <w:rFonts w:ascii="Arial" w:hAnsi="Arial" w:cs="Arial"/>
                <w:b/>
              </w:rPr>
              <w:t>M</w:t>
            </w:r>
          </w:p>
        </w:tc>
        <w:tc>
          <w:tcPr>
            <w:tcW w:w="687"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b/>
              </w:rPr>
            </w:pPr>
            <w:r w:rsidRPr="008A53B6">
              <w:rPr>
                <w:rFonts w:ascii="Arial" w:hAnsi="Arial" w:cs="Arial"/>
                <w:b/>
              </w:rPr>
              <w:t>F</w:t>
            </w:r>
          </w:p>
        </w:tc>
        <w:tc>
          <w:tcPr>
            <w:tcW w:w="811"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b/>
              </w:rPr>
            </w:pPr>
            <w:r w:rsidRPr="008A53B6">
              <w:rPr>
                <w:rFonts w:ascii="Arial" w:hAnsi="Arial" w:cs="Arial"/>
                <w:b/>
              </w:rPr>
              <w:t>Tot dir</w:t>
            </w:r>
          </w:p>
        </w:tc>
        <w:tc>
          <w:tcPr>
            <w:tcW w:w="2423"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rPr>
                <w:rFonts w:ascii="Arial" w:hAnsi="Arial" w:cs="Arial"/>
                <w:b/>
              </w:rPr>
            </w:pPr>
            <w:r w:rsidRPr="008A53B6">
              <w:rPr>
                <w:rFonts w:ascii="Arial" w:hAnsi="Arial" w:cs="Arial"/>
                <w:b/>
              </w:rPr>
              <w:t>Genere del Responsabile</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
                <w:bCs/>
              </w:rPr>
            </w:pPr>
            <w:r w:rsidRPr="008A53B6">
              <w:rPr>
                <w:rFonts w:ascii="Arial" w:hAnsi="Arial" w:cs="Arial"/>
                <w:b/>
                <w:bCs/>
              </w:rPr>
              <w:t xml:space="preserve">TOTALE </w:t>
            </w:r>
          </w:p>
        </w:tc>
        <w:tc>
          <w:tcPr>
            <w:tcW w:w="687"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b/>
              </w:rPr>
            </w:pPr>
            <w:r w:rsidRPr="008A53B6">
              <w:rPr>
                <w:rFonts w:ascii="Arial" w:hAnsi="Arial" w:cs="Arial"/>
                <w:b/>
              </w:rPr>
              <w:t>248</w:t>
            </w:r>
          </w:p>
        </w:tc>
        <w:tc>
          <w:tcPr>
            <w:tcW w:w="687"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b/>
              </w:rPr>
            </w:pPr>
            <w:r w:rsidRPr="008A53B6">
              <w:rPr>
                <w:rFonts w:ascii="Arial" w:hAnsi="Arial" w:cs="Arial"/>
                <w:b/>
              </w:rPr>
              <w:t>210</w:t>
            </w:r>
          </w:p>
        </w:tc>
        <w:tc>
          <w:tcPr>
            <w:tcW w:w="811"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b/>
              </w:rPr>
            </w:pPr>
            <w:r w:rsidRPr="008A53B6">
              <w:rPr>
                <w:rFonts w:ascii="Arial" w:hAnsi="Arial" w:cs="Arial"/>
                <w:b/>
              </w:rPr>
              <w:t>458</w:t>
            </w:r>
          </w:p>
        </w:tc>
        <w:tc>
          <w:tcPr>
            <w:tcW w:w="2423"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rPr>
                <w:rFonts w:ascii="Arial" w:hAnsi="Arial" w:cs="Arial"/>
                <w:b/>
              </w:rPr>
            </w:pPr>
            <w:r w:rsidRPr="008A53B6">
              <w:rPr>
                <w:rFonts w:ascii="Arial" w:hAnsi="Arial" w:cs="Arial"/>
                <w:b/>
              </w:rPr>
              <w:t>M: 36 (83,7%)    F: 7 (16,3%)</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rPr>
            </w:pPr>
            <w:r w:rsidRPr="008A53B6">
              <w:rPr>
                <w:rFonts w:ascii="Arial" w:hAnsi="Arial" w:cs="Arial"/>
              </w:rPr>
              <w:t>%</w:t>
            </w:r>
          </w:p>
        </w:tc>
        <w:tc>
          <w:tcPr>
            <w:tcW w:w="687"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jc w:val="right"/>
              <w:rPr>
                <w:rFonts w:ascii="Arial" w:hAnsi="Arial" w:cs="Arial"/>
              </w:rPr>
            </w:pPr>
            <w:r w:rsidRPr="008A53B6">
              <w:rPr>
                <w:rFonts w:ascii="Arial" w:hAnsi="Arial" w:cs="Arial"/>
              </w:rPr>
              <w:t>54,15</w:t>
            </w:r>
          </w:p>
        </w:tc>
        <w:tc>
          <w:tcPr>
            <w:tcW w:w="687"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jc w:val="right"/>
              <w:rPr>
                <w:rFonts w:ascii="Arial" w:hAnsi="Arial" w:cs="Arial"/>
              </w:rPr>
            </w:pPr>
            <w:r w:rsidRPr="008A53B6">
              <w:rPr>
                <w:rFonts w:ascii="Arial" w:hAnsi="Arial" w:cs="Arial"/>
              </w:rPr>
              <w:t>45,85</w:t>
            </w:r>
          </w:p>
        </w:tc>
        <w:tc>
          <w:tcPr>
            <w:tcW w:w="811"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 </w:t>
            </w:r>
          </w:p>
        </w:tc>
        <w:tc>
          <w:tcPr>
            <w:tcW w:w="2423"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totale: 43</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Allergologia e Fisiopatologia Respiratoria</w:t>
            </w:r>
          </w:p>
        </w:tc>
        <w:tc>
          <w:tcPr>
            <w:tcW w:w="687"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687"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0</w:t>
            </w:r>
          </w:p>
        </w:tc>
        <w:tc>
          <w:tcPr>
            <w:tcW w:w="811"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2423" w:type="dxa"/>
            <w:tcBorders>
              <w:top w:val="single" w:sz="4" w:space="0" w:color="auto"/>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Anatomia e Istologia Patologica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7</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Anestesia e Rianimazione</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11</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20</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F</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Anestesia e Terapia Intensiva Cardiovascolare</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7</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12</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19</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F</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Cardiochirurgia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0</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Cardiologia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12</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21</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Chirurgia Generale e Oncologica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16</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4</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20</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Chirurgia Maxillo Facciale e Odontostomatologia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Chirurgia Plastica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Chirurgia Toracica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0</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Chirurgia Vascolare ed Endovascolare</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10</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 </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Dermatologia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4</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Dietetica e Nutrizione Clinica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Ematologia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6</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11</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Endocrinologia, Diabetologia e Metabolismo</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4</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7</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Farmacia Ospedaliera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8</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F</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Fisica Sanitaria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0</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Gastroenterologia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7</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Geriatria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4</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Immunoematologia e Medicina Trasfusionale</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7</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nil"/>
              <w:left w:val="single" w:sz="4" w:space="0" w:color="auto"/>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bCs/>
              </w:rPr>
              <w:t>Laboratorio Analisi Chimico Cliniche e Microbiologia</w:t>
            </w:r>
            <w:r w:rsidRPr="008A53B6">
              <w:rPr>
                <w:rFonts w:ascii="Arial" w:hAnsi="Arial" w:cs="Arial"/>
              </w:rPr>
              <w:t> </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14</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Malattie Infettive e Tropicali</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6</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Medicina Interna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14</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Medicina Nucleare</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6</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11</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Medicina e Chirurgia d'Urgenza e Pronto Soccorso</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15</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11</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26</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Nefrologia e Dialisi</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6</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11</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Neurochirurgia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7</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0</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7</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Neurologia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4</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8</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12</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Neuropsichiatria Infantile</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0</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F</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Neuroradiologia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0</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 </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Oculistica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4</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Oncologia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12</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14</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nil"/>
              <w:left w:val="single" w:sz="4" w:space="0" w:color="auto"/>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bCs/>
              </w:rPr>
              <w:t>Organizzazione Sale Blocco Operatorio Polivalente</w:t>
            </w:r>
            <w:r w:rsidRPr="008A53B6">
              <w:rPr>
                <w:rFonts w:ascii="Arial" w:hAnsi="Arial" w:cs="Arial"/>
              </w:rPr>
              <w:t> </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21</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13</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34</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Ortopedia e Traumatologia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11</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Ostetricia e Ginecologia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7</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7</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14</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Otorinolaringoiatria e Chirurgia Cervico Facciale</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5</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F</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Pediatria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10</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F</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Pneumologia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4</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4</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8</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Psichiatria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4</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6</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Radiodiagnostica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11</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8</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19</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Radioterapia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4</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7</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Recupero e Riabilitazione Funzionale</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2</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Reumatologia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4</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F</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Terapia Intensiva Neonatale</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3</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6</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Cs/>
              </w:rPr>
            </w:pPr>
            <w:r w:rsidRPr="008A53B6">
              <w:rPr>
                <w:rFonts w:ascii="Arial" w:hAnsi="Arial" w:cs="Arial"/>
                <w:bCs/>
              </w:rPr>
              <w:t>Urologia</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8</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1</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rPr>
            </w:pPr>
            <w:r w:rsidRPr="008A53B6">
              <w:rPr>
                <w:rFonts w:ascii="Arial" w:hAnsi="Arial" w:cs="Arial"/>
              </w:rPr>
              <w:t>9</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M</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b/>
                <w:bCs/>
              </w:rPr>
            </w:pPr>
            <w:r w:rsidRPr="008A53B6">
              <w:rPr>
                <w:rFonts w:ascii="Arial" w:hAnsi="Arial" w:cs="Arial"/>
                <w:b/>
                <w:bCs/>
              </w:rPr>
              <w:t xml:space="preserve">TOTALE </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b/>
              </w:rPr>
            </w:pPr>
            <w:r w:rsidRPr="008A53B6">
              <w:rPr>
                <w:rFonts w:ascii="Arial" w:hAnsi="Arial" w:cs="Arial"/>
                <w:b/>
              </w:rPr>
              <w:t>248</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b/>
              </w:rPr>
            </w:pPr>
            <w:r w:rsidRPr="008A53B6">
              <w:rPr>
                <w:rFonts w:ascii="Arial" w:hAnsi="Arial" w:cs="Arial"/>
                <w:b/>
              </w:rPr>
              <w:t>210</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jc w:val="center"/>
              <w:rPr>
                <w:rFonts w:ascii="Arial" w:hAnsi="Arial" w:cs="Arial"/>
                <w:b/>
              </w:rPr>
            </w:pPr>
            <w:r w:rsidRPr="008A53B6">
              <w:rPr>
                <w:rFonts w:ascii="Arial" w:hAnsi="Arial" w:cs="Arial"/>
                <w:b/>
              </w:rPr>
              <w:t>458</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b/>
              </w:rPr>
            </w:pPr>
            <w:r w:rsidRPr="008A53B6">
              <w:rPr>
                <w:rFonts w:ascii="Arial" w:hAnsi="Arial" w:cs="Arial"/>
                <w:b/>
              </w:rPr>
              <w:t>M: 36 (83,7%)    F: 7 (16,3%)</w:t>
            </w:r>
          </w:p>
        </w:tc>
      </w:tr>
      <w:tr w:rsidR="00413D38" w:rsidRPr="008A53B6" w:rsidTr="00A736EB">
        <w:trPr>
          <w:trHeight w:val="315"/>
        </w:trPr>
        <w:tc>
          <w:tcPr>
            <w:tcW w:w="6025" w:type="dxa"/>
            <w:tcBorders>
              <w:top w:val="single" w:sz="4" w:space="0" w:color="auto"/>
              <w:left w:val="single" w:sz="4" w:space="0" w:color="auto"/>
              <w:bottom w:val="single" w:sz="4" w:space="0" w:color="auto"/>
              <w:right w:val="single" w:sz="4" w:space="0" w:color="000000"/>
            </w:tcBorders>
            <w:noWrap/>
            <w:vAlign w:val="bottom"/>
          </w:tcPr>
          <w:p w:rsidR="00413D38" w:rsidRPr="008A53B6" w:rsidRDefault="00413D38" w:rsidP="005C64BB">
            <w:pPr>
              <w:rPr>
                <w:rFonts w:ascii="Arial" w:hAnsi="Arial" w:cs="Arial"/>
              </w:rPr>
            </w:pPr>
            <w:r w:rsidRPr="008A53B6">
              <w:rPr>
                <w:rFonts w:ascii="Arial" w:hAnsi="Arial" w:cs="Arial"/>
              </w:rPr>
              <w:t>%</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right"/>
              <w:rPr>
                <w:rFonts w:ascii="Arial" w:hAnsi="Arial" w:cs="Arial"/>
              </w:rPr>
            </w:pPr>
            <w:r w:rsidRPr="008A53B6">
              <w:rPr>
                <w:rFonts w:ascii="Arial" w:hAnsi="Arial" w:cs="Arial"/>
              </w:rPr>
              <w:t>54,15</w:t>
            </w:r>
          </w:p>
        </w:tc>
        <w:tc>
          <w:tcPr>
            <w:tcW w:w="687" w:type="dxa"/>
            <w:tcBorders>
              <w:top w:val="nil"/>
              <w:left w:val="nil"/>
              <w:bottom w:val="single" w:sz="4" w:space="0" w:color="auto"/>
              <w:right w:val="single" w:sz="4" w:space="0" w:color="auto"/>
            </w:tcBorders>
            <w:noWrap/>
            <w:vAlign w:val="bottom"/>
          </w:tcPr>
          <w:p w:rsidR="00413D38" w:rsidRPr="008A53B6" w:rsidRDefault="00413D38" w:rsidP="005C64BB">
            <w:pPr>
              <w:jc w:val="right"/>
              <w:rPr>
                <w:rFonts w:ascii="Arial" w:hAnsi="Arial" w:cs="Arial"/>
              </w:rPr>
            </w:pPr>
            <w:r w:rsidRPr="008A53B6">
              <w:rPr>
                <w:rFonts w:ascii="Arial" w:hAnsi="Arial" w:cs="Arial"/>
              </w:rPr>
              <w:t>45,85</w:t>
            </w:r>
          </w:p>
        </w:tc>
        <w:tc>
          <w:tcPr>
            <w:tcW w:w="811"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 </w:t>
            </w:r>
          </w:p>
        </w:tc>
        <w:tc>
          <w:tcPr>
            <w:tcW w:w="2423" w:type="dxa"/>
            <w:tcBorders>
              <w:top w:val="nil"/>
              <w:left w:val="nil"/>
              <w:bottom w:val="single" w:sz="4" w:space="0" w:color="auto"/>
              <w:right w:val="single" w:sz="4" w:space="0" w:color="auto"/>
            </w:tcBorders>
            <w:noWrap/>
            <w:vAlign w:val="bottom"/>
          </w:tcPr>
          <w:p w:rsidR="00413D38" w:rsidRPr="008A53B6" w:rsidRDefault="00413D38" w:rsidP="005C64BB">
            <w:pPr>
              <w:rPr>
                <w:rFonts w:ascii="Arial" w:hAnsi="Arial" w:cs="Arial"/>
              </w:rPr>
            </w:pPr>
            <w:r w:rsidRPr="008A53B6">
              <w:rPr>
                <w:rFonts w:ascii="Arial" w:hAnsi="Arial" w:cs="Arial"/>
              </w:rPr>
              <w:t>totale: 43</w:t>
            </w:r>
          </w:p>
        </w:tc>
      </w:tr>
    </w:tbl>
    <w:p w:rsidR="00413D38" w:rsidRPr="008A53B6" w:rsidRDefault="00413D38" w:rsidP="00A736EB">
      <w:pPr>
        <w:ind w:left="1276"/>
        <w:rPr>
          <w:highlight w:val="yellow"/>
        </w:rPr>
      </w:pPr>
    </w:p>
    <w:p w:rsidR="00413D38" w:rsidRPr="008A53B6" w:rsidRDefault="00413D38" w:rsidP="00A736EB">
      <w:pPr>
        <w:ind w:left="140"/>
        <w:jc w:val="both"/>
        <w:rPr>
          <w:rFonts w:ascii="Arial" w:hAnsi="Arial" w:cs="Arial"/>
        </w:rPr>
      </w:pPr>
      <w:r w:rsidRPr="008A53B6">
        <w:rPr>
          <w:rFonts w:ascii="Arial" w:hAnsi="Arial" w:cs="Arial"/>
        </w:rPr>
        <w:t>Note: la responsabile f.f. dell’Anestesia e rianimazione è stata conteggiata due volte in quanto è responsabile di due strutture (SC e SS). Al momento della stesura delle tabelle devono ancora essere nominati due responsabili di struttura.</w:t>
      </w:r>
    </w:p>
    <w:p w:rsidR="00413D38" w:rsidRPr="008A53B6" w:rsidRDefault="00413D38" w:rsidP="00A736EB">
      <w:pPr>
        <w:ind w:left="1276"/>
        <w:rPr>
          <w:highlight w:val="green"/>
        </w:rPr>
      </w:pPr>
    </w:p>
    <w:p w:rsidR="00413D38" w:rsidRPr="008A53B6" w:rsidRDefault="00413D38" w:rsidP="008843D2">
      <w:pPr>
        <w:jc w:val="both"/>
        <w:rPr>
          <w:rFonts w:ascii="Arial" w:hAnsi="Arial" w:cs="Arial"/>
          <w:sz w:val="22"/>
        </w:rPr>
      </w:pPr>
      <w:r w:rsidRPr="008A53B6">
        <w:rPr>
          <w:rFonts w:ascii="Arial" w:hAnsi="Arial" w:cs="Arial"/>
          <w:sz w:val="22"/>
        </w:rPr>
        <w:t>Gli incarichi di struttura complessa e semplice sono visibili al momento della loro ufficializzazione nell’apposita area del portale aziendale in Amministrazione Trasparente</w:t>
      </w:r>
      <w:r w:rsidRPr="008A53B6">
        <w:rPr>
          <w:rFonts w:cs="Arial"/>
          <w:vertAlign w:val="superscript"/>
        </w:rPr>
        <w:footnoteReference w:id="7"/>
      </w:r>
      <w:r w:rsidRPr="008A53B6">
        <w:rPr>
          <w:rFonts w:ascii="Arial" w:hAnsi="Arial" w:cs="Arial"/>
          <w:sz w:val="22"/>
        </w:rPr>
        <w:t>.</w:t>
      </w:r>
    </w:p>
    <w:p w:rsidR="00413D38" w:rsidRPr="008A53B6" w:rsidRDefault="00413D38" w:rsidP="008843D2">
      <w:pPr>
        <w:jc w:val="both"/>
        <w:rPr>
          <w:rFonts w:ascii="Arial" w:hAnsi="Arial" w:cs="Arial"/>
          <w:sz w:val="22"/>
        </w:rPr>
      </w:pPr>
      <w:r w:rsidRPr="008A53B6">
        <w:rPr>
          <w:rFonts w:ascii="Arial" w:hAnsi="Arial" w:cs="Arial"/>
          <w:sz w:val="22"/>
        </w:rPr>
        <w:t xml:space="preserve">Con provvedimento n.296 del 7.06.2019 è stata modificata la la precedente deliberazione n.49 del 13/02/2018, con la quale l’Azienda aveva completato il procedimento di aggiornamento/adeguamento al nuovo Atto aziendale degli incarichi dirigenziali dell’Area medica, dell’Area sanitaria e dell’Area professionale tecnica amministrativa (PTA). </w:t>
      </w:r>
    </w:p>
    <w:p w:rsidR="00413D38" w:rsidRPr="008A53B6" w:rsidRDefault="00413D38" w:rsidP="008843D2">
      <w:pPr>
        <w:autoSpaceDE w:val="0"/>
        <w:autoSpaceDN w:val="0"/>
        <w:adjustRightInd w:val="0"/>
        <w:jc w:val="both"/>
        <w:rPr>
          <w:rFonts w:ascii="Arial" w:hAnsi="Arial" w:cs="Arial"/>
          <w:sz w:val="22"/>
        </w:rPr>
      </w:pPr>
      <w:r w:rsidRPr="008A53B6">
        <w:rPr>
          <w:rFonts w:ascii="Arial" w:hAnsi="Arial" w:cs="Arial"/>
          <w:sz w:val="22"/>
        </w:rPr>
        <w:t>Rilevata la necessità di apportare alcune modifiche / integrazioni al citato organigramma degli incarichi dirigenziali - in coerenza con le proposte formulate dai Direttori / Responsabili delle Strutture / Dipartimenti interessati e tenuto conto delle risorse disponibili nei fondi per la retribuzione di posizione delle aree dirigenziali, nelle modalità esposte nella tabella allegata al provvedimento in questione, dando atto che le modifiche / integrazioni:</w:t>
      </w:r>
    </w:p>
    <w:p w:rsidR="00413D38" w:rsidRPr="008A53B6" w:rsidRDefault="00413D38" w:rsidP="008843D2">
      <w:pPr>
        <w:autoSpaceDE w:val="0"/>
        <w:autoSpaceDN w:val="0"/>
        <w:adjustRightInd w:val="0"/>
        <w:jc w:val="both"/>
        <w:rPr>
          <w:rFonts w:ascii="Arial" w:hAnsi="Arial" w:cs="Arial"/>
          <w:sz w:val="22"/>
        </w:rPr>
      </w:pPr>
      <w:r w:rsidRPr="008A53B6">
        <w:rPr>
          <w:rFonts w:ascii="Arial" w:hAnsi="Arial" w:cs="Arial"/>
          <w:sz w:val="22"/>
        </w:rPr>
        <w:t>- risultano coerenti con i criteri previsti dai contratti collettivi per la definizione e valorizzazione degli incarichi dirigenziali;</w:t>
      </w:r>
    </w:p>
    <w:p w:rsidR="00413D38" w:rsidRPr="008A53B6" w:rsidRDefault="00413D38" w:rsidP="008843D2">
      <w:pPr>
        <w:jc w:val="both"/>
        <w:rPr>
          <w:rFonts w:ascii="Arial" w:hAnsi="Arial" w:cs="Arial"/>
          <w:sz w:val="22"/>
        </w:rPr>
      </w:pPr>
      <w:r w:rsidRPr="008A53B6">
        <w:rPr>
          <w:rFonts w:ascii="Arial" w:hAnsi="Arial" w:cs="Arial"/>
          <w:sz w:val="22"/>
        </w:rPr>
        <w:t>- decorrono dalla data di adozione del provvedimento e – per esigenze di allineamento generale delle scadenze degli incarichi - mantengono l’originaria scadenza degli incarichi dirigenziali affidati con la citata deliberazione n.49/18, fatta salva diversa ed espressa indicazione riportata nella medesima tabella.</w:t>
      </w:r>
    </w:p>
    <w:p w:rsidR="00413D38" w:rsidRPr="008A53B6" w:rsidRDefault="00413D38" w:rsidP="008843D2">
      <w:pPr>
        <w:jc w:val="both"/>
        <w:rPr>
          <w:rFonts w:ascii="Arial" w:hAnsi="Arial" w:cs="Arial"/>
          <w:sz w:val="22"/>
        </w:rPr>
      </w:pPr>
      <w:r w:rsidRPr="008A53B6">
        <w:rPr>
          <w:rFonts w:ascii="Arial" w:hAnsi="Arial" w:cs="Arial"/>
          <w:sz w:val="22"/>
        </w:rPr>
        <w:t>Viene confermata in particolare, per quanto attiene agli incarichi professionali di cui all’art.27, c.1, lett.c), CCNL 08/06/2000, la tripartizione di carattere generale in:</w:t>
      </w:r>
    </w:p>
    <w:p w:rsidR="00413D38" w:rsidRPr="008A53B6" w:rsidRDefault="00413D38" w:rsidP="00A736EB">
      <w:pPr>
        <w:autoSpaceDE w:val="0"/>
        <w:autoSpaceDN w:val="0"/>
        <w:adjustRightInd w:val="0"/>
        <w:ind w:left="282"/>
        <w:jc w:val="both"/>
        <w:rPr>
          <w:rFonts w:ascii="Arial" w:hAnsi="Arial" w:cs="Arial"/>
          <w:sz w:val="22"/>
        </w:rPr>
      </w:pPr>
      <w:r w:rsidRPr="008A53B6">
        <w:rPr>
          <w:rFonts w:ascii="Arial" w:hAnsi="Arial" w:cs="Arial"/>
          <w:sz w:val="22"/>
        </w:rPr>
        <w:t>- incarichi di Elevata Specializzazione (ES);</w:t>
      </w:r>
    </w:p>
    <w:p w:rsidR="00413D38" w:rsidRPr="008A53B6" w:rsidRDefault="00413D38" w:rsidP="00A736EB">
      <w:pPr>
        <w:autoSpaceDE w:val="0"/>
        <w:autoSpaceDN w:val="0"/>
        <w:adjustRightInd w:val="0"/>
        <w:ind w:left="282"/>
        <w:jc w:val="both"/>
        <w:rPr>
          <w:rFonts w:ascii="Arial" w:hAnsi="Arial" w:cs="Arial"/>
          <w:sz w:val="22"/>
        </w:rPr>
      </w:pPr>
      <w:r w:rsidRPr="008A53B6">
        <w:rPr>
          <w:rFonts w:ascii="Arial" w:hAnsi="Arial" w:cs="Arial"/>
          <w:sz w:val="22"/>
        </w:rPr>
        <w:t>- incarichi con Specializzazione di Rilevanza Aziendale (SRA);</w:t>
      </w:r>
    </w:p>
    <w:p w:rsidR="00413D38" w:rsidRPr="008A53B6" w:rsidRDefault="00413D38" w:rsidP="001D6A6A">
      <w:pPr>
        <w:ind w:left="284"/>
        <w:jc w:val="both"/>
        <w:rPr>
          <w:rFonts w:ascii="Arial" w:hAnsi="Arial" w:cs="Arial"/>
          <w:sz w:val="22"/>
        </w:rPr>
      </w:pPr>
      <w:r w:rsidRPr="008A53B6">
        <w:rPr>
          <w:rFonts w:ascii="Arial" w:hAnsi="Arial" w:cs="Arial"/>
          <w:sz w:val="22"/>
        </w:rPr>
        <w:t>- incarichi con Specializzazione di Rilevanza Dipartimentale (SRD);</w:t>
      </w:r>
    </w:p>
    <w:p w:rsidR="00413D38" w:rsidRPr="008A53B6" w:rsidRDefault="00413D38" w:rsidP="001D6A6A">
      <w:pPr>
        <w:ind w:left="284"/>
        <w:jc w:val="both"/>
        <w:rPr>
          <w:rFonts w:ascii="Arial" w:hAnsi="Arial" w:cs="Arial"/>
          <w:sz w:val="22"/>
        </w:rPr>
      </w:pPr>
      <w:r w:rsidRPr="008A53B6">
        <w:rPr>
          <w:rFonts w:ascii="Arial" w:hAnsi="Arial" w:cs="Arial"/>
          <w:sz w:val="22"/>
        </w:rPr>
        <w:t>Risultano così modificati 26 incarichi per: un ingegnere, due farmacisti ed i restanti medici.</w:t>
      </w:r>
    </w:p>
    <w:p w:rsidR="00413D38" w:rsidRPr="008A53B6" w:rsidRDefault="00413D38" w:rsidP="001D6A6A">
      <w:pPr>
        <w:ind w:left="284"/>
        <w:jc w:val="both"/>
        <w:rPr>
          <w:rFonts w:ascii="Arial" w:hAnsi="Arial" w:cs="Arial"/>
          <w:sz w:val="22"/>
        </w:rPr>
      </w:pPr>
    </w:p>
    <w:p w:rsidR="00413D38" w:rsidRPr="008A53B6" w:rsidRDefault="00413D38" w:rsidP="001D6A6A">
      <w:pPr>
        <w:ind w:left="284"/>
        <w:jc w:val="both"/>
        <w:rPr>
          <w:rFonts w:ascii="Arial" w:hAnsi="Arial" w:cs="Arial"/>
          <w:sz w:val="22"/>
        </w:rPr>
      </w:pPr>
      <w:r w:rsidRPr="008A53B6">
        <w:rPr>
          <w:rFonts w:ascii="Arial" w:hAnsi="Arial" w:cs="Arial"/>
          <w:sz w:val="22"/>
        </w:rPr>
        <w:t>Il 73,03% del personale aziendale è di genere femminile.</w:t>
      </w:r>
    </w:p>
    <w:p w:rsidR="00413D38" w:rsidRPr="008A53B6" w:rsidRDefault="00413D38" w:rsidP="001D6A6A">
      <w:pPr>
        <w:ind w:left="284"/>
        <w:jc w:val="both"/>
        <w:rPr>
          <w:rFonts w:ascii="Arial" w:hAnsi="Arial" w:cs="Arial"/>
          <w:sz w:val="22"/>
        </w:rPr>
      </w:pPr>
      <w:r w:rsidRPr="008A53B6">
        <w:rPr>
          <w:rFonts w:ascii="Arial" w:hAnsi="Arial" w:cs="Arial"/>
          <w:sz w:val="22"/>
        </w:rPr>
        <w:t>L’83,63% del personale infermieristico è donna. Il 62,45% del  personale inquadrato nell’area del comparto tecnico professionale è di genere femminile. L’89,69% del personale amministrativo è di genere femminile.</w:t>
      </w:r>
    </w:p>
    <w:p w:rsidR="00413D38" w:rsidRPr="008A53B6" w:rsidRDefault="00413D38" w:rsidP="001D6A6A">
      <w:pPr>
        <w:ind w:left="284"/>
        <w:jc w:val="both"/>
        <w:rPr>
          <w:rFonts w:ascii="Arial" w:hAnsi="Arial" w:cs="Arial"/>
          <w:sz w:val="22"/>
        </w:rPr>
      </w:pPr>
      <w:r w:rsidRPr="008A53B6">
        <w:rPr>
          <w:rFonts w:ascii="Arial" w:hAnsi="Arial" w:cs="Arial"/>
          <w:sz w:val="22"/>
        </w:rPr>
        <w:t xml:space="preserve">Tra tutti i dirigenti medici il personale maschile raggiunge il 55,96%: il 31,25% dei dirigenti sanitari è uomo mentre il 42,85% dei dirigenti tecnico amministrativi e professionali sono donne. Continua a ridursi la distanza tra il numero di dirigenti medici donna e i dirigenti medici uomo, soprattutto in alcune specialità e con le generazioni più recenti: il 48,65 dei dirigenti medici ad esclusione degli apicali sono donne. Permane invece il divario tra i ruoli apicali: il 92,59% dei medici direttori di struttura complessa sono maschi, il 72,97% dei medici responsabili di struttura semplice sono maschi. </w:t>
      </w:r>
    </w:p>
    <w:p w:rsidR="00413D38" w:rsidRPr="008A53B6" w:rsidRDefault="00413D38" w:rsidP="001D6A6A">
      <w:pPr>
        <w:ind w:left="284"/>
        <w:jc w:val="both"/>
        <w:rPr>
          <w:rFonts w:ascii="Georgia" w:hAnsi="Georgia"/>
          <w:sz w:val="22"/>
          <w:highlight w:val="green"/>
        </w:rPr>
      </w:pPr>
    </w:p>
    <w:p w:rsidR="00413D38" w:rsidRPr="008A53B6" w:rsidRDefault="00413D38" w:rsidP="001D6A6A">
      <w:pPr>
        <w:ind w:left="284"/>
        <w:jc w:val="both"/>
        <w:rPr>
          <w:rFonts w:ascii="Arial" w:hAnsi="Arial" w:cs="Arial"/>
          <w:sz w:val="22"/>
        </w:rPr>
      </w:pPr>
      <w:r w:rsidRPr="008A53B6">
        <w:rPr>
          <w:rFonts w:ascii="Arial" w:hAnsi="Arial" w:cs="Arial"/>
          <w:sz w:val="22"/>
        </w:rPr>
        <w:t>Se si considerano le fasce di età si conferma l’ aumento dell’età media dei professionisti in tutte le categorie professionali, con il conseguente aumento delle limitazioni e, talvolta, del carico di assistenza extralavorativo che si traduce con la necessità di ottenere diverse forme di astensione dal lavoro, con le relative ripercussioni organizzative.</w:t>
      </w:r>
    </w:p>
    <w:p w:rsidR="00413D38" w:rsidRPr="008A53B6" w:rsidRDefault="00413D38" w:rsidP="001D6A6A">
      <w:pPr>
        <w:ind w:left="284"/>
        <w:jc w:val="both"/>
        <w:rPr>
          <w:rFonts w:ascii="Arial" w:hAnsi="Arial" w:cs="Arial"/>
          <w:sz w:val="22"/>
        </w:rPr>
      </w:pPr>
      <w:r w:rsidRPr="008A53B6">
        <w:rPr>
          <w:rFonts w:ascii="Arial" w:hAnsi="Arial" w:cs="Arial"/>
          <w:sz w:val="22"/>
        </w:rPr>
        <w:t>Gli ultrasessantenni tra tutti i dipendenti sono il 5,5%, di cui il 3,1% maschi.</w:t>
      </w:r>
    </w:p>
    <w:p w:rsidR="00413D38" w:rsidRPr="008A53B6" w:rsidRDefault="00413D38" w:rsidP="001D6A6A">
      <w:pPr>
        <w:ind w:left="284"/>
        <w:jc w:val="both"/>
        <w:rPr>
          <w:rFonts w:ascii="Arial" w:hAnsi="Arial" w:cs="Arial"/>
          <w:sz w:val="22"/>
        </w:rPr>
      </w:pPr>
      <w:r w:rsidRPr="008A53B6">
        <w:rPr>
          <w:rFonts w:ascii="Arial" w:hAnsi="Arial" w:cs="Arial"/>
          <w:sz w:val="22"/>
        </w:rPr>
        <w:t>Il 32,46% di tutti i dipendenti hanno un’età compresa tra i 51 ed i 60 anni, ma di questi il 24,74% sono donne anche in relazione alla distribuzione complessiva di genere della popolazione dipendente.</w:t>
      </w:r>
    </w:p>
    <w:p w:rsidR="00413D38" w:rsidRPr="008A53B6" w:rsidRDefault="00413D38" w:rsidP="001D6A6A">
      <w:pPr>
        <w:ind w:left="284"/>
        <w:jc w:val="both"/>
        <w:rPr>
          <w:rFonts w:ascii="Arial" w:hAnsi="Arial" w:cs="Arial"/>
          <w:sz w:val="22"/>
        </w:rPr>
      </w:pPr>
      <w:r w:rsidRPr="008A53B6">
        <w:rPr>
          <w:rFonts w:ascii="Arial" w:hAnsi="Arial" w:cs="Arial"/>
          <w:sz w:val="22"/>
        </w:rPr>
        <w:t>Il 33,33% dei dipendenti si colloca tra i 41 ed i 50 anni e sono per il 25,04% donne.</w:t>
      </w:r>
    </w:p>
    <w:p w:rsidR="00413D38" w:rsidRPr="008A53B6" w:rsidRDefault="00413D38" w:rsidP="001D6A6A">
      <w:pPr>
        <w:ind w:left="284"/>
        <w:jc w:val="both"/>
        <w:rPr>
          <w:rFonts w:ascii="Arial" w:hAnsi="Arial" w:cs="Arial"/>
          <w:sz w:val="22"/>
        </w:rPr>
      </w:pPr>
      <w:r w:rsidRPr="008A53B6">
        <w:rPr>
          <w:rFonts w:ascii="Arial" w:hAnsi="Arial" w:cs="Arial"/>
          <w:sz w:val="22"/>
        </w:rPr>
        <w:t>Il 22,6% dei dipendenti ha tra i 31 ed i 40 anni e tra questi il 16,27 sono donne.</w:t>
      </w:r>
    </w:p>
    <w:p w:rsidR="00413D38" w:rsidRPr="008A53B6" w:rsidRDefault="00413D38" w:rsidP="001D6A6A">
      <w:pPr>
        <w:ind w:left="284"/>
        <w:jc w:val="both"/>
        <w:rPr>
          <w:rFonts w:ascii="Arial" w:hAnsi="Arial" w:cs="Arial"/>
          <w:sz w:val="22"/>
          <w:highlight w:val="green"/>
        </w:rPr>
      </w:pPr>
      <w:r w:rsidRPr="008A53B6">
        <w:rPr>
          <w:rFonts w:ascii="Arial" w:hAnsi="Arial" w:cs="Arial"/>
          <w:sz w:val="22"/>
        </w:rPr>
        <w:t>Il 6,11% della popolazione dipendente ha meno di 30 anni e di questi il 4,58% sono donne.</w:t>
      </w:r>
    </w:p>
    <w:p w:rsidR="00413D38" w:rsidRPr="008A53B6" w:rsidRDefault="00413D38" w:rsidP="001D6A6A">
      <w:pPr>
        <w:ind w:left="284"/>
        <w:jc w:val="both"/>
        <w:rPr>
          <w:rFonts w:ascii="Georgia" w:hAnsi="Georgia"/>
          <w:sz w:val="22"/>
          <w:highlight w:val="green"/>
        </w:rPr>
      </w:pPr>
    </w:p>
    <w:p w:rsidR="00413D38" w:rsidRPr="008A53B6" w:rsidRDefault="00413D38" w:rsidP="001D6A6A">
      <w:pPr>
        <w:ind w:left="284"/>
        <w:jc w:val="both"/>
        <w:rPr>
          <w:rFonts w:ascii="Arial" w:hAnsi="Arial" w:cs="Arial"/>
          <w:sz w:val="22"/>
        </w:rPr>
      </w:pPr>
      <w:r w:rsidRPr="008A53B6">
        <w:rPr>
          <w:rFonts w:ascii="Arial" w:hAnsi="Arial" w:cs="Arial"/>
          <w:sz w:val="22"/>
        </w:rPr>
        <w:t>Tra i 71 dipendenti collocati a riposo nel 2019, 63,38% sono donne. L’applicazione delle nuove condizioni di collocamento a riposo previste dalla cosiddetta “quota 100” ha aumentato il numero dei pensionamenti attesi.</w:t>
      </w:r>
    </w:p>
    <w:p w:rsidR="00413D38" w:rsidRPr="008A53B6" w:rsidRDefault="00413D38" w:rsidP="00A736EB">
      <w:pPr>
        <w:ind w:left="1276"/>
      </w:pPr>
    </w:p>
    <w:p w:rsidR="00413D38" w:rsidRPr="008A53B6" w:rsidRDefault="00413D38" w:rsidP="001D6A6A">
      <w:pPr>
        <w:ind w:left="284"/>
        <w:rPr>
          <w:rFonts w:ascii="Arial" w:hAnsi="Arial" w:cs="Arial"/>
        </w:rPr>
      </w:pPr>
      <w:r w:rsidRPr="008A53B6">
        <w:rPr>
          <w:rFonts w:ascii="Arial" w:hAnsi="Arial" w:cs="Arial"/>
        </w:rPr>
        <w:t>Tabella n. 22: fruizione congedi parentali per ex Lege 104/1992 analizzati per tipologia  e  per genere al 31.12.2019.</w:t>
      </w:r>
    </w:p>
    <w:p w:rsidR="00413D38" w:rsidRPr="008A53B6" w:rsidRDefault="00413D38" w:rsidP="00A736EB">
      <w:pPr>
        <w:ind w:left="566"/>
      </w:pPr>
    </w:p>
    <w:tbl>
      <w:tblPr>
        <w:tblW w:w="5000" w:type="pct"/>
        <w:tblCellMar>
          <w:left w:w="70" w:type="dxa"/>
          <w:right w:w="70" w:type="dxa"/>
        </w:tblCellMar>
        <w:tblLook w:val="0000"/>
      </w:tblPr>
      <w:tblGrid>
        <w:gridCol w:w="3724"/>
        <w:gridCol w:w="1467"/>
        <w:gridCol w:w="739"/>
        <w:gridCol w:w="1380"/>
        <w:gridCol w:w="735"/>
        <w:gridCol w:w="1537"/>
        <w:gridCol w:w="735"/>
      </w:tblGrid>
      <w:tr w:rsidR="00413D38" w:rsidRPr="008A53B6" w:rsidTr="00A736EB">
        <w:trPr>
          <w:trHeight w:val="555"/>
          <w:tblHeader/>
        </w:trPr>
        <w:tc>
          <w:tcPr>
            <w:tcW w:w="1805" w:type="pct"/>
            <w:tcBorders>
              <w:top w:val="nil"/>
              <w:left w:val="nil"/>
              <w:bottom w:val="nil"/>
              <w:right w:val="nil"/>
            </w:tcBorders>
            <w:noWrap/>
            <w:vAlign w:val="center"/>
          </w:tcPr>
          <w:p w:rsidR="00413D38" w:rsidRPr="008A53B6" w:rsidRDefault="00413D38" w:rsidP="00040548">
            <w:pPr>
              <w:jc w:val="right"/>
              <w:rPr>
                <w:rFonts w:ascii="Arial" w:hAnsi="Arial" w:cs="Arial"/>
                <w:b/>
                <w:bCs/>
              </w:rPr>
            </w:pPr>
          </w:p>
        </w:tc>
        <w:tc>
          <w:tcPr>
            <w:tcW w:w="1069" w:type="pct"/>
            <w:gridSpan w:val="2"/>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UOMINI</w:t>
            </w:r>
          </w:p>
        </w:tc>
        <w:tc>
          <w:tcPr>
            <w:tcW w:w="1025" w:type="pct"/>
            <w:gridSpan w:val="2"/>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DONNE</w:t>
            </w:r>
          </w:p>
        </w:tc>
        <w:tc>
          <w:tcPr>
            <w:tcW w:w="1101" w:type="pct"/>
            <w:gridSpan w:val="2"/>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TOTALE</w:t>
            </w:r>
          </w:p>
        </w:tc>
      </w:tr>
      <w:tr w:rsidR="00413D38" w:rsidRPr="008A53B6" w:rsidTr="00A736EB">
        <w:trPr>
          <w:trHeight w:val="660"/>
          <w:tblHeader/>
        </w:trPr>
        <w:tc>
          <w:tcPr>
            <w:tcW w:w="1805" w:type="pct"/>
            <w:tcBorders>
              <w:top w:val="nil"/>
              <w:left w:val="nil"/>
              <w:bottom w:val="nil"/>
              <w:right w:val="nil"/>
            </w:tcBorders>
            <w:noWrap/>
            <w:vAlign w:val="center"/>
          </w:tcPr>
          <w:p w:rsidR="00413D38" w:rsidRPr="008A53B6" w:rsidRDefault="00413D38" w:rsidP="00040548">
            <w:pPr>
              <w:jc w:val="right"/>
              <w:rPr>
                <w:rFonts w:ascii="Arial" w:hAnsi="Arial" w:cs="Arial"/>
                <w:b/>
                <w:bCs/>
              </w:rPr>
            </w:pPr>
          </w:p>
        </w:tc>
        <w:tc>
          <w:tcPr>
            <w:tcW w:w="711" w:type="pct"/>
            <w:tcBorders>
              <w:top w:val="single" w:sz="4" w:space="0" w:color="auto"/>
              <w:left w:val="single" w:sz="4" w:space="0" w:color="auto"/>
              <w:bottom w:val="single" w:sz="4" w:space="0" w:color="auto"/>
              <w:right w:val="single" w:sz="4" w:space="0" w:color="auto"/>
            </w:tcBorders>
            <w:vAlign w:val="center"/>
          </w:tcPr>
          <w:p w:rsidR="00413D38" w:rsidRPr="008A53B6" w:rsidRDefault="00413D38" w:rsidP="00040548">
            <w:pPr>
              <w:jc w:val="center"/>
              <w:rPr>
                <w:rFonts w:ascii="Arial" w:hAnsi="Arial" w:cs="Arial"/>
                <w:b/>
                <w:bCs/>
              </w:rPr>
            </w:pPr>
            <w:r w:rsidRPr="008A53B6">
              <w:rPr>
                <w:rFonts w:ascii="Arial" w:hAnsi="Arial" w:cs="Arial"/>
                <w:b/>
                <w:bCs/>
              </w:rPr>
              <w:t>Valori assoluti</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w:t>
            </w:r>
          </w:p>
        </w:tc>
        <w:tc>
          <w:tcPr>
            <w:tcW w:w="669" w:type="pct"/>
            <w:tcBorders>
              <w:top w:val="single" w:sz="4" w:space="0" w:color="auto"/>
              <w:left w:val="nil"/>
              <w:bottom w:val="single" w:sz="4" w:space="0" w:color="auto"/>
              <w:right w:val="single" w:sz="4" w:space="0" w:color="auto"/>
            </w:tcBorders>
            <w:vAlign w:val="center"/>
          </w:tcPr>
          <w:p w:rsidR="00413D38" w:rsidRPr="008A53B6" w:rsidRDefault="00413D38" w:rsidP="00040548">
            <w:pPr>
              <w:jc w:val="center"/>
              <w:rPr>
                <w:rFonts w:ascii="Arial" w:hAnsi="Arial" w:cs="Arial"/>
                <w:b/>
                <w:bCs/>
              </w:rPr>
            </w:pPr>
            <w:r w:rsidRPr="008A53B6">
              <w:rPr>
                <w:rFonts w:ascii="Arial" w:hAnsi="Arial" w:cs="Arial"/>
                <w:b/>
                <w:bCs/>
              </w:rPr>
              <w:t>Valori assoluti</w:t>
            </w:r>
          </w:p>
        </w:tc>
        <w:tc>
          <w:tcPr>
            <w:tcW w:w="356"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w:t>
            </w:r>
          </w:p>
        </w:tc>
        <w:tc>
          <w:tcPr>
            <w:tcW w:w="745" w:type="pct"/>
            <w:tcBorders>
              <w:top w:val="single" w:sz="4" w:space="0" w:color="auto"/>
              <w:left w:val="nil"/>
              <w:bottom w:val="single" w:sz="4" w:space="0" w:color="auto"/>
              <w:right w:val="single" w:sz="4" w:space="0" w:color="auto"/>
            </w:tcBorders>
            <w:vAlign w:val="center"/>
          </w:tcPr>
          <w:p w:rsidR="00413D38" w:rsidRPr="008A53B6" w:rsidRDefault="00413D38" w:rsidP="00040548">
            <w:pPr>
              <w:jc w:val="center"/>
              <w:rPr>
                <w:rFonts w:ascii="Arial" w:hAnsi="Arial" w:cs="Arial"/>
                <w:b/>
                <w:bCs/>
              </w:rPr>
            </w:pPr>
            <w:r w:rsidRPr="008A53B6">
              <w:rPr>
                <w:rFonts w:ascii="Arial" w:hAnsi="Arial" w:cs="Arial"/>
                <w:b/>
                <w:bCs/>
              </w:rPr>
              <w:t>Valori assoluti</w:t>
            </w:r>
          </w:p>
        </w:tc>
        <w:tc>
          <w:tcPr>
            <w:tcW w:w="356"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rPr>
            </w:pPr>
            <w:r w:rsidRPr="008A53B6">
              <w:rPr>
                <w:rFonts w:ascii="Arial" w:hAnsi="Arial" w:cs="Arial"/>
                <w:b/>
                <w:bCs/>
              </w:rPr>
              <w:t>%</w:t>
            </w:r>
          </w:p>
        </w:tc>
      </w:tr>
      <w:tr w:rsidR="00413D38" w:rsidRPr="008A53B6" w:rsidTr="00A736EB">
        <w:trPr>
          <w:trHeight w:val="1080"/>
        </w:trPr>
        <w:tc>
          <w:tcPr>
            <w:tcW w:w="1805" w:type="pct"/>
            <w:tcBorders>
              <w:top w:val="single" w:sz="4" w:space="0" w:color="auto"/>
              <w:left w:val="single" w:sz="4" w:space="0" w:color="auto"/>
              <w:bottom w:val="single" w:sz="4" w:space="0" w:color="auto"/>
              <w:right w:val="nil"/>
            </w:tcBorders>
            <w:vAlign w:val="center"/>
          </w:tcPr>
          <w:p w:rsidR="00413D38" w:rsidRPr="008A53B6" w:rsidRDefault="00413D38" w:rsidP="00040548">
            <w:pPr>
              <w:rPr>
                <w:rFonts w:ascii="Arial" w:hAnsi="Arial" w:cs="Arial"/>
              </w:rPr>
            </w:pPr>
            <w:r w:rsidRPr="008A53B6">
              <w:rPr>
                <w:rFonts w:ascii="Arial" w:hAnsi="Arial" w:cs="Arial"/>
              </w:rPr>
              <w:t xml:space="preserve">numero dipendenti che hanno fruito di permessi giornalieri L. 104/1992 </w:t>
            </w:r>
          </w:p>
        </w:tc>
        <w:tc>
          <w:tcPr>
            <w:tcW w:w="711"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30</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1,31</w:t>
            </w:r>
          </w:p>
        </w:tc>
        <w:tc>
          <w:tcPr>
            <w:tcW w:w="669" w:type="pct"/>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rPr>
            </w:pPr>
            <w:r w:rsidRPr="008A53B6">
              <w:rPr>
                <w:rFonts w:ascii="Arial" w:hAnsi="Arial" w:cs="Arial"/>
              </w:rPr>
              <w:t>121</w:t>
            </w:r>
          </w:p>
        </w:tc>
        <w:tc>
          <w:tcPr>
            <w:tcW w:w="356"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5,28</w:t>
            </w:r>
          </w:p>
        </w:tc>
        <w:tc>
          <w:tcPr>
            <w:tcW w:w="745" w:type="pct"/>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151</w:t>
            </w:r>
          </w:p>
        </w:tc>
        <w:tc>
          <w:tcPr>
            <w:tcW w:w="356"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6,59</w:t>
            </w:r>
          </w:p>
        </w:tc>
      </w:tr>
      <w:tr w:rsidR="00413D38" w:rsidRPr="008A53B6" w:rsidTr="00A736EB">
        <w:trPr>
          <w:trHeight w:val="990"/>
        </w:trPr>
        <w:tc>
          <w:tcPr>
            <w:tcW w:w="1805" w:type="pct"/>
            <w:tcBorders>
              <w:top w:val="nil"/>
              <w:left w:val="single" w:sz="4" w:space="0" w:color="auto"/>
              <w:bottom w:val="single" w:sz="4" w:space="0" w:color="auto"/>
              <w:right w:val="nil"/>
            </w:tcBorders>
            <w:vAlign w:val="center"/>
          </w:tcPr>
          <w:p w:rsidR="00413D38" w:rsidRPr="008A53B6" w:rsidRDefault="00413D38" w:rsidP="00040548">
            <w:pPr>
              <w:rPr>
                <w:rFonts w:ascii="Arial" w:hAnsi="Arial" w:cs="Arial"/>
              </w:rPr>
            </w:pPr>
            <w:r w:rsidRPr="008A53B6">
              <w:rPr>
                <w:rFonts w:ascii="Arial" w:hAnsi="Arial" w:cs="Arial"/>
              </w:rPr>
              <w:t xml:space="preserve">numero dipendenti che hanno fuirito di permessi orari L. 104/1992 </w:t>
            </w:r>
          </w:p>
        </w:tc>
        <w:tc>
          <w:tcPr>
            <w:tcW w:w="711"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0,04</w:t>
            </w:r>
          </w:p>
        </w:tc>
        <w:tc>
          <w:tcPr>
            <w:tcW w:w="669" w:type="pct"/>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rPr>
            </w:pPr>
            <w:r w:rsidRPr="008A53B6">
              <w:rPr>
                <w:rFonts w:ascii="Arial" w:hAnsi="Arial" w:cs="Arial"/>
              </w:rPr>
              <w:t>6</w:t>
            </w:r>
          </w:p>
        </w:tc>
        <w:tc>
          <w:tcPr>
            <w:tcW w:w="356"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0,26</w:t>
            </w:r>
          </w:p>
        </w:tc>
        <w:tc>
          <w:tcPr>
            <w:tcW w:w="745" w:type="pct"/>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7</w:t>
            </w:r>
          </w:p>
        </w:tc>
        <w:tc>
          <w:tcPr>
            <w:tcW w:w="356"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0,31</w:t>
            </w:r>
          </w:p>
        </w:tc>
      </w:tr>
      <w:tr w:rsidR="00413D38" w:rsidRPr="008A53B6" w:rsidTr="00A736EB">
        <w:trPr>
          <w:trHeight w:val="915"/>
        </w:trPr>
        <w:tc>
          <w:tcPr>
            <w:tcW w:w="1805" w:type="pct"/>
            <w:tcBorders>
              <w:top w:val="nil"/>
              <w:left w:val="single" w:sz="4" w:space="0" w:color="auto"/>
              <w:bottom w:val="single" w:sz="4" w:space="0" w:color="auto"/>
              <w:right w:val="nil"/>
            </w:tcBorders>
            <w:vAlign w:val="center"/>
          </w:tcPr>
          <w:p w:rsidR="00413D38" w:rsidRPr="008A53B6" w:rsidRDefault="00413D38" w:rsidP="00040548">
            <w:pPr>
              <w:rPr>
                <w:rFonts w:ascii="Arial" w:hAnsi="Arial" w:cs="Arial"/>
              </w:rPr>
            </w:pPr>
            <w:r w:rsidRPr="008A53B6">
              <w:rPr>
                <w:rFonts w:ascii="Arial" w:hAnsi="Arial" w:cs="Arial"/>
              </w:rPr>
              <w:t xml:space="preserve">numero dipendenti che hanno fruito di permessi giornalieri per congedi parentali </w:t>
            </w:r>
          </w:p>
        </w:tc>
        <w:tc>
          <w:tcPr>
            <w:tcW w:w="711"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34</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1,48</w:t>
            </w:r>
          </w:p>
        </w:tc>
        <w:tc>
          <w:tcPr>
            <w:tcW w:w="669" w:type="pct"/>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rPr>
            </w:pPr>
            <w:r w:rsidRPr="008A53B6">
              <w:rPr>
                <w:rFonts w:ascii="Arial" w:hAnsi="Arial" w:cs="Arial"/>
              </w:rPr>
              <w:t>395</w:t>
            </w:r>
          </w:p>
        </w:tc>
        <w:tc>
          <w:tcPr>
            <w:tcW w:w="356"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17,2</w:t>
            </w:r>
          </w:p>
        </w:tc>
        <w:tc>
          <w:tcPr>
            <w:tcW w:w="745" w:type="pct"/>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429</w:t>
            </w:r>
          </w:p>
        </w:tc>
        <w:tc>
          <w:tcPr>
            <w:tcW w:w="356"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18,7</w:t>
            </w:r>
          </w:p>
        </w:tc>
      </w:tr>
      <w:tr w:rsidR="00413D38" w:rsidRPr="008A53B6" w:rsidTr="00A736EB">
        <w:trPr>
          <w:trHeight w:val="1140"/>
        </w:trPr>
        <w:tc>
          <w:tcPr>
            <w:tcW w:w="1805" w:type="pct"/>
            <w:tcBorders>
              <w:top w:val="nil"/>
              <w:left w:val="single" w:sz="4" w:space="0" w:color="auto"/>
              <w:bottom w:val="single" w:sz="4" w:space="0" w:color="auto"/>
              <w:right w:val="nil"/>
            </w:tcBorders>
            <w:vAlign w:val="center"/>
          </w:tcPr>
          <w:p w:rsidR="00413D38" w:rsidRPr="008A53B6" w:rsidRDefault="00413D38" w:rsidP="00040548">
            <w:pPr>
              <w:rPr>
                <w:rFonts w:ascii="Arial" w:hAnsi="Arial" w:cs="Arial"/>
              </w:rPr>
            </w:pPr>
            <w:r w:rsidRPr="008A53B6">
              <w:rPr>
                <w:rFonts w:ascii="Arial" w:hAnsi="Arial" w:cs="Arial"/>
              </w:rPr>
              <w:t xml:space="preserve">numero dipendenti che hanno fruito di permessi orario per congedi parentali </w:t>
            </w:r>
          </w:p>
        </w:tc>
        <w:tc>
          <w:tcPr>
            <w:tcW w:w="711"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1</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0,04</w:t>
            </w:r>
          </w:p>
        </w:tc>
        <w:tc>
          <w:tcPr>
            <w:tcW w:w="669" w:type="pct"/>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rPr>
            </w:pPr>
            <w:r w:rsidRPr="008A53B6">
              <w:rPr>
                <w:rFonts w:ascii="Arial" w:hAnsi="Arial" w:cs="Arial"/>
              </w:rPr>
              <w:t>13</w:t>
            </w:r>
          </w:p>
        </w:tc>
        <w:tc>
          <w:tcPr>
            <w:tcW w:w="356"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0,57</w:t>
            </w:r>
          </w:p>
        </w:tc>
        <w:tc>
          <w:tcPr>
            <w:tcW w:w="745" w:type="pct"/>
            <w:tcBorders>
              <w:top w:val="single" w:sz="4" w:space="0" w:color="auto"/>
              <w:left w:val="nil"/>
              <w:bottom w:val="single" w:sz="4" w:space="0" w:color="auto"/>
              <w:right w:val="single" w:sz="4" w:space="0" w:color="000000"/>
            </w:tcBorders>
            <w:noWrap/>
            <w:vAlign w:val="center"/>
          </w:tcPr>
          <w:p w:rsidR="00413D38" w:rsidRPr="008A53B6" w:rsidRDefault="00413D38" w:rsidP="00040548">
            <w:pPr>
              <w:jc w:val="right"/>
              <w:rPr>
                <w:rFonts w:ascii="Arial" w:hAnsi="Arial" w:cs="Arial"/>
                <w:b/>
                <w:bCs/>
              </w:rPr>
            </w:pPr>
            <w:r w:rsidRPr="008A53B6">
              <w:rPr>
                <w:rFonts w:ascii="Arial" w:hAnsi="Arial" w:cs="Arial"/>
                <w:b/>
                <w:bCs/>
              </w:rPr>
              <w:t>14</w:t>
            </w:r>
          </w:p>
        </w:tc>
        <w:tc>
          <w:tcPr>
            <w:tcW w:w="356"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rPr>
            </w:pPr>
            <w:r w:rsidRPr="008A53B6">
              <w:rPr>
                <w:rFonts w:ascii="Arial" w:hAnsi="Arial" w:cs="Arial"/>
              </w:rPr>
              <w:t>0,61</w:t>
            </w:r>
          </w:p>
        </w:tc>
      </w:tr>
    </w:tbl>
    <w:p w:rsidR="00413D38" w:rsidRPr="008A53B6" w:rsidRDefault="00413D38" w:rsidP="00A736EB">
      <w:pPr>
        <w:pStyle w:val="ListParagraph"/>
        <w:ind w:left="140"/>
        <w:jc w:val="both"/>
        <w:rPr>
          <w:rFonts w:ascii="Arial" w:hAnsi="Arial" w:cs="Arial"/>
        </w:rPr>
      </w:pPr>
    </w:p>
    <w:p w:rsidR="00413D38" w:rsidRPr="008A53B6" w:rsidRDefault="00413D38" w:rsidP="00A736EB">
      <w:pPr>
        <w:pStyle w:val="ListParagraph"/>
        <w:ind w:left="140"/>
        <w:jc w:val="both"/>
        <w:rPr>
          <w:rFonts w:ascii="Arial" w:hAnsi="Arial" w:cs="Arial"/>
        </w:rPr>
      </w:pPr>
      <w:r w:rsidRPr="008A53B6">
        <w:rPr>
          <w:rFonts w:ascii="Arial" w:hAnsi="Arial" w:cs="Arial"/>
        </w:rPr>
        <w:t>Per quanto riguarda la fruizione del personale di misure di conciliazione possiamo fare riferimento solo al part time che sono tutti assegnati su richiesta.</w:t>
      </w:r>
    </w:p>
    <w:p w:rsidR="00413D38" w:rsidRPr="008A53B6" w:rsidRDefault="00413D38" w:rsidP="00A736EB">
      <w:pPr>
        <w:pStyle w:val="ListParagraph"/>
        <w:ind w:left="140"/>
        <w:jc w:val="both"/>
        <w:rPr>
          <w:rFonts w:ascii="Arial" w:hAnsi="Arial" w:cs="Arial"/>
        </w:rPr>
      </w:pPr>
      <w:r w:rsidRPr="008A53B6">
        <w:rPr>
          <w:rFonts w:ascii="Arial" w:hAnsi="Arial" w:cs="Arial"/>
        </w:rPr>
        <w:t>In 1 solo caso sono state richieste e concesse ferie solidali, a favore dei colleghi che si trovino nelle condizioni definite dall’art. 34, comma 1, del CCNL 2016-2018</w:t>
      </w:r>
      <w:r w:rsidRPr="008A53B6">
        <w:rPr>
          <w:rStyle w:val="FootnoteReference"/>
          <w:rFonts w:ascii="Arial" w:hAnsi="Arial"/>
        </w:rPr>
        <w:footnoteReference w:id="8"/>
      </w:r>
      <w:r w:rsidRPr="008A53B6">
        <w:rPr>
          <w:rFonts w:ascii="Arial" w:hAnsi="Arial" w:cs="Arial"/>
        </w:rPr>
        <w:t>.</w:t>
      </w:r>
    </w:p>
    <w:p w:rsidR="00413D38" w:rsidRPr="008A53B6" w:rsidRDefault="00413D38" w:rsidP="00A736EB">
      <w:pPr>
        <w:pStyle w:val="ListParagraph"/>
        <w:ind w:left="140"/>
        <w:jc w:val="both"/>
        <w:rPr>
          <w:rFonts w:ascii="Arial" w:hAnsi="Arial" w:cs="Arial"/>
        </w:rPr>
      </w:pPr>
    </w:p>
    <w:p w:rsidR="00413D38" w:rsidRPr="008A53B6" w:rsidRDefault="00413D38" w:rsidP="00A736EB">
      <w:pPr>
        <w:pStyle w:val="ListParagraph"/>
        <w:ind w:left="140"/>
        <w:jc w:val="both"/>
        <w:rPr>
          <w:rFonts w:ascii="Arial" w:hAnsi="Arial" w:cs="Arial"/>
        </w:rPr>
      </w:pPr>
      <w:r w:rsidRPr="008A53B6">
        <w:rPr>
          <w:rFonts w:ascii="Arial" w:hAnsi="Arial" w:cs="Arial"/>
        </w:rPr>
        <w:t>Non sono attualmente in essere né previste modalità in telelavoro né di smart working.</w:t>
      </w:r>
    </w:p>
    <w:p w:rsidR="00413D38" w:rsidRPr="008A53B6" w:rsidRDefault="00413D38" w:rsidP="00A736EB">
      <w:pPr>
        <w:ind w:left="140"/>
        <w:rPr>
          <w:rFonts w:ascii="Arial" w:hAnsi="Arial" w:cs="Arial"/>
        </w:rPr>
      </w:pPr>
      <w:r w:rsidRPr="008A53B6">
        <w:rPr>
          <w:rFonts w:ascii="Arial" w:hAnsi="Arial" w:cs="Arial"/>
        </w:rPr>
        <w:t>Tabella n. 23: fruizione di part time analizzate  per genere e classi di età al 31.12.2019.</w:t>
      </w:r>
    </w:p>
    <w:p w:rsidR="00413D38" w:rsidRPr="008A53B6" w:rsidRDefault="00413D38" w:rsidP="00A736EB">
      <w:pPr>
        <w:ind w:left="140"/>
        <w:rPr>
          <w:rFonts w:ascii="Arial" w:hAnsi="Arial" w:cs="Arial"/>
        </w:rPr>
      </w:pPr>
    </w:p>
    <w:tbl>
      <w:tblPr>
        <w:tblW w:w="5000" w:type="pct"/>
        <w:tblCellMar>
          <w:left w:w="70" w:type="dxa"/>
          <w:right w:w="70" w:type="dxa"/>
        </w:tblCellMar>
        <w:tblLook w:val="0000"/>
      </w:tblPr>
      <w:tblGrid>
        <w:gridCol w:w="2858"/>
        <w:gridCol w:w="813"/>
        <w:gridCol w:w="745"/>
        <w:gridCol w:w="737"/>
        <w:gridCol w:w="759"/>
        <w:gridCol w:w="751"/>
        <w:gridCol w:w="784"/>
        <w:gridCol w:w="726"/>
        <w:gridCol w:w="784"/>
        <w:gridCol w:w="747"/>
        <w:gridCol w:w="613"/>
      </w:tblGrid>
      <w:tr w:rsidR="00413D38" w:rsidRPr="008A53B6" w:rsidTr="00A736EB">
        <w:trPr>
          <w:trHeight w:val="555"/>
        </w:trPr>
        <w:tc>
          <w:tcPr>
            <w:tcW w:w="1385" w:type="pct"/>
            <w:tcBorders>
              <w:top w:val="single" w:sz="4" w:space="0" w:color="auto"/>
              <w:left w:val="single" w:sz="4" w:space="0" w:color="auto"/>
              <w:bottom w:val="nil"/>
              <w:right w:val="single" w:sz="4" w:space="0" w:color="auto"/>
            </w:tcBorders>
            <w:noWrap/>
            <w:vAlign w:val="center"/>
          </w:tcPr>
          <w:p w:rsidR="00413D38" w:rsidRPr="008A53B6" w:rsidRDefault="00413D38" w:rsidP="00040548">
            <w:pPr>
              <w:jc w:val="center"/>
              <w:rPr>
                <w:rFonts w:ascii="Arial" w:hAnsi="Arial" w:cs="Arial"/>
                <w:b/>
                <w:bCs/>
                <w:sz w:val="24"/>
                <w:szCs w:val="24"/>
              </w:rPr>
            </w:pPr>
            <w:r w:rsidRPr="008A53B6">
              <w:rPr>
                <w:rFonts w:ascii="Arial" w:hAnsi="Arial" w:cs="Arial"/>
                <w:b/>
                <w:bCs/>
                <w:sz w:val="24"/>
                <w:szCs w:val="24"/>
              </w:rPr>
              <w:t xml:space="preserve">Part-time </w:t>
            </w:r>
          </w:p>
        </w:tc>
        <w:tc>
          <w:tcPr>
            <w:tcW w:w="1844"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sz w:val="24"/>
                <w:szCs w:val="24"/>
              </w:rPr>
            </w:pPr>
            <w:r w:rsidRPr="008A53B6">
              <w:rPr>
                <w:rFonts w:ascii="Arial" w:hAnsi="Arial" w:cs="Arial"/>
                <w:b/>
                <w:bCs/>
                <w:sz w:val="24"/>
                <w:szCs w:val="24"/>
              </w:rPr>
              <w:t>UOMINI</w:t>
            </w:r>
          </w:p>
        </w:tc>
        <w:tc>
          <w:tcPr>
            <w:tcW w:w="1771"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b/>
                <w:bCs/>
                <w:sz w:val="24"/>
                <w:szCs w:val="24"/>
              </w:rPr>
            </w:pPr>
            <w:r w:rsidRPr="008A53B6">
              <w:rPr>
                <w:rFonts w:ascii="Arial" w:hAnsi="Arial" w:cs="Arial"/>
                <w:b/>
                <w:bCs/>
                <w:sz w:val="24"/>
                <w:szCs w:val="24"/>
              </w:rPr>
              <w:t>DONNE</w:t>
            </w:r>
          </w:p>
        </w:tc>
      </w:tr>
      <w:tr w:rsidR="00413D38" w:rsidRPr="008A53B6" w:rsidTr="00A736EB">
        <w:trPr>
          <w:trHeight w:val="555"/>
        </w:trPr>
        <w:tc>
          <w:tcPr>
            <w:tcW w:w="1385" w:type="pct"/>
            <w:tcBorders>
              <w:top w:val="single" w:sz="4" w:space="0" w:color="auto"/>
              <w:left w:val="single" w:sz="4" w:space="0" w:color="auto"/>
              <w:bottom w:val="nil"/>
              <w:right w:val="single" w:sz="4" w:space="0" w:color="auto"/>
            </w:tcBorders>
            <w:noWrap/>
            <w:vAlign w:val="center"/>
          </w:tcPr>
          <w:p w:rsidR="00413D38" w:rsidRPr="008A53B6" w:rsidRDefault="00413D38" w:rsidP="00040548">
            <w:pPr>
              <w:jc w:val="center"/>
              <w:rPr>
                <w:rFonts w:ascii="Arial" w:hAnsi="Arial" w:cs="Arial"/>
                <w:b/>
                <w:bCs/>
                <w:sz w:val="24"/>
                <w:szCs w:val="24"/>
              </w:rPr>
            </w:pPr>
            <w:r w:rsidRPr="008A53B6">
              <w:rPr>
                <w:rFonts w:ascii="Arial" w:hAnsi="Arial" w:cs="Arial"/>
                <w:b/>
                <w:bCs/>
                <w:sz w:val="24"/>
                <w:szCs w:val="24"/>
              </w:rPr>
              <w:t>per tipo</w:t>
            </w:r>
          </w:p>
        </w:tc>
        <w:tc>
          <w:tcPr>
            <w:tcW w:w="394" w:type="pct"/>
            <w:tcBorders>
              <w:top w:val="nil"/>
              <w:left w:val="nil"/>
              <w:bottom w:val="single" w:sz="4" w:space="0" w:color="auto"/>
              <w:right w:val="single" w:sz="4" w:space="0" w:color="auto"/>
            </w:tcBorders>
            <w:noWrap/>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61"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5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68"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364"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c>
          <w:tcPr>
            <w:tcW w:w="380"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&lt; = 30</w:t>
            </w:r>
          </w:p>
        </w:tc>
        <w:tc>
          <w:tcPr>
            <w:tcW w:w="352"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31 a 40</w:t>
            </w:r>
          </w:p>
        </w:tc>
        <w:tc>
          <w:tcPr>
            <w:tcW w:w="380"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41 a 50</w:t>
            </w:r>
          </w:p>
        </w:tc>
        <w:tc>
          <w:tcPr>
            <w:tcW w:w="362"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da 51 a 60</w:t>
            </w:r>
          </w:p>
        </w:tc>
        <w:tc>
          <w:tcPr>
            <w:tcW w:w="297" w:type="pct"/>
            <w:tcBorders>
              <w:top w:val="nil"/>
              <w:left w:val="nil"/>
              <w:bottom w:val="single" w:sz="4" w:space="0" w:color="auto"/>
              <w:right w:val="single" w:sz="4" w:space="0" w:color="auto"/>
            </w:tcBorders>
            <w:vAlign w:val="center"/>
          </w:tcPr>
          <w:p w:rsidR="00413D38" w:rsidRPr="008A53B6" w:rsidRDefault="00413D38" w:rsidP="00040548">
            <w:pPr>
              <w:jc w:val="center"/>
              <w:rPr>
                <w:rFonts w:ascii="Arial" w:hAnsi="Arial" w:cs="Arial"/>
                <w:sz w:val="22"/>
                <w:szCs w:val="22"/>
              </w:rPr>
            </w:pPr>
            <w:r w:rsidRPr="008A53B6">
              <w:rPr>
                <w:rFonts w:ascii="Arial" w:hAnsi="Arial" w:cs="Arial"/>
                <w:sz w:val="22"/>
                <w:szCs w:val="22"/>
              </w:rPr>
              <w:t>&gt; 60</w:t>
            </w:r>
          </w:p>
        </w:tc>
      </w:tr>
      <w:tr w:rsidR="00413D38" w:rsidRPr="008A53B6" w:rsidTr="00A736EB">
        <w:trPr>
          <w:trHeight w:val="555"/>
        </w:trPr>
        <w:tc>
          <w:tcPr>
            <w:tcW w:w="1385"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part-time &gt; 50% misto = 10</w:t>
            </w:r>
          </w:p>
        </w:tc>
        <w:tc>
          <w:tcPr>
            <w:tcW w:w="39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6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5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2</w:t>
            </w:r>
          </w:p>
        </w:tc>
        <w:tc>
          <w:tcPr>
            <w:tcW w:w="36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8</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part-time &gt; 50% orizz. = 91</w:t>
            </w:r>
          </w:p>
        </w:tc>
        <w:tc>
          <w:tcPr>
            <w:tcW w:w="39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6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5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2</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26</w:t>
            </w:r>
          </w:p>
        </w:tc>
        <w:tc>
          <w:tcPr>
            <w:tcW w:w="36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60</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2</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part-time &gt; 50% verticali=245</w:t>
            </w:r>
          </w:p>
        </w:tc>
        <w:tc>
          <w:tcPr>
            <w:tcW w:w="39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3</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3</w:t>
            </w:r>
          </w:p>
        </w:tc>
        <w:tc>
          <w:tcPr>
            <w:tcW w:w="36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5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19</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135</w:t>
            </w:r>
          </w:p>
        </w:tc>
        <w:tc>
          <w:tcPr>
            <w:tcW w:w="36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82</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3</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part-time &lt;= 50% misto = 3</w:t>
            </w:r>
          </w:p>
        </w:tc>
        <w:tc>
          <w:tcPr>
            <w:tcW w:w="39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w:t>
            </w:r>
          </w:p>
        </w:tc>
        <w:tc>
          <w:tcPr>
            <w:tcW w:w="36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5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w:t>
            </w:r>
          </w:p>
        </w:tc>
        <w:tc>
          <w:tcPr>
            <w:tcW w:w="36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part-time &lt;= 50% orizz. = 12</w:t>
            </w:r>
          </w:p>
        </w:tc>
        <w:tc>
          <w:tcPr>
            <w:tcW w:w="39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w:t>
            </w:r>
          </w:p>
        </w:tc>
        <w:tc>
          <w:tcPr>
            <w:tcW w:w="36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52"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3</w:t>
            </w:r>
          </w:p>
        </w:tc>
        <w:tc>
          <w:tcPr>
            <w:tcW w:w="36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5</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2</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rPr>
                <w:rFonts w:ascii="Arial" w:hAnsi="Arial" w:cs="Arial"/>
              </w:rPr>
            </w:pPr>
            <w:r w:rsidRPr="008A53B6">
              <w:rPr>
                <w:rFonts w:ascii="Arial" w:hAnsi="Arial" w:cs="Arial"/>
              </w:rPr>
              <w:t>part-time &lt;= 50% verticali = 34</w:t>
            </w:r>
          </w:p>
        </w:tc>
        <w:tc>
          <w:tcPr>
            <w:tcW w:w="39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w:t>
            </w:r>
          </w:p>
        </w:tc>
        <w:tc>
          <w:tcPr>
            <w:tcW w:w="364" w:type="pct"/>
            <w:tcBorders>
              <w:top w:val="nil"/>
              <w:left w:val="nil"/>
              <w:bottom w:val="single" w:sz="4" w:space="0" w:color="auto"/>
              <w:right w:val="single" w:sz="4" w:space="0" w:color="auto"/>
            </w:tcBorders>
            <w:noWrap/>
            <w:vAlign w:val="center"/>
          </w:tcPr>
          <w:p w:rsidR="00413D38" w:rsidRPr="008A53B6" w:rsidRDefault="00413D38" w:rsidP="00040548">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w:t>
            </w:r>
          </w:p>
        </w:tc>
        <w:tc>
          <w:tcPr>
            <w:tcW w:w="35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2</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15</w:t>
            </w:r>
          </w:p>
        </w:tc>
        <w:tc>
          <w:tcPr>
            <w:tcW w:w="36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13</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sz w:val="24"/>
                <w:szCs w:val="24"/>
              </w:rPr>
            </w:pPr>
            <w:r w:rsidRPr="008A53B6">
              <w:rPr>
                <w:rFonts w:ascii="Arial" w:hAnsi="Arial" w:cs="Arial"/>
                <w:sz w:val="24"/>
                <w:szCs w:val="24"/>
              </w:rPr>
              <w:t>1</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totale</w:t>
            </w:r>
          </w:p>
        </w:tc>
        <w:tc>
          <w:tcPr>
            <w:tcW w:w="39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0</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1</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5</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6</w:t>
            </w:r>
          </w:p>
        </w:tc>
        <w:tc>
          <w:tcPr>
            <w:tcW w:w="36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0</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1</w:t>
            </w:r>
          </w:p>
        </w:tc>
        <w:tc>
          <w:tcPr>
            <w:tcW w:w="35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23</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182</w:t>
            </w:r>
          </w:p>
        </w:tc>
        <w:tc>
          <w:tcPr>
            <w:tcW w:w="36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169</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8</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Totale %</w:t>
            </w:r>
          </w:p>
        </w:tc>
        <w:tc>
          <w:tcPr>
            <w:tcW w:w="39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0,00</w:t>
            </w:r>
          </w:p>
        </w:tc>
        <w:tc>
          <w:tcPr>
            <w:tcW w:w="361"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0,04</w:t>
            </w:r>
          </w:p>
        </w:tc>
        <w:tc>
          <w:tcPr>
            <w:tcW w:w="35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0,22</w:t>
            </w:r>
          </w:p>
        </w:tc>
        <w:tc>
          <w:tcPr>
            <w:tcW w:w="368"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0,26</w:t>
            </w:r>
          </w:p>
        </w:tc>
        <w:tc>
          <w:tcPr>
            <w:tcW w:w="364"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0,00</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0,04</w:t>
            </w:r>
          </w:p>
        </w:tc>
        <w:tc>
          <w:tcPr>
            <w:tcW w:w="35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1,00</w:t>
            </w:r>
          </w:p>
        </w:tc>
        <w:tc>
          <w:tcPr>
            <w:tcW w:w="380"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7,94</w:t>
            </w:r>
          </w:p>
        </w:tc>
        <w:tc>
          <w:tcPr>
            <w:tcW w:w="362"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7,37</w:t>
            </w:r>
          </w:p>
        </w:tc>
        <w:tc>
          <w:tcPr>
            <w:tcW w:w="297" w:type="pct"/>
            <w:tcBorders>
              <w:top w:val="nil"/>
              <w:left w:val="nil"/>
              <w:bottom w:val="single" w:sz="4" w:space="0" w:color="auto"/>
              <w:right w:val="single" w:sz="4" w:space="0" w:color="auto"/>
            </w:tcBorders>
            <w:noWrap/>
            <w:vAlign w:val="center"/>
          </w:tcPr>
          <w:p w:rsidR="00413D38" w:rsidRPr="008A53B6" w:rsidRDefault="00413D38" w:rsidP="00040548">
            <w:pPr>
              <w:jc w:val="right"/>
              <w:rPr>
                <w:rFonts w:ascii="Arial" w:hAnsi="Arial" w:cs="Arial"/>
                <w:b/>
                <w:bCs/>
                <w:sz w:val="24"/>
                <w:szCs w:val="24"/>
              </w:rPr>
            </w:pPr>
            <w:r w:rsidRPr="008A53B6">
              <w:rPr>
                <w:rFonts w:ascii="Arial" w:hAnsi="Arial" w:cs="Arial"/>
                <w:b/>
                <w:bCs/>
                <w:sz w:val="24"/>
                <w:szCs w:val="24"/>
              </w:rPr>
              <w:t>0,35</w:t>
            </w:r>
          </w:p>
        </w:tc>
      </w:tr>
    </w:tbl>
    <w:p w:rsidR="00413D38" w:rsidRPr="008A53B6" w:rsidRDefault="00413D38" w:rsidP="00A736EB">
      <w:pPr>
        <w:pStyle w:val="ListParagraph"/>
        <w:ind w:left="1352"/>
        <w:jc w:val="both"/>
        <w:rPr>
          <w:rFonts w:ascii="Arial" w:hAnsi="Arial" w:cs="Arial"/>
        </w:rPr>
      </w:pPr>
    </w:p>
    <w:p w:rsidR="00413D38" w:rsidRPr="008A53B6" w:rsidRDefault="00413D38" w:rsidP="00A736EB">
      <w:pPr>
        <w:pStyle w:val="ListParagraph"/>
        <w:spacing w:line="240" w:lineRule="auto"/>
        <w:ind w:left="140"/>
        <w:jc w:val="both"/>
        <w:rPr>
          <w:rFonts w:ascii="Arial" w:hAnsi="Arial" w:cs="Arial"/>
        </w:rPr>
      </w:pPr>
      <w:r w:rsidRPr="008A53B6">
        <w:rPr>
          <w:rFonts w:ascii="Arial" w:hAnsi="Arial" w:cs="Arial"/>
        </w:rPr>
        <w:t xml:space="preserve">Le attuali e storiche regole aziendali prevedono un’ analisi dei bisogni effettuata a livello di dipartimenti sanitari che viene considerata nella discussione dei budget. La S.S. FVO fa parte del Comitato budget. Le regole per usufruire della formazione interna e della formazione sponsorizzata sono messe a conoscenza dei dipendenti e monitorati dalla S.S. FVO. </w:t>
      </w:r>
      <w:r w:rsidRPr="008A53B6">
        <w:rPr>
          <w:rFonts w:ascii="Arial" w:hAnsi="Arial" w:cs="Arial"/>
          <w:b/>
        </w:rPr>
        <w:t>La formazione</w:t>
      </w:r>
      <w:r w:rsidRPr="008A53B6">
        <w:rPr>
          <w:rFonts w:ascii="Arial" w:hAnsi="Arial" w:cs="Arial"/>
        </w:rPr>
        <w:t xml:space="preserve"> obbligatoria viene inserita annualmente nel PFA (Piano Formativo Aziendale).</w:t>
      </w: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 xml:space="preserve">Il costo della formazione per i dipendenti (interna ed esterna) come si evince dal </w:t>
      </w:r>
      <w:r w:rsidRPr="008A53B6">
        <w:rPr>
          <w:rFonts w:ascii="Arial" w:hAnsi="Arial" w:cs="Arial"/>
          <w:iCs/>
          <w:sz w:val="22"/>
          <w:szCs w:val="22"/>
        </w:rPr>
        <w:t>Saldo del conto 03.10.457 è stato di Euro 220.571,23.</w:t>
      </w: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Il dettaglio fornito dalla S.S. FVO della spesa per la formazione nel  2019 ha registrato i seguenti dati: in sede: € 109.278,81 (inclusa biblioteca biomedica); fuori sede: € 213.033,33.</w:t>
      </w: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Il comparto ha beneficiato di più del 20% della spesa complessiva per la formazione.</w:t>
      </w:r>
    </w:p>
    <w:p w:rsidR="00413D38" w:rsidRPr="008A53B6" w:rsidRDefault="00413D38" w:rsidP="00A736EB">
      <w:pPr>
        <w:ind w:left="140"/>
        <w:rPr>
          <w:rFonts w:ascii="Arial" w:hAnsi="Arial" w:cs="Arial"/>
          <w:sz w:val="22"/>
          <w:szCs w:val="22"/>
        </w:rPr>
      </w:pPr>
      <w:r w:rsidRPr="008A53B6">
        <w:rPr>
          <w:rFonts w:ascii="Arial" w:hAnsi="Arial" w:cs="Arial"/>
          <w:sz w:val="22"/>
          <w:szCs w:val="22"/>
        </w:rPr>
        <w:t>Non risulta che alla formazione siano state destinate risorse ricavate da provvedimenti disciplinari.</w:t>
      </w:r>
    </w:p>
    <w:p w:rsidR="00413D38" w:rsidRPr="008A53B6" w:rsidRDefault="00413D38" w:rsidP="00A736EB">
      <w:pPr>
        <w:ind w:left="140"/>
        <w:rPr>
          <w:rFonts w:ascii="Arial" w:hAnsi="Arial" w:cs="Arial"/>
          <w:sz w:val="22"/>
          <w:szCs w:val="22"/>
        </w:rPr>
      </w:pPr>
    </w:p>
    <w:p w:rsidR="00413D38" w:rsidRPr="008A53B6" w:rsidRDefault="00413D38" w:rsidP="00B13DFD">
      <w:pPr>
        <w:widowControl w:val="0"/>
        <w:autoSpaceDE w:val="0"/>
        <w:autoSpaceDN w:val="0"/>
        <w:adjustRightInd w:val="0"/>
        <w:spacing w:before="4"/>
        <w:ind w:left="142" w:right="227"/>
        <w:jc w:val="both"/>
        <w:rPr>
          <w:rFonts w:ascii="Arial" w:hAnsi="Arial" w:cs="Arial"/>
          <w:sz w:val="22"/>
          <w:szCs w:val="22"/>
          <w:lang w:eastAsia="en-US"/>
        </w:rPr>
      </w:pPr>
      <w:r w:rsidRPr="008A53B6">
        <w:rPr>
          <w:rFonts w:ascii="Arial" w:hAnsi="Arial" w:cs="Arial"/>
          <w:w w:val="79"/>
          <w:position w:val="1"/>
          <w:sz w:val="22"/>
          <w:szCs w:val="22"/>
        </w:rPr>
        <w:t xml:space="preserve">I </w:t>
      </w:r>
      <w:r w:rsidRPr="008A53B6">
        <w:rPr>
          <w:rFonts w:ascii="Arial" w:hAnsi="Arial" w:cs="Arial"/>
          <w:sz w:val="22"/>
          <w:szCs w:val="22"/>
          <w:lang w:eastAsia="en-US"/>
        </w:rPr>
        <w:t xml:space="preserve">professionisti sanitari che non hanno soddisfatto interamente il debito formativo relativo al triennio 2014-2016 hanno potuto </w:t>
      </w:r>
      <w:r w:rsidRPr="008A53B6">
        <w:rPr>
          <w:rFonts w:ascii="Arial" w:hAnsi="Arial" w:cs="Arial"/>
          <w:bCs/>
          <w:sz w:val="22"/>
          <w:szCs w:val="22"/>
          <w:lang w:eastAsia="en-US"/>
        </w:rPr>
        <w:t>completarlo mediante crediti ECM conseguiti in eccedenza nel triennio 2017-2019, entro il 31 dicembre 2019</w:t>
      </w:r>
      <w:r w:rsidRPr="008A53B6">
        <w:rPr>
          <w:rFonts w:ascii="Arial" w:hAnsi="Arial" w:cs="Arial"/>
          <w:sz w:val="22"/>
          <w:szCs w:val="22"/>
          <w:lang w:eastAsia="en-US"/>
        </w:rPr>
        <w:t xml:space="preserve">.  L’operazione di “spostamento” dei crediti doveva essere effettuata direttamente dal professionista interessato tramite il portale </w:t>
      </w:r>
      <w:hyperlink r:id="rId10" w:history="1">
        <w:r w:rsidRPr="008A53B6">
          <w:rPr>
            <w:rFonts w:ascii="Arial" w:hAnsi="Arial" w:cs="Arial"/>
            <w:sz w:val="22"/>
            <w:szCs w:val="22"/>
            <w:lang w:eastAsia="en-US"/>
          </w:rPr>
          <w:t>CoGeAPS</w:t>
        </w:r>
      </w:hyperlink>
      <w:r w:rsidRPr="008A53B6">
        <w:rPr>
          <w:rFonts w:ascii="Arial" w:hAnsi="Arial" w:cs="Arial"/>
          <w:sz w:val="22"/>
          <w:szCs w:val="22"/>
          <w:lang w:eastAsia="en-US"/>
        </w:rPr>
        <w:t xml:space="preserve"> seguendo le istruzioni operative reperibili nella apposita sezione  della intranet aziendale.</w:t>
      </w:r>
    </w:p>
    <w:p w:rsidR="00413D38" w:rsidRPr="008A53B6" w:rsidRDefault="00413D38" w:rsidP="00A736EB">
      <w:pPr>
        <w:pStyle w:val="ListParagraph"/>
        <w:ind w:left="140"/>
        <w:jc w:val="both"/>
        <w:rPr>
          <w:rFonts w:ascii="Arial" w:hAnsi="Arial" w:cs="Arial"/>
        </w:rPr>
      </w:pPr>
    </w:p>
    <w:p w:rsidR="00413D38" w:rsidRPr="008A53B6" w:rsidRDefault="00413D38" w:rsidP="00A736EB">
      <w:pPr>
        <w:pStyle w:val="ListParagraph"/>
        <w:spacing w:line="240" w:lineRule="auto"/>
        <w:ind w:left="140"/>
        <w:jc w:val="both"/>
        <w:rPr>
          <w:rFonts w:ascii="Arial" w:hAnsi="Arial" w:cs="Arial"/>
        </w:rPr>
      </w:pPr>
      <w:r w:rsidRPr="008A53B6">
        <w:rPr>
          <w:rFonts w:ascii="Arial" w:hAnsi="Arial" w:cs="Arial"/>
        </w:rPr>
        <w:t>La partecipazione dei dipendenti alla formazione interna ed esterna con relativo riconoscimento del monteore e delle spese è subordinata alla cascata autorizzativa evidente nella modulistica recentemente semplificata. Ogni dipartimento ed ogni struttura mette in atto criteri propri nell’individuare i dipendenti rispetto alla partecipazione. Non sono pervenute al CUG nel 2019 segnalazioni rispetto a discriminazioni sull’accesso alla formazione.</w:t>
      </w:r>
    </w:p>
    <w:p w:rsidR="00413D38" w:rsidRPr="008A53B6" w:rsidRDefault="00413D38" w:rsidP="00A736EB">
      <w:pPr>
        <w:pStyle w:val="ListParagraph"/>
        <w:spacing w:line="240" w:lineRule="auto"/>
        <w:ind w:left="140"/>
        <w:jc w:val="both"/>
        <w:rPr>
          <w:rFonts w:ascii="Arial" w:hAnsi="Arial" w:cs="Arial"/>
        </w:rPr>
      </w:pPr>
      <w:r w:rsidRPr="008A53B6">
        <w:rPr>
          <w:rFonts w:ascii="Arial" w:hAnsi="Arial" w:cs="Arial"/>
        </w:rPr>
        <w:t>Per quanto riguarda  le aree prescelte ed indicate nel PAP 2019 si evidenzia quanto segue:</w:t>
      </w:r>
    </w:p>
    <w:p w:rsidR="00413D38" w:rsidRPr="008A53B6" w:rsidRDefault="00413D38" w:rsidP="00A736EB">
      <w:pPr>
        <w:pStyle w:val="ListParagraph"/>
        <w:ind w:left="1352"/>
        <w:jc w:val="both"/>
        <w:rPr>
          <w:rFonts w:ascii="Arial" w:hAnsi="Arial" w:cs="Arial"/>
        </w:rPr>
      </w:pPr>
    </w:p>
    <w:p w:rsidR="00413D38" w:rsidRPr="008A53B6" w:rsidRDefault="00413D38" w:rsidP="00A736EB">
      <w:pPr>
        <w:ind w:left="140"/>
        <w:rPr>
          <w:rFonts w:ascii="Arial" w:hAnsi="Arial" w:cs="Arial"/>
        </w:rPr>
      </w:pPr>
      <w:r w:rsidRPr="008A53B6">
        <w:rPr>
          <w:rFonts w:ascii="Arial" w:hAnsi="Arial" w:cs="Arial"/>
        </w:rPr>
        <w:t>Tabella n. 24: estrapolazione dati relativi alla partecipazione ai corsi di maggiore interesse per gli ambiti di lavoro CUG.</w:t>
      </w:r>
    </w:p>
    <w:p w:rsidR="00413D38" w:rsidRPr="008A53B6" w:rsidRDefault="00413D38" w:rsidP="00A736EB">
      <w:pPr>
        <w:ind w:left="140"/>
      </w:pPr>
    </w:p>
    <w:tbl>
      <w:tblPr>
        <w:tblW w:w="0" w:type="auto"/>
        <w:tblLayout w:type="fixed"/>
        <w:tblCellMar>
          <w:left w:w="70" w:type="dxa"/>
          <w:right w:w="70" w:type="dxa"/>
        </w:tblCellMar>
        <w:tblLook w:val="0000"/>
      </w:tblPr>
      <w:tblGrid>
        <w:gridCol w:w="5740"/>
        <w:gridCol w:w="851"/>
        <w:gridCol w:w="850"/>
        <w:gridCol w:w="993"/>
        <w:gridCol w:w="850"/>
        <w:gridCol w:w="1033"/>
      </w:tblGrid>
      <w:tr w:rsidR="00413D38" w:rsidRPr="008A53B6" w:rsidTr="00A736EB">
        <w:trPr>
          <w:trHeight w:val="570"/>
          <w:tblHeader/>
        </w:trPr>
        <w:tc>
          <w:tcPr>
            <w:tcW w:w="5740" w:type="dxa"/>
            <w:tcBorders>
              <w:top w:val="single" w:sz="4" w:space="0" w:color="auto"/>
              <w:left w:val="single" w:sz="4" w:space="0" w:color="auto"/>
              <w:bottom w:val="single" w:sz="4" w:space="0" w:color="auto"/>
              <w:right w:val="single" w:sz="4" w:space="0" w:color="auto"/>
            </w:tcBorders>
            <w:shd w:val="clear" w:color="auto" w:fill="C0C0C0"/>
            <w:vAlign w:val="bottom"/>
          </w:tcPr>
          <w:p w:rsidR="00413D38" w:rsidRPr="008A53B6" w:rsidRDefault="00413D38" w:rsidP="00BB1425">
            <w:pPr>
              <w:rPr>
                <w:rFonts w:ascii="Arial" w:hAnsi="Arial" w:cs="Arial"/>
                <w:b/>
                <w:bCs/>
              </w:rPr>
            </w:pPr>
            <w:r w:rsidRPr="008A53B6">
              <w:rPr>
                <w:rFonts w:ascii="Arial" w:hAnsi="Arial" w:cs="Arial"/>
                <w:b/>
                <w:bCs/>
              </w:rPr>
              <w:t>Titolo</w:t>
            </w:r>
          </w:p>
        </w:tc>
        <w:tc>
          <w:tcPr>
            <w:tcW w:w="851" w:type="dxa"/>
            <w:tcBorders>
              <w:top w:val="single" w:sz="4" w:space="0" w:color="auto"/>
              <w:left w:val="nil"/>
              <w:bottom w:val="single" w:sz="4" w:space="0" w:color="auto"/>
              <w:right w:val="single" w:sz="4" w:space="0" w:color="auto"/>
            </w:tcBorders>
            <w:shd w:val="clear" w:color="auto" w:fill="FFFF00"/>
            <w:vAlign w:val="bottom"/>
          </w:tcPr>
          <w:p w:rsidR="00413D38" w:rsidRPr="008A53B6" w:rsidRDefault="00413D38" w:rsidP="00BB1425">
            <w:pPr>
              <w:jc w:val="center"/>
              <w:rPr>
                <w:rFonts w:ascii="Arial" w:hAnsi="Arial" w:cs="Arial"/>
                <w:b/>
                <w:bCs/>
              </w:rPr>
            </w:pPr>
            <w:r w:rsidRPr="008A53B6">
              <w:rPr>
                <w:rFonts w:ascii="Arial" w:hAnsi="Arial" w:cs="Arial"/>
                <w:b/>
                <w:bCs/>
              </w:rPr>
              <w:t>MASCHI</w:t>
            </w:r>
          </w:p>
        </w:tc>
        <w:tc>
          <w:tcPr>
            <w:tcW w:w="850" w:type="dxa"/>
            <w:tcBorders>
              <w:top w:val="single" w:sz="4" w:space="0" w:color="auto"/>
              <w:left w:val="nil"/>
              <w:bottom w:val="single" w:sz="4" w:space="0" w:color="auto"/>
              <w:right w:val="single" w:sz="4" w:space="0" w:color="auto"/>
            </w:tcBorders>
            <w:shd w:val="clear" w:color="auto" w:fill="FFFF00"/>
            <w:vAlign w:val="bottom"/>
          </w:tcPr>
          <w:p w:rsidR="00413D38" w:rsidRPr="008A53B6" w:rsidRDefault="00413D38" w:rsidP="00BB1425">
            <w:pPr>
              <w:jc w:val="center"/>
              <w:rPr>
                <w:rFonts w:ascii="Arial" w:hAnsi="Arial" w:cs="Arial"/>
                <w:b/>
                <w:bCs/>
              </w:rPr>
            </w:pPr>
            <w:r w:rsidRPr="008A53B6">
              <w:rPr>
                <w:rFonts w:ascii="Arial" w:hAnsi="Arial" w:cs="Arial"/>
                <w:b/>
                <w:bCs/>
              </w:rPr>
              <w:t>FEMMINE</w:t>
            </w:r>
          </w:p>
        </w:tc>
        <w:tc>
          <w:tcPr>
            <w:tcW w:w="993" w:type="dxa"/>
            <w:tcBorders>
              <w:top w:val="single" w:sz="4" w:space="0" w:color="auto"/>
              <w:left w:val="nil"/>
              <w:bottom w:val="single" w:sz="4" w:space="0" w:color="auto"/>
              <w:right w:val="single" w:sz="4" w:space="0" w:color="auto"/>
            </w:tcBorders>
            <w:shd w:val="clear" w:color="auto" w:fill="CCFFCC"/>
            <w:noWrap/>
            <w:vAlign w:val="bottom"/>
          </w:tcPr>
          <w:p w:rsidR="00413D38" w:rsidRPr="008A53B6" w:rsidRDefault="00413D38" w:rsidP="00BB1425">
            <w:pPr>
              <w:rPr>
                <w:rFonts w:ascii="Arial" w:hAnsi="Arial" w:cs="Arial"/>
                <w:b/>
                <w:bCs/>
              </w:rPr>
            </w:pPr>
            <w:r w:rsidRPr="008A53B6">
              <w:rPr>
                <w:rFonts w:ascii="Arial" w:hAnsi="Arial" w:cs="Arial"/>
                <w:b/>
                <w:bCs/>
              </w:rPr>
              <w:t>Partec. Effettivi</w:t>
            </w:r>
          </w:p>
        </w:tc>
        <w:tc>
          <w:tcPr>
            <w:tcW w:w="850" w:type="dxa"/>
            <w:tcBorders>
              <w:top w:val="single" w:sz="4" w:space="0" w:color="auto"/>
              <w:left w:val="nil"/>
              <w:bottom w:val="single" w:sz="4" w:space="0" w:color="auto"/>
              <w:right w:val="single" w:sz="4" w:space="0" w:color="auto"/>
            </w:tcBorders>
            <w:shd w:val="clear" w:color="auto" w:fill="CCFFCC"/>
            <w:noWrap/>
            <w:vAlign w:val="bottom"/>
          </w:tcPr>
          <w:p w:rsidR="00413D38" w:rsidRPr="008A53B6" w:rsidRDefault="00413D38" w:rsidP="00BB1425">
            <w:pPr>
              <w:rPr>
                <w:rFonts w:ascii="Arial" w:hAnsi="Arial" w:cs="Arial"/>
                <w:b/>
                <w:bCs/>
              </w:rPr>
            </w:pPr>
            <w:r w:rsidRPr="008A53B6">
              <w:rPr>
                <w:rFonts w:ascii="Arial" w:hAnsi="Arial" w:cs="Arial"/>
                <w:b/>
                <w:bCs/>
              </w:rPr>
              <w:t>Partec. Eff. Interni</w:t>
            </w:r>
          </w:p>
        </w:tc>
        <w:tc>
          <w:tcPr>
            <w:tcW w:w="1033" w:type="dxa"/>
            <w:tcBorders>
              <w:top w:val="single" w:sz="4" w:space="0" w:color="auto"/>
              <w:left w:val="nil"/>
              <w:bottom w:val="single" w:sz="4" w:space="0" w:color="auto"/>
              <w:right w:val="single" w:sz="4" w:space="0" w:color="auto"/>
            </w:tcBorders>
            <w:shd w:val="clear" w:color="auto" w:fill="CCFFCC"/>
            <w:noWrap/>
            <w:vAlign w:val="bottom"/>
          </w:tcPr>
          <w:p w:rsidR="00413D38" w:rsidRPr="008A53B6" w:rsidRDefault="00413D38" w:rsidP="00BB1425">
            <w:pPr>
              <w:rPr>
                <w:rFonts w:ascii="Arial" w:hAnsi="Arial" w:cs="Arial"/>
                <w:b/>
                <w:bCs/>
              </w:rPr>
            </w:pPr>
            <w:r w:rsidRPr="008A53B6">
              <w:rPr>
                <w:rFonts w:ascii="Arial" w:hAnsi="Arial" w:cs="Arial"/>
                <w:b/>
                <w:bCs/>
              </w:rPr>
              <w:t>Partec. Eff. Esterni</w:t>
            </w:r>
          </w:p>
        </w:tc>
      </w:tr>
      <w:tr w:rsidR="00413D38" w:rsidRPr="008A53B6" w:rsidTr="00A736EB">
        <w:trPr>
          <w:trHeight w:val="255"/>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IL PROFILO DI POSTO NELLA S.C. OCULISTICA</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3</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3</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3</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IL PROFILO DI POSTO NELLA S.C. NEUROCHIRURGIA</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2</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3</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5</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5</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GDPR E SICUREZZA DEI DATI IN SANITA': CONTINUIAMO AD APPROFONDIRE</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15</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2</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60</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17</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43</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CODICI DISCIPLINARI E APPROFONDIMENTI SUL CODICE DI COMPORTAMENTO</w:t>
            </w:r>
          </w:p>
        </w:tc>
        <w:tc>
          <w:tcPr>
            <w:tcW w:w="851" w:type="dxa"/>
            <w:tcBorders>
              <w:top w:val="nil"/>
              <w:left w:val="nil"/>
              <w:bottom w:val="single" w:sz="4" w:space="0" w:color="auto"/>
              <w:right w:val="single" w:sz="4" w:space="0" w:color="auto"/>
            </w:tcBorders>
            <w:noWrap/>
            <w:vAlign w:val="bottom"/>
          </w:tcPr>
          <w:p w:rsidR="00413D38" w:rsidRPr="008A53B6" w:rsidRDefault="00413D38" w:rsidP="00BB1425">
            <w:pPr>
              <w:jc w:val="center"/>
              <w:rPr>
                <w:rFonts w:ascii="Arial" w:hAnsi="Arial" w:cs="Arial"/>
              </w:rPr>
            </w:pPr>
            <w:r w:rsidRPr="008A53B6">
              <w:rPr>
                <w:rFonts w:ascii="Arial" w:hAnsi="Arial" w:cs="Arial"/>
              </w:rPr>
              <w:t>23</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center"/>
              <w:rPr>
                <w:rFonts w:ascii="Arial" w:hAnsi="Arial" w:cs="Arial"/>
              </w:rPr>
            </w:pPr>
            <w:r w:rsidRPr="008A53B6">
              <w:rPr>
                <w:rFonts w:ascii="Arial" w:hAnsi="Arial" w:cs="Arial"/>
              </w:rPr>
              <w:t>46</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69</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69</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CODICE DI COMPORTAMENTO, REGOLAMENTI E ALCUNE COSE CHE E' MEGLIO SAPERE...</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55</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221</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276</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276</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SICUREZZA INFORMATICA E INTRODUZIONE AL GDPR REGOLAMENTO EUROPEO PRIVACY</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508</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1505</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2013</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2013</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1275"/>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MODULO DI AGGIORNAMENTO SALUTE E SICUREZZA (MASS) AGGIORNAMENTO OBBLIGATORIO SULLA SALUTE E SICUREZZA DEI LAVORATORI AI SENSI DELL'ART.37 DEL D.LGS. 81/08</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156</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387</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543</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543</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GESTIONE DEI COMPORTAMENTI AGGRESSIVI DEI PAZIENTI: ASPETTI TEORICI</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21</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171</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198</w:t>
            </w:r>
          </w:p>
        </w:tc>
        <w:tc>
          <w:tcPr>
            <w:tcW w:w="850" w:type="dxa"/>
            <w:tcBorders>
              <w:top w:val="single" w:sz="4" w:space="0" w:color="auto"/>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192</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6</w:t>
            </w:r>
          </w:p>
        </w:tc>
      </w:tr>
      <w:tr w:rsidR="00413D38" w:rsidRPr="008A53B6" w:rsidTr="00A736EB">
        <w:trPr>
          <w:trHeight w:val="102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GESTIONE DEI COMPORTAMENTI AGGRESSIVI DEI PAZIENTI: APPLICAZIONI PRATICHE PER LA TUTELA E LA SICUREZZA DEGLI OPERATORI</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30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59</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89</w:t>
            </w:r>
          </w:p>
        </w:tc>
        <w:tc>
          <w:tcPr>
            <w:tcW w:w="850" w:type="dxa"/>
            <w:tcBorders>
              <w:top w:val="single" w:sz="4" w:space="0" w:color="auto"/>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84</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5</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UROLOGIA - COMPETENZE DI I LIVELLO</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UROLOGIA - COMPETENZE DI II LIVELLO</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TERAPIA INTENSIVA NEONATALE</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6</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6</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6</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PRONTO SOCCORSO</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2</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3</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3</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OSTETRICIA SALA PARTO</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5</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5</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5</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765"/>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NEUROCHIRURGIA - COMPETENZE DI I LIVELLO</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765"/>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NEUROCHIRURGIA - COMPETENZE DI II LIVELLO</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NEONATOLOGIA - COMPETENZE DI II LIVELLO</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23</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23</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23</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MEDICINA E CHIRURGIA D'URGENZA</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DAY E WEEK SURGERY - COMPETENZE DI I LIVELLO</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 </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765"/>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CHIRURGIA GENERALE E ONCOLOGICA - COMPETENZE DI I LIVELLO</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765"/>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CHIRURGIA GENERALE E ONCOLOGICA - COMPETENZE DI II LIVELLO</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0</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1</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765"/>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TRAINING INFERMIERISTICO IN CHIRURGIA DAY E WEEK SURGERY - COMPETENZE DI II LIVELLO</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1</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2</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3</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3</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r w:rsidR="00413D38" w:rsidRPr="008A53B6" w:rsidTr="00A736EB">
        <w:trPr>
          <w:trHeight w:val="510"/>
        </w:trPr>
        <w:tc>
          <w:tcPr>
            <w:tcW w:w="5740" w:type="dxa"/>
            <w:tcBorders>
              <w:top w:val="nil"/>
              <w:left w:val="single" w:sz="4" w:space="0" w:color="auto"/>
              <w:bottom w:val="single" w:sz="4" w:space="0" w:color="auto"/>
              <w:right w:val="single" w:sz="4" w:space="0" w:color="auto"/>
            </w:tcBorders>
            <w:vAlign w:val="bottom"/>
          </w:tcPr>
          <w:p w:rsidR="00413D38" w:rsidRPr="008A53B6" w:rsidRDefault="00413D38" w:rsidP="00BB1425">
            <w:pPr>
              <w:rPr>
                <w:rFonts w:ascii="Arial" w:hAnsi="Arial" w:cs="Arial"/>
              </w:rPr>
            </w:pPr>
            <w:r w:rsidRPr="008A53B6">
              <w:rPr>
                <w:rFonts w:ascii="Arial" w:hAnsi="Arial" w:cs="Arial"/>
              </w:rPr>
              <w:t>COMPETENZE INFERMIERISTICHE IN AREA MEDICA</w:t>
            </w:r>
          </w:p>
        </w:tc>
        <w:tc>
          <w:tcPr>
            <w:tcW w:w="851"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7</w:t>
            </w:r>
          </w:p>
        </w:tc>
        <w:tc>
          <w:tcPr>
            <w:tcW w:w="850" w:type="dxa"/>
            <w:tcBorders>
              <w:top w:val="nil"/>
              <w:left w:val="nil"/>
              <w:bottom w:val="single" w:sz="4" w:space="0" w:color="auto"/>
              <w:right w:val="single" w:sz="4" w:space="0" w:color="auto"/>
            </w:tcBorders>
            <w:vAlign w:val="bottom"/>
          </w:tcPr>
          <w:p w:rsidR="00413D38" w:rsidRPr="008A53B6" w:rsidRDefault="00413D38" w:rsidP="00BB1425">
            <w:pPr>
              <w:jc w:val="center"/>
              <w:rPr>
                <w:rFonts w:ascii="Arial" w:hAnsi="Arial" w:cs="Arial"/>
              </w:rPr>
            </w:pPr>
            <w:r w:rsidRPr="008A53B6">
              <w:rPr>
                <w:rFonts w:ascii="Arial" w:hAnsi="Arial" w:cs="Arial"/>
              </w:rPr>
              <w:t>33</w:t>
            </w:r>
          </w:p>
        </w:tc>
        <w:tc>
          <w:tcPr>
            <w:tcW w:w="99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40</w:t>
            </w:r>
          </w:p>
        </w:tc>
        <w:tc>
          <w:tcPr>
            <w:tcW w:w="850"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40</w:t>
            </w:r>
          </w:p>
        </w:tc>
        <w:tc>
          <w:tcPr>
            <w:tcW w:w="1033" w:type="dxa"/>
            <w:tcBorders>
              <w:top w:val="nil"/>
              <w:left w:val="nil"/>
              <w:bottom w:val="single" w:sz="4" w:space="0" w:color="auto"/>
              <w:right w:val="single" w:sz="4" w:space="0" w:color="auto"/>
            </w:tcBorders>
            <w:noWrap/>
            <w:vAlign w:val="bottom"/>
          </w:tcPr>
          <w:p w:rsidR="00413D38" w:rsidRPr="008A53B6" w:rsidRDefault="00413D38" w:rsidP="00BB1425">
            <w:pPr>
              <w:jc w:val="right"/>
              <w:rPr>
                <w:rFonts w:ascii="Arial" w:hAnsi="Arial" w:cs="Arial"/>
              </w:rPr>
            </w:pPr>
            <w:r w:rsidRPr="008A53B6">
              <w:rPr>
                <w:rFonts w:ascii="Arial" w:hAnsi="Arial" w:cs="Arial"/>
              </w:rPr>
              <w:t>0</w:t>
            </w:r>
          </w:p>
        </w:tc>
      </w:tr>
    </w:tbl>
    <w:p w:rsidR="00413D38" w:rsidRPr="008A53B6" w:rsidRDefault="00413D38" w:rsidP="00A736EB">
      <w:pPr>
        <w:pStyle w:val="ListParagraph"/>
        <w:ind w:left="1352"/>
        <w:jc w:val="both"/>
        <w:rPr>
          <w:rFonts w:ascii="Arial" w:hAnsi="Arial" w:cs="Arial"/>
        </w:rPr>
      </w:pPr>
    </w:p>
    <w:p w:rsidR="00413D38" w:rsidRPr="008A53B6" w:rsidRDefault="00413D38" w:rsidP="00B13DFD">
      <w:pPr>
        <w:pStyle w:val="ListParagraph"/>
        <w:spacing w:line="240" w:lineRule="auto"/>
        <w:ind w:left="0"/>
        <w:jc w:val="both"/>
        <w:rPr>
          <w:rFonts w:ascii="Arial" w:hAnsi="Arial" w:cs="Arial"/>
        </w:rPr>
      </w:pPr>
      <w:r w:rsidRPr="008A53B6">
        <w:rPr>
          <w:rFonts w:ascii="Arial" w:hAnsi="Arial" w:cs="Arial"/>
        </w:rPr>
        <w:t>La relazione specifica della formazione connessa alla diffusione del Codice di comportamento è riportata nell’apposito paragrafo.</w:t>
      </w:r>
    </w:p>
    <w:p w:rsidR="00413D38" w:rsidRPr="008A53B6" w:rsidRDefault="00413D38" w:rsidP="00A736EB">
      <w:pPr>
        <w:pStyle w:val="ListParagraph"/>
        <w:spacing w:line="240" w:lineRule="auto"/>
        <w:ind w:left="140"/>
        <w:jc w:val="both"/>
        <w:rPr>
          <w:rFonts w:ascii="Arial" w:hAnsi="Arial" w:cs="Arial"/>
        </w:rPr>
      </w:pPr>
    </w:p>
    <w:p w:rsidR="00413D38" w:rsidRPr="008A53B6" w:rsidRDefault="00413D38" w:rsidP="00A736EB">
      <w:pPr>
        <w:pStyle w:val="ListParagraph"/>
        <w:spacing w:line="240" w:lineRule="auto"/>
        <w:ind w:left="140"/>
        <w:jc w:val="both"/>
        <w:rPr>
          <w:rFonts w:ascii="Arial" w:hAnsi="Arial" w:cs="Arial"/>
          <w:sz w:val="20"/>
          <w:szCs w:val="20"/>
        </w:rPr>
      </w:pPr>
      <w:r w:rsidRPr="008A53B6">
        <w:rPr>
          <w:rFonts w:ascii="Arial" w:hAnsi="Arial" w:cs="Arial"/>
          <w:sz w:val="20"/>
          <w:szCs w:val="20"/>
        </w:rPr>
        <w:t>Tabella 25: resoconto formazione erogata nel 2019</w:t>
      </w:r>
    </w:p>
    <w:p w:rsidR="00413D38" w:rsidRPr="008A53B6" w:rsidRDefault="00413D38" w:rsidP="00A736EB">
      <w:pPr>
        <w:pStyle w:val="ListParagraph"/>
        <w:spacing w:line="240" w:lineRule="auto"/>
        <w:ind w:left="140"/>
        <w:jc w:val="both"/>
        <w:rPr>
          <w:rFonts w:ascii="Arial" w:hAnsi="Arial" w:cs="Arial"/>
        </w:rPr>
      </w:pPr>
      <w:r w:rsidRPr="0091652A">
        <w:rPr>
          <w:rFonts w:ascii="Arial" w:hAnsi="Arial" w:cs="Arial"/>
          <w:noProof/>
          <w:lang w:eastAsia="it-IT"/>
        </w:rPr>
        <w:pict>
          <v:shape id="Immagine 1" o:spid="_x0000_i1025" type="#_x0000_t75" style="width:505.2pt;height:152.4pt;visibility:visible">
            <v:imagedata r:id="rId11" o:title=""/>
          </v:shape>
        </w:pict>
      </w:r>
    </w:p>
    <w:p w:rsidR="00413D38" w:rsidRPr="008A53B6" w:rsidRDefault="00413D38" w:rsidP="00A736EB">
      <w:pPr>
        <w:ind w:left="140"/>
        <w:jc w:val="both"/>
        <w:rPr>
          <w:rFonts w:ascii="Arial" w:hAnsi="Arial" w:cs="Arial"/>
          <w:bCs/>
          <w:sz w:val="22"/>
          <w:szCs w:val="22"/>
          <w:lang w:eastAsia="en-US"/>
        </w:rPr>
      </w:pPr>
      <w:r w:rsidRPr="008A53B6">
        <w:rPr>
          <w:rFonts w:ascii="Arial" w:hAnsi="Arial" w:cs="Arial"/>
          <w:bCs/>
          <w:sz w:val="22"/>
          <w:szCs w:val="22"/>
          <w:lang w:eastAsia="en-US"/>
        </w:rPr>
        <w:t>I dati richiesti non possono essere forniti in forma disaggregata per tipo di formazione in quanto non sussistono attualmente le condizioni tecniche per la relativa elaborazione dei dati.</w:t>
      </w:r>
    </w:p>
    <w:p w:rsidR="00413D38" w:rsidRPr="008A53B6" w:rsidRDefault="00413D38" w:rsidP="00A736EB">
      <w:pPr>
        <w:ind w:left="140"/>
        <w:jc w:val="both"/>
        <w:rPr>
          <w:rFonts w:ascii="Arial" w:hAnsi="Arial" w:cs="Arial"/>
          <w:bCs/>
          <w:sz w:val="22"/>
          <w:szCs w:val="22"/>
          <w:lang w:eastAsia="en-US"/>
        </w:rPr>
      </w:pPr>
      <w:r w:rsidRPr="008A53B6">
        <w:rPr>
          <w:rFonts w:ascii="Arial" w:hAnsi="Arial" w:cs="Arial"/>
          <w:bCs/>
          <w:sz w:val="22"/>
          <w:szCs w:val="22"/>
          <w:lang w:eastAsia="en-US"/>
        </w:rPr>
        <w:t xml:space="preserve">Rispetto alle maggiori aree previste dalla tabella suggerita negli allegati alla Direttiva 2/2019 la S.S. Formazione e valutazione degli Operatori può riferire quanto sopra. </w:t>
      </w:r>
    </w:p>
    <w:p w:rsidR="00413D38" w:rsidRPr="008A53B6" w:rsidRDefault="00413D38" w:rsidP="00A736EB">
      <w:pPr>
        <w:ind w:left="140"/>
        <w:jc w:val="both"/>
        <w:rPr>
          <w:rFonts w:ascii="Arial" w:hAnsi="Arial" w:cs="Arial"/>
          <w:bCs/>
          <w:sz w:val="22"/>
          <w:szCs w:val="22"/>
          <w:lang w:eastAsia="en-US"/>
        </w:rPr>
      </w:pPr>
      <w:r w:rsidRPr="008A53B6">
        <w:rPr>
          <w:rFonts w:ascii="Arial" w:hAnsi="Arial" w:cs="Arial"/>
          <w:bCs/>
          <w:sz w:val="22"/>
          <w:szCs w:val="22"/>
          <w:lang w:eastAsia="en-US"/>
        </w:rPr>
        <w:t xml:space="preserve">- corsi in materia di salute e sicurezza dei lavoratori: corsi complessivi 21; edizioni complessive 386; partecipanti interni complessivi 2018 (esterni 291); ore complessive partecipanti interni 8952 </w:t>
      </w:r>
    </w:p>
    <w:p w:rsidR="00413D38" w:rsidRPr="008A53B6" w:rsidRDefault="00413D38" w:rsidP="00A736EB">
      <w:pPr>
        <w:ind w:left="140"/>
        <w:jc w:val="both"/>
        <w:rPr>
          <w:rFonts w:ascii="Arial" w:hAnsi="Arial" w:cs="Arial"/>
          <w:bCs/>
          <w:sz w:val="22"/>
          <w:szCs w:val="22"/>
          <w:lang w:eastAsia="en-US"/>
        </w:rPr>
      </w:pPr>
      <w:r w:rsidRPr="008A53B6">
        <w:rPr>
          <w:rFonts w:ascii="Arial" w:hAnsi="Arial" w:cs="Arial"/>
          <w:bCs/>
          <w:sz w:val="22"/>
          <w:szCs w:val="22"/>
          <w:lang w:eastAsia="en-US"/>
        </w:rPr>
        <w:t>- corso "Alza lo sguardo ..." - corso base di sensibilizzazione sulla violenza di genere: partecipanti interni 54, di cui M 2, F 52 (esterni 16, di cui M 1, F 15; ore complessive partecipanti interni 391,5 di cui M 14,5 F 377</w:t>
      </w:r>
    </w:p>
    <w:p w:rsidR="00413D38" w:rsidRPr="008A53B6" w:rsidRDefault="00413D38" w:rsidP="00A736EB">
      <w:pPr>
        <w:ind w:left="140"/>
        <w:jc w:val="both"/>
        <w:rPr>
          <w:rFonts w:ascii="Arial" w:hAnsi="Arial" w:cs="Arial"/>
          <w:bCs/>
          <w:sz w:val="22"/>
          <w:szCs w:val="22"/>
          <w:lang w:eastAsia="en-US"/>
        </w:rPr>
      </w:pPr>
      <w:r w:rsidRPr="008A53B6">
        <w:rPr>
          <w:rFonts w:ascii="Arial" w:hAnsi="Arial" w:cs="Arial"/>
          <w:bCs/>
          <w:sz w:val="22"/>
          <w:szCs w:val="22"/>
          <w:lang w:eastAsia="en-US"/>
        </w:rPr>
        <w:t xml:space="preserve">-corso Al di la' delle intenzioni ... ri-conoscere le diverse possibili forme di discriminazione: partecipanti 88 (solo interni), di cui M 8, F 80; ore complessive partecipanti 352, di cui M 32, F 320  </w:t>
      </w:r>
    </w:p>
    <w:p w:rsidR="00413D38" w:rsidRPr="008A53B6" w:rsidRDefault="00413D38" w:rsidP="00A736EB">
      <w:pPr>
        <w:ind w:left="140"/>
        <w:jc w:val="both"/>
        <w:rPr>
          <w:rFonts w:ascii="Arial" w:hAnsi="Arial" w:cs="Arial"/>
          <w:sz w:val="22"/>
          <w:szCs w:val="22"/>
        </w:rPr>
      </w:pPr>
      <w:r w:rsidRPr="008A53B6">
        <w:rPr>
          <w:rFonts w:ascii="Arial" w:hAnsi="Arial" w:cs="Arial"/>
          <w:bCs/>
          <w:sz w:val="22"/>
          <w:szCs w:val="22"/>
          <w:lang w:eastAsia="en-US"/>
        </w:rPr>
        <w:t>- corso di formazione manageriale per DSC: partecipanti 6, di cui M 4, F 2; ore complessive partecipanti 528 (357 M, 171 F).</w:t>
      </w: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Considerando le particolari composizioni di genere delle diverse fase di personale l’analisi della partecipazione alla formazione interna secondo il genere non fornisce informazioni significative.</w:t>
      </w:r>
    </w:p>
    <w:p w:rsidR="00413D38" w:rsidRPr="008A53B6" w:rsidRDefault="00413D38">
      <w:pPr>
        <w:rPr>
          <w:rFonts w:cs="Calibri"/>
          <w:sz w:val="28"/>
          <w:szCs w:val="28"/>
        </w:rPr>
      </w:pPr>
      <w:r w:rsidRPr="008A53B6">
        <w:rPr>
          <w:rFonts w:cs="Calibri"/>
          <w:sz w:val="28"/>
          <w:szCs w:val="28"/>
        </w:rPr>
        <w:br w:type="page"/>
      </w:r>
    </w:p>
    <w:p w:rsidR="00413D38" w:rsidRPr="008A53B6" w:rsidRDefault="00413D38" w:rsidP="00A736EB">
      <w:pPr>
        <w:ind w:left="140"/>
        <w:jc w:val="both"/>
        <w:rPr>
          <w:rFonts w:cs="Calibri"/>
          <w:sz w:val="28"/>
          <w:szCs w:val="28"/>
        </w:rPr>
      </w:pPr>
    </w:p>
    <w:p w:rsidR="00413D38" w:rsidRPr="008A53B6" w:rsidRDefault="00413D38" w:rsidP="00A736EB">
      <w:pPr>
        <w:ind w:left="140"/>
        <w:rPr>
          <w:rFonts w:ascii="Arial" w:hAnsi="Arial" w:cs="Arial"/>
          <w:sz w:val="22"/>
          <w:szCs w:val="22"/>
        </w:rPr>
      </w:pPr>
      <w:r w:rsidRPr="008A53B6">
        <w:rPr>
          <w:rFonts w:ascii="Arial" w:hAnsi="Arial" w:cs="Arial"/>
          <w:sz w:val="22"/>
          <w:szCs w:val="22"/>
        </w:rPr>
        <w:t xml:space="preserve">L’azienda ha in essere convenzioni con due licei per tirocini di studenti (cd PCTO – percorsi per le competenze trasversali e l’orientamento - ex ASL alternanza scuola-lavoro). </w:t>
      </w:r>
    </w:p>
    <w:p w:rsidR="00413D38" w:rsidRPr="008A53B6" w:rsidRDefault="00413D38" w:rsidP="00A736EB">
      <w:pPr>
        <w:ind w:left="140"/>
        <w:jc w:val="both"/>
        <w:rPr>
          <w:rFonts w:cs="Calibri"/>
          <w:sz w:val="28"/>
          <w:szCs w:val="28"/>
        </w:rPr>
      </w:pPr>
    </w:p>
    <w:p w:rsidR="00413D38" w:rsidRPr="008A53B6" w:rsidRDefault="00413D38" w:rsidP="00A736EB">
      <w:pPr>
        <w:ind w:left="140"/>
        <w:jc w:val="both"/>
        <w:rPr>
          <w:rFonts w:ascii="Arial" w:hAnsi="Arial" w:cs="Arial"/>
        </w:rPr>
      </w:pPr>
      <w:r w:rsidRPr="008A53B6">
        <w:rPr>
          <w:rFonts w:ascii="Arial" w:hAnsi="Arial" w:cs="Arial"/>
        </w:rPr>
        <w:t>Tabella 26: situazione  specializzandi 2019</w:t>
      </w:r>
    </w:p>
    <w:p w:rsidR="00413D38" w:rsidRPr="008A53B6" w:rsidRDefault="00413D38" w:rsidP="00A736EB">
      <w:pPr>
        <w:ind w:left="140"/>
        <w:jc w:val="both"/>
        <w:rPr>
          <w:rFonts w:ascii="Arial" w:hAnsi="Arial" w:cs="Arial"/>
        </w:rPr>
      </w:pPr>
    </w:p>
    <w:tbl>
      <w:tblPr>
        <w:tblW w:w="8621" w:type="dxa"/>
        <w:tblInd w:w="55" w:type="dxa"/>
        <w:tblCellMar>
          <w:left w:w="70" w:type="dxa"/>
          <w:right w:w="70" w:type="dxa"/>
        </w:tblCellMar>
        <w:tblLook w:val="0000"/>
      </w:tblPr>
      <w:tblGrid>
        <w:gridCol w:w="7286"/>
        <w:gridCol w:w="384"/>
        <w:gridCol w:w="384"/>
        <w:gridCol w:w="587"/>
      </w:tblGrid>
      <w:tr w:rsidR="00413D38" w:rsidRPr="008A53B6" w:rsidTr="00A736EB">
        <w:trPr>
          <w:trHeight w:val="315"/>
          <w:tblHeader/>
        </w:trPr>
        <w:tc>
          <w:tcPr>
            <w:tcW w:w="8621" w:type="dxa"/>
            <w:gridSpan w:val="4"/>
            <w:tcBorders>
              <w:top w:val="single" w:sz="4" w:space="0" w:color="auto"/>
              <w:left w:val="single" w:sz="4" w:space="0" w:color="auto"/>
              <w:bottom w:val="single" w:sz="4" w:space="0" w:color="auto"/>
              <w:right w:val="single" w:sz="4" w:space="0" w:color="auto"/>
            </w:tcBorders>
            <w:noWrap/>
            <w:vAlign w:val="bottom"/>
          </w:tcPr>
          <w:p w:rsidR="00413D38" w:rsidRPr="008A53B6" w:rsidRDefault="00413D38" w:rsidP="002176DE">
            <w:pPr>
              <w:jc w:val="center"/>
              <w:rPr>
                <w:rFonts w:ascii="Calibri" w:hAnsi="Calibri" w:cs="Arial"/>
                <w:b/>
                <w:bCs/>
                <w:sz w:val="24"/>
                <w:szCs w:val="24"/>
              </w:rPr>
            </w:pPr>
            <w:r w:rsidRPr="008A53B6">
              <w:rPr>
                <w:rFonts w:ascii="Calibri" w:hAnsi="Calibri" w:cs="Arial"/>
                <w:b/>
                <w:bCs/>
                <w:sz w:val="24"/>
                <w:szCs w:val="24"/>
              </w:rPr>
              <w:t>SPECIALIZZANDI 2019</w:t>
            </w:r>
          </w:p>
        </w:tc>
      </w:tr>
      <w:tr w:rsidR="00413D38" w:rsidRPr="008A53B6" w:rsidTr="00A736EB">
        <w:trPr>
          <w:trHeight w:val="315"/>
          <w:tblHeader/>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jc w:val="center"/>
              <w:rPr>
                <w:rFonts w:ascii="Calibri" w:hAnsi="Calibri" w:cs="Arial"/>
                <w:b/>
                <w:bCs/>
                <w:sz w:val="24"/>
                <w:szCs w:val="24"/>
              </w:rPr>
            </w:pPr>
            <w:r w:rsidRPr="008A53B6">
              <w:rPr>
                <w:rFonts w:ascii="Calibri" w:hAnsi="Calibri" w:cs="Arial"/>
                <w:b/>
                <w:bCs/>
                <w:sz w:val="24"/>
                <w:szCs w:val="24"/>
              </w:rPr>
              <w:t>Scuola di Specializzazione</w:t>
            </w:r>
          </w:p>
        </w:tc>
        <w:tc>
          <w:tcPr>
            <w:tcW w:w="374" w:type="dxa"/>
            <w:tcBorders>
              <w:top w:val="nil"/>
              <w:left w:val="single" w:sz="4" w:space="0" w:color="auto"/>
              <w:bottom w:val="single" w:sz="4" w:space="0" w:color="auto"/>
              <w:right w:val="single" w:sz="4" w:space="0" w:color="auto"/>
            </w:tcBorders>
            <w:noWrap/>
            <w:vAlign w:val="bottom"/>
          </w:tcPr>
          <w:p w:rsidR="00413D38" w:rsidRPr="008A53B6" w:rsidRDefault="00413D38" w:rsidP="002176DE">
            <w:pPr>
              <w:jc w:val="center"/>
              <w:rPr>
                <w:rFonts w:ascii="Calibri" w:hAnsi="Calibri" w:cs="Arial"/>
                <w:b/>
                <w:bCs/>
                <w:sz w:val="24"/>
                <w:szCs w:val="24"/>
              </w:rPr>
            </w:pPr>
            <w:r w:rsidRPr="008A53B6">
              <w:rPr>
                <w:rFonts w:ascii="Calibri" w:hAnsi="Calibri" w:cs="Arial"/>
                <w:b/>
                <w:bCs/>
                <w:sz w:val="24"/>
                <w:szCs w:val="24"/>
              </w:rPr>
              <w:t>F</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b/>
                <w:bCs/>
                <w:sz w:val="24"/>
                <w:szCs w:val="24"/>
              </w:rPr>
            </w:pPr>
            <w:r w:rsidRPr="008A53B6">
              <w:rPr>
                <w:rFonts w:ascii="Calibri" w:hAnsi="Calibri" w:cs="Arial"/>
                <w:b/>
                <w:bCs/>
                <w:sz w:val="24"/>
                <w:szCs w:val="24"/>
              </w:rPr>
              <w:t>M</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b/>
                <w:bCs/>
                <w:sz w:val="24"/>
                <w:szCs w:val="24"/>
              </w:rPr>
            </w:pPr>
            <w:r w:rsidRPr="008A53B6">
              <w:rPr>
                <w:rFonts w:ascii="Calibri" w:hAnsi="Calibri" w:cs="Arial"/>
                <w:b/>
                <w:bCs/>
                <w:sz w:val="24"/>
                <w:szCs w:val="24"/>
              </w:rPr>
              <w:t>TOT</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Anestesia, Rianimazione Terapia Intensiva e del dolore</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7</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7</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14</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 xml:space="preserve">Chirurgia Generale </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3</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5</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8</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Chirurgia Maxillo - Facciale</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Chirurgia Plastica Ricostruttiva ed Estetica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Chirurgia Toracica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Chirurgia Vascolare</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 xml:space="preserve">Ematologia </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Farmacia Ospedaliera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Fisica Medica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2</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2</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 xml:space="preserve">Geriatria </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2</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2</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4</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 xml:space="preserve">Malattie dell’Apparato Cardiovascolare </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4</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5</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Malattie dell’Apparato Digerente</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 xml:space="preserve">Medicina d’Emergenza-Urgenza </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3</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4</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Medicina Interna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7</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2</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9</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Neurochirurgia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 xml:space="preserve">Neurologia </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Oftlamica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Ortopedia e Traumatologia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2</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3</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 xml:space="preserve">Otorinolaringoiatria </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Pediatria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3</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4</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Radiodiagnostica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5</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6</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Radioterapia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1</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Urologia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1</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2</w:t>
            </w:r>
          </w:p>
        </w:tc>
      </w:tr>
      <w:tr w:rsidR="00413D38" w:rsidRPr="008A53B6" w:rsidTr="00A736EB">
        <w:trPr>
          <w:trHeight w:val="315"/>
        </w:trPr>
        <w:tc>
          <w:tcPr>
            <w:tcW w:w="7286" w:type="dxa"/>
            <w:tcBorders>
              <w:top w:val="nil"/>
              <w:left w:val="single" w:sz="4" w:space="0" w:color="auto"/>
              <w:bottom w:val="single" w:sz="4" w:space="0" w:color="auto"/>
              <w:right w:val="nil"/>
            </w:tcBorders>
            <w:noWrap/>
            <w:vAlign w:val="bottom"/>
          </w:tcPr>
          <w:p w:rsidR="00413D38" w:rsidRPr="008A53B6" w:rsidRDefault="00413D38" w:rsidP="002176DE">
            <w:pPr>
              <w:rPr>
                <w:rFonts w:ascii="Calibri" w:hAnsi="Calibri" w:cs="Arial"/>
                <w:sz w:val="24"/>
                <w:szCs w:val="24"/>
              </w:rPr>
            </w:pPr>
            <w:r w:rsidRPr="008A53B6">
              <w:rPr>
                <w:rFonts w:ascii="Calibri" w:hAnsi="Calibri" w:cs="Arial"/>
                <w:sz w:val="24"/>
                <w:szCs w:val="24"/>
              </w:rPr>
              <w:t>Psicologia</w:t>
            </w:r>
          </w:p>
        </w:tc>
        <w:tc>
          <w:tcPr>
            <w:tcW w:w="374" w:type="dxa"/>
            <w:tcBorders>
              <w:top w:val="nil"/>
              <w:left w:val="single" w:sz="4" w:space="0" w:color="auto"/>
              <w:bottom w:val="single" w:sz="4" w:space="0" w:color="auto"/>
              <w:right w:val="single" w:sz="4" w:space="0" w:color="auto"/>
            </w:tcBorders>
            <w:shd w:val="clear" w:color="auto" w:fill="FFFFFF"/>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4</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sz w:val="24"/>
                <w:szCs w:val="24"/>
              </w:rPr>
            </w:pPr>
            <w:r w:rsidRPr="008A53B6">
              <w:rPr>
                <w:rFonts w:ascii="Calibri" w:hAnsi="Calibri" w:cs="Arial"/>
                <w:sz w:val="24"/>
                <w:szCs w:val="24"/>
              </w:rPr>
              <w:t> </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4</w:t>
            </w:r>
          </w:p>
        </w:tc>
      </w:tr>
      <w:tr w:rsidR="00413D38" w:rsidRPr="008A53B6" w:rsidTr="00A736EB">
        <w:trPr>
          <w:trHeight w:val="315"/>
        </w:trPr>
        <w:tc>
          <w:tcPr>
            <w:tcW w:w="7286" w:type="dxa"/>
            <w:tcBorders>
              <w:top w:val="nil"/>
              <w:left w:val="nil"/>
              <w:bottom w:val="nil"/>
              <w:right w:val="nil"/>
            </w:tcBorders>
            <w:noWrap/>
            <w:vAlign w:val="bottom"/>
          </w:tcPr>
          <w:p w:rsidR="00413D38" w:rsidRPr="008A53B6" w:rsidRDefault="00413D38" w:rsidP="002176DE">
            <w:pPr>
              <w:rPr>
                <w:rFonts w:ascii="Calibri" w:hAnsi="Calibri" w:cs="Arial"/>
                <w:sz w:val="24"/>
                <w:szCs w:val="24"/>
              </w:rPr>
            </w:pPr>
          </w:p>
        </w:tc>
        <w:tc>
          <w:tcPr>
            <w:tcW w:w="374" w:type="dxa"/>
            <w:tcBorders>
              <w:top w:val="nil"/>
              <w:left w:val="single" w:sz="4" w:space="0" w:color="auto"/>
              <w:bottom w:val="single" w:sz="4" w:space="0" w:color="auto"/>
              <w:right w:val="single" w:sz="4" w:space="0" w:color="auto"/>
            </w:tcBorders>
            <w:noWrap/>
            <w:vAlign w:val="bottom"/>
          </w:tcPr>
          <w:p w:rsidR="00413D38" w:rsidRPr="008A53B6" w:rsidRDefault="00413D38" w:rsidP="002176DE">
            <w:pPr>
              <w:jc w:val="center"/>
              <w:rPr>
                <w:rFonts w:ascii="Calibri" w:hAnsi="Calibri" w:cs="Arial"/>
                <w:b/>
                <w:bCs/>
                <w:sz w:val="24"/>
                <w:szCs w:val="24"/>
              </w:rPr>
            </w:pPr>
            <w:r w:rsidRPr="008A53B6">
              <w:rPr>
                <w:rFonts w:ascii="Calibri" w:hAnsi="Calibri" w:cs="Arial"/>
                <w:b/>
                <w:bCs/>
                <w:sz w:val="24"/>
                <w:szCs w:val="24"/>
              </w:rPr>
              <w:t>39</w:t>
            </w:r>
          </w:p>
        </w:tc>
        <w:tc>
          <w:tcPr>
            <w:tcW w:w="374" w:type="dxa"/>
            <w:tcBorders>
              <w:top w:val="nil"/>
              <w:left w:val="nil"/>
              <w:bottom w:val="single" w:sz="4" w:space="0" w:color="auto"/>
              <w:right w:val="single" w:sz="4" w:space="0" w:color="auto"/>
            </w:tcBorders>
            <w:noWrap/>
            <w:vAlign w:val="bottom"/>
          </w:tcPr>
          <w:p w:rsidR="00413D38" w:rsidRPr="008A53B6" w:rsidRDefault="00413D38" w:rsidP="002176DE">
            <w:pPr>
              <w:jc w:val="center"/>
              <w:rPr>
                <w:rFonts w:ascii="Calibri" w:hAnsi="Calibri" w:cs="Arial"/>
                <w:b/>
                <w:bCs/>
                <w:sz w:val="24"/>
                <w:szCs w:val="24"/>
              </w:rPr>
            </w:pPr>
            <w:r w:rsidRPr="008A53B6">
              <w:rPr>
                <w:rFonts w:ascii="Calibri" w:hAnsi="Calibri" w:cs="Arial"/>
                <w:b/>
                <w:bCs/>
                <w:sz w:val="24"/>
                <w:szCs w:val="24"/>
              </w:rPr>
              <w:t>38</w:t>
            </w:r>
          </w:p>
        </w:tc>
        <w:tc>
          <w:tcPr>
            <w:tcW w:w="587" w:type="dxa"/>
            <w:tcBorders>
              <w:top w:val="nil"/>
              <w:left w:val="nil"/>
              <w:bottom w:val="single" w:sz="4" w:space="0" w:color="auto"/>
              <w:right w:val="single" w:sz="4" w:space="0" w:color="auto"/>
            </w:tcBorders>
            <w:noWrap/>
            <w:vAlign w:val="bottom"/>
          </w:tcPr>
          <w:p w:rsidR="00413D38" w:rsidRPr="008A53B6" w:rsidRDefault="00413D38" w:rsidP="002176DE">
            <w:pPr>
              <w:jc w:val="right"/>
              <w:rPr>
                <w:rFonts w:ascii="Calibri" w:hAnsi="Calibri" w:cs="Arial"/>
                <w:b/>
                <w:bCs/>
                <w:sz w:val="24"/>
                <w:szCs w:val="24"/>
              </w:rPr>
            </w:pPr>
            <w:r w:rsidRPr="008A53B6">
              <w:rPr>
                <w:rFonts w:ascii="Calibri" w:hAnsi="Calibri" w:cs="Arial"/>
                <w:b/>
                <w:bCs/>
                <w:sz w:val="24"/>
                <w:szCs w:val="24"/>
              </w:rPr>
              <w:t>77</w:t>
            </w:r>
          </w:p>
        </w:tc>
      </w:tr>
    </w:tbl>
    <w:p w:rsidR="00413D38" w:rsidRPr="008A53B6" w:rsidRDefault="00413D38" w:rsidP="00A736EB">
      <w:pPr>
        <w:pStyle w:val="Heading1"/>
        <w:ind w:left="1985"/>
        <w:rPr>
          <w:rFonts w:cs="Arial"/>
        </w:rPr>
      </w:pPr>
      <w:bookmarkStart w:id="12" w:name="_Toc482173003"/>
      <w:bookmarkStart w:id="13" w:name="_Toc36038844"/>
      <w:r w:rsidRPr="008A53B6">
        <w:rPr>
          <w:rFonts w:cs="Arial"/>
        </w:rPr>
        <w:t>CONTESTO DELL’AO S.CROCE E CARLE DI CUNEO</w:t>
      </w:r>
      <w:bookmarkEnd w:id="12"/>
      <w:bookmarkEnd w:id="13"/>
    </w:p>
    <w:p w:rsidR="00413D38" w:rsidRPr="008A53B6" w:rsidRDefault="00413D38" w:rsidP="00A736EB">
      <w:pPr>
        <w:spacing w:before="120" w:after="120"/>
        <w:ind w:left="140"/>
        <w:jc w:val="both"/>
        <w:rPr>
          <w:rFonts w:ascii="Arial" w:hAnsi="Arial" w:cs="Arial"/>
          <w:sz w:val="22"/>
        </w:rPr>
      </w:pPr>
      <w:r w:rsidRPr="008A53B6">
        <w:rPr>
          <w:rFonts w:ascii="Arial" w:hAnsi="Arial" w:cs="Arial"/>
          <w:sz w:val="22"/>
        </w:rPr>
        <w:t>Per i dati di contesto dell’Azienda si rimanda a quanto descritto nei documenti previsti dal ciclo della Performance e pubblicati nell’apposita sezione dell’area web Amministrazione Trasparente</w:t>
      </w:r>
      <w:r w:rsidRPr="008A53B6">
        <w:rPr>
          <w:rStyle w:val="FootnoteReference"/>
          <w:rFonts w:ascii="Arial" w:hAnsi="Arial" w:cs="Arial"/>
          <w:sz w:val="22"/>
        </w:rPr>
        <w:footnoteReference w:id="9"/>
      </w:r>
      <w:r w:rsidRPr="008A53B6">
        <w:rPr>
          <w:rFonts w:ascii="Arial" w:hAnsi="Arial" w:cs="Arial"/>
          <w:sz w:val="22"/>
        </w:rPr>
        <w:t xml:space="preserve">. </w:t>
      </w:r>
    </w:p>
    <w:p w:rsidR="00413D38" w:rsidRPr="008A53B6" w:rsidRDefault="00413D38" w:rsidP="00A736EB">
      <w:pPr>
        <w:pStyle w:val="BodyTextIndent2"/>
        <w:ind w:left="140"/>
        <w:jc w:val="both"/>
        <w:rPr>
          <w:rFonts w:cs="Arial"/>
          <w:spacing w:val="-1"/>
          <w:sz w:val="22"/>
          <w:szCs w:val="22"/>
        </w:rPr>
      </w:pPr>
      <w:r w:rsidRPr="008A53B6">
        <w:rPr>
          <w:rFonts w:cs="Arial"/>
          <w:sz w:val="22"/>
        </w:rPr>
        <w:t>A scadenza di mandato del Direttore Generale</w:t>
      </w:r>
      <w:r w:rsidRPr="008A53B6">
        <w:rPr>
          <w:rStyle w:val="FootnoteReference"/>
          <w:rFonts w:cs="Arial"/>
          <w:sz w:val="22"/>
        </w:rPr>
        <w:footnoteReference w:id="10"/>
      </w:r>
      <w:r w:rsidRPr="008A53B6">
        <w:rPr>
          <w:rFonts w:cs="Arial"/>
          <w:sz w:val="22"/>
        </w:rPr>
        <w:t xml:space="preserve"> nel maggio 2018, lo stesso è stato riconfermato per il triennio successivo ed ha, a sua volta, confermato il Direttore Amministrativo e il Direttore Sanitario</w:t>
      </w:r>
      <w:r w:rsidRPr="008A53B6">
        <w:rPr>
          <w:rStyle w:val="FootnoteReference"/>
          <w:rFonts w:ascii="Georgia" w:hAnsi="Georgia"/>
          <w:sz w:val="22"/>
        </w:rPr>
        <w:footnoteReference w:id="11"/>
      </w:r>
      <w:r w:rsidRPr="008A53B6">
        <w:rPr>
          <w:rFonts w:ascii="Georgia" w:hAnsi="Georgia"/>
          <w:sz w:val="22"/>
        </w:rPr>
        <w:t>.</w:t>
      </w:r>
      <w:r w:rsidRPr="008A53B6">
        <w:rPr>
          <w:rFonts w:cs="Arial"/>
          <w:spacing w:val="-1"/>
          <w:sz w:val="24"/>
          <w:szCs w:val="24"/>
        </w:rPr>
        <w:t xml:space="preserve"> </w:t>
      </w:r>
      <w:r w:rsidRPr="008A53B6">
        <w:rPr>
          <w:rFonts w:cs="Arial"/>
          <w:spacing w:val="-1"/>
          <w:sz w:val="22"/>
          <w:szCs w:val="22"/>
        </w:rPr>
        <w:t>In data 1.07.2019 ha ricevuto l’incarico di Direttore Sanitario</w:t>
      </w:r>
      <w:r w:rsidRPr="008A53B6">
        <w:rPr>
          <w:rStyle w:val="FootnoteReference"/>
          <w:rFonts w:cs="Arial"/>
          <w:spacing w:val="-1"/>
          <w:sz w:val="22"/>
          <w:szCs w:val="22"/>
        </w:rPr>
        <w:footnoteReference w:id="12"/>
      </w:r>
      <w:r w:rsidRPr="008A53B6">
        <w:rPr>
          <w:rFonts w:cs="Arial"/>
          <w:spacing w:val="-1"/>
          <w:sz w:val="22"/>
          <w:szCs w:val="22"/>
        </w:rPr>
        <w:t xml:space="preserve"> d’Azienda la dottoressa Monica Rebora</w:t>
      </w:r>
      <w:r w:rsidRPr="008A53B6">
        <w:rPr>
          <w:rFonts w:cs="Arial"/>
          <w:spacing w:val="-1"/>
          <w:sz w:val="22"/>
          <w:szCs w:val="22"/>
          <w:vertAlign w:val="superscript"/>
        </w:rPr>
        <w:footnoteReference w:id="13"/>
      </w:r>
      <w:r w:rsidRPr="008A53B6">
        <w:rPr>
          <w:rFonts w:cs="Arial"/>
          <w:spacing w:val="-1"/>
          <w:sz w:val="22"/>
          <w:szCs w:val="22"/>
        </w:rPr>
        <w:t>, che già ricopriva analogo incarico presso l’ASLTO3, in seguito alle dimissioni da parte della precedente Direttrice Sanitaria</w:t>
      </w:r>
      <w:r w:rsidRPr="008A53B6">
        <w:rPr>
          <w:rFonts w:cs="Arial"/>
          <w:spacing w:val="-1"/>
          <w:sz w:val="22"/>
          <w:szCs w:val="22"/>
          <w:vertAlign w:val="superscript"/>
        </w:rPr>
        <w:footnoteReference w:id="14"/>
      </w:r>
      <w:r w:rsidRPr="008A53B6">
        <w:rPr>
          <w:rFonts w:cs="Arial"/>
          <w:spacing w:val="-1"/>
          <w:sz w:val="22"/>
          <w:szCs w:val="22"/>
        </w:rPr>
        <w:t>.</w:t>
      </w:r>
    </w:p>
    <w:p w:rsidR="00413D38" w:rsidRPr="008A53B6" w:rsidRDefault="00413D38" w:rsidP="00A736EB">
      <w:pPr>
        <w:pStyle w:val="BodyTextIndent2"/>
        <w:ind w:left="1276"/>
        <w:jc w:val="both"/>
        <w:rPr>
          <w:rFonts w:ascii="Georgia" w:hAnsi="Georgia"/>
          <w:sz w:val="22"/>
        </w:rPr>
      </w:pPr>
    </w:p>
    <w:p w:rsidR="00413D38" w:rsidRPr="008A53B6" w:rsidRDefault="00413D38" w:rsidP="00A736EB">
      <w:pPr>
        <w:pStyle w:val="BodyTextIndent2"/>
        <w:ind w:left="140"/>
        <w:jc w:val="both"/>
        <w:rPr>
          <w:rFonts w:cs="Arial"/>
          <w:spacing w:val="-1"/>
          <w:sz w:val="22"/>
          <w:szCs w:val="22"/>
        </w:rPr>
      </w:pPr>
      <w:r w:rsidRPr="008A53B6">
        <w:rPr>
          <w:rFonts w:cs="Arial"/>
          <w:spacing w:val="-1"/>
          <w:sz w:val="22"/>
          <w:szCs w:val="22"/>
        </w:rPr>
        <w:t xml:space="preserve">Con deliberazione n. 358  del 09/10/2017 è stato aggiornato </w:t>
      </w:r>
      <w:r w:rsidRPr="008A53B6">
        <w:rPr>
          <w:rFonts w:cs="Arial"/>
          <w:b/>
          <w:spacing w:val="-1"/>
          <w:sz w:val="22"/>
          <w:szCs w:val="22"/>
        </w:rPr>
        <w:t>l’Atto Aziendale</w:t>
      </w:r>
      <w:r w:rsidRPr="008A53B6">
        <w:rPr>
          <w:rStyle w:val="FootnoteReference"/>
          <w:rFonts w:cs="Arial"/>
          <w:spacing w:val="-1"/>
          <w:sz w:val="22"/>
          <w:szCs w:val="22"/>
        </w:rPr>
        <w:footnoteReference w:id="15"/>
      </w:r>
      <w:r w:rsidRPr="008A53B6">
        <w:rPr>
          <w:rFonts w:cs="Arial"/>
          <w:spacing w:val="-1"/>
          <w:sz w:val="22"/>
          <w:szCs w:val="22"/>
        </w:rPr>
        <w:t>, recepito in via definitiva dalla Regione Piemonte con D. G. R. n.  38-5982 del 24.11.2017. Non ci sono stati rimaneggiamenti nel corso del 2019</w:t>
      </w:r>
      <w:r w:rsidRPr="008A53B6">
        <w:rPr>
          <w:sz w:val="22"/>
          <w:szCs w:val="22"/>
          <w:vertAlign w:val="superscript"/>
        </w:rPr>
        <w:footnoteReference w:id="16"/>
      </w:r>
      <w:r w:rsidRPr="008A53B6">
        <w:rPr>
          <w:rFonts w:cs="Arial"/>
          <w:spacing w:val="-1"/>
          <w:sz w:val="22"/>
          <w:szCs w:val="22"/>
        </w:rPr>
        <w:t xml:space="preserve">. </w:t>
      </w:r>
    </w:p>
    <w:p w:rsidR="00413D38" w:rsidRPr="008A53B6" w:rsidRDefault="00413D38" w:rsidP="00A736EB">
      <w:pPr>
        <w:pStyle w:val="BodyTextIndent2"/>
        <w:ind w:left="140"/>
        <w:jc w:val="both"/>
        <w:rPr>
          <w:rFonts w:cs="Arial"/>
          <w:spacing w:val="-1"/>
          <w:sz w:val="22"/>
          <w:szCs w:val="22"/>
        </w:rPr>
      </w:pPr>
      <w:r w:rsidRPr="008A53B6">
        <w:rPr>
          <w:rFonts w:cs="Arial"/>
          <w:spacing w:val="-1"/>
          <w:sz w:val="22"/>
          <w:szCs w:val="22"/>
        </w:rPr>
        <w:t>Il 28.06.2019 è pervenuta dal neo insediato Assessore alla Sanità disposizione di sospensione dei provvedimenti di attuazione degli Atti Aziendali, in considerazione della necessità da parte della nuova Amministrazione regionale di un approfondito monitoraggio dei livelli operativi e organizzativi delle ASR, previsto nel corso dei successivi 90 giorni.</w:t>
      </w:r>
    </w:p>
    <w:p w:rsidR="00413D38" w:rsidRPr="008A53B6" w:rsidRDefault="00413D38" w:rsidP="00A736EB">
      <w:pPr>
        <w:pStyle w:val="BodyTextIndent2"/>
        <w:ind w:left="140"/>
        <w:jc w:val="both"/>
        <w:rPr>
          <w:rFonts w:cs="Arial"/>
          <w:spacing w:val="-1"/>
          <w:sz w:val="22"/>
          <w:szCs w:val="22"/>
        </w:rPr>
      </w:pPr>
      <w:r w:rsidRPr="008A53B6">
        <w:rPr>
          <w:rFonts w:cs="Arial"/>
          <w:spacing w:val="-1"/>
          <w:sz w:val="22"/>
          <w:szCs w:val="22"/>
        </w:rPr>
        <w:t>Coerentemente a tale direttiva AO ha soltanto perfezionato le ultime attualizzazioni già pianificate ed approvate tra cui la Convenzione tra l’AO S.Croce e Carle di Cuneo e l’ASLCN1 per la costituzione e la gestione della S.C. Interaziendale Immunoematologia e Medicina Trasfusionale</w:t>
      </w:r>
      <w:r w:rsidRPr="008A53B6">
        <w:rPr>
          <w:rStyle w:val="FootnoteReference"/>
          <w:rFonts w:cs="Arial"/>
          <w:spacing w:val="-1"/>
          <w:sz w:val="22"/>
          <w:szCs w:val="22"/>
        </w:rPr>
        <w:footnoteReference w:id="17"/>
      </w:r>
      <w:r w:rsidRPr="008A53B6">
        <w:rPr>
          <w:rFonts w:cs="Arial"/>
          <w:spacing w:val="-1"/>
          <w:sz w:val="22"/>
          <w:szCs w:val="22"/>
        </w:rPr>
        <w:t>.</w:t>
      </w:r>
    </w:p>
    <w:p w:rsidR="00413D38" w:rsidRPr="008A53B6" w:rsidRDefault="00413D38" w:rsidP="00A736EB">
      <w:pPr>
        <w:pStyle w:val="BodyTextIndent2"/>
        <w:ind w:left="140"/>
        <w:jc w:val="both"/>
        <w:rPr>
          <w:rFonts w:cs="Arial"/>
          <w:spacing w:val="-1"/>
          <w:position w:val="1"/>
          <w:sz w:val="22"/>
          <w:szCs w:val="22"/>
        </w:rPr>
      </w:pPr>
    </w:p>
    <w:p w:rsidR="00413D38" w:rsidRPr="008A53B6" w:rsidRDefault="00413D38" w:rsidP="00A736EB">
      <w:pPr>
        <w:pStyle w:val="BodyTextIndent2"/>
        <w:ind w:left="140"/>
        <w:jc w:val="both"/>
        <w:rPr>
          <w:rFonts w:cs="Arial"/>
          <w:spacing w:val="-1"/>
          <w:position w:val="1"/>
          <w:sz w:val="22"/>
          <w:szCs w:val="22"/>
        </w:rPr>
      </w:pPr>
      <w:r w:rsidRPr="008A53B6">
        <w:rPr>
          <w:rFonts w:cs="Arial"/>
          <w:spacing w:val="-1"/>
          <w:position w:val="1"/>
          <w:sz w:val="22"/>
          <w:szCs w:val="22"/>
        </w:rPr>
        <w:t>In data 07/10/2019, esaurita la prima fase di monitoraggio dei livelli organizzativi ed operativi delle ASR, è pervenuta dalla Regione lettera contenente revoca della sospensione dei provvedimenti di attuazione degli Atti Aziendali per l’AO S.Croce e Carle di Cuneo, per consentire la completa definizione degli Atti Aziendali approvati con apposito provvedimento regionale. Nel 2020 l’AO provvederà ad alcuni aggiustamenti, al momento riferibili al Dipartimento DEAC.</w:t>
      </w:r>
    </w:p>
    <w:p w:rsidR="00413D38" w:rsidRPr="008A53B6" w:rsidRDefault="00413D38" w:rsidP="00A736EB">
      <w:pPr>
        <w:pStyle w:val="BodyTextIndent2"/>
        <w:spacing w:line="360" w:lineRule="auto"/>
        <w:ind w:left="140"/>
        <w:jc w:val="both"/>
        <w:rPr>
          <w:rFonts w:cs="Arial"/>
          <w:spacing w:val="-1"/>
          <w:position w:val="1"/>
          <w:sz w:val="22"/>
          <w:szCs w:val="22"/>
        </w:rPr>
      </w:pPr>
    </w:p>
    <w:p w:rsidR="00413D38" w:rsidRPr="008A53B6" w:rsidRDefault="00413D38" w:rsidP="00A736EB">
      <w:pPr>
        <w:pStyle w:val="BodyTextIndent2"/>
        <w:ind w:left="140"/>
        <w:jc w:val="both"/>
        <w:rPr>
          <w:rFonts w:cs="Arial"/>
          <w:spacing w:val="-1"/>
          <w:position w:val="1"/>
          <w:sz w:val="22"/>
          <w:szCs w:val="22"/>
        </w:rPr>
      </w:pPr>
      <w:r w:rsidRPr="008A53B6">
        <w:rPr>
          <w:rFonts w:cs="Arial"/>
          <w:spacing w:val="-1"/>
          <w:position w:val="1"/>
          <w:sz w:val="22"/>
          <w:szCs w:val="22"/>
        </w:rPr>
        <w:t>Tra gli elementi generali importanti da segnalare evidenziamo:</w:t>
      </w:r>
    </w:p>
    <w:p w:rsidR="00413D38" w:rsidRPr="008A53B6" w:rsidRDefault="00413D38" w:rsidP="00A736EB">
      <w:pPr>
        <w:pStyle w:val="BodyTextIndent2"/>
        <w:ind w:left="140"/>
        <w:jc w:val="both"/>
        <w:rPr>
          <w:rFonts w:cs="Arial"/>
          <w:spacing w:val="-1"/>
          <w:position w:val="1"/>
          <w:sz w:val="22"/>
          <w:szCs w:val="22"/>
        </w:rPr>
      </w:pPr>
      <w:r w:rsidRPr="008A53B6">
        <w:rPr>
          <w:rFonts w:cs="Arial"/>
          <w:spacing w:val="-1"/>
          <w:position w:val="1"/>
          <w:sz w:val="22"/>
          <w:szCs w:val="22"/>
        </w:rPr>
        <w:t>-la ripresa delle assunzioni per molte strutture e figure sanitarie con il conseguente ingresso di neoassunti in AO e l’evidenza di convivenza statisticamente più significativa tra vecchie e nuove generazioni</w:t>
      </w:r>
    </w:p>
    <w:p w:rsidR="00413D38" w:rsidRPr="008A53B6" w:rsidRDefault="00413D38" w:rsidP="00A736EB">
      <w:pPr>
        <w:pStyle w:val="BodyTextIndent2"/>
        <w:ind w:left="140"/>
        <w:jc w:val="both"/>
        <w:rPr>
          <w:rFonts w:cs="Arial"/>
          <w:spacing w:val="-1"/>
          <w:position w:val="1"/>
          <w:sz w:val="22"/>
          <w:szCs w:val="22"/>
        </w:rPr>
      </w:pPr>
      <w:r w:rsidRPr="008A53B6">
        <w:rPr>
          <w:rFonts w:cs="Arial"/>
          <w:spacing w:val="-1"/>
          <w:position w:val="1"/>
          <w:sz w:val="22"/>
          <w:szCs w:val="22"/>
        </w:rPr>
        <w:t xml:space="preserve">-la realizzazione di un considerevole numero di pensionamenti in seguito all’attuazione della legge che stabilisce la possibilità della cosiddetta “quota 100” </w:t>
      </w:r>
    </w:p>
    <w:p w:rsidR="00413D38" w:rsidRPr="008A53B6" w:rsidRDefault="00413D38" w:rsidP="00A736EB">
      <w:pPr>
        <w:pStyle w:val="BodyTextIndent2"/>
        <w:ind w:left="140"/>
        <w:jc w:val="both"/>
        <w:rPr>
          <w:rFonts w:cs="Arial"/>
          <w:spacing w:val="-1"/>
          <w:position w:val="1"/>
          <w:sz w:val="22"/>
          <w:szCs w:val="22"/>
        </w:rPr>
      </w:pPr>
      <w:r w:rsidRPr="008A53B6">
        <w:rPr>
          <w:rFonts w:cs="Arial"/>
          <w:spacing w:val="-1"/>
          <w:position w:val="1"/>
          <w:sz w:val="22"/>
          <w:szCs w:val="22"/>
        </w:rPr>
        <w:t>-l’attualizzazione dei CCNL per il comparto sanità con conseguenti riesami dei Contratti Integrativi in base alle nuove direttive. Nel corso del 2019 sono stati attivati i tavoli di lavoro previsti per la CCIA del comparto e dalla fine dell’anno quelli per la dirigenza medica e sanitaria</w:t>
      </w:r>
    </w:p>
    <w:p w:rsidR="00413D38" w:rsidRPr="008A53B6" w:rsidRDefault="00413D38" w:rsidP="00A736EB">
      <w:pPr>
        <w:pStyle w:val="BodyTextIndent2"/>
        <w:ind w:left="140"/>
        <w:jc w:val="both"/>
        <w:rPr>
          <w:rFonts w:cs="Arial"/>
          <w:spacing w:val="-1"/>
          <w:position w:val="1"/>
          <w:sz w:val="22"/>
          <w:szCs w:val="22"/>
        </w:rPr>
      </w:pPr>
      <w:r w:rsidRPr="008A53B6">
        <w:rPr>
          <w:rFonts w:cs="Arial"/>
          <w:spacing w:val="-1"/>
          <w:position w:val="1"/>
          <w:sz w:val="22"/>
          <w:szCs w:val="22"/>
        </w:rPr>
        <w:t>-la dirigente DIPSA ha sviluppato piena operatività all’interno dell’organizzazione.</w:t>
      </w:r>
    </w:p>
    <w:p w:rsidR="00413D38" w:rsidRPr="008A53B6" w:rsidRDefault="00413D38" w:rsidP="00A736EB">
      <w:pPr>
        <w:ind w:left="1276"/>
        <w:rPr>
          <w:highlight w:val="green"/>
        </w:rPr>
      </w:pPr>
    </w:p>
    <w:p w:rsidR="00413D38" w:rsidRPr="008A53B6" w:rsidRDefault="00413D38" w:rsidP="00A736EB">
      <w:pPr>
        <w:pStyle w:val="Heading1"/>
        <w:numPr>
          <w:ilvl w:val="0"/>
          <w:numId w:val="0"/>
        </w:numPr>
        <w:ind w:left="1276"/>
        <w:jc w:val="center"/>
        <w:rPr>
          <w:rFonts w:cs="Arial"/>
        </w:rPr>
      </w:pPr>
      <w:bookmarkStart w:id="14" w:name="_Toc36038845"/>
      <w:r w:rsidRPr="008A53B6">
        <w:rPr>
          <w:rFonts w:cs="Arial"/>
        </w:rPr>
        <w:t>SEZIONE 2. CONCILIAZIONE VITA/LAVORO</w:t>
      </w:r>
      <w:bookmarkEnd w:id="14"/>
    </w:p>
    <w:p w:rsidR="00413D38" w:rsidRPr="008A53B6" w:rsidRDefault="00413D38" w:rsidP="00A736EB">
      <w:pPr>
        <w:ind w:left="1276"/>
        <w:jc w:val="center"/>
        <w:rPr>
          <w:rFonts w:ascii="Arial" w:hAnsi="Arial" w:cs="Arial"/>
          <w:b/>
          <w:sz w:val="28"/>
          <w:szCs w:val="28"/>
        </w:rPr>
      </w:pPr>
    </w:p>
    <w:p w:rsidR="00413D38" w:rsidRPr="008A53B6" w:rsidRDefault="00413D38" w:rsidP="00A736EB">
      <w:pPr>
        <w:ind w:left="140"/>
        <w:jc w:val="both"/>
        <w:rPr>
          <w:rFonts w:ascii="Arial" w:hAnsi="Arial" w:cs="Arial"/>
          <w:sz w:val="22"/>
          <w:szCs w:val="22"/>
        </w:rPr>
      </w:pPr>
      <w:r w:rsidRPr="008A53B6">
        <w:rPr>
          <w:rFonts w:ascii="Arial" w:hAnsi="Arial" w:cs="Arial"/>
          <w:sz w:val="22"/>
          <w:szCs w:val="22"/>
        </w:rPr>
        <w:t>Questa sessione è dedicata ad una analisi dei dati forniti dall’amministrazione in ordine alle tipologie di misure di conciliazione adottate e i dati circa la concreta fruizione da parte del personale (es. flessibilità oraria, telelavoro, smart working, part-time, congedi parentali, permessi/congedi per disabilità propria o parentale) per genere.</w:t>
      </w:r>
    </w:p>
    <w:p w:rsidR="00413D38" w:rsidRPr="008A53B6" w:rsidRDefault="00413D38" w:rsidP="00A736EB">
      <w:pPr>
        <w:ind w:left="140"/>
        <w:jc w:val="both"/>
        <w:rPr>
          <w:rFonts w:cs="Calibri"/>
          <w:i/>
          <w:sz w:val="28"/>
          <w:szCs w:val="28"/>
        </w:rPr>
      </w:pPr>
    </w:p>
    <w:p w:rsidR="00413D38" w:rsidRPr="008A53B6" w:rsidRDefault="00413D38" w:rsidP="00A736EB">
      <w:pPr>
        <w:pStyle w:val="ListParagraph"/>
        <w:spacing w:line="240" w:lineRule="auto"/>
        <w:ind w:left="140"/>
        <w:jc w:val="both"/>
        <w:rPr>
          <w:rFonts w:ascii="Arial" w:hAnsi="Arial" w:cs="Arial"/>
        </w:rPr>
      </w:pPr>
      <w:r w:rsidRPr="008A53B6">
        <w:rPr>
          <w:rFonts w:ascii="Arial" w:hAnsi="Arial" w:cs="Arial"/>
        </w:rPr>
        <w:t>Per quanto riguarda la fruizione del personale di misure di conciliazione analizzate possiamo fare riferimento solo ai permessi Legge 104 e al part time che sono tutti assegnati su richiesta.</w:t>
      </w:r>
    </w:p>
    <w:p w:rsidR="00413D38" w:rsidRPr="008A53B6" w:rsidRDefault="00413D38" w:rsidP="00A736EB">
      <w:pPr>
        <w:pStyle w:val="ListParagraph"/>
        <w:spacing w:line="240" w:lineRule="auto"/>
        <w:ind w:left="140"/>
        <w:jc w:val="both"/>
        <w:rPr>
          <w:rFonts w:ascii="Arial" w:hAnsi="Arial" w:cs="Arial"/>
        </w:rPr>
      </w:pPr>
      <w:r w:rsidRPr="008A53B6">
        <w:rPr>
          <w:rFonts w:ascii="Arial" w:hAnsi="Arial" w:cs="Arial"/>
        </w:rPr>
        <w:t>In 1 solo caso sono state richieste e concesse ferie solidali.</w:t>
      </w:r>
    </w:p>
    <w:p w:rsidR="00413D38" w:rsidRPr="008A53B6" w:rsidRDefault="00413D38" w:rsidP="00A736EB">
      <w:pPr>
        <w:pStyle w:val="ListParagraph"/>
        <w:spacing w:line="240" w:lineRule="auto"/>
        <w:ind w:left="140"/>
        <w:jc w:val="both"/>
        <w:rPr>
          <w:rFonts w:ascii="Arial" w:hAnsi="Arial" w:cs="Arial"/>
        </w:rPr>
      </w:pPr>
      <w:r w:rsidRPr="008A53B6">
        <w:rPr>
          <w:rFonts w:ascii="Arial" w:hAnsi="Arial" w:cs="Arial"/>
        </w:rPr>
        <w:t>Non sono attualmente in essere né previste modalità in telelavoro né di smart working.</w:t>
      </w:r>
    </w:p>
    <w:p w:rsidR="00413D38" w:rsidRPr="008A53B6" w:rsidRDefault="00413D38">
      <w:pPr>
        <w:rPr>
          <w:rFonts w:ascii="Arial" w:hAnsi="Arial" w:cs="Arial"/>
          <w:sz w:val="22"/>
          <w:szCs w:val="22"/>
          <w:lang w:eastAsia="en-US"/>
        </w:rPr>
      </w:pPr>
      <w:r w:rsidRPr="008A53B6">
        <w:rPr>
          <w:rFonts w:ascii="Arial" w:hAnsi="Arial" w:cs="Arial"/>
        </w:rPr>
        <w:br w:type="page"/>
      </w:r>
    </w:p>
    <w:p w:rsidR="00413D38" w:rsidRPr="008A53B6" w:rsidRDefault="00413D38" w:rsidP="00A736EB">
      <w:pPr>
        <w:pStyle w:val="ListParagraph"/>
        <w:spacing w:line="240" w:lineRule="auto"/>
        <w:ind w:left="140"/>
        <w:jc w:val="both"/>
        <w:rPr>
          <w:rFonts w:ascii="Arial" w:hAnsi="Arial" w:cs="Arial"/>
        </w:rPr>
      </w:pPr>
    </w:p>
    <w:p w:rsidR="00413D38" w:rsidRPr="008A53B6" w:rsidRDefault="00413D38" w:rsidP="00A736EB">
      <w:pPr>
        <w:ind w:left="140"/>
        <w:rPr>
          <w:rFonts w:ascii="Arial" w:hAnsi="Arial" w:cs="Arial"/>
        </w:rPr>
      </w:pPr>
      <w:r w:rsidRPr="008A53B6">
        <w:rPr>
          <w:rFonts w:ascii="Arial" w:hAnsi="Arial" w:cs="Arial"/>
        </w:rPr>
        <w:t>Tabella n. 27: fruizione congedi parentali per ex Lege 104/1992 analizzati per tipologia  e  per genere al 31.12.2019.</w:t>
      </w:r>
    </w:p>
    <w:p w:rsidR="00413D38" w:rsidRPr="008A53B6" w:rsidRDefault="00413D38" w:rsidP="00A736EB">
      <w:pPr>
        <w:ind w:left="140"/>
      </w:pPr>
    </w:p>
    <w:tbl>
      <w:tblPr>
        <w:tblW w:w="5000" w:type="pct"/>
        <w:tblCellMar>
          <w:left w:w="70" w:type="dxa"/>
          <w:right w:w="70" w:type="dxa"/>
        </w:tblCellMar>
        <w:tblLook w:val="0000"/>
      </w:tblPr>
      <w:tblGrid>
        <w:gridCol w:w="3724"/>
        <w:gridCol w:w="1467"/>
        <w:gridCol w:w="739"/>
        <w:gridCol w:w="1380"/>
        <w:gridCol w:w="735"/>
        <w:gridCol w:w="1537"/>
        <w:gridCol w:w="735"/>
      </w:tblGrid>
      <w:tr w:rsidR="00413D38" w:rsidRPr="008A53B6" w:rsidTr="00A736EB">
        <w:trPr>
          <w:trHeight w:val="555"/>
          <w:tblHeader/>
        </w:trPr>
        <w:tc>
          <w:tcPr>
            <w:tcW w:w="1805" w:type="pct"/>
            <w:tcBorders>
              <w:top w:val="nil"/>
              <w:left w:val="nil"/>
              <w:bottom w:val="nil"/>
              <w:right w:val="nil"/>
            </w:tcBorders>
            <w:noWrap/>
            <w:vAlign w:val="center"/>
          </w:tcPr>
          <w:p w:rsidR="00413D38" w:rsidRPr="008A53B6" w:rsidRDefault="00413D38" w:rsidP="00C27945">
            <w:pPr>
              <w:jc w:val="right"/>
              <w:rPr>
                <w:rFonts w:ascii="Arial" w:hAnsi="Arial" w:cs="Arial"/>
                <w:b/>
                <w:bCs/>
              </w:rPr>
            </w:pPr>
          </w:p>
        </w:tc>
        <w:tc>
          <w:tcPr>
            <w:tcW w:w="1069" w:type="pct"/>
            <w:gridSpan w:val="2"/>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C27945">
            <w:pPr>
              <w:jc w:val="center"/>
              <w:rPr>
                <w:rFonts w:ascii="Arial" w:hAnsi="Arial" w:cs="Arial"/>
                <w:b/>
                <w:bCs/>
              </w:rPr>
            </w:pPr>
            <w:r w:rsidRPr="008A53B6">
              <w:rPr>
                <w:rFonts w:ascii="Arial" w:hAnsi="Arial" w:cs="Arial"/>
                <w:b/>
                <w:bCs/>
              </w:rPr>
              <w:t>UOMINI</w:t>
            </w:r>
          </w:p>
        </w:tc>
        <w:tc>
          <w:tcPr>
            <w:tcW w:w="1025" w:type="pct"/>
            <w:gridSpan w:val="2"/>
            <w:tcBorders>
              <w:top w:val="single" w:sz="4" w:space="0" w:color="auto"/>
              <w:left w:val="nil"/>
              <w:bottom w:val="single" w:sz="4" w:space="0" w:color="auto"/>
              <w:right w:val="single" w:sz="4" w:space="0" w:color="auto"/>
            </w:tcBorders>
            <w:noWrap/>
            <w:vAlign w:val="center"/>
          </w:tcPr>
          <w:p w:rsidR="00413D38" w:rsidRPr="008A53B6" w:rsidRDefault="00413D38" w:rsidP="00C27945">
            <w:pPr>
              <w:jc w:val="center"/>
              <w:rPr>
                <w:rFonts w:ascii="Arial" w:hAnsi="Arial" w:cs="Arial"/>
                <w:b/>
                <w:bCs/>
              </w:rPr>
            </w:pPr>
            <w:r w:rsidRPr="008A53B6">
              <w:rPr>
                <w:rFonts w:ascii="Arial" w:hAnsi="Arial" w:cs="Arial"/>
                <w:b/>
                <w:bCs/>
              </w:rPr>
              <w:t>DONNE</w:t>
            </w:r>
          </w:p>
        </w:tc>
        <w:tc>
          <w:tcPr>
            <w:tcW w:w="1101" w:type="pct"/>
            <w:gridSpan w:val="2"/>
            <w:tcBorders>
              <w:top w:val="single" w:sz="4" w:space="0" w:color="auto"/>
              <w:left w:val="nil"/>
              <w:bottom w:val="single" w:sz="4" w:space="0" w:color="auto"/>
              <w:right w:val="single" w:sz="4" w:space="0" w:color="auto"/>
            </w:tcBorders>
            <w:noWrap/>
            <w:vAlign w:val="center"/>
          </w:tcPr>
          <w:p w:rsidR="00413D38" w:rsidRPr="008A53B6" w:rsidRDefault="00413D38" w:rsidP="00C27945">
            <w:pPr>
              <w:jc w:val="center"/>
              <w:rPr>
                <w:rFonts w:ascii="Arial" w:hAnsi="Arial" w:cs="Arial"/>
                <w:b/>
                <w:bCs/>
              </w:rPr>
            </w:pPr>
            <w:r w:rsidRPr="008A53B6">
              <w:rPr>
                <w:rFonts w:ascii="Arial" w:hAnsi="Arial" w:cs="Arial"/>
                <w:b/>
                <w:bCs/>
              </w:rPr>
              <w:t>TOTALE</w:t>
            </w:r>
          </w:p>
        </w:tc>
      </w:tr>
      <w:tr w:rsidR="00413D38" w:rsidRPr="008A53B6" w:rsidTr="00A736EB">
        <w:trPr>
          <w:trHeight w:val="660"/>
          <w:tblHeader/>
        </w:trPr>
        <w:tc>
          <w:tcPr>
            <w:tcW w:w="1805" w:type="pct"/>
            <w:tcBorders>
              <w:top w:val="nil"/>
              <w:left w:val="nil"/>
              <w:bottom w:val="nil"/>
              <w:right w:val="nil"/>
            </w:tcBorders>
            <w:noWrap/>
            <w:vAlign w:val="center"/>
          </w:tcPr>
          <w:p w:rsidR="00413D38" w:rsidRPr="008A53B6" w:rsidRDefault="00413D38" w:rsidP="00C27945">
            <w:pPr>
              <w:jc w:val="right"/>
              <w:rPr>
                <w:rFonts w:ascii="Arial" w:hAnsi="Arial" w:cs="Arial"/>
                <w:b/>
                <w:bCs/>
              </w:rPr>
            </w:pPr>
          </w:p>
        </w:tc>
        <w:tc>
          <w:tcPr>
            <w:tcW w:w="711" w:type="pct"/>
            <w:tcBorders>
              <w:top w:val="single" w:sz="4" w:space="0" w:color="auto"/>
              <w:left w:val="single" w:sz="4" w:space="0" w:color="auto"/>
              <w:bottom w:val="single" w:sz="4" w:space="0" w:color="auto"/>
              <w:right w:val="single" w:sz="4" w:space="0" w:color="auto"/>
            </w:tcBorders>
            <w:vAlign w:val="center"/>
          </w:tcPr>
          <w:p w:rsidR="00413D38" w:rsidRPr="008A53B6" w:rsidRDefault="00413D38" w:rsidP="00C27945">
            <w:pPr>
              <w:jc w:val="center"/>
              <w:rPr>
                <w:rFonts w:ascii="Arial" w:hAnsi="Arial" w:cs="Arial"/>
                <w:b/>
                <w:bCs/>
              </w:rPr>
            </w:pPr>
            <w:r w:rsidRPr="008A53B6">
              <w:rPr>
                <w:rFonts w:ascii="Arial" w:hAnsi="Arial" w:cs="Arial"/>
                <w:b/>
                <w:bCs/>
              </w:rPr>
              <w:t>Valori assoluti</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jc w:val="center"/>
              <w:rPr>
                <w:rFonts w:ascii="Arial" w:hAnsi="Arial" w:cs="Arial"/>
                <w:b/>
                <w:bCs/>
              </w:rPr>
            </w:pPr>
            <w:r w:rsidRPr="008A53B6">
              <w:rPr>
                <w:rFonts w:ascii="Arial" w:hAnsi="Arial" w:cs="Arial"/>
                <w:b/>
                <w:bCs/>
              </w:rPr>
              <w:t>%</w:t>
            </w:r>
          </w:p>
        </w:tc>
        <w:tc>
          <w:tcPr>
            <w:tcW w:w="669" w:type="pct"/>
            <w:tcBorders>
              <w:top w:val="single" w:sz="4" w:space="0" w:color="auto"/>
              <w:left w:val="nil"/>
              <w:bottom w:val="single" w:sz="4" w:space="0" w:color="auto"/>
              <w:right w:val="single" w:sz="4" w:space="0" w:color="auto"/>
            </w:tcBorders>
            <w:vAlign w:val="center"/>
          </w:tcPr>
          <w:p w:rsidR="00413D38" w:rsidRPr="008A53B6" w:rsidRDefault="00413D38" w:rsidP="00C27945">
            <w:pPr>
              <w:jc w:val="center"/>
              <w:rPr>
                <w:rFonts w:ascii="Arial" w:hAnsi="Arial" w:cs="Arial"/>
                <w:b/>
                <w:bCs/>
              </w:rPr>
            </w:pPr>
            <w:r w:rsidRPr="008A53B6">
              <w:rPr>
                <w:rFonts w:ascii="Arial" w:hAnsi="Arial" w:cs="Arial"/>
                <w:b/>
                <w:bCs/>
              </w:rPr>
              <w:t>Valori assoluti</w:t>
            </w:r>
          </w:p>
        </w:tc>
        <w:tc>
          <w:tcPr>
            <w:tcW w:w="356" w:type="pct"/>
            <w:tcBorders>
              <w:top w:val="nil"/>
              <w:left w:val="nil"/>
              <w:bottom w:val="single" w:sz="4" w:space="0" w:color="auto"/>
              <w:right w:val="single" w:sz="4" w:space="0" w:color="auto"/>
            </w:tcBorders>
            <w:noWrap/>
            <w:vAlign w:val="center"/>
          </w:tcPr>
          <w:p w:rsidR="00413D38" w:rsidRPr="008A53B6" w:rsidRDefault="00413D38" w:rsidP="00C27945">
            <w:pPr>
              <w:jc w:val="center"/>
              <w:rPr>
                <w:rFonts w:ascii="Arial" w:hAnsi="Arial" w:cs="Arial"/>
                <w:b/>
                <w:bCs/>
              </w:rPr>
            </w:pPr>
            <w:r w:rsidRPr="008A53B6">
              <w:rPr>
                <w:rFonts w:ascii="Arial" w:hAnsi="Arial" w:cs="Arial"/>
                <w:b/>
                <w:bCs/>
              </w:rPr>
              <w:t>%</w:t>
            </w:r>
          </w:p>
        </w:tc>
        <w:tc>
          <w:tcPr>
            <w:tcW w:w="745" w:type="pct"/>
            <w:tcBorders>
              <w:top w:val="single" w:sz="4" w:space="0" w:color="auto"/>
              <w:left w:val="nil"/>
              <w:bottom w:val="single" w:sz="4" w:space="0" w:color="auto"/>
              <w:right w:val="single" w:sz="4" w:space="0" w:color="auto"/>
            </w:tcBorders>
            <w:vAlign w:val="center"/>
          </w:tcPr>
          <w:p w:rsidR="00413D38" w:rsidRPr="008A53B6" w:rsidRDefault="00413D38" w:rsidP="00C27945">
            <w:pPr>
              <w:jc w:val="center"/>
              <w:rPr>
                <w:rFonts w:ascii="Arial" w:hAnsi="Arial" w:cs="Arial"/>
                <w:b/>
                <w:bCs/>
              </w:rPr>
            </w:pPr>
            <w:r w:rsidRPr="008A53B6">
              <w:rPr>
                <w:rFonts w:ascii="Arial" w:hAnsi="Arial" w:cs="Arial"/>
                <w:b/>
                <w:bCs/>
              </w:rPr>
              <w:t>Valori assoluti</w:t>
            </w:r>
          </w:p>
        </w:tc>
        <w:tc>
          <w:tcPr>
            <w:tcW w:w="356" w:type="pct"/>
            <w:tcBorders>
              <w:top w:val="nil"/>
              <w:left w:val="nil"/>
              <w:bottom w:val="single" w:sz="4" w:space="0" w:color="auto"/>
              <w:right w:val="single" w:sz="4" w:space="0" w:color="auto"/>
            </w:tcBorders>
            <w:noWrap/>
            <w:vAlign w:val="center"/>
          </w:tcPr>
          <w:p w:rsidR="00413D38" w:rsidRPr="008A53B6" w:rsidRDefault="00413D38" w:rsidP="00C27945">
            <w:pPr>
              <w:jc w:val="center"/>
              <w:rPr>
                <w:rFonts w:ascii="Arial" w:hAnsi="Arial" w:cs="Arial"/>
                <w:b/>
                <w:bCs/>
              </w:rPr>
            </w:pPr>
            <w:r w:rsidRPr="008A53B6">
              <w:rPr>
                <w:rFonts w:ascii="Arial" w:hAnsi="Arial" w:cs="Arial"/>
                <w:b/>
                <w:bCs/>
              </w:rPr>
              <w:t>%</w:t>
            </w:r>
          </w:p>
        </w:tc>
      </w:tr>
      <w:tr w:rsidR="00413D38" w:rsidRPr="008A53B6" w:rsidTr="00A736EB">
        <w:trPr>
          <w:trHeight w:val="1080"/>
        </w:trPr>
        <w:tc>
          <w:tcPr>
            <w:tcW w:w="1805" w:type="pct"/>
            <w:tcBorders>
              <w:top w:val="single" w:sz="4" w:space="0" w:color="auto"/>
              <w:left w:val="single" w:sz="4" w:space="0" w:color="auto"/>
              <w:bottom w:val="single" w:sz="4" w:space="0" w:color="auto"/>
              <w:right w:val="nil"/>
            </w:tcBorders>
            <w:vAlign w:val="center"/>
          </w:tcPr>
          <w:p w:rsidR="00413D38" w:rsidRPr="008A53B6" w:rsidRDefault="00413D38" w:rsidP="00C27945">
            <w:pPr>
              <w:rPr>
                <w:rFonts w:ascii="Arial" w:hAnsi="Arial" w:cs="Arial"/>
              </w:rPr>
            </w:pPr>
            <w:r w:rsidRPr="008A53B6">
              <w:rPr>
                <w:rFonts w:ascii="Arial" w:hAnsi="Arial" w:cs="Arial"/>
              </w:rPr>
              <w:t xml:space="preserve">numero dipendenti che hanno fruito di permessi giornalieri L. 104/1992 </w:t>
            </w:r>
          </w:p>
        </w:tc>
        <w:tc>
          <w:tcPr>
            <w:tcW w:w="711"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30</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1,31</w:t>
            </w:r>
          </w:p>
        </w:tc>
        <w:tc>
          <w:tcPr>
            <w:tcW w:w="669" w:type="pct"/>
            <w:tcBorders>
              <w:top w:val="single" w:sz="4" w:space="0" w:color="auto"/>
              <w:left w:val="nil"/>
              <w:bottom w:val="single" w:sz="4" w:space="0" w:color="auto"/>
              <w:right w:val="single" w:sz="4" w:space="0" w:color="000000"/>
            </w:tcBorders>
            <w:noWrap/>
            <w:vAlign w:val="center"/>
          </w:tcPr>
          <w:p w:rsidR="00413D38" w:rsidRPr="008A53B6" w:rsidRDefault="00413D38" w:rsidP="00C27945">
            <w:pPr>
              <w:jc w:val="right"/>
              <w:rPr>
                <w:rFonts w:ascii="Arial" w:hAnsi="Arial" w:cs="Arial"/>
              </w:rPr>
            </w:pPr>
            <w:r w:rsidRPr="008A53B6">
              <w:rPr>
                <w:rFonts w:ascii="Arial" w:hAnsi="Arial" w:cs="Arial"/>
              </w:rPr>
              <w:t>121</w:t>
            </w:r>
          </w:p>
        </w:tc>
        <w:tc>
          <w:tcPr>
            <w:tcW w:w="356"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5,28</w:t>
            </w:r>
          </w:p>
        </w:tc>
        <w:tc>
          <w:tcPr>
            <w:tcW w:w="745" w:type="pct"/>
            <w:tcBorders>
              <w:top w:val="single" w:sz="4" w:space="0" w:color="auto"/>
              <w:left w:val="nil"/>
              <w:bottom w:val="single" w:sz="4" w:space="0" w:color="auto"/>
              <w:right w:val="single" w:sz="4" w:space="0" w:color="000000"/>
            </w:tcBorders>
            <w:noWrap/>
            <w:vAlign w:val="center"/>
          </w:tcPr>
          <w:p w:rsidR="00413D38" w:rsidRPr="008A53B6" w:rsidRDefault="00413D38" w:rsidP="00C27945">
            <w:pPr>
              <w:jc w:val="right"/>
              <w:rPr>
                <w:rFonts w:ascii="Arial" w:hAnsi="Arial" w:cs="Arial"/>
                <w:b/>
                <w:bCs/>
              </w:rPr>
            </w:pPr>
            <w:r w:rsidRPr="008A53B6">
              <w:rPr>
                <w:rFonts w:ascii="Arial" w:hAnsi="Arial" w:cs="Arial"/>
                <w:b/>
                <w:bCs/>
              </w:rPr>
              <w:t>151</w:t>
            </w:r>
          </w:p>
        </w:tc>
        <w:tc>
          <w:tcPr>
            <w:tcW w:w="356"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6,59</w:t>
            </w:r>
          </w:p>
        </w:tc>
      </w:tr>
      <w:tr w:rsidR="00413D38" w:rsidRPr="008A53B6" w:rsidTr="00A736EB">
        <w:trPr>
          <w:trHeight w:val="990"/>
        </w:trPr>
        <w:tc>
          <w:tcPr>
            <w:tcW w:w="1805" w:type="pct"/>
            <w:tcBorders>
              <w:top w:val="nil"/>
              <w:left w:val="single" w:sz="4" w:space="0" w:color="auto"/>
              <w:bottom w:val="single" w:sz="4" w:space="0" w:color="auto"/>
              <w:right w:val="nil"/>
            </w:tcBorders>
            <w:vAlign w:val="center"/>
          </w:tcPr>
          <w:p w:rsidR="00413D38" w:rsidRPr="008A53B6" w:rsidRDefault="00413D38" w:rsidP="00C27945">
            <w:pPr>
              <w:rPr>
                <w:rFonts w:ascii="Arial" w:hAnsi="Arial" w:cs="Arial"/>
              </w:rPr>
            </w:pPr>
            <w:r w:rsidRPr="008A53B6">
              <w:rPr>
                <w:rFonts w:ascii="Arial" w:hAnsi="Arial" w:cs="Arial"/>
              </w:rPr>
              <w:t xml:space="preserve">numero dipendenti che hanno fruito di permessi orari L. 104/1992 </w:t>
            </w:r>
          </w:p>
        </w:tc>
        <w:tc>
          <w:tcPr>
            <w:tcW w:w="711"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1</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0,04</w:t>
            </w:r>
          </w:p>
        </w:tc>
        <w:tc>
          <w:tcPr>
            <w:tcW w:w="669" w:type="pct"/>
            <w:tcBorders>
              <w:top w:val="single" w:sz="4" w:space="0" w:color="auto"/>
              <w:left w:val="nil"/>
              <w:bottom w:val="single" w:sz="4" w:space="0" w:color="auto"/>
              <w:right w:val="single" w:sz="4" w:space="0" w:color="000000"/>
            </w:tcBorders>
            <w:noWrap/>
            <w:vAlign w:val="center"/>
          </w:tcPr>
          <w:p w:rsidR="00413D38" w:rsidRPr="008A53B6" w:rsidRDefault="00413D38" w:rsidP="00C27945">
            <w:pPr>
              <w:jc w:val="right"/>
              <w:rPr>
                <w:rFonts w:ascii="Arial" w:hAnsi="Arial" w:cs="Arial"/>
              </w:rPr>
            </w:pPr>
            <w:r w:rsidRPr="008A53B6">
              <w:rPr>
                <w:rFonts w:ascii="Arial" w:hAnsi="Arial" w:cs="Arial"/>
              </w:rPr>
              <w:t>6</w:t>
            </w:r>
          </w:p>
        </w:tc>
        <w:tc>
          <w:tcPr>
            <w:tcW w:w="356"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0,26</w:t>
            </w:r>
          </w:p>
        </w:tc>
        <w:tc>
          <w:tcPr>
            <w:tcW w:w="745" w:type="pct"/>
            <w:tcBorders>
              <w:top w:val="single" w:sz="4" w:space="0" w:color="auto"/>
              <w:left w:val="nil"/>
              <w:bottom w:val="single" w:sz="4" w:space="0" w:color="auto"/>
              <w:right w:val="single" w:sz="4" w:space="0" w:color="000000"/>
            </w:tcBorders>
            <w:noWrap/>
            <w:vAlign w:val="center"/>
          </w:tcPr>
          <w:p w:rsidR="00413D38" w:rsidRPr="008A53B6" w:rsidRDefault="00413D38" w:rsidP="00C27945">
            <w:pPr>
              <w:jc w:val="right"/>
              <w:rPr>
                <w:rFonts w:ascii="Arial" w:hAnsi="Arial" w:cs="Arial"/>
                <w:b/>
                <w:bCs/>
              </w:rPr>
            </w:pPr>
            <w:r w:rsidRPr="008A53B6">
              <w:rPr>
                <w:rFonts w:ascii="Arial" w:hAnsi="Arial" w:cs="Arial"/>
                <w:b/>
                <w:bCs/>
              </w:rPr>
              <w:t>7</w:t>
            </w:r>
          </w:p>
        </w:tc>
        <w:tc>
          <w:tcPr>
            <w:tcW w:w="356"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0,31</w:t>
            </w:r>
          </w:p>
        </w:tc>
      </w:tr>
      <w:tr w:rsidR="00413D38" w:rsidRPr="008A53B6" w:rsidTr="00A736EB">
        <w:trPr>
          <w:trHeight w:val="915"/>
        </w:trPr>
        <w:tc>
          <w:tcPr>
            <w:tcW w:w="1805" w:type="pct"/>
            <w:tcBorders>
              <w:top w:val="nil"/>
              <w:left w:val="single" w:sz="4" w:space="0" w:color="auto"/>
              <w:bottom w:val="single" w:sz="4" w:space="0" w:color="auto"/>
              <w:right w:val="nil"/>
            </w:tcBorders>
            <w:vAlign w:val="center"/>
          </w:tcPr>
          <w:p w:rsidR="00413D38" w:rsidRPr="008A53B6" w:rsidRDefault="00413D38" w:rsidP="00C27945">
            <w:pPr>
              <w:rPr>
                <w:rFonts w:ascii="Arial" w:hAnsi="Arial" w:cs="Arial"/>
              </w:rPr>
            </w:pPr>
            <w:r w:rsidRPr="008A53B6">
              <w:rPr>
                <w:rFonts w:ascii="Arial" w:hAnsi="Arial" w:cs="Arial"/>
              </w:rPr>
              <w:t xml:space="preserve">numero dipendenti che hanno fruito di permessi giornalieri per congedi parentali </w:t>
            </w:r>
          </w:p>
        </w:tc>
        <w:tc>
          <w:tcPr>
            <w:tcW w:w="711"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34</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1,48</w:t>
            </w:r>
          </w:p>
        </w:tc>
        <w:tc>
          <w:tcPr>
            <w:tcW w:w="669" w:type="pct"/>
            <w:tcBorders>
              <w:top w:val="single" w:sz="4" w:space="0" w:color="auto"/>
              <w:left w:val="nil"/>
              <w:bottom w:val="single" w:sz="4" w:space="0" w:color="auto"/>
              <w:right w:val="single" w:sz="4" w:space="0" w:color="000000"/>
            </w:tcBorders>
            <w:noWrap/>
            <w:vAlign w:val="center"/>
          </w:tcPr>
          <w:p w:rsidR="00413D38" w:rsidRPr="008A53B6" w:rsidRDefault="00413D38" w:rsidP="00C27945">
            <w:pPr>
              <w:jc w:val="right"/>
              <w:rPr>
                <w:rFonts w:ascii="Arial" w:hAnsi="Arial" w:cs="Arial"/>
              </w:rPr>
            </w:pPr>
            <w:r w:rsidRPr="008A53B6">
              <w:rPr>
                <w:rFonts w:ascii="Arial" w:hAnsi="Arial" w:cs="Arial"/>
              </w:rPr>
              <w:t>395</w:t>
            </w:r>
          </w:p>
        </w:tc>
        <w:tc>
          <w:tcPr>
            <w:tcW w:w="356"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17,2</w:t>
            </w:r>
          </w:p>
        </w:tc>
        <w:tc>
          <w:tcPr>
            <w:tcW w:w="745" w:type="pct"/>
            <w:tcBorders>
              <w:top w:val="single" w:sz="4" w:space="0" w:color="auto"/>
              <w:left w:val="nil"/>
              <w:bottom w:val="single" w:sz="4" w:space="0" w:color="auto"/>
              <w:right w:val="single" w:sz="4" w:space="0" w:color="000000"/>
            </w:tcBorders>
            <w:noWrap/>
            <w:vAlign w:val="center"/>
          </w:tcPr>
          <w:p w:rsidR="00413D38" w:rsidRPr="008A53B6" w:rsidRDefault="00413D38" w:rsidP="00C27945">
            <w:pPr>
              <w:jc w:val="right"/>
              <w:rPr>
                <w:rFonts w:ascii="Arial" w:hAnsi="Arial" w:cs="Arial"/>
                <w:b/>
                <w:bCs/>
              </w:rPr>
            </w:pPr>
            <w:r w:rsidRPr="008A53B6">
              <w:rPr>
                <w:rFonts w:ascii="Arial" w:hAnsi="Arial" w:cs="Arial"/>
                <w:b/>
                <w:bCs/>
              </w:rPr>
              <w:t>429</w:t>
            </w:r>
          </w:p>
        </w:tc>
        <w:tc>
          <w:tcPr>
            <w:tcW w:w="356"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18,7</w:t>
            </w:r>
          </w:p>
        </w:tc>
      </w:tr>
      <w:tr w:rsidR="00413D38" w:rsidRPr="008A53B6" w:rsidTr="00A736EB">
        <w:trPr>
          <w:trHeight w:val="1140"/>
        </w:trPr>
        <w:tc>
          <w:tcPr>
            <w:tcW w:w="1805" w:type="pct"/>
            <w:tcBorders>
              <w:top w:val="nil"/>
              <w:left w:val="single" w:sz="4" w:space="0" w:color="auto"/>
              <w:bottom w:val="single" w:sz="4" w:space="0" w:color="auto"/>
              <w:right w:val="nil"/>
            </w:tcBorders>
            <w:vAlign w:val="center"/>
          </w:tcPr>
          <w:p w:rsidR="00413D38" w:rsidRPr="008A53B6" w:rsidRDefault="00413D38" w:rsidP="00C27945">
            <w:pPr>
              <w:rPr>
                <w:rFonts w:ascii="Arial" w:hAnsi="Arial" w:cs="Arial"/>
              </w:rPr>
            </w:pPr>
            <w:r w:rsidRPr="008A53B6">
              <w:rPr>
                <w:rFonts w:ascii="Arial" w:hAnsi="Arial" w:cs="Arial"/>
              </w:rPr>
              <w:t xml:space="preserve">numero dipendenti che hanno fruito di permessi orario per congedi parentali </w:t>
            </w:r>
          </w:p>
        </w:tc>
        <w:tc>
          <w:tcPr>
            <w:tcW w:w="711"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1</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0,04</w:t>
            </w:r>
          </w:p>
        </w:tc>
        <w:tc>
          <w:tcPr>
            <w:tcW w:w="669" w:type="pct"/>
            <w:tcBorders>
              <w:top w:val="single" w:sz="4" w:space="0" w:color="auto"/>
              <w:left w:val="nil"/>
              <w:bottom w:val="single" w:sz="4" w:space="0" w:color="auto"/>
              <w:right w:val="single" w:sz="4" w:space="0" w:color="000000"/>
            </w:tcBorders>
            <w:noWrap/>
            <w:vAlign w:val="center"/>
          </w:tcPr>
          <w:p w:rsidR="00413D38" w:rsidRPr="008A53B6" w:rsidRDefault="00413D38" w:rsidP="00C27945">
            <w:pPr>
              <w:jc w:val="right"/>
              <w:rPr>
                <w:rFonts w:ascii="Arial" w:hAnsi="Arial" w:cs="Arial"/>
              </w:rPr>
            </w:pPr>
            <w:r w:rsidRPr="008A53B6">
              <w:rPr>
                <w:rFonts w:ascii="Arial" w:hAnsi="Arial" w:cs="Arial"/>
              </w:rPr>
              <w:t>13</w:t>
            </w:r>
          </w:p>
        </w:tc>
        <w:tc>
          <w:tcPr>
            <w:tcW w:w="356"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0,57</w:t>
            </w:r>
          </w:p>
        </w:tc>
        <w:tc>
          <w:tcPr>
            <w:tcW w:w="745" w:type="pct"/>
            <w:tcBorders>
              <w:top w:val="single" w:sz="4" w:space="0" w:color="auto"/>
              <w:left w:val="nil"/>
              <w:bottom w:val="single" w:sz="4" w:space="0" w:color="auto"/>
              <w:right w:val="single" w:sz="4" w:space="0" w:color="000000"/>
            </w:tcBorders>
            <w:noWrap/>
            <w:vAlign w:val="center"/>
          </w:tcPr>
          <w:p w:rsidR="00413D38" w:rsidRPr="008A53B6" w:rsidRDefault="00413D38" w:rsidP="00C27945">
            <w:pPr>
              <w:jc w:val="right"/>
              <w:rPr>
                <w:rFonts w:ascii="Arial" w:hAnsi="Arial" w:cs="Arial"/>
                <w:b/>
                <w:bCs/>
              </w:rPr>
            </w:pPr>
            <w:r w:rsidRPr="008A53B6">
              <w:rPr>
                <w:rFonts w:ascii="Arial" w:hAnsi="Arial" w:cs="Arial"/>
                <w:b/>
                <w:bCs/>
              </w:rPr>
              <w:t>14</w:t>
            </w:r>
          </w:p>
        </w:tc>
        <w:tc>
          <w:tcPr>
            <w:tcW w:w="356"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rPr>
            </w:pPr>
            <w:r w:rsidRPr="008A53B6">
              <w:rPr>
                <w:rFonts w:ascii="Arial" w:hAnsi="Arial" w:cs="Arial"/>
              </w:rPr>
              <w:t>0,61</w:t>
            </w:r>
          </w:p>
        </w:tc>
      </w:tr>
    </w:tbl>
    <w:p w:rsidR="00413D38" w:rsidRPr="008A53B6" w:rsidRDefault="00413D38" w:rsidP="00A736EB">
      <w:pPr>
        <w:ind w:left="140"/>
        <w:rPr>
          <w:rFonts w:ascii="Calibri" w:hAnsi="Calibri"/>
          <w:sz w:val="22"/>
          <w:szCs w:val="22"/>
          <w:lang w:eastAsia="en-US"/>
        </w:rPr>
      </w:pPr>
    </w:p>
    <w:p w:rsidR="00413D38" w:rsidRPr="008A53B6" w:rsidRDefault="00413D38" w:rsidP="00A736EB">
      <w:pPr>
        <w:ind w:left="140"/>
        <w:rPr>
          <w:rFonts w:ascii="Arial" w:hAnsi="Arial" w:cs="Arial"/>
        </w:rPr>
      </w:pPr>
      <w:r w:rsidRPr="008A53B6">
        <w:rPr>
          <w:rFonts w:ascii="Arial" w:hAnsi="Arial" w:cs="Arial"/>
        </w:rPr>
        <w:t>Tabella n. 28: fruizione di part time analizzate  per genere e classi di età al 31.12.2019.</w:t>
      </w:r>
    </w:p>
    <w:p w:rsidR="00413D38" w:rsidRPr="008A53B6" w:rsidRDefault="00413D38" w:rsidP="00A736EB">
      <w:pPr>
        <w:ind w:left="140"/>
      </w:pPr>
    </w:p>
    <w:tbl>
      <w:tblPr>
        <w:tblW w:w="5000" w:type="pct"/>
        <w:tblCellMar>
          <w:left w:w="70" w:type="dxa"/>
          <w:right w:w="70" w:type="dxa"/>
        </w:tblCellMar>
        <w:tblLook w:val="0000"/>
      </w:tblPr>
      <w:tblGrid>
        <w:gridCol w:w="2858"/>
        <w:gridCol w:w="813"/>
        <w:gridCol w:w="745"/>
        <w:gridCol w:w="737"/>
        <w:gridCol w:w="759"/>
        <w:gridCol w:w="751"/>
        <w:gridCol w:w="784"/>
        <w:gridCol w:w="726"/>
        <w:gridCol w:w="784"/>
        <w:gridCol w:w="747"/>
        <w:gridCol w:w="613"/>
      </w:tblGrid>
      <w:tr w:rsidR="00413D38" w:rsidRPr="008A53B6" w:rsidTr="00A736EB">
        <w:trPr>
          <w:trHeight w:val="555"/>
          <w:tblHeader/>
        </w:trPr>
        <w:tc>
          <w:tcPr>
            <w:tcW w:w="1385" w:type="pct"/>
            <w:tcBorders>
              <w:top w:val="single" w:sz="4" w:space="0" w:color="auto"/>
              <w:left w:val="single" w:sz="4" w:space="0" w:color="auto"/>
              <w:bottom w:val="nil"/>
              <w:right w:val="single" w:sz="4" w:space="0" w:color="auto"/>
            </w:tcBorders>
            <w:noWrap/>
            <w:vAlign w:val="center"/>
          </w:tcPr>
          <w:p w:rsidR="00413D38" w:rsidRPr="008A53B6" w:rsidRDefault="00413D38" w:rsidP="00C27945">
            <w:pPr>
              <w:jc w:val="center"/>
              <w:rPr>
                <w:rFonts w:ascii="Arial" w:hAnsi="Arial" w:cs="Arial"/>
                <w:b/>
                <w:bCs/>
                <w:sz w:val="24"/>
                <w:szCs w:val="24"/>
              </w:rPr>
            </w:pPr>
            <w:r w:rsidRPr="008A53B6">
              <w:rPr>
                <w:rFonts w:ascii="Arial" w:hAnsi="Arial" w:cs="Arial"/>
                <w:b/>
                <w:bCs/>
                <w:sz w:val="24"/>
                <w:szCs w:val="24"/>
              </w:rPr>
              <w:t xml:space="preserve">Part-time </w:t>
            </w:r>
          </w:p>
        </w:tc>
        <w:tc>
          <w:tcPr>
            <w:tcW w:w="1844"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C27945">
            <w:pPr>
              <w:jc w:val="center"/>
              <w:rPr>
                <w:rFonts w:ascii="Arial" w:hAnsi="Arial" w:cs="Arial"/>
                <w:b/>
                <w:bCs/>
                <w:sz w:val="24"/>
                <w:szCs w:val="24"/>
              </w:rPr>
            </w:pPr>
            <w:r w:rsidRPr="008A53B6">
              <w:rPr>
                <w:rFonts w:ascii="Arial" w:hAnsi="Arial" w:cs="Arial"/>
                <w:b/>
                <w:bCs/>
                <w:sz w:val="24"/>
                <w:szCs w:val="24"/>
              </w:rPr>
              <w:t>UOMINI</w:t>
            </w:r>
          </w:p>
        </w:tc>
        <w:tc>
          <w:tcPr>
            <w:tcW w:w="1771" w:type="pct"/>
            <w:gridSpan w:val="5"/>
            <w:tcBorders>
              <w:top w:val="single" w:sz="4" w:space="0" w:color="auto"/>
              <w:left w:val="nil"/>
              <w:bottom w:val="single" w:sz="4" w:space="0" w:color="auto"/>
              <w:right w:val="single" w:sz="4" w:space="0" w:color="auto"/>
            </w:tcBorders>
            <w:noWrap/>
            <w:vAlign w:val="center"/>
          </w:tcPr>
          <w:p w:rsidR="00413D38" w:rsidRPr="008A53B6" w:rsidRDefault="00413D38" w:rsidP="00C27945">
            <w:pPr>
              <w:jc w:val="center"/>
              <w:rPr>
                <w:rFonts w:ascii="Arial" w:hAnsi="Arial" w:cs="Arial"/>
                <w:b/>
                <w:bCs/>
                <w:sz w:val="24"/>
                <w:szCs w:val="24"/>
              </w:rPr>
            </w:pPr>
            <w:r w:rsidRPr="008A53B6">
              <w:rPr>
                <w:rFonts w:ascii="Arial" w:hAnsi="Arial" w:cs="Arial"/>
                <w:b/>
                <w:bCs/>
                <w:sz w:val="24"/>
                <w:szCs w:val="24"/>
              </w:rPr>
              <w:t>DONNE</w:t>
            </w:r>
          </w:p>
        </w:tc>
      </w:tr>
      <w:tr w:rsidR="00413D38" w:rsidRPr="008A53B6" w:rsidTr="00A736EB">
        <w:trPr>
          <w:trHeight w:val="555"/>
          <w:tblHeader/>
        </w:trPr>
        <w:tc>
          <w:tcPr>
            <w:tcW w:w="1385" w:type="pct"/>
            <w:tcBorders>
              <w:top w:val="single" w:sz="4" w:space="0" w:color="auto"/>
              <w:left w:val="single" w:sz="4" w:space="0" w:color="auto"/>
              <w:bottom w:val="nil"/>
              <w:right w:val="single" w:sz="4" w:space="0" w:color="auto"/>
            </w:tcBorders>
            <w:noWrap/>
            <w:vAlign w:val="center"/>
          </w:tcPr>
          <w:p w:rsidR="00413D38" w:rsidRPr="008A53B6" w:rsidRDefault="00413D38" w:rsidP="00C27945">
            <w:pPr>
              <w:jc w:val="center"/>
              <w:rPr>
                <w:rFonts w:ascii="Arial" w:hAnsi="Arial" w:cs="Arial"/>
                <w:b/>
                <w:bCs/>
                <w:sz w:val="24"/>
                <w:szCs w:val="24"/>
              </w:rPr>
            </w:pPr>
            <w:r w:rsidRPr="008A53B6">
              <w:rPr>
                <w:rFonts w:ascii="Arial" w:hAnsi="Arial" w:cs="Arial"/>
                <w:b/>
                <w:bCs/>
                <w:sz w:val="24"/>
                <w:szCs w:val="24"/>
              </w:rPr>
              <w:t>per tipo</w:t>
            </w:r>
          </w:p>
        </w:tc>
        <w:tc>
          <w:tcPr>
            <w:tcW w:w="394" w:type="pct"/>
            <w:tcBorders>
              <w:top w:val="nil"/>
              <w:left w:val="nil"/>
              <w:bottom w:val="single" w:sz="4" w:space="0" w:color="auto"/>
              <w:right w:val="single" w:sz="4" w:space="0" w:color="auto"/>
            </w:tcBorders>
            <w:noWrap/>
            <w:vAlign w:val="center"/>
          </w:tcPr>
          <w:p w:rsidR="00413D38" w:rsidRPr="008A53B6" w:rsidRDefault="00413D38" w:rsidP="00C27945">
            <w:pPr>
              <w:jc w:val="center"/>
              <w:rPr>
                <w:rFonts w:ascii="Arial" w:hAnsi="Arial" w:cs="Arial"/>
                <w:sz w:val="22"/>
                <w:szCs w:val="22"/>
              </w:rPr>
            </w:pPr>
            <w:r w:rsidRPr="008A53B6">
              <w:rPr>
                <w:rFonts w:ascii="Arial" w:hAnsi="Arial" w:cs="Arial"/>
                <w:sz w:val="22"/>
                <w:szCs w:val="22"/>
              </w:rPr>
              <w:t>&lt; = 30</w:t>
            </w:r>
          </w:p>
        </w:tc>
        <w:tc>
          <w:tcPr>
            <w:tcW w:w="361" w:type="pct"/>
            <w:tcBorders>
              <w:top w:val="nil"/>
              <w:left w:val="nil"/>
              <w:bottom w:val="single" w:sz="4" w:space="0" w:color="auto"/>
              <w:right w:val="single" w:sz="4" w:space="0" w:color="auto"/>
            </w:tcBorders>
            <w:vAlign w:val="center"/>
          </w:tcPr>
          <w:p w:rsidR="00413D38" w:rsidRPr="008A53B6" w:rsidRDefault="00413D38" w:rsidP="00C27945">
            <w:pPr>
              <w:jc w:val="center"/>
              <w:rPr>
                <w:rFonts w:ascii="Arial" w:hAnsi="Arial" w:cs="Arial"/>
                <w:sz w:val="22"/>
                <w:szCs w:val="22"/>
              </w:rPr>
            </w:pPr>
            <w:r w:rsidRPr="008A53B6">
              <w:rPr>
                <w:rFonts w:ascii="Arial" w:hAnsi="Arial" w:cs="Arial"/>
                <w:sz w:val="22"/>
                <w:szCs w:val="22"/>
              </w:rPr>
              <w:t>da 31 a 40</w:t>
            </w:r>
          </w:p>
        </w:tc>
        <w:tc>
          <w:tcPr>
            <w:tcW w:w="357" w:type="pct"/>
            <w:tcBorders>
              <w:top w:val="nil"/>
              <w:left w:val="nil"/>
              <w:bottom w:val="single" w:sz="4" w:space="0" w:color="auto"/>
              <w:right w:val="single" w:sz="4" w:space="0" w:color="auto"/>
            </w:tcBorders>
            <w:vAlign w:val="center"/>
          </w:tcPr>
          <w:p w:rsidR="00413D38" w:rsidRPr="008A53B6" w:rsidRDefault="00413D38" w:rsidP="00C27945">
            <w:pPr>
              <w:jc w:val="center"/>
              <w:rPr>
                <w:rFonts w:ascii="Arial" w:hAnsi="Arial" w:cs="Arial"/>
                <w:sz w:val="22"/>
                <w:szCs w:val="22"/>
              </w:rPr>
            </w:pPr>
            <w:r w:rsidRPr="008A53B6">
              <w:rPr>
                <w:rFonts w:ascii="Arial" w:hAnsi="Arial" w:cs="Arial"/>
                <w:sz w:val="22"/>
                <w:szCs w:val="22"/>
              </w:rPr>
              <w:t>da 41 a 50</w:t>
            </w:r>
          </w:p>
        </w:tc>
        <w:tc>
          <w:tcPr>
            <w:tcW w:w="368" w:type="pct"/>
            <w:tcBorders>
              <w:top w:val="nil"/>
              <w:left w:val="nil"/>
              <w:bottom w:val="single" w:sz="4" w:space="0" w:color="auto"/>
              <w:right w:val="single" w:sz="4" w:space="0" w:color="auto"/>
            </w:tcBorders>
            <w:vAlign w:val="center"/>
          </w:tcPr>
          <w:p w:rsidR="00413D38" w:rsidRPr="008A53B6" w:rsidRDefault="00413D38" w:rsidP="00C27945">
            <w:pPr>
              <w:jc w:val="center"/>
              <w:rPr>
                <w:rFonts w:ascii="Arial" w:hAnsi="Arial" w:cs="Arial"/>
                <w:sz w:val="22"/>
                <w:szCs w:val="22"/>
              </w:rPr>
            </w:pPr>
            <w:r w:rsidRPr="008A53B6">
              <w:rPr>
                <w:rFonts w:ascii="Arial" w:hAnsi="Arial" w:cs="Arial"/>
                <w:sz w:val="22"/>
                <w:szCs w:val="22"/>
              </w:rPr>
              <w:t>da 51 a 60</w:t>
            </w:r>
          </w:p>
        </w:tc>
        <w:tc>
          <w:tcPr>
            <w:tcW w:w="364" w:type="pct"/>
            <w:tcBorders>
              <w:top w:val="nil"/>
              <w:left w:val="nil"/>
              <w:bottom w:val="single" w:sz="4" w:space="0" w:color="auto"/>
              <w:right w:val="single" w:sz="4" w:space="0" w:color="auto"/>
            </w:tcBorders>
            <w:vAlign w:val="center"/>
          </w:tcPr>
          <w:p w:rsidR="00413D38" w:rsidRPr="008A53B6" w:rsidRDefault="00413D38" w:rsidP="00C27945">
            <w:pPr>
              <w:jc w:val="center"/>
              <w:rPr>
                <w:rFonts w:ascii="Arial" w:hAnsi="Arial" w:cs="Arial"/>
                <w:sz w:val="22"/>
                <w:szCs w:val="22"/>
              </w:rPr>
            </w:pPr>
            <w:r w:rsidRPr="008A53B6">
              <w:rPr>
                <w:rFonts w:ascii="Arial" w:hAnsi="Arial" w:cs="Arial"/>
                <w:sz w:val="22"/>
                <w:szCs w:val="22"/>
              </w:rPr>
              <w:t>&gt; 60</w:t>
            </w:r>
          </w:p>
        </w:tc>
        <w:tc>
          <w:tcPr>
            <w:tcW w:w="380" w:type="pct"/>
            <w:tcBorders>
              <w:top w:val="nil"/>
              <w:left w:val="nil"/>
              <w:bottom w:val="single" w:sz="4" w:space="0" w:color="auto"/>
              <w:right w:val="single" w:sz="4" w:space="0" w:color="auto"/>
            </w:tcBorders>
            <w:vAlign w:val="center"/>
          </w:tcPr>
          <w:p w:rsidR="00413D38" w:rsidRPr="008A53B6" w:rsidRDefault="00413D38" w:rsidP="00C27945">
            <w:pPr>
              <w:jc w:val="center"/>
              <w:rPr>
                <w:rFonts w:ascii="Arial" w:hAnsi="Arial" w:cs="Arial"/>
                <w:sz w:val="22"/>
                <w:szCs w:val="22"/>
              </w:rPr>
            </w:pPr>
            <w:r w:rsidRPr="008A53B6">
              <w:rPr>
                <w:rFonts w:ascii="Arial" w:hAnsi="Arial" w:cs="Arial"/>
                <w:sz w:val="22"/>
                <w:szCs w:val="22"/>
              </w:rPr>
              <w:t>&lt; = 30</w:t>
            </w:r>
          </w:p>
        </w:tc>
        <w:tc>
          <w:tcPr>
            <w:tcW w:w="352" w:type="pct"/>
            <w:tcBorders>
              <w:top w:val="nil"/>
              <w:left w:val="nil"/>
              <w:bottom w:val="single" w:sz="4" w:space="0" w:color="auto"/>
              <w:right w:val="single" w:sz="4" w:space="0" w:color="auto"/>
            </w:tcBorders>
            <w:vAlign w:val="center"/>
          </w:tcPr>
          <w:p w:rsidR="00413D38" w:rsidRPr="008A53B6" w:rsidRDefault="00413D38" w:rsidP="00C27945">
            <w:pPr>
              <w:jc w:val="center"/>
              <w:rPr>
                <w:rFonts w:ascii="Arial" w:hAnsi="Arial" w:cs="Arial"/>
                <w:sz w:val="22"/>
                <w:szCs w:val="22"/>
              </w:rPr>
            </w:pPr>
            <w:r w:rsidRPr="008A53B6">
              <w:rPr>
                <w:rFonts w:ascii="Arial" w:hAnsi="Arial" w:cs="Arial"/>
                <w:sz w:val="22"/>
                <w:szCs w:val="22"/>
              </w:rPr>
              <w:t>da 31 a 40</w:t>
            </w:r>
          </w:p>
        </w:tc>
        <w:tc>
          <w:tcPr>
            <w:tcW w:w="380" w:type="pct"/>
            <w:tcBorders>
              <w:top w:val="nil"/>
              <w:left w:val="nil"/>
              <w:bottom w:val="single" w:sz="4" w:space="0" w:color="auto"/>
              <w:right w:val="single" w:sz="4" w:space="0" w:color="auto"/>
            </w:tcBorders>
            <w:vAlign w:val="center"/>
          </w:tcPr>
          <w:p w:rsidR="00413D38" w:rsidRPr="008A53B6" w:rsidRDefault="00413D38" w:rsidP="00C27945">
            <w:pPr>
              <w:jc w:val="center"/>
              <w:rPr>
                <w:rFonts w:ascii="Arial" w:hAnsi="Arial" w:cs="Arial"/>
                <w:sz w:val="22"/>
                <w:szCs w:val="22"/>
              </w:rPr>
            </w:pPr>
            <w:r w:rsidRPr="008A53B6">
              <w:rPr>
                <w:rFonts w:ascii="Arial" w:hAnsi="Arial" w:cs="Arial"/>
                <w:sz w:val="22"/>
                <w:szCs w:val="22"/>
              </w:rPr>
              <w:t>da 41 a 50</w:t>
            </w:r>
          </w:p>
        </w:tc>
        <w:tc>
          <w:tcPr>
            <w:tcW w:w="362" w:type="pct"/>
            <w:tcBorders>
              <w:top w:val="nil"/>
              <w:left w:val="nil"/>
              <w:bottom w:val="single" w:sz="4" w:space="0" w:color="auto"/>
              <w:right w:val="single" w:sz="4" w:space="0" w:color="auto"/>
            </w:tcBorders>
            <w:vAlign w:val="center"/>
          </w:tcPr>
          <w:p w:rsidR="00413D38" w:rsidRPr="008A53B6" w:rsidRDefault="00413D38" w:rsidP="00C27945">
            <w:pPr>
              <w:jc w:val="center"/>
              <w:rPr>
                <w:rFonts w:ascii="Arial" w:hAnsi="Arial" w:cs="Arial"/>
                <w:sz w:val="22"/>
                <w:szCs w:val="22"/>
              </w:rPr>
            </w:pPr>
            <w:r w:rsidRPr="008A53B6">
              <w:rPr>
                <w:rFonts w:ascii="Arial" w:hAnsi="Arial" w:cs="Arial"/>
                <w:sz w:val="22"/>
                <w:szCs w:val="22"/>
              </w:rPr>
              <w:t>da 51 a 60</w:t>
            </w:r>
          </w:p>
        </w:tc>
        <w:tc>
          <w:tcPr>
            <w:tcW w:w="297" w:type="pct"/>
            <w:tcBorders>
              <w:top w:val="nil"/>
              <w:left w:val="nil"/>
              <w:bottom w:val="single" w:sz="4" w:space="0" w:color="auto"/>
              <w:right w:val="single" w:sz="4" w:space="0" w:color="auto"/>
            </w:tcBorders>
            <w:vAlign w:val="center"/>
          </w:tcPr>
          <w:p w:rsidR="00413D38" w:rsidRPr="008A53B6" w:rsidRDefault="00413D38" w:rsidP="00C27945">
            <w:pPr>
              <w:jc w:val="center"/>
              <w:rPr>
                <w:rFonts w:ascii="Arial" w:hAnsi="Arial" w:cs="Arial"/>
                <w:sz w:val="22"/>
                <w:szCs w:val="22"/>
              </w:rPr>
            </w:pPr>
            <w:r w:rsidRPr="008A53B6">
              <w:rPr>
                <w:rFonts w:ascii="Arial" w:hAnsi="Arial" w:cs="Arial"/>
                <w:sz w:val="22"/>
                <w:szCs w:val="22"/>
              </w:rPr>
              <w:t>&gt; 60</w:t>
            </w:r>
          </w:p>
        </w:tc>
      </w:tr>
      <w:tr w:rsidR="00413D38" w:rsidRPr="008A53B6" w:rsidTr="00A736EB">
        <w:trPr>
          <w:trHeight w:val="555"/>
        </w:trPr>
        <w:tc>
          <w:tcPr>
            <w:tcW w:w="1385" w:type="pct"/>
            <w:tcBorders>
              <w:top w:val="single" w:sz="4" w:space="0" w:color="auto"/>
              <w:left w:val="single" w:sz="4" w:space="0" w:color="auto"/>
              <w:bottom w:val="single" w:sz="4" w:space="0" w:color="auto"/>
              <w:right w:val="single" w:sz="4" w:space="0" w:color="auto"/>
            </w:tcBorders>
            <w:noWrap/>
            <w:vAlign w:val="center"/>
          </w:tcPr>
          <w:p w:rsidR="00413D38" w:rsidRPr="008A53B6" w:rsidRDefault="00413D38" w:rsidP="00C27945">
            <w:pPr>
              <w:rPr>
                <w:rFonts w:ascii="Arial" w:hAnsi="Arial" w:cs="Arial"/>
              </w:rPr>
            </w:pPr>
            <w:r w:rsidRPr="008A53B6">
              <w:rPr>
                <w:rFonts w:ascii="Arial" w:hAnsi="Arial" w:cs="Arial"/>
              </w:rPr>
              <w:t>part-time &gt; 50% misto = 10</w:t>
            </w:r>
          </w:p>
        </w:tc>
        <w:tc>
          <w:tcPr>
            <w:tcW w:w="39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68"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6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52"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2</w:t>
            </w:r>
          </w:p>
        </w:tc>
        <w:tc>
          <w:tcPr>
            <w:tcW w:w="36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8</w:t>
            </w:r>
          </w:p>
        </w:tc>
        <w:tc>
          <w:tcPr>
            <w:tcW w:w="297"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C27945">
            <w:pPr>
              <w:rPr>
                <w:rFonts w:ascii="Arial" w:hAnsi="Arial" w:cs="Arial"/>
              </w:rPr>
            </w:pPr>
            <w:r w:rsidRPr="008A53B6">
              <w:rPr>
                <w:rFonts w:ascii="Arial" w:hAnsi="Arial" w:cs="Arial"/>
              </w:rPr>
              <w:t>part-time &gt; 50% orizz. = 91</w:t>
            </w:r>
          </w:p>
        </w:tc>
        <w:tc>
          <w:tcPr>
            <w:tcW w:w="39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68"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6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5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2</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26</w:t>
            </w:r>
          </w:p>
        </w:tc>
        <w:tc>
          <w:tcPr>
            <w:tcW w:w="36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60</w:t>
            </w:r>
          </w:p>
        </w:tc>
        <w:tc>
          <w:tcPr>
            <w:tcW w:w="29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2</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C27945">
            <w:pPr>
              <w:rPr>
                <w:rFonts w:ascii="Arial" w:hAnsi="Arial" w:cs="Arial"/>
              </w:rPr>
            </w:pPr>
            <w:r w:rsidRPr="008A53B6">
              <w:rPr>
                <w:rFonts w:ascii="Arial" w:hAnsi="Arial" w:cs="Arial"/>
              </w:rPr>
              <w:t>part-time &gt; 50% verticali=245</w:t>
            </w:r>
          </w:p>
        </w:tc>
        <w:tc>
          <w:tcPr>
            <w:tcW w:w="39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3</w:t>
            </w:r>
          </w:p>
        </w:tc>
        <w:tc>
          <w:tcPr>
            <w:tcW w:w="368"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3</w:t>
            </w:r>
          </w:p>
        </w:tc>
        <w:tc>
          <w:tcPr>
            <w:tcW w:w="36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5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19</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135</w:t>
            </w:r>
          </w:p>
        </w:tc>
        <w:tc>
          <w:tcPr>
            <w:tcW w:w="36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82</w:t>
            </w:r>
          </w:p>
        </w:tc>
        <w:tc>
          <w:tcPr>
            <w:tcW w:w="29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3</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C27945">
            <w:pPr>
              <w:rPr>
                <w:rFonts w:ascii="Arial" w:hAnsi="Arial" w:cs="Arial"/>
              </w:rPr>
            </w:pPr>
            <w:r w:rsidRPr="008A53B6">
              <w:rPr>
                <w:rFonts w:ascii="Arial" w:hAnsi="Arial" w:cs="Arial"/>
              </w:rPr>
              <w:t>part-time &lt;= 50% misto = 3</w:t>
            </w:r>
          </w:p>
        </w:tc>
        <w:tc>
          <w:tcPr>
            <w:tcW w:w="39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68"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w:t>
            </w:r>
          </w:p>
        </w:tc>
        <w:tc>
          <w:tcPr>
            <w:tcW w:w="36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52"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w:t>
            </w:r>
          </w:p>
        </w:tc>
        <w:tc>
          <w:tcPr>
            <w:tcW w:w="36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w:t>
            </w:r>
          </w:p>
        </w:tc>
        <w:tc>
          <w:tcPr>
            <w:tcW w:w="297"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C27945">
            <w:pPr>
              <w:rPr>
                <w:rFonts w:ascii="Arial" w:hAnsi="Arial" w:cs="Arial"/>
              </w:rPr>
            </w:pPr>
            <w:r w:rsidRPr="008A53B6">
              <w:rPr>
                <w:rFonts w:ascii="Arial" w:hAnsi="Arial" w:cs="Arial"/>
              </w:rPr>
              <w:t>part-time &lt;= 50% orizz. = 12</w:t>
            </w:r>
          </w:p>
        </w:tc>
        <w:tc>
          <w:tcPr>
            <w:tcW w:w="39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w:t>
            </w:r>
          </w:p>
        </w:tc>
        <w:tc>
          <w:tcPr>
            <w:tcW w:w="368"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w:t>
            </w:r>
          </w:p>
        </w:tc>
        <w:tc>
          <w:tcPr>
            <w:tcW w:w="36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52"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3</w:t>
            </w:r>
          </w:p>
        </w:tc>
        <w:tc>
          <w:tcPr>
            <w:tcW w:w="36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5</w:t>
            </w:r>
          </w:p>
        </w:tc>
        <w:tc>
          <w:tcPr>
            <w:tcW w:w="29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2</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C27945">
            <w:pPr>
              <w:rPr>
                <w:rFonts w:ascii="Arial" w:hAnsi="Arial" w:cs="Arial"/>
              </w:rPr>
            </w:pPr>
            <w:r w:rsidRPr="008A53B6">
              <w:rPr>
                <w:rFonts w:ascii="Arial" w:hAnsi="Arial" w:cs="Arial"/>
              </w:rPr>
              <w:t>part-time &lt;= 50% verticali = 34</w:t>
            </w:r>
          </w:p>
        </w:tc>
        <w:tc>
          <w:tcPr>
            <w:tcW w:w="39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61"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w:t>
            </w:r>
          </w:p>
        </w:tc>
        <w:tc>
          <w:tcPr>
            <w:tcW w:w="368"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w:t>
            </w:r>
          </w:p>
        </w:tc>
        <w:tc>
          <w:tcPr>
            <w:tcW w:w="364" w:type="pct"/>
            <w:tcBorders>
              <w:top w:val="nil"/>
              <w:left w:val="nil"/>
              <w:bottom w:val="single" w:sz="4" w:space="0" w:color="auto"/>
              <w:right w:val="single" w:sz="4" w:space="0" w:color="auto"/>
            </w:tcBorders>
            <w:noWrap/>
            <w:vAlign w:val="center"/>
          </w:tcPr>
          <w:p w:rsidR="00413D38" w:rsidRPr="008A53B6" w:rsidRDefault="00413D38" w:rsidP="00C27945">
            <w:pPr>
              <w:rPr>
                <w:rFonts w:ascii="Arial" w:hAnsi="Arial" w:cs="Arial"/>
                <w:sz w:val="24"/>
                <w:szCs w:val="24"/>
              </w:rPr>
            </w:pPr>
            <w:r w:rsidRPr="008A53B6">
              <w:rPr>
                <w:rFonts w:ascii="Arial" w:hAnsi="Arial" w:cs="Arial"/>
                <w:sz w:val="24"/>
                <w:szCs w:val="24"/>
              </w:rPr>
              <w:t> </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w:t>
            </w:r>
          </w:p>
        </w:tc>
        <w:tc>
          <w:tcPr>
            <w:tcW w:w="35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2</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15</w:t>
            </w:r>
          </w:p>
        </w:tc>
        <w:tc>
          <w:tcPr>
            <w:tcW w:w="36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13</w:t>
            </w:r>
          </w:p>
        </w:tc>
        <w:tc>
          <w:tcPr>
            <w:tcW w:w="29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sz w:val="24"/>
                <w:szCs w:val="24"/>
              </w:rPr>
            </w:pPr>
            <w:r w:rsidRPr="008A53B6">
              <w:rPr>
                <w:rFonts w:ascii="Arial" w:hAnsi="Arial" w:cs="Arial"/>
                <w:sz w:val="24"/>
                <w:szCs w:val="24"/>
              </w:rPr>
              <w:t>1</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totale</w:t>
            </w:r>
          </w:p>
        </w:tc>
        <w:tc>
          <w:tcPr>
            <w:tcW w:w="394"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0</w:t>
            </w:r>
          </w:p>
        </w:tc>
        <w:tc>
          <w:tcPr>
            <w:tcW w:w="361"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1</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5</w:t>
            </w:r>
          </w:p>
        </w:tc>
        <w:tc>
          <w:tcPr>
            <w:tcW w:w="368"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6</w:t>
            </w:r>
          </w:p>
        </w:tc>
        <w:tc>
          <w:tcPr>
            <w:tcW w:w="364"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0</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1</w:t>
            </w:r>
          </w:p>
        </w:tc>
        <w:tc>
          <w:tcPr>
            <w:tcW w:w="35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23</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182</w:t>
            </w:r>
          </w:p>
        </w:tc>
        <w:tc>
          <w:tcPr>
            <w:tcW w:w="36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169</w:t>
            </w:r>
          </w:p>
        </w:tc>
        <w:tc>
          <w:tcPr>
            <w:tcW w:w="29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8</w:t>
            </w:r>
          </w:p>
        </w:tc>
      </w:tr>
      <w:tr w:rsidR="00413D38" w:rsidRPr="008A53B6" w:rsidTr="00A736EB">
        <w:trPr>
          <w:trHeight w:val="555"/>
        </w:trPr>
        <w:tc>
          <w:tcPr>
            <w:tcW w:w="1385" w:type="pct"/>
            <w:tcBorders>
              <w:top w:val="nil"/>
              <w:left w:val="single" w:sz="4" w:space="0" w:color="auto"/>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Totale %</w:t>
            </w:r>
          </w:p>
        </w:tc>
        <w:tc>
          <w:tcPr>
            <w:tcW w:w="394"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0,00</w:t>
            </w:r>
          </w:p>
        </w:tc>
        <w:tc>
          <w:tcPr>
            <w:tcW w:w="361"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0,04</w:t>
            </w:r>
          </w:p>
        </w:tc>
        <w:tc>
          <w:tcPr>
            <w:tcW w:w="35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0,22</w:t>
            </w:r>
          </w:p>
        </w:tc>
        <w:tc>
          <w:tcPr>
            <w:tcW w:w="368"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0,26</w:t>
            </w:r>
          </w:p>
        </w:tc>
        <w:tc>
          <w:tcPr>
            <w:tcW w:w="364"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0,00</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0,04</w:t>
            </w:r>
          </w:p>
        </w:tc>
        <w:tc>
          <w:tcPr>
            <w:tcW w:w="35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1,00</w:t>
            </w:r>
          </w:p>
        </w:tc>
        <w:tc>
          <w:tcPr>
            <w:tcW w:w="380"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7,94</w:t>
            </w:r>
          </w:p>
        </w:tc>
        <w:tc>
          <w:tcPr>
            <w:tcW w:w="362"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7,37</w:t>
            </w:r>
          </w:p>
        </w:tc>
        <w:tc>
          <w:tcPr>
            <w:tcW w:w="297" w:type="pct"/>
            <w:tcBorders>
              <w:top w:val="nil"/>
              <w:left w:val="nil"/>
              <w:bottom w:val="single" w:sz="4" w:space="0" w:color="auto"/>
              <w:right w:val="single" w:sz="4" w:space="0" w:color="auto"/>
            </w:tcBorders>
            <w:noWrap/>
            <w:vAlign w:val="center"/>
          </w:tcPr>
          <w:p w:rsidR="00413D38" w:rsidRPr="008A53B6" w:rsidRDefault="00413D38" w:rsidP="00C27945">
            <w:pPr>
              <w:jc w:val="right"/>
              <w:rPr>
                <w:rFonts w:ascii="Arial" w:hAnsi="Arial" w:cs="Arial"/>
                <w:b/>
                <w:bCs/>
                <w:sz w:val="24"/>
                <w:szCs w:val="24"/>
              </w:rPr>
            </w:pPr>
            <w:r w:rsidRPr="008A53B6">
              <w:rPr>
                <w:rFonts w:ascii="Arial" w:hAnsi="Arial" w:cs="Arial"/>
                <w:b/>
                <w:bCs/>
                <w:sz w:val="24"/>
                <w:szCs w:val="24"/>
              </w:rPr>
              <w:t>0,35</w:t>
            </w:r>
          </w:p>
        </w:tc>
      </w:tr>
    </w:tbl>
    <w:p w:rsidR="00413D38" w:rsidRPr="008A53B6" w:rsidRDefault="00413D38" w:rsidP="00A736EB">
      <w:pPr>
        <w:pStyle w:val="ListParagraph"/>
        <w:ind w:left="1352"/>
        <w:jc w:val="both"/>
      </w:pPr>
    </w:p>
    <w:p w:rsidR="00413D38" w:rsidRPr="008A53B6" w:rsidRDefault="00413D38" w:rsidP="00846E0A">
      <w:pPr>
        <w:pStyle w:val="ListParagraph"/>
        <w:spacing w:line="240" w:lineRule="auto"/>
        <w:ind w:left="0"/>
        <w:jc w:val="both"/>
        <w:rPr>
          <w:rFonts w:ascii="Arial" w:hAnsi="Arial" w:cs="Arial"/>
        </w:rPr>
      </w:pPr>
      <w:r w:rsidRPr="008A53B6">
        <w:rPr>
          <w:rFonts w:ascii="Arial" w:hAnsi="Arial" w:cs="Arial"/>
        </w:rPr>
        <w:t>Per quanto riguarda il personale del comparto sanitario che rientra da lunghe assenze si può far riferimento all’azione n.6 per le dipendenti che rientrano dalla maternità.</w:t>
      </w:r>
    </w:p>
    <w:p w:rsidR="00413D38" w:rsidRPr="008A53B6" w:rsidRDefault="00413D38" w:rsidP="00846E0A">
      <w:pPr>
        <w:pStyle w:val="ListParagraph"/>
        <w:spacing w:line="240" w:lineRule="auto"/>
        <w:ind w:left="0"/>
        <w:jc w:val="both"/>
      </w:pPr>
    </w:p>
    <w:p w:rsidR="00413D38" w:rsidRPr="008A53B6" w:rsidRDefault="00413D38" w:rsidP="00846E0A">
      <w:pPr>
        <w:pStyle w:val="ListParagraph"/>
        <w:spacing w:line="240" w:lineRule="auto"/>
        <w:ind w:left="0"/>
        <w:jc w:val="both"/>
        <w:rPr>
          <w:rFonts w:ascii="Arial" w:hAnsi="Arial" w:cs="Arial"/>
        </w:rPr>
      </w:pPr>
      <w:r w:rsidRPr="008A53B6">
        <w:rPr>
          <w:rFonts w:ascii="Arial" w:hAnsi="Arial" w:cs="Arial"/>
        </w:rPr>
        <w:t>Al momento l’organizzazione non si è ancora occupata di attuare le previsioni  di cui all’art. 14 della legge n. 124 del 2015 e di cui alla Direttiva del Presidente del Consiglio dei Ministri, adottata dal Ministro delegato,  il 10  giugno 2017, nonché tutte  le disposizioni   normative e  contrattuali in  materia di lavoro flessibile  e conciliazione del tempi di vita e di lavoro, attribuendo criteri di priorità per Ia fruizione delle relative misure, fermo restando quanto previsto dalle specifiche disposizioni di legge e compatibilmente con I’organizzazione degli uffici e del lavoro,  a favore di coloro che si trovano  in situazioni di svantaggio personale, sociale e familiare e dei/delle dipendenti impegnati/e in attività di volontariato, anche in ottica di miglioramento  del benessere organizzativo  e di aumento  dell’efficienza.</w:t>
      </w:r>
    </w:p>
    <w:p w:rsidR="00413D38" w:rsidRPr="008A53B6" w:rsidRDefault="00413D38" w:rsidP="00846E0A">
      <w:pPr>
        <w:jc w:val="both"/>
        <w:rPr>
          <w:rFonts w:ascii="Arial" w:hAnsi="Arial" w:cs="Arial"/>
          <w:sz w:val="22"/>
          <w:szCs w:val="22"/>
        </w:rPr>
      </w:pPr>
      <w:r w:rsidRPr="008A53B6">
        <w:rPr>
          <w:rFonts w:ascii="Arial" w:hAnsi="Arial" w:cs="Arial"/>
          <w:sz w:val="22"/>
          <w:szCs w:val="22"/>
        </w:rPr>
        <w:t>In riferimento a quanto pianificato nel 2019 si può rendicontare quanto segue.</w:t>
      </w:r>
    </w:p>
    <w:p w:rsidR="00413D38" w:rsidRPr="008A53B6" w:rsidRDefault="00413D38" w:rsidP="00A736EB">
      <w:pPr>
        <w:pStyle w:val="ListParagraph"/>
        <w:spacing w:line="240" w:lineRule="auto"/>
        <w:ind w:left="1350"/>
        <w:jc w:val="both"/>
        <w:rPr>
          <w:rFonts w:ascii="Arial" w:hAnsi="Arial" w:cs="Arial"/>
        </w:rPr>
      </w:pPr>
    </w:p>
    <w:p w:rsidR="00413D38" w:rsidRPr="008A53B6" w:rsidRDefault="00413D38" w:rsidP="00A736EB">
      <w:pPr>
        <w:pStyle w:val="Heading2"/>
        <w:ind w:left="2552"/>
        <w:rPr>
          <w:rFonts w:cs="Arial"/>
          <w:b/>
          <w:i w:val="0"/>
          <w:sz w:val="22"/>
        </w:rPr>
      </w:pPr>
      <w:bookmarkStart w:id="15" w:name="_Toc36038846"/>
      <w:r w:rsidRPr="008A53B6">
        <w:rPr>
          <w:rFonts w:cs="Arial"/>
          <w:b/>
          <w:i w:val="0"/>
          <w:sz w:val="22"/>
        </w:rPr>
        <w:t>AZIONI A SOSTEGNO DEI DIPENDENTI GENITORI</w:t>
      </w:r>
      <w:bookmarkEnd w:id="15"/>
    </w:p>
    <w:p w:rsidR="00413D38" w:rsidRPr="008A53B6" w:rsidRDefault="00413D38" w:rsidP="00A736EB">
      <w:pPr>
        <w:pStyle w:val="Heading3"/>
        <w:ind w:left="3544"/>
        <w:rPr>
          <w:rFonts w:cs="Arial"/>
          <w:b/>
          <w:bCs/>
          <w:iCs/>
          <w:sz w:val="22"/>
        </w:rPr>
      </w:pPr>
      <w:bookmarkStart w:id="16" w:name="_Toc482173009"/>
      <w:bookmarkStart w:id="17" w:name="_Toc36038847"/>
      <w:r w:rsidRPr="008A53B6">
        <w:rPr>
          <w:rFonts w:cs="Arial"/>
          <w:b/>
          <w:bCs/>
          <w:iCs/>
          <w:sz w:val="22"/>
        </w:rPr>
        <w:t xml:space="preserve">SOSTEGNO </w:t>
      </w:r>
      <w:bookmarkEnd w:id="16"/>
      <w:r w:rsidRPr="008A53B6">
        <w:rPr>
          <w:rFonts w:cs="Arial"/>
          <w:b/>
          <w:bCs/>
          <w:iCs/>
          <w:sz w:val="22"/>
        </w:rPr>
        <w:t>AL RIENTRO DALLA MATERNITA’</w:t>
      </w:r>
      <w:bookmarkEnd w:id="17"/>
    </w:p>
    <w:p w:rsidR="00413D38" w:rsidRPr="008A53B6" w:rsidRDefault="00413D38" w:rsidP="00846E0A">
      <w:pPr>
        <w:widowControl w:val="0"/>
        <w:autoSpaceDE w:val="0"/>
        <w:autoSpaceDN w:val="0"/>
        <w:adjustRightInd w:val="0"/>
        <w:ind w:right="102"/>
        <w:jc w:val="both"/>
        <w:rPr>
          <w:rFonts w:ascii="Arial" w:hAnsi="Arial" w:cs="Arial"/>
          <w:b/>
          <w:sz w:val="22"/>
        </w:rPr>
      </w:pPr>
      <w:r w:rsidRPr="008A53B6">
        <w:rPr>
          <w:rFonts w:ascii="Arial" w:hAnsi="Arial" w:cs="Arial"/>
          <w:b/>
          <w:sz w:val="22"/>
        </w:rPr>
        <w:t>Premessa:</w:t>
      </w:r>
    </w:p>
    <w:p w:rsidR="00413D38" w:rsidRPr="008A53B6" w:rsidRDefault="00413D38" w:rsidP="00846E0A">
      <w:pPr>
        <w:widowControl w:val="0"/>
        <w:autoSpaceDE w:val="0"/>
        <w:autoSpaceDN w:val="0"/>
        <w:adjustRightInd w:val="0"/>
        <w:ind w:right="102"/>
        <w:jc w:val="both"/>
        <w:rPr>
          <w:rFonts w:ascii="Arial" w:hAnsi="Arial" w:cs="Arial"/>
          <w:sz w:val="22"/>
        </w:rPr>
      </w:pPr>
      <w:r w:rsidRPr="008A53B6">
        <w:rPr>
          <w:rFonts w:ascii="Arial" w:hAnsi="Arial" w:cs="Arial"/>
          <w:sz w:val="22"/>
        </w:rPr>
        <w:t xml:space="preserve">Si è continuato a monitorare attraverso la DIPSA il reale sostegno offerto alle dipendenti del comparto sanitario (fondamentalmente infermiere) nel percorso legato alla maternità sia nel riorganizzare le attività delle professioniste, finalizzato a garantire sempre i requisiti previsti dalla legge in termini di sicurezza, ma soprattutto, al rientro delle stesse, la possibilità di essere collocate nella medesima organizzazione che hanno lasciato al momento del congedo, a meno che non ne facciano diversa richiesta o per esigenze organizzative tali da impedire l’organizzazione di turnistica e lavoro. </w:t>
      </w:r>
    </w:p>
    <w:p w:rsidR="00413D38" w:rsidRPr="008A53B6" w:rsidRDefault="00413D38" w:rsidP="00846E0A">
      <w:pPr>
        <w:widowControl w:val="0"/>
        <w:autoSpaceDE w:val="0"/>
        <w:autoSpaceDN w:val="0"/>
        <w:adjustRightInd w:val="0"/>
        <w:ind w:right="100"/>
        <w:jc w:val="both"/>
        <w:rPr>
          <w:rFonts w:ascii="Georgia" w:hAnsi="Georgia"/>
          <w:sz w:val="22"/>
          <w:highlight w:val="magenta"/>
        </w:rPr>
      </w:pPr>
    </w:p>
    <w:p w:rsidR="00413D38" w:rsidRPr="008A53B6" w:rsidRDefault="00413D38" w:rsidP="00846E0A">
      <w:pPr>
        <w:widowControl w:val="0"/>
        <w:autoSpaceDE w:val="0"/>
        <w:autoSpaceDN w:val="0"/>
        <w:adjustRightInd w:val="0"/>
        <w:ind w:right="100"/>
        <w:jc w:val="both"/>
        <w:rPr>
          <w:rFonts w:ascii="Arial" w:hAnsi="Arial" w:cs="Arial"/>
          <w:b/>
          <w:sz w:val="22"/>
        </w:rPr>
      </w:pPr>
      <w:r w:rsidRPr="008A53B6">
        <w:rPr>
          <w:rFonts w:ascii="Arial" w:hAnsi="Arial" w:cs="Arial"/>
          <w:b/>
          <w:sz w:val="22"/>
        </w:rPr>
        <w:t>Obiettivi:</w:t>
      </w:r>
    </w:p>
    <w:p w:rsidR="00413D38" w:rsidRPr="008A53B6" w:rsidRDefault="00413D38" w:rsidP="00846E0A">
      <w:pPr>
        <w:widowControl w:val="0"/>
        <w:autoSpaceDE w:val="0"/>
        <w:autoSpaceDN w:val="0"/>
        <w:adjustRightInd w:val="0"/>
        <w:ind w:right="100"/>
        <w:jc w:val="both"/>
        <w:rPr>
          <w:rFonts w:ascii="Arial" w:hAnsi="Arial" w:cs="Arial"/>
          <w:sz w:val="22"/>
        </w:rPr>
      </w:pPr>
      <w:r w:rsidRPr="008A53B6">
        <w:rPr>
          <w:rFonts w:ascii="Arial" w:hAnsi="Arial" w:cs="Arial"/>
          <w:sz w:val="22"/>
        </w:rPr>
        <w:t>garantire il rientro dalla maternità nella stessa struttura in cui si era collocate prima del congedo per maternità</w:t>
      </w:r>
    </w:p>
    <w:p w:rsidR="00413D38" w:rsidRPr="008A53B6" w:rsidRDefault="00413D38" w:rsidP="00846E0A">
      <w:pPr>
        <w:widowControl w:val="0"/>
        <w:autoSpaceDE w:val="0"/>
        <w:autoSpaceDN w:val="0"/>
        <w:adjustRightInd w:val="0"/>
        <w:ind w:right="100"/>
        <w:jc w:val="both"/>
        <w:rPr>
          <w:rFonts w:ascii="Arial" w:hAnsi="Arial" w:cs="Arial"/>
          <w:sz w:val="22"/>
          <w:highlight w:val="magenta"/>
        </w:rPr>
      </w:pPr>
    </w:p>
    <w:p w:rsidR="00413D38" w:rsidRPr="008A53B6" w:rsidRDefault="00413D38" w:rsidP="00846E0A">
      <w:pPr>
        <w:widowControl w:val="0"/>
        <w:autoSpaceDE w:val="0"/>
        <w:autoSpaceDN w:val="0"/>
        <w:adjustRightInd w:val="0"/>
        <w:ind w:right="100"/>
        <w:jc w:val="both"/>
        <w:rPr>
          <w:rFonts w:ascii="Arial" w:hAnsi="Arial" w:cs="Arial"/>
          <w:b/>
          <w:sz w:val="22"/>
        </w:rPr>
      </w:pPr>
      <w:r w:rsidRPr="008A53B6">
        <w:rPr>
          <w:rFonts w:ascii="Arial" w:hAnsi="Arial" w:cs="Arial"/>
          <w:b/>
          <w:sz w:val="22"/>
        </w:rPr>
        <w:t>Modalità:</w:t>
      </w:r>
    </w:p>
    <w:p w:rsidR="00413D38" w:rsidRPr="008A53B6" w:rsidRDefault="00413D38" w:rsidP="00846E0A">
      <w:pPr>
        <w:widowControl w:val="0"/>
        <w:autoSpaceDE w:val="0"/>
        <w:autoSpaceDN w:val="0"/>
        <w:adjustRightInd w:val="0"/>
        <w:ind w:right="100"/>
        <w:jc w:val="both"/>
        <w:rPr>
          <w:rFonts w:ascii="Arial" w:hAnsi="Arial" w:cs="Arial"/>
          <w:sz w:val="22"/>
        </w:rPr>
      </w:pPr>
      <w:r w:rsidRPr="008A53B6">
        <w:rPr>
          <w:rFonts w:ascii="Arial" w:hAnsi="Arial" w:cs="Arial"/>
          <w:sz w:val="22"/>
        </w:rPr>
        <w:t>gestione delle risorse del comparto sanitario che tengano conto anche di questo criterio</w:t>
      </w:r>
    </w:p>
    <w:p w:rsidR="00413D38" w:rsidRPr="008A53B6" w:rsidRDefault="00413D38" w:rsidP="00846E0A">
      <w:pPr>
        <w:widowControl w:val="0"/>
        <w:autoSpaceDE w:val="0"/>
        <w:autoSpaceDN w:val="0"/>
        <w:adjustRightInd w:val="0"/>
        <w:ind w:right="100"/>
        <w:jc w:val="both"/>
        <w:rPr>
          <w:rFonts w:ascii="Arial" w:hAnsi="Arial" w:cs="Arial"/>
          <w:sz w:val="22"/>
          <w:highlight w:val="magenta"/>
        </w:rPr>
      </w:pPr>
    </w:p>
    <w:p w:rsidR="00413D38" w:rsidRPr="008A53B6" w:rsidRDefault="00413D38" w:rsidP="00846E0A">
      <w:pPr>
        <w:widowControl w:val="0"/>
        <w:autoSpaceDE w:val="0"/>
        <w:autoSpaceDN w:val="0"/>
        <w:adjustRightInd w:val="0"/>
        <w:ind w:right="100"/>
        <w:jc w:val="both"/>
        <w:rPr>
          <w:rFonts w:ascii="Arial" w:hAnsi="Arial" w:cs="Arial"/>
          <w:b/>
          <w:sz w:val="22"/>
        </w:rPr>
      </w:pPr>
      <w:r w:rsidRPr="008A53B6">
        <w:rPr>
          <w:rFonts w:ascii="Arial" w:hAnsi="Arial" w:cs="Arial"/>
          <w:b/>
          <w:sz w:val="22"/>
        </w:rPr>
        <w:t>Risorse:</w:t>
      </w:r>
    </w:p>
    <w:p w:rsidR="00413D38" w:rsidRPr="008A53B6" w:rsidRDefault="00413D38" w:rsidP="00846E0A">
      <w:pPr>
        <w:widowControl w:val="0"/>
        <w:autoSpaceDE w:val="0"/>
        <w:autoSpaceDN w:val="0"/>
        <w:adjustRightInd w:val="0"/>
        <w:ind w:right="100"/>
        <w:jc w:val="both"/>
        <w:rPr>
          <w:rFonts w:ascii="Arial" w:hAnsi="Arial" w:cs="Arial"/>
          <w:sz w:val="22"/>
        </w:rPr>
      </w:pPr>
      <w:r w:rsidRPr="008A53B6">
        <w:rPr>
          <w:rFonts w:ascii="Arial" w:hAnsi="Arial" w:cs="Arial"/>
          <w:sz w:val="22"/>
        </w:rPr>
        <w:t>DIPSA</w:t>
      </w:r>
    </w:p>
    <w:p w:rsidR="00413D38" w:rsidRPr="008A53B6" w:rsidRDefault="00413D38" w:rsidP="00846E0A">
      <w:pPr>
        <w:widowControl w:val="0"/>
        <w:autoSpaceDE w:val="0"/>
        <w:autoSpaceDN w:val="0"/>
        <w:adjustRightInd w:val="0"/>
        <w:ind w:right="100"/>
        <w:jc w:val="both"/>
        <w:rPr>
          <w:rFonts w:ascii="Arial" w:hAnsi="Arial" w:cs="Arial"/>
          <w:sz w:val="22"/>
          <w:highlight w:val="magenta"/>
        </w:rPr>
      </w:pPr>
    </w:p>
    <w:p w:rsidR="00413D38" w:rsidRPr="008A53B6" w:rsidRDefault="00413D38" w:rsidP="00846E0A">
      <w:pPr>
        <w:widowControl w:val="0"/>
        <w:autoSpaceDE w:val="0"/>
        <w:autoSpaceDN w:val="0"/>
        <w:adjustRightInd w:val="0"/>
        <w:ind w:right="100"/>
        <w:jc w:val="both"/>
        <w:rPr>
          <w:rFonts w:ascii="Arial" w:hAnsi="Arial" w:cs="Arial"/>
          <w:b/>
          <w:sz w:val="22"/>
        </w:rPr>
      </w:pPr>
      <w:r w:rsidRPr="008A53B6">
        <w:rPr>
          <w:rFonts w:ascii="Arial" w:hAnsi="Arial" w:cs="Arial"/>
          <w:b/>
          <w:sz w:val="22"/>
        </w:rPr>
        <w:t>Valutazione:</w:t>
      </w:r>
    </w:p>
    <w:p w:rsidR="00413D38" w:rsidRPr="008A53B6" w:rsidRDefault="00413D38" w:rsidP="008929C2">
      <w:pPr>
        <w:pStyle w:val="ListParagraph"/>
        <w:widowControl w:val="0"/>
        <w:numPr>
          <w:ilvl w:val="0"/>
          <w:numId w:val="26"/>
        </w:numPr>
        <w:autoSpaceDE w:val="0"/>
        <w:autoSpaceDN w:val="0"/>
        <w:adjustRightInd w:val="0"/>
        <w:ind w:right="100"/>
        <w:jc w:val="both"/>
        <w:rPr>
          <w:rFonts w:ascii="Arial" w:hAnsi="Arial" w:cs="Arial"/>
        </w:rPr>
      </w:pPr>
      <w:r w:rsidRPr="008A53B6">
        <w:rPr>
          <w:rFonts w:ascii="Arial" w:hAnsi="Arial" w:cs="Arial"/>
        </w:rPr>
        <w:t>rendicontazione annuale DIPSA rispetto al fenomeno tenuto sotto controllo in tempo reale</w:t>
      </w:r>
    </w:p>
    <w:p w:rsidR="00413D38" w:rsidRPr="008A53B6" w:rsidRDefault="00413D38" w:rsidP="008929C2">
      <w:pPr>
        <w:pStyle w:val="ListParagraph"/>
        <w:widowControl w:val="0"/>
        <w:numPr>
          <w:ilvl w:val="0"/>
          <w:numId w:val="26"/>
        </w:numPr>
        <w:autoSpaceDE w:val="0"/>
        <w:autoSpaceDN w:val="0"/>
        <w:adjustRightInd w:val="0"/>
        <w:ind w:left="0" w:right="100" w:firstLine="0"/>
        <w:jc w:val="both"/>
        <w:rPr>
          <w:rFonts w:ascii="Arial" w:hAnsi="Arial" w:cs="Arial"/>
        </w:rPr>
      </w:pPr>
      <w:r w:rsidRPr="008A53B6">
        <w:rPr>
          <w:rFonts w:ascii="Arial" w:hAnsi="Arial" w:cs="Arial"/>
        </w:rPr>
        <w:t xml:space="preserve">verifica da parte del MC-DIPSA-DSP del rispetto di quanto previsto dalla </w:t>
      </w:r>
    </w:p>
    <w:tbl>
      <w:tblPr>
        <w:tblW w:w="4500" w:type="pct"/>
        <w:jc w:val="center"/>
        <w:tblCellSpacing w:w="0" w:type="dxa"/>
        <w:tblCellMar>
          <w:top w:w="60" w:type="dxa"/>
          <w:left w:w="60" w:type="dxa"/>
          <w:bottom w:w="60" w:type="dxa"/>
          <w:right w:w="60" w:type="dxa"/>
        </w:tblCellMar>
        <w:tblLook w:val="0000"/>
      </w:tblPr>
      <w:tblGrid>
        <w:gridCol w:w="7805"/>
        <w:gridCol w:w="1462"/>
      </w:tblGrid>
      <w:tr w:rsidR="00413D38" w:rsidRPr="008A53B6" w:rsidTr="00033247">
        <w:trPr>
          <w:tblCellSpacing w:w="0" w:type="dxa"/>
          <w:jc w:val="center"/>
        </w:trPr>
        <w:tc>
          <w:tcPr>
            <w:tcW w:w="4211" w:type="pct"/>
            <w:shd w:val="clear" w:color="auto" w:fill="E8FFFF"/>
            <w:vAlign w:val="center"/>
          </w:tcPr>
          <w:p w:rsidR="00413D38" w:rsidRPr="008A53B6" w:rsidRDefault="00413D38" w:rsidP="00846E0A">
            <w:pPr>
              <w:rPr>
                <w:rFonts w:ascii="Tahoma" w:hAnsi="Tahoma" w:cs="Tahoma"/>
                <w:spacing w:val="20"/>
                <w:sz w:val="16"/>
                <w:szCs w:val="16"/>
              </w:rPr>
            </w:pPr>
            <w:hyperlink r:id="rId12" w:history="1">
              <w:r w:rsidRPr="008A53B6">
                <w:rPr>
                  <w:rFonts w:ascii="Tahoma" w:hAnsi="Tahoma" w:cs="Tahoma"/>
                  <w:spacing w:val="20"/>
                  <w:sz w:val="16"/>
                  <w:szCs w:val="16"/>
                </w:rPr>
                <w:br/>
              </w:r>
              <w:r w:rsidRPr="008A53B6">
                <w:rPr>
                  <w:rStyle w:val="Hyperlink"/>
                  <w:rFonts w:ascii="Tahoma" w:hAnsi="Tahoma" w:cs="Tahoma"/>
                  <w:color w:val="auto"/>
                  <w:spacing w:val="20"/>
                  <w:sz w:val="16"/>
                  <w:szCs w:val="16"/>
                </w:rPr>
                <w:t>PG_020_Misure di tutela della maternità'_rev. 3</w:t>
              </w:r>
            </w:hyperlink>
          </w:p>
        </w:tc>
        <w:tc>
          <w:tcPr>
            <w:tcW w:w="789" w:type="pct"/>
            <w:shd w:val="clear" w:color="auto" w:fill="E8FFFF"/>
            <w:vAlign w:val="center"/>
          </w:tcPr>
          <w:p w:rsidR="00413D38" w:rsidRPr="008A53B6" w:rsidRDefault="00413D38" w:rsidP="00846E0A">
            <w:pPr>
              <w:rPr>
                <w:rFonts w:ascii="Tahoma" w:hAnsi="Tahoma" w:cs="Tahoma"/>
                <w:spacing w:val="20"/>
                <w:sz w:val="16"/>
                <w:szCs w:val="16"/>
              </w:rPr>
            </w:pPr>
            <w:r w:rsidRPr="008A53B6">
              <w:rPr>
                <w:rFonts w:ascii="Tahoma" w:hAnsi="Tahoma" w:cs="Tahoma"/>
                <w:spacing w:val="20"/>
                <w:sz w:val="16"/>
                <w:szCs w:val="16"/>
              </w:rPr>
              <w:t>30/03/2017</w:t>
            </w:r>
          </w:p>
        </w:tc>
      </w:tr>
    </w:tbl>
    <w:p w:rsidR="00413D38" w:rsidRPr="008A53B6" w:rsidRDefault="00413D38" w:rsidP="00846E0A">
      <w:pPr>
        <w:pStyle w:val="BodyTextIndent2"/>
        <w:ind w:left="0"/>
        <w:jc w:val="both"/>
        <w:rPr>
          <w:rFonts w:ascii="Georgia" w:hAnsi="Georgia"/>
          <w:sz w:val="22"/>
        </w:rPr>
      </w:pPr>
    </w:p>
    <w:p w:rsidR="00413D38" w:rsidRPr="008A53B6" w:rsidRDefault="00413D38" w:rsidP="00846E0A">
      <w:pPr>
        <w:pStyle w:val="BodyTextIndent2"/>
        <w:ind w:left="0"/>
        <w:jc w:val="both"/>
        <w:rPr>
          <w:rFonts w:cs="Arial"/>
          <w:b/>
          <w:sz w:val="22"/>
          <w:szCs w:val="22"/>
        </w:rPr>
      </w:pPr>
      <w:r w:rsidRPr="008A53B6">
        <w:rPr>
          <w:rFonts w:cs="Arial"/>
          <w:b/>
          <w:sz w:val="22"/>
          <w:szCs w:val="22"/>
        </w:rPr>
        <w:t xml:space="preserve">Dati 2019 forniti dalla DIPSA sul personale di comparto sanitario: </w:t>
      </w:r>
    </w:p>
    <w:p w:rsidR="00413D38" w:rsidRPr="008A53B6" w:rsidRDefault="00413D38" w:rsidP="00846E0A">
      <w:pPr>
        <w:jc w:val="both"/>
        <w:rPr>
          <w:rFonts w:ascii="Arial" w:hAnsi="Arial" w:cs="Arial"/>
          <w:sz w:val="22"/>
          <w:szCs w:val="22"/>
        </w:rPr>
      </w:pPr>
      <w:r w:rsidRPr="008A53B6">
        <w:rPr>
          <w:rFonts w:ascii="Arial" w:hAnsi="Arial" w:cs="Arial"/>
          <w:sz w:val="22"/>
          <w:szCs w:val="22"/>
        </w:rPr>
        <w:t>11 infermiere rientrate nella stessa struttura  e 1 con trasferimento interdipartimentale Area medica da Geriatria a Neurologia, di cui: 3 ostetriche, 8 infermiere,  OSS.</w:t>
      </w:r>
    </w:p>
    <w:p w:rsidR="00413D38" w:rsidRPr="008A53B6" w:rsidRDefault="00413D38" w:rsidP="00846E0A">
      <w:pPr>
        <w:pStyle w:val="BodyTextIndent2"/>
        <w:ind w:left="0"/>
        <w:jc w:val="both"/>
        <w:rPr>
          <w:rFonts w:cs="Arial"/>
          <w:b/>
          <w:sz w:val="22"/>
          <w:szCs w:val="22"/>
        </w:rPr>
      </w:pPr>
    </w:p>
    <w:p w:rsidR="00413D38" w:rsidRPr="008A53B6" w:rsidRDefault="00413D38" w:rsidP="00846E0A">
      <w:pPr>
        <w:pStyle w:val="Heading3"/>
        <w:ind w:left="3544"/>
        <w:rPr>
          <w:rFonts w:cs="Arial"/>
          <w:b/>
          <w:bCs/>
          <w:iCs/>
          <w:sz w:val="22"/>
        </w:rPr>
      </w:pPr>
      <w:bookmarkStart w:id="18" w:name="_Toc36038848"/>
      <w:r w:rsidRPr="008A53B6">
        <w:rPr>
          <w:rFonts w:cs="Arial"/>
          <w:b/>
          <w:bCs/>
          <w:iCs/>
          <w:sz w:val="22"/>
        </w:rPr>
        <w:t>MICRONIDO AZIENDALE</w:t>
      </w:r>
      <w:bookmarkEnd w:id="18"/>
    </w:p>
    <w:p w:rsidR="00413D38" w:rsidRPr="008A53B6" w:rsidRDefault="00413D38" w:rsidP="00846E0A">
      <w:pPr>
        <w:pStyle w:val="BodyTextIndent2"/>
        <w:ind w:left="0"/>
        <w:jc w:val="both"/>
        <w:rPr>
          <w:rFonts w:cs="Arial"/>
          <w:b/>
          <w:sz w:val="22"/>
        </w:rPr>
      </w:pPr>
      <w:r w:rsidRPr="008A53B6">
        <w:rPr>
          <w:rFonts w:cs="Arial"/>
          <w:b/>
          <w:sz w:val="22"/>
        </w:rPr>
        <w:t>Premessa:</w:t>
      </w:r>
    </w:p>
    <w:p w:rsidR="00413D38" w:rsidRPr="008A53B6" w:rsidRDefault="00413D38" w:rsidP="00846E0A">
      <w:pPr>
        <w:pStyle w:val="BodyTextIndent2"/>
        <w:ind w:left="0"/>
        <w:jc w:val="both"/>
        <w:rPr>
          <w:rFonts w:cs="Arial"/>
          <w:spacing w:val="-1"/>
          <w:sz w:val="22"/>
        </w:rPr>
      </w:pPr>
      <w:r w:rsidRPr="008A53B6">
        <w:rPr>
          <w:rFonts w:cs="Arial"/>
          <w:spacing w:val="-1"/>
          <w:sz w:val="22"/>
        </w:rPr>
        <w:t>Il micronido aziendale "Tataclò"</w:t>
      </w:r>
      <w:r w:rsidRPr="008A53B6">
        <w:rPr>
          <w:rStyle w:val="FootnoteReference"/>
          <w:rFonts w:cs="Arial"/>
          <w:spacing w:val="-1"/>
          <w:sz w:val="22"/>
        </w:rPr>
        <w:footnoteReference w:id="18"/>
      </w:r>
      <w:r w:rsidRPr="008A53B6">
        <w:rPr>
          <w:rFonts w:cs="Arial"/>
          <w:spacing w:val="-1"/>
          <w:sz w:val="22"/>
        </w:rPr>
        <w:t xml:space="preserve"> è aperto da settembre 2013 e si trova in Via Bongioanni 20 – Cuneo – al primo piano della ex Caserma Piglione.</w:t>
      </w:r>
    </w:p>
    <w:p w:rsidR="00413D38" w:rsidRPr="008A53B6" w:rsidRDefault="00413D38" w:rsidP="00846E0A">
      <w:pPr>
        <w:pStyle w:val="BodyTextIndent2"/>
        <w:ind w:left="0"/>
        <w:jc w:val="both"/>
        <w:rPr>
          <w:rFonts w:cs="Arial"/>
          <w:spacing w:val="-1"/>
          <w:sz w:val="22"/>
        </w:rPr>
      </w:pPr>
      <w:r w:rsidRPr="008A53B6">
        <w:rPr>
          <w:rFonts w:cs="Arial"/>
          <w:spacing w:val="-1"/>
          <w:sz w:val="22"/>
        </w:rPr>
        <w:t xml:space="preserve">La realizzazione della struttura, basata sull’idea che la promozione della salute dei lavoratori passa anche attraverso l’offerta di servizi finalizzati a conciliare i tempi di vita con quelli della professione, è stata possibile grazie ad un contributo per il potenziamento della rete dei servizi per la prima infanzia assegnato all’Azienda Ospedaliera dall’Assessorato alle Politiche Sociali e per la Famiglia della Regione Piemonte ed alla collaborazione del Comune di Cuneo. </w:t>
      </w:r>
    </w:p>
    <w:p w:rsidR="00413D38" w:rsidRPr="008A53B6" w:rsidRDefault="00413D38" w:rsidP="00846E0A">
      <w:pPr>
        <w:pStyle w:val="BodyTextIndent2"/>
        <w:ind w:left="0"/>
        <w:jc w:val="both"/>
        <w:rPr>
          <w:rFonts w:cs="Arial"/>
          <w:spacing w:val="-1"/>
          <w:sz w:val="22"/>
        </w:rPr>
      </w:pPr>
      <w:r w:rsidRPr="008A53B6">
        <w:rPr>
          <w:rFonts w:cs="Arial"/>
          <w:spacing w:val="-1"/>
          <w:sz w:val="22"/>
        </w:rPr>
        <w:t>Il micronido dispone di n.24 posti destinati a bambini di età compresa tra i 3 ed i 36 mesi con priorità per i figli del personale dipendente. Nel caso di disponibilità, è prevista la possibilità di accesso, nell’ordine, anche per i figli dei dipendenti della Società AMOS s.c.r.l., per i bambini residenti nel Comune di Cuneo e, infine, per tutti gli altri.</w:t>
      </w:r>
    </w:p>
    <w:p w:rsidR="00413D38" w:rsidRPr="008A53B6" w:rsidRDefault="00413D38" w:rsidP="00141B89">
      <w:pPr>
        <w:pStyle w:val="BodyTextIndent2"/>
        <w:ind w:left="0"/>
        <w:jc w:val="both"/>
        <w:rPr>
          <w:rFonts w:cs="Arial"/>
          <w:spacing w:val="-1"/>
          <w:sz w:val="22"/>
        </w:rPr>
      </w:pPr>
      <w:r w:rsidRPr="008A53B6">
        <w:rPr>
          <w:rFonts w:cs="Arial"/>
          <w:spacing w:val="-1"/>
          <w:sz w:val="22"/>
        </w:rPr>
        <w:t>Può esserci un maggior numero di bambini iscritti in virtù delle diverse fasce orarie disponibili e fatta salva la presenza di non più di 24 bambini contemporaneamente.</w:t>
      </w:r>
    </w:p>
    <w:p w:rsidR="00413D38" w:rsidRPr="008A53B6" w:rsidRDefault="00413D38" w:rsidP="00141B89">
      <w:pPr>
        <w:pStyle w:val="BodyTextIndent2"/>
        <w:ind w:left="0"/>
        <w:jc w:val="both"/>
        <w:rPr>
          <w:rFonts w:cs="Arial"/>
          <w:spacing w:val="-1"/>
          <w:sz w:val="22"/>
        </w:rPr>
      </w:pPr>
      <w:r w:rsidRPr="008A53B6">
        <w:rPr>
          <w:rFonts w:cs="Arial"/>
          <w:spacing w:val="-1"/>
          <w:sz w:val="22"/>
        </w:rPr>
        <w:t>Il servizio è attivo tutto l'anno, ad eccezione del mese di agosto, con un orario in grado di coprire le esigenze del personale turnista, ovvero dal lunedì al venerdì a partire dalle ore 6.30 e fino alle ore 19.00.</w:t>
      </w:r>
    </w:p>
    <w:p w:rsidR="00413D38" w:rsidRPr="008A53B6" w:rsidRDefault="00413D38" w:rsidP="00141B89">
      <w:pPr>
        <w:pStyle w:val="BodyTextIndent2"/>
        <w:ind w:left="0"/>
        <w:jc w:val="both"/>
        <w:rPr>
          <w:rFonts w:cs="Arial"/>
          <w:spacing w:val="-1"/>
          <w:sz w:val="22"/>
        </w:rPr>
      </w:pPr>
      <w:r w:rsidRPr="008A53B6">
        <w:rPr>
          <w:rFonts w:cs="Arial"/>
          <w:spacing w:val="-1"/>
          <w:sz w:val="22"/>
        </w:rPr>
        <w:t>E' prevista una diversificazione delle rette a seconda che si opti per il tempo pieno o part-time (mattino, pomeriggio o verticale), tutte comprensive dei pasti (confezionati nella cucina interna) e della fornitura dei pannolini.</w:t>
      </w:r>
    </w:p>
    <w:p w:rsidR="00413D38" w:rsidRPr="008A53B6" w:rsidRDefault="00413D38" w:rsidP="00141B89">
      <w:pPr>
        <w:pStyle w:val="BodyTextIndent2"/>
        <w:ind w:left="0"/>
        <w:jc w:val="both"/>
        <w:rPr>
          <w:rFonts w:cs="Arial"/>
          <w:spacing w:val="-1"/>
          <w:sz w:val="22"/>
        </w:rPr>
      </w:pPr>
      <w:r w:rsidRPr="008A53B6">
        <w:rPr>
          <w:rFonts w:cs="Arial"/>
          <w:spacing w:val="-1"/>
          <w:sz w:val="22"/>
        </w:rPr>
        <w:br/>
        <w:t>Il fattore di maggiore competitività rispetto ad altre realtà presenti sul territorio è rappresentato dalla fascia oraria di copertura, studiata in relazione alla turistica del personale ospedaliero. Il CUG collaborerà alla diffusione di informazioni aggiornate ed attuali circa le condizioni specifiche del micronido a favore dei dipendenti.</w:t>
      </w:r>
    </w:p>
    <w:p w:rsidR="00413D38" w:rsidRPr="008A53B6" w:rsidRDefault="00413D38" w:rsidP="00141B89">
      <w:pPr>
        <w:rPr>
          <w:rFonts w:ascii="Arial" w:hAnsi="Arial" w:cs="Arial"/>
          <w:b/>
        </w:rPr>
      </w:pPr>
    </w:p>
    <w:p w:rsidR="00413D38" w:rsidRPr="008A53B6" w:rsidRDefault="00413D38" w:rsidP="00141B89">
      <w:pPr>
        <w:pStyle w:val="BodyTextIndent2"/>
        <w:ind w:left="0"/>
        <w:jc w:val="both"/>
        <w:rPr>
          <w:rFonts w:cs="Arial"/>
          <w:b/>
          <w:sz w:val="22"/>
        </w:rPr>
      </w:pPr>
      <w:r w:rsidRPr="008A53B6">
        <w:rPr>
          <w:rFonts w:cs="Arial"/>
          <w:b/>
          <w:sz w:val="22"/>
        </w:rPr>
        <w:t>Obiettivi:</w:t>
      </w:r>
    </w:p>
    <w:p w:rsidR="00413D38" w:rsidRPr="008A53B6" w:rsidRDefault="00413D38" w:rsidP="00141B89">
      <w:pPr>
        <w:pStyle w:val="BodyTextIndent2"/>
        <w:ind w:left="0"/>
        <w:jc w:val="both"/>
        <w:rPr>
          <w:rFonts w:cs="Arial"/>
          <w:sz w:val="22"/>
        </w:rPr>
      </w:pPr>
      <w:r w:rsidRPr="008A53B6">
        <w:rPr>
          <w:rFonts w:cs="Arial"/>
          <w:sz w:val="22"/>
        </w:rPr>
        <w:t>pubblicizzare e far conoscere l’esistenza, il funzionamento e le iniziative del Micronido aziendale</w:t>
      </w:r>
    </w:p>
    <w:p w:rsidR="00413D38" w:rsidRPr="008A53B6" w:rsidRDefault="00413D38" w:rsidP="00141B89">
      <w:pPr>
        <w:pStyle w:val="BodyTextIndent2"/>
        <w:ind w:left="0"/>
        <w:jc w:val="both"/>
        <w:rPr>
          <w:rFonts w:cs="Arial"/>
          <w:b/>
          <w:sz w:val="22"/>
        </w:rPr>
      </w:pPr>
    </w:p>
    <w:p w:rsidR="00413D38" w:rsidRPr="008A53B6" w:rsidRDefault="00413D38" w:rsidP="00141B89">
      <w:pPr>
        <w:pStyle w:val="BodyTextIndent2"/>
        <w:ind w:left="0"/>
        <w:jc w:val="both"/>
        <w:rPr>
          <w:rFonts w:cs="Arial"/>
          <w:b/>
          <w:sz w:val="22"/>
        </w:rPr>
      </w:pPr>
      <w:r w:rsidRPr="008A53B6">
        <w:rPr>
          <w:rFonts w:cs="Arial"/>
          <w:b/>
          <w:sz w:val="22"/>
        </w:rPr>
        <w:t>Modalità:</w:t>
      </w:r>
    </w:p>
    <w:p w:rsidR="00413D38" w:rsidRPr="008A53B6" w:rsidRDefault="00413D38" w:rsidP="008929C2">
      <w:pPr>
        <w:pStyle w:val="BodyTextIndent2"/>
        <w:numPr>
          <w:ilvl w:val="0"/>
          <w:numId w:val="3"/>
        </w:numPr>
        <w:ind w:left="0" w:firstLine="0"/>
        <w:jc w:val="both"/>
        <w:rPr>
          <w:rFonts w:cs="Arial"/>
          <w:sz w:val="22"/>
        </w:rPr>
      </w:pPr>
      <w:r w:rsidRPr="008A53B6">
        <w:rPr>
          <w:rFonts w:cs="Arial"/>
          <w:sz w:val="22"/>
        </w:rPr>
        <w:t>aggiornamento dell’area web relativa al micronido</w:t>
      </w:r>
      <w:r w:rsidRPr="008A53B6">
        <w:rPr>
          <w:rStyle w:val="FootnoteReference"/>
          <w:rFonts w:cs="Arial"/>
          <w:sz w:val="22"/>
        </w:rPr>
        <w:footnoteReference w:id="19"/>
      </w:r>
    </w:p>
    <w:p w:rsidR="00413D38" w:rsidRPr="008A53B6" w:rsidRDefault="00413D38" w:rsidP="008929C2">
      <w:pPr>
        <w:pStyle w:val="BodyTextIndent2"/>
        <w:numPr>
          <w:ilvl w:val="0"/>
          <w:numId w:val="3"/>
        </w:numPr>
        <w:ind w:left="0" w:firstLine="0"/>
        <w:jc w:val="both"/>
        <w:rPr>
          <w:rFonts w:cs="Arial"/>
          <w:sz w:val="22"/>
        </w:rPr>
      </w:pPr>
      <w:r w:rsidRPr="008A53B6">
        <w:rPr>
          <w:rFonts w:cs="Arial"/>
          <w:sz w:val="22"/>
        </w:rPr>
        <w:t>monitoraggio dell’utilizzo e del gradimento del micronido da parte di dipendenti aziendali</w:t>
      </w:r>
    </w:p>
    <w:p w:rsidR="00413D38" w:rsidRPr="008A53B6" w:rsidRDefault="00413D38" w:rsidP="008929C2">
      <w:pPr>
        <w:pStyle w:val="BodyTextIndent2"/>
        <w:numPr>
          <w:ilvl w:val="0"/>
          <w:numId w:val="3"/>
        </w:numPr>
        <w:ind w:left="0" w:firstLine="0"/>
        <w:jc w:val="both"/>
        <w:rPr>
          <w:rFonts w:cs="Arial"/>
          <w:sz w:val="22"/>
        </w:rPr>
      </w:pPr>
      <w:r w:rsidRPr="008A53B6">
        <w:rPr>
          <w:rFonts w:cs="Arial"/>
          <w:sz w:val="22"/>
        </w:rPr>
        <w:t>pubblicizzazione delle iniziative del micronido</w:t>
      </w:r>
    </w:p>
    <w:p w:rsidR="00413D38" w:rsidRPr="008A53B6" w:rsidRDefault="00413D38" w:rsidP="008929C2">
      <w:pPr>
        <w:pStyle w:val="BodyTextIndent2"/>
        <w:numPr>
          <w:ilvl w:val="0"/>
          <w:numId w:val="3"/>
        </w:numPr>
        <w:ind w:left="0" w:firstLine="0"/>
        <w:jc w:val="both"/>
        <w:rPr>
          <w:rFonts w:cs="Arial"/>
          <w:sz w:val="22"/>
        </w:rPr>
      </w:pPr>
      <w:r w:rsidRPr="008A53B6">
        <w:rPr>
          <w:rFonts w:cs="Arial"/>
          <w:sz w:val="22"/>
        </w:rPr>
        <w:t>compartecipazione ad iniziative informative, formative, progettuali anche in collaborazione con partner esterni</w:t>
      </w:r>
    </w:p>
    <w:p w:rsidR="00413D38" w:rsidRPr="008A53B6" w:rsidRDefault="00413D38" w:rsidP="00141B89">
      <w:pPr>
        <w:pStyle w:val="BodyTextIndent2"/>
        <w:ind w:left="0"/>
        <w:jc w:val="both"/>
        <w:rPr>
          <w:rFonts w:cs="Arial"/>
          <w:b/>
          <w:sz w:val="22"/>
        </w:rPr>
      </w:pPr>
    </w:p>
    <w:p w:rsidR="00413D38" w:rsidRPr="008A53B6" w:rsidRDefault="00413D38" w:rsidP="00141B89">
      <w:pPr>
        <w:pStyle w:val="BodyTextIndent2"/>
        <w:ind w:left="0"/>
        <w:jc w:val="both"/>
        <w:rPr>
          <w:rFonts w:cs="Arial"/>
          <w:b/>
          <w:sz w:val="22"/>
        </w:rPr>
      </w:pPr>
      <w:r w:rsidRPr="008A53B6">
        <w:rPr>
          <w:rFonts w:cs="Arial"/>
          <w:b/>
          <w:sz w:val="22"/>
        </w:rPr>
        <w:t>Risorse:</w:t>
      </w:r>
    </w:p>
    <w:p w:rsidR="00413D38" w:rsidRPr="008A53B6" w:rsidRDefault="00413D38" w:rsidP="008929C2">
      <w:pPr>
        <w:pStyle w:val="BodyTextIndent2"/>
        <w:numPr>
          <w:ilvl w:val="0"/>
          <w:numId w:val="27"/>
        </w:numPr>
        <w:ind w:left="709" w:hanging="709"/>
        <w:jc w:val="both"/>
        <w:rPr>
          <w:rFonts w:cs="Arial"/>
          <w:sz w:val="22"/>
        </w:rPr>
      </w:pPr>
      <w:r w:rsidRPr="008A53B6">
        <w:rPr>
          <w:rFonts w:cs="Arial"/>
          <w:sz w:val="22"/>
        </w:rPr>
        <w:t>micronido aziendale (operatori della cooperativa che gestisce il micronido)</w:t>
      </w:r>
    </w:p>
    <w:p w:rsidR="00413D38" w:rsidRPr="008A53B6" w:rsidRDefault="00413D38" w:rsidP="008929C2">
      <w:pPr>
        <w:pStyle w:val="BodyTextIndent2"/>
        <w:numPr>
          <w:ilvl w:val="0"/>
          <w:numId w:val="27"/>
        </w:numPr>
        <w:ind w:left="709" w:hanging="709"/>
        <w:jc w:val="both"/>
        <w:rPr>
          <w:rFonts w:cs="Arial"/>
          <w:sz w:val="22"/>
        </w:rPr>
      </w:pPr>
      <w:r w:rsidRPr="008A53B6">
        <w:rPr>
          <w:rFonts w:cs="Arial"/>
          <w:sz w:val="22"/>
        </w:rPr>
        <w:t>Patrimonio e Attività Amministrative Trasversali, riferimento aziendale per il Micronido radicato in Direzione Sanitaria di Presidio.</w:t>
      </w:r>
    </w:p>
    <w:p w:rsidR="00413D38" w:rsidRPr="008A53B6" w:rsidRDefault="00413D38" w:rsidP="00141B89">
      <w:pPr>
        <w:pStyle w:val="BodyTextIndent2"/>
        <w:ind w:left="0"/>
        <w:jc w:val="both"/>
        <w:rPr>
          <w:rFonts w:cs="Arial"/>
          <w:b/>
          <w:sz w:val="22"/>
          <w:highlight w:val="magenta"/>
        </w:rPr>
      </w:pPr>
    </w:p>
    <w:p w:rsidR="00413D38" w:rsidRPr="008A53B6" w:rsidRDefault="00413D38" w:rsidP="00646778">
      <w:pPr>
        <w:pStyle w:val="BodyTextIndent2"/>
        <w:ind w:left="0"/>
        <w:jc w:val="both"/>
        <w:rPr>
          <w:rFonts w:cs="Arial"/>
          <w:b/>
          <w:sz w:val="22"/>
        </w:rPr>
      </w:pPr>
      <w:r w:rsidRPr="008A53B6">
        <w:rPr>
          <w:rFonts w:cs="Arial"/>
          <w:b/>
          <w:sz w:val="22"/>
        </w:rPr>
        <w:t>Valutazione dati 2019:</w:t>
      </w:r>
    </w:p>
    <w:p w:rsidR="00413D38" w:rsidRPr="008A53B6" w:rsidRDefault="00413D38" w:rsidP="008929C2">
      <w:pPr>
        <w:pStyle w:val="BodyTextIndent2"/>
        <w:numPr>
          <w:ilvl w:val="0"/>
          <w:numId w:val="28"/>
        </w:numPr>
        <w:ind w:hanging="720"/>
        <w:jc w:val="both"/>
        <w:rPr>
          <w:rFonts w:cs="Arial"/>
          <w:sz w:val="22"/>
        </w:rPr>
      </w:pPr>
      <w:r w:rsidRPr="008A53B6">
        <w:rPr>
          <w:rFonts w:cs="Arial"/>
          <w:sz w:val="22"/>
        </w:rPr>
        <w:t>aggiornamento dell’area web</w:t>
      </w:r>
      <w:r w:rsidRPr="008A53B6">
        <w:rPr>
          <w:rStyle w:val="FootnoteReference"/>
          <w:rFonts w:cs="Arial"/>
          <w:sz w:val="22"/>
        </w:rPr>
        <w:footnoteReference w:id="20"/>
      </w:r>
      <w:r w:rsidRPr="008A53B6">
        <w:rPr>
          <w:rFonts w:cs="Arial"/>
          <w:sz w:val="22"/>
        </w:rPr>
        <w:t>: effettuata</w:t>
      </w:r>
    </w:p>
    <w:p w:rsidR="00413D38" w:rsidRPr="008A53B6" w:rsidRDefault="00413D38" w:rsidP="008929C2">
      <w:pPr>
        <w:pStyle w:val="BodyTextIndent2"/>
        <w:numPr>
          <w:ilvl w:val="0"/>
          <w:numId w:val="28"/>
        </w:numPr>
        <w:ind w:hanging="720"/>
        <w:jc w:val="both"/>
        <w:rPr>
          <w:rFonts w:cs="Arial"/>
          <w:sz w:val="22"/>
        </w:rPr>
      </w:pPr>
      <w:r w:rsidRPr="008A53B6">
        <w:rPr>
          <w:rFonts w:cs="Arial"/>
          <w:sz w:val="22"/>
        </w:rPr>
        <w:t>utilizzo del micronido da parte dei dipendenti: 5 bimbi figli di dipendenti (3 di dirigenti medici, 2 di infermiere)</w:t>
      </w:r>
    </w:p>
    <w:p w:rsidR="00413D38" w:rsidRPr="008A53B6" w:rsidRDefault="00413D38" w:rsidP="008929C2">
      <w:pPr>
        <w:pStyle w:val="BodyTextIndent2"/>
        <w:numPr>
          <w:ilvl w:val="0"/>
          <w:numId w:val="28"/>
        </w:numPr>
        <w:ind w:hanging="720"/>
        <w:jc w:val="both"/>
        <w:rPr>
          <w:rFonts w:cs="Arial"/>
          <w:sz w:val="22"/>
        </w:rPr>
      </w:pPr>
      <w:r w:rsidRPr="008A53B6">
        <w:rPr>
          <w:rFonts w:cs="Arial"/>
          <w:sz w:val="22"/>
        </w:rPr>
        <w:t>gradimento: questionario in via di somministrazione a febbraio 2020; nessun reclamo o segnalazione negativa; ottima collaborazione da parte dei genitori. Risultati non disponibili al momento della redazione del presente documento causa chiusura dell’attività per emergenza Coronavirus.</w:t>
      </w:r>
    </w:p>
    <w:p w:rsidR="00413D38" w:rsidRPr="008A53B6" w:rsidRDefault="00413D38" w:rsidP="008929C2">
      <w:pPr>
        <w:pStyle w:val="BodyTextIndent2"/>
        <w:numPr>
          <w:ilvl w:val="0"/>
          <w:numId w:val="28"/>
        </w:numPr>
        <w:ind w:hanging="720"/>
        <w:jc w:val="both"/>
        <w:rPr>
          <w:rFonts w:cs="Arial"/>
          <w:sz w:val="22"/>
        </w:rPr>
      </w:pPr>
      <w:r w:rsidRPr="008A53B6">
        <w:rPr>
          <w:rFonts w:cs="Arial"/>
          <w:sz w:val="22"/>
        </w:rPr>
        <w:t>pubblicizzazione delle iniziative: effettuata</w:t>
      </w:r>
    </w:p>
    <w:p w:rsidR="00413D38" w:rsidRPr="008A53B6" w:rsidRDefault="00413D38" w:rsidP="008929C2">
      <w:pPr>
        <w:pStyle w:val="BodyTextIndent2"/>
        <w:numPr>
          <w:ilvl w:val="0"/>
          <w:numId w:val="28"/>
        </w:numPr>
        <w:ind w:hanging="720"/>
        <w:jc w:val="both"/>
        <w:rPr>
          <w:rFonts w:cs="Arial"/>
          <w:sz w:val="22"/>
        </w:rPr>
      </w:pPr>
      <w:r w:rsidRPr="008A53B6">
        <w:rPr>
          <w:rFonts w:cs="Arial"/>
          <w:sz w:val="22"/>
        </w:rPr>
        <w:t xml:space="preserve">adesione sempre alta dei genitori alle proposte effettuate presso il micronido e buona partecipazione da parte dei rappresentanti AO laddove possibile (feste, formazione, aperilatte), con ottimo livello di gradimento e gradimento,  delle iniziative proposte dal micronido </w:t>
      </w:r>
    </w:p>
    <w:p w:rsidR="00413D38" w:rsidRPr="008A53B6" w:rsidRDefault="00413D38" w:rsidP="008929C2">
      <w:pPr>
        <w:pStyle w:val="BodyTextIndent2"/>
        <w:numPr>
          <w:ilvl w:val="0"/>
          <w:numId w:val="28"/>
        </w:numPr>
        <w:ind w:hanging="720"/>
        <w:jc w:val="both"/>
        <w:rPr>
          <w:rFonts w:cs="Arial"/>
          <w:sz w:val="22"/>
        </w:rPr>
      </w:pPr>
      <w:r w:rsidRPr="008A53B6">
        <w:rPr>
          <w:rFonts w:cs="Arial"/>
          <w:sz w:val="22"/>
        </w:rPr>
        <w:t>rispetto delle clausole del capitolato/convenzione: 100%</w:t>
      </w:r>
    </w:p>
    <w:p w:rsidR="00413D38" w:rsidRPr="008A53B6" w:rsidRDefault="00413D38" w:rsidP="00646778">
      <w:pPr>
        <w:pStyle w:val="BodyTextIndent2"/>
        <w:ind w:left="0"/>
        <w:jc w:val="both"/>
        <w:rPr>
          <w:rFonts w:ascii="Georgia" w:hAnsi="Georgia"/>
          <w:b/>
          <w:sz w:val="22"/>
        </w:rPr>
      </w:pPr>
    </w:p>
    <w:p w:rsidR="00413D38" w:rsidRPr="008A53B6" w:rsidRDefault="00413D38" w:rsidP="00646778">
      <w:pPr>
        <w:pStyle w:val="BodyTextIndent2"/>
        <w:ind w:left="0"/>
        <w:jc w:val="both"/>
        <w:rPr>
          <w:rFonts w:cs="Arial"/>
          <w:b/>
          <w:sz w:val="22"/>
        </w:rPr>
      </w:pPr>
      <w:r w:rsidRPr="008A53B6">
        <w:rPr>
          <w:rFonts w:cs="Arial"/>
          <w:b/>
          <w:sz w:val="22"/>
        </w:rPr>
        <w:t>Commenti:</w:t>
      </w:r>
    </w:p>
    <w:p w:rsidR="00413D38" w:rsidRPr="008A53B6" w:rsidRDefault="00413D38" w:rsidP="00646778">
      <w:pPr>
        <w:pStyle w:val="BodyTextIndent2"/>
        <w:ind w:left="0"/>
        <w:jc w:val="both"/>
        <w:rPr>
          <w:rFonts w:cs="Arial"/>
          <w:sz w:val="22"/>
        </w:rPr>
      </w:pPr>
      <w:r w:rsidRPr="008A53B6">
        <w:rPr>
          <w:rFonts w:cs="Arial"/>
          <w:sz w:val="22"/>
        </w:rPr>
        <w:t>nel 2019 sono state pubblicizzate le iniziative del micronido di particolare interesse per tutta la popolazione, attraverso i consueti canali aziendali. A dicembre è stata posizionata una bacheca presso la sala d’attesa del Medico competente, gestita dal referente aziendale per il micronido, in cui i dipendenti che aspettano per le visite di sorveglianza sanitaria possano visualizzare alcune informazioni di presentazione del servizio e le iniziative che contestualmente verranno pubblicizzate.</w:t>
      </w:r>
    </w:p>
    <w:p w:rsidR="00413D38" w:rsidRPr="008A53B6" w:rsidRDefault="00413D38" w:rsidP="00A736EB">
      <w:pPr>
        <w:pStyle w:val="BodyTextIndent2"/>
        <w:ind w:left="1418"/>
        <w:jc w:val="both"/>
        <w:rPr>
          <w:rFonts w:ascii="Georgia" w:hAnsi="Georgia"/>
          <w:sz w:val="22"/>
        </w:rPr>
      </w:pPr>
    </w:p>
    <w:p w:rsidR="00413D38" w:rsidRPr="008A53B6" w:rsidRDefault="00413D38" w:rsidP="00646778">
      <w:pPr>
        <w:jc w:val="both"/>
        <w:rPr>
          <w:rFonts w:ascii="Arial" w:hAnsi="Arial" w:cs="Arial"/>
          <w:sz w:val="22"/>
        </w:rPr>
      </w:pPr>
      <w:r w:rsidRPr="008A53B6">
        <w:rPr>
          <w:rFonts w:ascii="Arial" w:hAnsi="Arial" w:cs="Arial"/>
          <w:sz w:val="22"/>
        </w:rPr>
        <w:t>Tramite la cooperativa che gestisce il micronido l’AO S.Croce e Carle di Cuneo ha partecipato ai progetti “La Grandezza dei piccoli” con la collaborazione della Fondazione CRC, di Eclectica e di 84 enti che hanno aderito alla partnership ( soggetti tra enti locali, enti gestori, ASO, nidi e scuole d’infanzia pubbliche e private, associazioni, cooperative) e “Nati per leggere” in collaborazione con la biblioteca civica di Cuneo, come descritto nella parte finale del presente documento.</w:t>
      </w:r>
    </w:p>
    <w:p w:rsidR="00413D38" w:rsidRPr="008A53B6" w:rsidRDefault="00413D38" w:rsidP="00646778">
      <w:pPr>
        <w:pStyle w:val="NormalWeb"/>
        <w:jc w:val="both"/>
        <w:rPr>
          <w:rFonts w:ascii="Arial" w:hAnsi="Arial" w:cs="Arial"/>
          <w:sz w:val="22"/>
          <w:szCs w:val="20"/>
        </w:rPr>
      </w:pPr>
      <w:r w:rsidRPr="008A53B6">
        <w:rPr>
          <w:rFonts w:ascii="Arial" w:hAnsi="Arial" w:cs="Arial"/>
          <w:sz w:val="22"/>
          <w:szCs w:val="20"/>
        </w:rPr>
        <w:t xml:space="preserve">Sono state organizzate inoltre iniziative aperte a tutte le famiglie del territorio. </w:t>
      </w:r>
    </w:p>
    <w:p w:rsidR="00413D38" w:rsidRPr="008A53B6" w:rsidRDefault="00413D38" w:rsidP="00646778">
      <w:pPr>
        <w:pStyle w:val="NormalWeb"/>
        <w:jc w:val="both"/>
        <w:rPr>
          <w:rFonts w:ascii="Arial" w:hAnsi="Arial" w:cs="Arial"/>
          <w:sz w:val="22"/>
          <w:szCs w:val="20"/>
        </w:rPr>
      </w:pPr>
      <w:r w:rsidRPr="008A53B6">
        <w:rPr>
          <w:rFonts w:ascii="Arial" w:hAnsi="Arial" w:cs="Arial"/>
          <w:sz w:val="22"/>
          <w:szCs w:val="20"/>
        </w:rPr>
        <w:t>Il 6 di luglio si è svolta la festa del Micronido che è stata inserita nei festeggiamenti per i 700 anni registrando una buona partecipazione non solo di genitori e bambini ma anche di dipendenti e popolazione.</w:t>
      </w:r>
    </w:p>
    <w:p w:rsidR="00413D38" w:rsidRPr="008A53B6" w:rsidRDefault="00413D38" w:rsidP="00646778">
      <w:pPr>
        <w:pStyle w:val="NormalWeb"/>
        <w:jc w:val="both"/>
        <w:rPr>
          <w:rFonts w:ascii="Arial" w:hAnsi="Arial" w:cs="Arial"/>
          <w:sz w:val="22"/>
          <w:szCs w:val="20"/>
        </w:rPr>
      </w:pPr>
      <w:r w:rsidRPr="008A53B6">
        <w:rPr>
          <w:rFonts w:ascii="Arial" w:hAnsi="Arial" w:cs="Arial"/>
          <w:sz w:val="22"/>
          <w:szCs w:val="20"/>
        </w:rPr>
        <w:t>Ad ottobre 2019 per la festa dei nonni è stata proposta la condivisione di una mattinata con i propri nipoti e del pranzo. L'idea è piaciuta molto!</w:t>
      </w:r>
    </w:p>
    <w:p w:rsidR="00413D38" w:rsidRPr="008A53B6" w:rsidRDefault="00413D38" w:rsidP="00646778">
      <w:pPr>
        <w:pStyle w:val="NormalWeb"/>
        <w:jc w:val="both"/>
        <w:rPr>
          <w:rFonts w:ascii="Arial" w:hAnsi="Arial" w:cs="Arial"/>
          <w:sz w:val="22"/>
          <w:szCs w:val="20"/>
        </w:rPr>
      </w:pPr>
      <w:r w:rsidRPr="008A53B6">
        <w:rPr>
          <w:rFonts w:ascii="Arial" w:hAnsi="Arial" w:cs="Arial"/>
          <w:sz w:val="22"/>
          <w:szCs w:val="20"/>
        </w:rPr>
        <w:t>In particolare nel mese di novembre, su iniziativa dell'Azienda ospedaliera per i 700 anni della stessa ed in collaborazione con la Cooperativa Insieme a voi , si è organizzato, all'interno del nido, l' “Aperilatte” per promuovere e sostenere  l'allattamento al seno.</w:t>
      </w:r>
    </w:p>
    <w:p w:rsidR="00413D38" w:rsidRPr="008A53B6" w:rsidRDefault="00413D38" w:rsidP="00646778">
      <w:pPr>
        <w:pStyle w:val="NormalWeb"/>
        <w:jc w:val="both"/>
        <w:rPr>
          <w:rFonts w:ascii="Arial" w:hAnsi="Arial" w:cs="Arial"/>
          <w:sz w:val="22"/>
          <w:szCs w:val="20"/>
        </w:rPr>
      </w:pPr>
      <w:r w:rsidRPr="008A53B6">
        <w:rPr>
          <w:rFonts w:ascii="Arial" w:hAnsi="Arial" w:cs="Arial"/>
          <w:sz w:val="22"/>
          <w:szCs w:val="20"/>
        </w:rPr>
        <w:t>Sabato pomeriggio del 16 novembre si è proposto un percorso multisensoriale per bambini  da 0 a 6 anni, iniziativa legata al mondo Snoezelen che la Cooperativa “Insieme a voi” sta portando avanti da anni con educatori specializzati.</w:t>
      </w:r>
    </w:p>
    <w:p w:rsidR="00413D38" w:rsidRPr="008A53B6" w:rsidRDefault="00413D38" w:rsidP="00646778">
      <w:pPr>
        <w:pStyle w:val="NormalWeb"/>
        <w:jc w:val="both"/>
        <w:rPr>
          <w:rFonts w:ascii="Arial" w:hAnsi="Arial" w:cs="Arial"/>
          <w:sz w:val="22"/>
          <w:szCs w:val="20"/>
        </w:rPr>
      </w:pPr>
      <w:r w:rsidRPr="008A53B6">
        <w:rPr>
          <w:rFonts w:ascii="Arial" w:hAnsi="Arial" w:cs="Arial"/>
          <w:sz w:val="22"/>
          <w:szCs w:val="20"/>
        </w:rPr>
        <w:t>Nel mese di novembre è ripartito nuovamente il “The delle mamme “, ciclo di incontri per sostenere ed accompagnare le mamme e le famiglie nel primo anno di vita del bambino e prevenire la depressione post partum.</w:t>
      </w:r>
    </w:p>
    <w:p w:rsidR="00413D38" w:rsidRDefault="00413D38" w:rsidP="00646778">
      <w:pPr>
        <w:pStyle w:val="NormalWeb"/>
        <w:jc w:val="both"/>
        <w:rPr>
          <w:rFonts w:ascii="Arial" w:hAnsi="Arial" w:cs="Arial"/>
          <w:sz w:val="22"/>
          <w:szCs w:val="20"/>
        </w:rPr>
      </w:pPr>
      <w:r w:rsidRPr="008A53B6">
        <w:rPr>
          <w:rFonts w:ascii="Arial" w:hAnsi="Arial" w:cs="Arial"/>
          <w:sz w:val="22"/>
          <w:szCs w:val="20"/>
        </w:rPr>
        <w:t>Per quanto riguarda il percorso di espressività teatrale proposto lo scorso anno all'interno del Progetto La Grandezza dei Piccoli, tenuti dal Melarancio,   la partecipazione è stata buona ed è stato un modo per permettere ai genitori di ritagliarsi un momento con i loro figli. Il percorso proposto da un 'educatrice- insegnante di yoga  consisteva in un viaggio evocativo ed espressivo attraverso il mondo della Terra, dell'Acqua, del Fuoco e dell'Aria in 5 incontri (nei mesi di febbraio e marzo). Per quanto riguarda i laboratori creativi sono stati organizzati sia per la festa del papà che per quella della mamma dove si è condivisa un'attività e poi si è fatta una merenda insieme.</w:t>
      </w:r>
    </w:p>
    <w:p w:rsidR="00413D38" w:rsidRPr="008A53B6" w:rsidRDefault="00413D38" w:rsidP="00646778">
      <w:pPr>
        <w:pStyle w:val="NormalWeb"/>
        <w:jc w:val="both"/>
        <w:rPr>
          <w:rFonts w:ascii="Arial" w:hAnsi="Arial" w:cs="Arial"/>
          <w:sz w:val="22"/>
          <w:szCs w:val="20"/>
        </w:rPr>
      </w:pPr>
    </w:p>
    <w:p w:rsidR="00413D38" w:rsidRPr="008A53B6" w:rsidRDefault="00413D38" w:rsidP="00A736EB">
      <w:pPr>
        <w:pStyle w:val="Heading1"/>
        <w:numPr>
          <w:ilvl w:val="0"/>
          <w:numId w:val="0"/>
        </w:numPr>
        <w:ind w:left="1276"/>
        <w:jc w:val="center"/>
        <w:rPr>
          <w:rFonts w:cs="Arial"/>
        </w:rPr>
      </w:pPr>
      <w:bookmarkStart w:id="19" w:name="_Toc36038849"/>
      <w:r w:rsidRPr="008A53B6">
        <w:rPr>
          <w:rFonts w:cs="Arial"/>
        </w:rPr>
        <w:t>SEZIONE 3. PARITA’/PARI OPPORTUNITA’</w:t>
      </w:r>
      <w:bookmarkEnd w:id="19"/>
    </w:p>
    <w:p w:rsidR="00413D38" w:rsidRPr="008A53B6" w:rsidRDefault="00413D38" w:rsidP="00A736EB">
      <w:pPr>
        <w:ind w:left="1984"/>
        <w:jc w:val="both"/>
        <w:rPr>
          <w:rFonts w:ascii="Arial" w:hAnsi="Arial" w:cs="Arial"/>
          <w:sz w:val="22"/>
          <w:szCs w:val="22"/>
        </w:rPr>
      </w:pPr>
    </w:p>
    <w:p w:rsidR="00413D38" w:rsidRPr="008A53B6" w:rsidRDefault="00413D38" w:rsidP="007A3E7A">
      <w:pPr>
        <w:jc w:val="both"/>
        <w:rPr>
          <w:rFonts w:ascii="Arial" w:hAnsi="Arial" w:cs="Arial"/>
          <w:i/>
          <w:sz w:val="22"/>
          <w:szCs w:val="22"/>
        </w:rPr>
      </w:pPr>
      <w:r w:rsidRPr="008A53B6">
        <w:rPr>
          <w:rFonts w:ascii="Arial" w:hAnsi="Arial" w:cs="Arial"/>
          <w:sz w:val="22"/>
          <w:szCs w:val="22"/>
        </w:rPr>
        <w:t>In questa sezione sono rendicontate le misure adottate per la tutela della parità e la promozione delle pari opportunità</w:t>
      </w:r>
      <w:r w:rsidRPr="008A53B6">
        <w:rPr>
          <w:rFonts w:ascii="Arial" w:hAnsi="Arial" w:cs="Arial"/>
          <w:i/>
          <w:sz w:val="22"/>
          <w:szCs w:val="22"/>
        </w:rPr>
        <w:t xml:space="preserve">. </w:t>
      </w:r>
    </w:p>
    <w:p w:rsidR="00413D38" w:rsidRPr="008A53B6" w:rsidRDefault="00413D38" w:rsidP="007A3E7A">
      <w:pPr>
        <w:jc w:val="both"/>
        <w:rPr>
          <w:rFonts w:ascii="Arial" w:hAnsi="Arial" w:cs="Arial"/>
          <w:sz w:val="22"/>
          <w:szCs w:val="22"/>
        </w:rPr>
      </w:pPr>
      <w:r w:rsidRPr="008A53B6">
        <w:rPr>
          <w:rFonts w:ascii="Arial" w:hAnsi="Arial" w:cs="Arial"/>
          <w:sz w:val="22"/>
          <w:szCs w:val="22"/>
        </w:rPr>
        <w:t>Per quanto riguarda il complesso delle azioni presentate nel PAP 2019 si rimanda alle specifiche descrizioni ed alla tabella riassuntiva.</w:t>
      </w:r>
    </w:p>
    <w:p w:rsidR="00413D38" w:rsidRPr="008A53B6" w:rsidRDefault="00413D38" w:rsidP="007A3E7A">
      <w:pPr>
        <w:jc w:val="both"/>
        <w:rPr>
          <w:rFonts w:ascii="Arial" w:hAnsi="Arial" w:cs="Arial"/>
          <w:sz w:val="22"/>
          <w:szCs w:val="22"/>
        </w:rPr>
      </w:pPr>
      <w:r w:rsidRPr="008A53B6">
        <w:rPr>
          <w:rFonts w:ascii="Arial" w:hAnsi="Arial" w:cs="Arial"/>
          <w:sz w:val="22"/>
          <w:szCs w:val="22"/>
        </w:rPr>
        <w:t>Per quanto riguarda la Formazione si rimanda allo specifico paragrafo iniziale.</w:t>
      </w:r>
    </w:p>
    <w:p w:rsidR="00413D38" w:rsidRPr="008A53B6" w:rsidRDefault="00413D38" w:rsidP="007A3E7A">
      <w:pPr>
        <w:jc w:val="both"/>
        <w:rPr>
          <w:rFonts w:ascii="Arial" w:hAnsi="Arial" w:cs="Arial"/>
          <w:sz w:val="22"/>
          <w:szCs w:val="22"/>
        </w:rPr>
      </w:pPr>
    </w:p>
    <w:p w:rsidR="00413D38" w:rsidRPr="008A53B6" w:rsidRDefault="00413D38" w:rsidP="007A3E7A">
      <w:pPr>
        <w:jc w:val="both"/>
        <w:rPr>
          <w:rFonts w:ascii="Arial" w:hAnsi="Arial" w:cs="Arial"/>
          <w:sz w:val="22"/>
          <w:szCs w:val="22"/>
        </w:rPr>
      </w:pPr>
      <w:r w:rsidRPr="008A53B6">
        <w:rPr>
          <w:rFonts w:ascii="Arial" w:hAnsi="Arial" w:cs="Arial"/>
          <w:sz w:val="22"/>
          <w:szCs w:val="22"/>
        </w:rPr>
        <w:t>L’AO non adotta un bilancio di genere anche se, in fase di discussione con il Direttore Amministrativo e la S.C. Bilancio e contabilità sono state condivise alcune informazioni. I Bilanci delle ASR sono piuttosto vincolati nelle voci da contemplare, come si vede da quelli regolarmente pubblicati nell’apposita area del sito</w:t>
      </w:r>
      <w:r w:rsidRPr="008A53B6">
        <w:rPr>
          <w:rStyle w:val="FootnoteReference"/>
          <w:rFonts w:ascii="Arial" w:hAnsi="Arial" w:cs="Arial"/>
          <w:sz w:val="22"/>
          <w:szCs w:val="22"/>
        </w:rPr>
        <w:footnoteReference w:id="21"/>
      </w:r>
      <w:r w:rsidRPr="008A53B6">
        <w:rPr>
          <w:rFonts w:ascii="Arial" w:hAnsi="Arial" w:cs="Arial"/>
          <w:sz w:val="22"/>
          <w:szCs w:val="22"/>
        </w:rPr>
        <w:t>.</w:t>
      </w:r>
    </w:p>
    <w:p w:rsidR="00413D38" w:rsidRPr="008A53B6" w:rsidRDefault="00413D38" w:rsidP="007A3E7A">
      <w:pPr>
        <w:jc w:val="both"/>
        <w:rPr>
          <w:rFonts w:ascii="Arial" w:hAnsi="Arial" w:cs="Arial"/>
          <w:sz w:val="22"/>
          <w:szCs w:val="22"/>
        </w:rPr>
      </w:pPr>
      <w:r w:rsidRPr="008A53B6">
        <w:rPr>
          <w:rFonts w:ascii="Arial" w:hAnsi="Arial" w:cs="Arial"/>
          <w:sz w:val="22"/>
          <w:szCs w:val="22"/>
        </w:rPr>
        <w:t>Non è pertanto significativo al momento estrapolare delle voci che possano essere riconducibili ad aspetti specifici di genere, se non quelle relative alle attribuzioni del personale part time maggiormente goduto dal personale femminile e per il micronido.</w:t>
      </w:r>
    </w:p>
    <w:p w:rsidR="00413D38" w:rsidRPr="008A53B6" w:rsidRDefault="00413D38" w:rsidP="007A3E7A">
      <w:pPr>
        <w:jc w:val="both"/>
        <w:rPr>
          <w:rFonts w:ascii="Arial" w:hAnsi="Arial" w:cs="Arial"/>
          <w:sz w:val="22"/>
          <w:szCs w:val="22"/>
        </w:rPr>
      </w:pPr>
    </w:p>
    <w:p w:rsidR="00413D38" w:rsidRPr="008A53B6" w:rsidRDefault="00413D38" w:rsidP="007A3E7A">
      <w:pPr>
        <w:jc w:val="both"/>
        <w:rPr>
          <w:rFonts w:ascii="Arial" w:hAnsi="Arial" w:cs="Arial"/>
          <w:sz w:val="22"/>
          <w:szCs w:val="22"/>
        </w:rPr>
      </w:pPr>
      <w:r w:rsidRPr="008A53B6">
        <w:rPr>
          <w:rFonts w:ascii="Arial" w:hAnsi="Arial" w:cs="Arial"/>
          <w:sz w:val="22"/>
          <w:szCs w:val="22"/>
        </w:rPr>
        <w:t>Per quanto riguarda le iniziative messe in atto da questa Azienda a favore dei dipendenti che tengano in considerazione le esigenze delle donne si fa riferimento all’istituzione del servizio di Micronido Aziendale che dal mese di settembre 2013 l’Azienda Ospedaliera S.Croce e Carle offre ai propri dipendenti.</w:t>
      </w:r>
    </w:p>
    <w:p w:rsidR="00413D38" w:rsidRPr="008A53B6" w:rsidRDefault="00413D38" w:rsidP="007A3E7A">
      <w:pPr>
        <w:jc w:val="both"/>
        <w:rPr>
          <w:rFonts w:ascii="Arial" w:hAnsi="Arial" w:cs="Arial"/>
          <w:sz w:val="22"/>
          <w:szCs w:val="22"/>
        </w:rPr>
      </w:pPr>
      <w:r w:rsidRPr="008A53B6">
        <w:rPr>
          <w:rFonts w:ascii="Arial" w:hAnsi="Arial" w:cs="Arial"/>
          <w:sz w:val="22"/>
          <w:szCs w:val="22"/>
        </w:rPr>
        <w:t>La realizzazione della struttura, basata sull’idea che la promozione della salute dei lavoratori passi anche attraverso l’offerta di servizi finalizzati a conciliare i tempi di vita con quelli della professione, è stata possibile grazie ad un contributo per il potenziamento della rete dei servizi per la prima infanzia assegnato all’Azienda Ospedaliera dall’Assessorato alle Politiche Sociali e per la Famiglia della Regione Piemonte.</w:t>
      </w:r>
    </w:p>
    <w:p w:rsidR="00413D38" w:rsidRPr="008A53B6" w:rsidRDefault="00413D38" w:rsidP="007A3E7A">
      <w:pPr>
        <w:jc w:val="both"/>
        <w:rPr>
          <w:rFonts w:ascii="Arial" w:hAnsi="Arial" w:cs="Arial"/>
          <w:sz w:val="22"/>
          <w:szCs w:val="22"/>
        </w:rPr>
      </w:pPr>
      <w:r w:rsidRPr="008A53B6">
        <w:rPr>
          <w:rFonts w:ascii="Arial" w:hAnsi="Arial" w:cs="Arial"/>
          <w:sz w:val="22"/>
          <w:szCs w:val="22"/>
        </w:rPr>
        <w:t>Nel corso del 2019 sono stati spesi Euro 1.446,60 corrispondenti all’affitto al Comune di Cuneo e all’acquisto di lavagnette.</w:t>
      </w:r>
    </w:p>
    <w:p w:rsidR="00413D38" w:rsidRPr="008A53B6" w:rsidRDefault="00413D38" w:rsidP="007A3E7A">
      <w:pPr>
        <w:jc w:val="both"/>
        <w:rPr>
          <w:rFonts w:ascii="Arial" w:hAnsi="Arial" w:cs="Arial"/>
          <w:sz w:val="22"/>
          <w:szCs w:val="22"/>
        </w:rPr>
      </w:pPr>
      <w:r w:rsidRPr="008A53B6">
        <w:rPr>
          <w:rFonts w:ascii="Arial" w:hAnsi="Arial" w:cs="Arial"/>
          <w:sz w:val="22"/>
          <w:szCs w:val="22"/>
        </w:rPr>
        <w:t>La gestione è affidata in concessione alla Cooperativa Insieme a Voi dal settembre 2016.</w:t>
      </w:r>
    </w:p>
    <w:p w:rsidR="00413D38" w:rsidRPr="008A53B6" w:rsidRDefault="00413D38" w:rsidP="007A3E7A">
      <w:pPr>
        <w:jc w:val="both"/>
        <w:rPr>
          <w:rFonts w:ascii="Arial" w:hAnsi="Arial" w:cs="Arial"/>
          <w:sz w:val="22"/>
          <w:szCs w:val="22"/>
        </w:rPr>
      </w:pPr>
      <w:r w:rsidRPr="008A53B6">
        <w:rPr>
          <w:rFonts w:ascii="Arial" w:hAnsi="Arial" w:cs="Arial"/>
          <w:sz w:val="22"/>
          <w:szCs w:val="22"/>
        </w:rPr>
        <w:t>Si fa inoltre presente che a fronte del buon servizio reso alla collettività, non grava sull’Azienda Ospedaliera alcun onere nei confronti della Ditta concessionaria in quanto la stessa trae le sue risorse finanziarie dalle rette mensili di frequenza pagate dagli utenti e dal contributo erogato dal Comune di Cuneo.</w:t>
      </w:r>
    </w:p>
    <w:p w:rsidR="00413D38" w:rsidRPr="008A53B6" w:rsidRDefault="00413D38" w:rsidP="007A3E7A">
      <w:pPr>
        <w:widowControl w:val="0"/>
        <w:autoSpaceDE w:val="0"/>
        <w:autoSpaceDN w:val="0"/>
        <w:adjustRightInd w:val="0"/>
        <w:spacing w:before="56" w:line="295" w:lineRule="auto"/>
        <w:ind w:right="230"/>
        <w:rPr>
          <w:rFonts w:ascii="Arial" w:hAnsi="Arial" w:cs="Arial"/>
        </w:rPr>
      </w:pPr>
    </w:p>
    <w:p w:rsidR="00413D38" w:rsidRPr="008A53B6" w:rsidRDefault="00413D38" w:rsidP="007A3E7A">
      <w:pPr>
        <w:jc w:val="both"/>
        <w:rPr>
          <w:rFonts w:ascii="Arial" w:hAnsi="Arial" w:cs="Arial"/>
          <w:sz w:val="22"/>
          <w:szCs w:val="22"/>
        </w:rPr>
      </w:pPr>
      <w:r w:rsidRPr="008A53B6">
        <w:rPr>
          <w:rFonts w:ascii="Arial" w:hAnsi="Arial" w:cs="Arial"/>
          <w:sz w:val="22"/>
          <w:szCs w:val="22"/>
        </w:rPr>
        <w:t>Un’ ulteriore iniziativa presente nel Contratto Integrativo aziendale del Comparto riguarda il personale a tempo indeterminato in astensione obbligatoria pre e post-parto a cui viene corrisposta per il periodo di vigenza del suddetto C.C.I.A. una quota fissa mensile pari a Euro 25,00. il costo è stato di Euro 7.675,00 corrisposto a 57 persone.</w:t>
      </w:r>
    </w:p>
    <w:p w:rsidR="00413D38" w:rsidRPr="008A53B6" w:rsidRDefault="00413D38" w:rsidP="007A3E7A">
      <w:pPr>
        <w:jc w:val="both"/>
        <w:rPr>
          <w:rFonts w:ascii="Arial" w:hAnsi="Arial" w:cs="Arial"/>
          <w:sz w:val="22"/>
          <w:szCs w:val="22"/>
        </w:rPr>
      </w:pPr>
      <w:r w:rsidRPr="008A53B6">
        <w:rPr>
          <w:rFonts w:ascii="Arial" w:hAnsi="Arial" w:cs="Arial"/>
          <w:sz w:val="22"/>
          <w:szCs w:val="22"/>
        </w:rPr>
        <w:t>Al personale rientrato in servizio dalla maternità e per l’intero periodo in posizione di allattamento la quota economica del progetto qualitativo compete nella misura del 70% del suo valore “teorico”.</w:t>
      </w:r>
    </w:p>
    <w:p w:rsidR="00413D38" w:rsidRPr="008A53B6" w:rsidRDefault="00413D38" w:rsidP="007A3E7A">
      <w:pPr>
        <w:jc w:val="both"/>
        <w:rPr>
          <w:rFonts w:ascii="Arial" w:hAnsi="Arial" w:cs="Arial"/>
          <w:sz w:val="22"/>
          <w:szCs w:val="22"/>
        </w:rPr>
      </w:pPr>
    </w:p>
    <w:p w:rsidR="00413D38" w:rsidRPr="008A53B6" w:rsidRDefault="00413D38" w:rsidP="007A3E7A">
      <w:pPr>
        <w:jc w:val="both"/>
        <w:rPr>
          <w:rFonts w:ascii="Arial" w:hAnsi="Arial" w:cs="Arial"/>
          <w:sz w:val="22"/>
          <w:szCs w:val="22"/>
        </w:rPr>
      </w:pPr>
      <w:r w:rsidRPr="008A53B6">
        <w:rPr>
          <w:rFonts w:ascii="Arial" w:hAnsi="Arial" w:cs="Arial"/>
          <w:sz w:val="22"/>
          <w:szCs w:val="22"/>
        </w:rPr>
        <w:t>I dati relativi ai differenziali retributivi sono contenuti nelle apposite tabelle (13 e 14) e le retribuzioni dei direttori di struttura semplice e complessa pubblicati nell’area di Amministrazione Trasparente, come da dettato normativo.</w:t>
      </w:r>
    </w:p>
    <w:p w:rsidR="00413D38" w:rsidRPr="008A53B6" w:rsidRDefault="00413D38" w:rsidP="007A3E7A">
      <w:pPr>
        <w:jc w:val="both"/>
        <w:rPr>
          <w:rFonts w:cs="Calibri"/>
          <w:b/>
          <w:sz w:val="28"/>
          <w:szCs w:val="28"/>
        </w:rPr>
      </w:pPr>
    </w:p>
    <w:p w:rsidR="00413D38" w:rsidRPr="008A53B6" w:rsidRDefault="00413D38" w:rsidP="007A3E7A">
      <w:pPr>
        <w:jc w:val="both"/>
        <w:rPr>
          <w:rFonts w:ascii="Arial" w:hAnsi="Arial" w:cs="Arial"/>
          <w:sz w:val="22"/>
          <w:szCs w:val="22"/>
        </w:rPr>
      </w:pPr>
      <w:r w:rsidRPr="008A53B6">
        <w:rPr>
          <w:rFonts w:ascii="Arial" w:hAnsi="Arial" w:cs="Arial"/>
          <w:sz w:val="22"/>
          <w:szCs w:val="22"/>
        </w:rPr>
        <w:t>Non sono pervenute segnalazioni, ricorsi o denunce per:</w:t>
      </w:r>
    </w:p>
    <w:p w:rsidR="00413D38" w:rsidRPr="008A53B6" w:rsidRDefault="00413D38" w:rsidP="008929C2">
      <w:pPr>
        <w:pStyle w:val="ListParagraph"/>
        <w:numPr>
          <w:ilvl w:val="0"/>
          <w:numId w:val="29"/>
        </w:numPr>
        <w:ind w:left="284" w:hanging="284"/>
        <w:jc w:val="both"/>
        <w:rPr>
          <w:rFonts w:ascii="Arial" w:hAnsi="Arial" w:cs="Arial"/>
        </w:rPr>
      </w:pPr>
      <w:r w:rsidRPr="008A53B6">
        <w:rPr>
          <w:rFonts w:ascii="Arial" w:hAnsi="Arial" w:cs="Arial"/>
        </w:rPr>
        <w:t>discriminazione   nell’accesso al lavoro (art. 15 della legge  n. 300 del 1970  e articoli  27 e 31 del d.lgs. n. 198 del 2006);</w:t>
      </w:r>
    </w:p>
    <w:p w:rsidR="00413D38" w:rsidRPr="008A53B6" w:rsidRDefault="00413D38" w:rsidP="008929C2">
      <w:pPr>
        <w:pStyle w:val="ListParagraph"/>
        <w:numPr>
          <w:ilvl w:val="0"/>
          <w:numId w:val="29"/>
        </w:numPr>
        <w:ind w:left="284" w:hanging="284"/>
        <w:jc w:val="both"/>
        <w:rPr>
          <w:rFonts w:ascii="Arial" w:hAnsi="Arial" w:cs="Arial"/>
        </w:rPr>
      </w:pPr>
      <w:r w:rsidRPr="008A53B6">
        <w:rPr>
          <w:rFonts w:ascii="Arial" w:hAnsi="Arial" w:cs="Arial"/>
        </w:rPr>
        <w:t>mancata garanzia delle condizioni di lavoro sull’ integrità fisica e  morale e  Ia dignità del lavoratori, tenendo anche conto di quanto previsto daIl’articolo 26 del d.Igs. n. 198 del 2006 in materia  di molestie e molestie sessuali</w:t>
      </w:r>
    </w:p>
    <w:p w:rsidR="00413D38" w:rsidRPr="008A53B6" w:rsidRDefault="00413D38" w:rsidP="008929C2">
      <w:pPr>
        <w:pStyle w:val="ListParagraph"/>
        <w:widowControl w:val="0"/>
        <w:numPr>
          <w:ilvl w:val="0"/>
          <w:numId w:val="29"/>
        </w:numPr>
        <w:tabs>
          <w:tab w:val="left" w:pos="560"/>
        </w:tabs>
        <w:autoSpaceDE w:val="0"/>
        <w:autoSpaceDN w:val="0"/>
        <w:adjustRightInd w:val="0"/>
        <w:ind w:left="284" w:right="-29" w:hanging="284"/>
        <w:jc w:val="both"/>
        <w:rPr>
          <w:rFonts w:ascii="Arial" w:hAnsi="Arial" w:cs="Arial"/>
        </w:rPr>
      </w:pPr>
      <w:r w:rsidRPr="008A53B6">
        <w:rPr>
          <w:rFonts w:ascii="Arial" w:hAnsi="Arial" w:cs="Arial"/>
        </w:rPr>
        <w:t>discriminazioni  relative  al trattamento  giuridico, alla carriera e al trattamento economico  (articoli  28 e 29 del d.Igs. n. 198 del 2006), anche in relazione al divieto di discriminazione relativo all’accesso  aVe prestazioni previdenziali (art. 30 del d.Igs. n. 198 del 2006) e al divieto di porre in essere patti o atti finalizzati  alla cessazione del rapporto di lavoro per discriminazioni basate sul sesso (art. 15 della legge n. 300 del 1970), sul matrimonio  (art. 35 del d.lgs. n. 198 del 2006), sulla maternità anche in caso di adozione o affidamento - e a causa delta domanda o fruizione  del periodo di congedo parentale o per malattia del bambino  (art. 54 del d.lgs. n. 151 del 2001).</w:t>
      </w:r>
    </w:p>
    <w:p w:rsidR="00413D38" w:rsidRPr="008A53B6" w:rsidRDefault="00413D38" w:rsidP="007A3E7A">
      <w:pPr>
        <w:jc w:val="both"/>
        <w:rPr>
          <w:highlight w:val="magenta"/>
          <w:u w:val="single"/>
        </w:rPr>
      </w:pPr>
    </w:p>
    <w:p w:rsidR="00413D38" w:rsidRPr="008A53B6" w:rsidRDefault="00413D38" w:rsidP="007A3E7A">
      <w:pPr>
        <w:pStyle w:val="BodyTextIndent2"/>
        <w:ind w:left="0"/>
        <w:jc w:val="both"/>
        <w:rPr>
          <w:rFonts w:cs="Arial"/>
          <w:spacing w:val="-1"/>
          <w:sz w:val="22"/>
        </w:rPr>
      </w:pPr>
      <w:r w:rsidRPr="008A53B6">
        <w:rPr>
          <w:rFonts w:cs="Arial"/>
          <w:spacing w:val="-1"/>
          <w:sz w:val="22"/>
        </w:rPr>
        <w:t xml:space="preserve">Per quanto riguarda i dati relativi alla </w:t>
      </w:r>
      <w:r w:rsidRPr="008A53B6">
        <w:rPr>
          <w:rFonts w:cs="Arial"/>
          <w:b/>
          <w:spacing w:val="-1"/>
          <w:sz w:val="22"/>
        </w:rPr>
        <w:t>Commissioni di concorso</w:t>
      </w:r>
      <w:r w:rsidRPr="008A53B6">
        <w:rPr>
          <w:rFonts w:cs="Arial"/>
          <w:spacing w:val="-1"/>
          <w:sz w:val="22"/>
        </w:rPr>
        <w:t xml:space="preserve"> la S.S. Amministrazione del Personale che governa centralmente i processi di assunzione aziendale dichiara che il dato non è significativo in quanto  componenti delle commissioni di concorso vengono individuati in conformità alle modalità indicate dalla normativa concorsuale per la dirigenza e il comparto . Tale normativa  affida la Presidenza al Direttore della Struttura Complessa cui afferisce il profilo da assumere e che, nello specifico, per quanto riguarda la dirigenza medica e sanitaria prevede l'individuazione dei componenti da parte della Regione Piemonte e da parte dell'Azienda mediante sorteggio.</w:t>
      </w:r>
    </w:p>
    <w:p w:rsidR="00413D38" w:rsidRPr="008A53B6" w:rsidRDefault="00413D38" w:rsidP="007A3E7A">
      <w:pPr>
        <w:pStyle w:val="BodyTextIndent2"/>
        <w:ind w:left="0"/>
        <w:jc w:val="both"/>
        <w:rPr>
          <w:rFonts w:cs="Arial"/>
          <w:spacing w:val="-1"/>
          <w:sz w:val="22"/>
        </w:rPr>
      </w:pPr>
      <w:r w:rsidRPr="008A53B6">
        <w:rPr>
          <w:rFonts w:cs="Arial"/>
          <w:spacing w:val="-1"/>
          <w:sz w:val="22"/>
        </w:rPr>
        <w:t>Come si evince dalle tabelle sottostanti per quanto riguarda la parte fissa prevista dalle commissioni la preponderanza di direttori di struttura semplice e complessa maschi si traduce analogamente nelle Commissioni di concorso. Nelle estrazioni dei restanti componenti dagli elenchi previsti non è considerata la valutazione del genere.</w:t>
      </w:r>
    </w:p>
    <w:p w:rsidR="00413D38" w:rsidRPr="008A53B6" w:rsidRDefault="00413D38" w:rsidP="007A3E7A">
      <w:pPr>
        <w:pStyle w:val="BodyTextIndent2"/>
        <w:ind w:left="0"/>
        <w:jc w:val="both"/>
        <w:rPr>
          <w:rFonts w:cs="Arial"/>
          <w:spacing w:val="-1"/>
          <w:sz w:val="22"/>
        </w:rPr>
      </w:pPr>
    </w:p>
    <w:p w:rsidR="00413D38" w:rsidRPr="008A53B6" w:rsidRDefault="00413D38" w:rsidP="00D207C1">
      <w:pPr>
        <w:pStyle w:val="BodyTextIndent2"/>
        <w:ind w:left="1418" w:hanging="1418"/>
        <w:jc w:val="both"/>
        <w:rPr>
          <w:rFonts w:cs="Arial"/>
          <w:spacing w:val="-1"/>
          <w:sz w:val="22"/>
        </w:rPr>
      </w:pPr>
      <w:r w:rsidRPr="008A53B6">
        <w:rPr>
          <w:rFonts w:cs="Arial"/>
          <w:spacing w:val="-1"/>
          <w:sz w:val="22"/>
        </w:rPr>
        <w:t>Non si sono verificate denunce o  ricorsi nel 2019 in riferimento ad aspetti correlati al genere.</w:t>
      </w:r>
    </w:p>
    <w:p w:rsidR="00413D38" w:rsidRPr="008A53B6" w:rsidRDefault="00413D38">
      <w:pPr>
        <w:rPr>
          <w:rFonts w:ascii="Arial" w:hAnsi="Arial" w:cs="Arial"/>
          <w:b/>
          <w:sz w:val="28"/>
          <w:szCs w:val="28"/>
        </w:rPr>
      </w:pPr>
      <w:r w:rsidRPr="008A53B6">
        <w:rPr>
          <w:rFonts w:ascii="Arial" w:hAnsi="Arial" w:cs="Arial"/>
          <w:b/>
          <w:sz w:val="28"/>
          <w:szCs w:val="28"/>
        </w:rPr>
        <w:br w:type="page"/>
      </w:r>
    </w:p>
    <w:p w:rsidR="00413D38" w:rsidRPr="008A53B6" w:rsidRDefault="00413D38" w:rsidP="00A736EB">
      <w:pPr>
        <w:ind w:left="1276"/>
        <w:jc w:val="center"/>
        <w:rPr>
          <w:rFonts w:ascii="Arial" w:hAnsi="Arial" w:cs="Arial"/>
          <w:b/>
          <w:sz w:val="28"/>
          <w:szCs w:val="28"/>
        </w:rPr>
      </w:pPr>
    </w:p>
    <w:p w:rsidR="00413D38" w:rsidRPr="008A53B6" w:rsidRDefault="00413D38" w:rsidP="00A736EB">
      <w:pPr>
        <w:pStyle w:val="Heading1"/>
        <w:numPr>
          <w:ilvl w:val="0"/>
          <w:numId w:val="0"/>
        </w:numPr>
        <w:ind w:left="1276"/>
        <w:jc w:val="center"/>
        <w:rPr>
          <w:rFonts w:cs="Arial"/>
        </w:rPr>
      </w:pPr>
      <w:bookmarkStart w:id="20" w:name="_Toc36038850"/>
      <w:r w:rsidRPr="008A53B6">
        <w:rPr>
          <w:rFonts w:cs="Arial"/>
        </w:rPr>
        <w:t>SEZIONE 4. BENESSERE DEL PERSONALE</w:t>
      </w:r>
      <w:bookmarkEnd w:id="20"/>
    </w:p>
    <w:p w:rsidR="00413D38" w:rsidRPr="008A53B6" w:rsidRDefault="00413D38" w:rsidP="00A736EB">
      <w:pPr>
        <w:ind w:left="1276"/>
        <w:jc w:val="both"/>
        <w:rPr>
          <w:rFonts w:cs="Calibri"/>
          <w:b/>
          <w:sz w:val="28"/>
          <w:szCs w:val="28"/>
        </w:rPr>
      </w:pPr>
    </w:p>
    <w:p w:rsidR="00413D38" w:rsidRPr="008A53B6" w:rsidRDefault="00413D38" w:rsidP="00D207C1">
      <w:pPr>
        <w:jc w:val="both"/>
        <w:rPr>
          <w:rFonts w:cs="Calibri"/>
          <w:i/>
          <w:sz w:val="22"/>
          <w:szCs w:val="22"/>
          <w:highlight w:val="cyan"/>
        </w:rPr>
      </w:pPr>
      <w:r w:rsidRPr="008A53B6">
        <w:rPr>
          <w:rFonts w:ascii="Arial" w:hAnsi="Arial" w:cs="Arial"/>
          <w:sz w:val="22"/>
          <w:szCs w:val="22"/>
        </w:rPr>
        <w:t>In questa sezione sono previsti i dati relativi al benessere organizzativo e i dati raccolti dal Servizio Salute e Sicurezza con la valutazione dello stress lavoro correlato e la valutazione dei rischi in ottica di genere, laddove effettuata.</w:t>
      </w:r>
      <w:r w:rsidRPr="008A53B6">
        <w:rPr>
          <w:rFonts w:cs="Calibri"/>
          <w:i/>
          <w:sz w:val="22"/>
          <w:szCs w:val="22"/>
        </w:rPr>
        <w:t xml:space="preserve"> </w:t>
      </w:r>
    </w:p>
    <w:p w:rsidR="00413D38" w:rsidRPr="008A53B6" w:rsidRDefault="00413D38" w:rsidP="00D207C1">
      <w:pPr>
        <w:pStyle w:val="BodyTextIndent2"/>
        <w:ind w:left="0"/>
        <w:jc w:val="both"/>
        <w:rPr>
          <w:rFonts w:ascii="Georgia" w:hAnsi="Georgia"/>
          <w:sz w:val="22"/>
          <w:szCs w:val="22"/>
        </w:rPr>
      </w:pPr>
    </w:p>
    <w:p w:rsidR="00413D38" w:rsidRPr="008A53B6" w:rsidRDefault="00413D38" w:rsidP="00D207C1">
      <w:pPr>
        <w:jc w:val="both"/>
        <w:rPr>
          <w:rFonts w:ascii="Arial" w:hAnsi="Arial" w:cs="Arial"/>
          <w:sz w:val="22"/>
          <w:szCs w:val="22"/>
        </w:rPr>
      </w:pPr>
      <w:r w:rsidRPr="008A53B6">
        <w:rPr>
          <w:rFonts w:ascii="Arial" w:hAnsi="Arial" w:cs="Arial"/>
          <w:sz w:val="22"/>
          <w:szCs w:val="22"/>
        </w:rPr>
        <w:t>Non si sono registrate denunce o segnalazioni relative al mobbing. Un componente CUG ed alcuni componenti AO hanno preso parte a specifica formazione relativa alle diverse forme di discriminazione ed al mobbing nel corso del 2019.</w:t>
      </w:r>
    </w:p>
    <w:p w:rsidR="00413D38" w:rsidRPr="008A53B6" w:rsidRDefault="00413D38" w:rsidP="00D207C1">
      <w:pPr>
        <w:jc w:val="both"/>
        <w:rPr>
          <w:rFonts w:ascii="Arial" w:hAnsi="Arial" w:cs="Arial"/>
          <w:sz w:val="22"/>
          <w:szCs w:val="22"/>
        </w:rPr>
      </w:pPr>
      <w:r w:rsidRPr="008A53B6">
        <w:rPr>
          <w:rFonts w:ascii="Arial" w:hAnsi="Arial" w:cs="Arial"/>
          <w:sz w:val="22"/>
          <w:szCs w:val="22"/>
        </w:rPr>
        <w:t>Non sono state poste in essere indagini di soddisfazione, dando la priorità ai lavori già previsti all’interno della gestione del Rischio stress lavoro correlato, così come evidenziato, in collaborazione con Cittadinanzattiva, nelle procedure di Accreditamento Istituzionale, le cui verifiche riprenderanno nel 2020.</w:t>
      </w:r>
    </w:p>
    <w:p w:rsidR="00413D38" w:rsidRPr="008A53B6" w:rsidRDefault="00413D38" w:rsidP="00D207C1">
      <w:pPr>
        <w:jc w:val="both"/>
        <w:rPr>
          <w:rFonts w:ascii="Arial" w:hAnsi="Arial" w:cs="Arial"/>
          <w:sz w:val="22"/>
          <w:szCs w:val="22"/>
        </w:rPr>
      </w:pPr>
      <w:r w:rsidRPr="008A53B6">
        <w:rPr>
          <w:rFonts w:ascii="Arial" w:hAnsi="Arial" w:cs="Arial"/>
          <w:sz w:val="22"/>
          <w:szCs w:val="22"/>
        </w:rPr>
        <w:t>Nel Codice di comportamento viene fatto esplicito richiamo all’impegno da parte di tutti nel mantenere un clima sereno e collaborativo e alla responsabilità del personale dirigente rispetto al verificarsi dei requisiti minimi.</w:t>
      </w:r>
    </w:p>
    <w:p w:rsidR="00413D38" w:rsidRPr="008A53B6" w:rsidRDefault="00413D38" w:rsidP="00D207C1">
      <w:pPr>
        <w:jc w:val="both"/>
        <w:rPr>
          <w:rFonts w:ascii="Arial" w:hAnsi="Arial" w:cs="Arial"/>
          <w:sz w:val="22"/>
          <w:szCs w:val="22"/>
        </w:rPr>
      </w:pPr>
      <w:r w:rsidRPr="008A53B6">
        <w:rPr>
          <w:rFonts w:ascii="Arial" w:hAnsi="Arial" w:cs="Arial"/>
          <w:sz w:val="22"/>
          <w:szCs w:val="22"/>
        </w:rPr>
        <w:t>Ad ogni incontro formativo vengono richiamati i principi minimi di collaborazione, in accordo con i maggiori Ordini professionali.</w:t>
      </w:r>
    </w:p>
    <w:p w:rsidR="00413D38" w:rsidRPr="008A53B6" w:rsidRDefault="00413D38" w:rsidP="00D207C1">
      <w:pPr>
        <w:jc w:val="both"/>
        <w:rPr>
          <w:rFonts w:ascii="Arial" w:hAnsi="Arial" w:cs="Arial"/>
          <w:sz w:val="22"/>
          <w:szCs w:val="22"/>
        </w:rPr>
      </w:pPr>
    </w:p>
    <w:p w:rsidR="00413D38" w:rsidRPr="008A53B6" w:rsidRDefault="00413D38" w:rsidP="00D207C1">
      <w:pPr>
        <w:jc w:val="both"/>
        <w:rPr>
          <w:rFonts w:ascii="Arial" w:hAnsi="Arial" w:cs="Arial"/>
          <w:sz w:val="22"/>
          <w:szCs w:val="22"/>
        </w:rPr>
      </w:pPr>
      <w:r w:rsidRPr="008A53B6">
        <w:rPr>
          <w:rFonts w:ascii="Arial" w:hAnsi="Arial" w:cs="Arial"/>
          <w:sz w:val="22"/>
          <w:szCs w:val="22"/>
        </w:rPr>
        <w:t>Si conferma l’attualità della procedura aziendale PG029 GESTIONE SEGNALAZIONI DISCRIMINAZIONE E DISAGIO LAVORATIVO.</w:t>
      </w:r>
    </w:p>
    <w:p w:rsidR="00413D38" w:rsidRPr="008A53B6" w:rsidRDefault="00413D38" w:rsidP="00A736EB">
      <w:pPr>
        <w:ind w:left="1276"/>
        <w:jc w:val="both"/>
        <w:rPr>
          <w:rFonts w:ascii="Arial" w:hAnsi="Arial" w:cs="Arial"/>
          <w:b/>
          <w:sz w:val="28"/>
          <w:szCs w:val="28"/>
        </w:rPr>
      </w:pPr>
    </w:p>
    <w:p w:rsidR="00413D38" w:rsidRPr="008A53B6" w:rsidRDefault="00413D38" w:rsidP="00A736EB">
      <w:pPr>
        <w:pStyle w:val="Heading2"/>
        <w:ind w:left="2552"/>
        <w:rPr>
          <w:rFonts w:cs="Arial"/>
          <w:b/>
          <w:i w:val="0"/>
          <w:sz w:val="22"/>
          <w:szCs w:val="22"/>
        </w:rPr>
      </w:pPr>
      <w:bookmarkStart w:id="21" w:name="_Toc36038851"/>
      <w:r w:rsidRPr="008A53B6">
        <w:rPr>
          <w:rFonts w:cs="Arial"/>
          <w:b/>
          <w:i w:val="0"/>
          <w:sz w:val="22"/>
          <w:szCs w:val="22"/>
        </w:rPr>
        <w:t>VALUTAZIONE CARICHI DI LAVORO</w:t>
      </w:r>
      <w:bookmarkEnd w:id="21"/>
    </w:p>
    <w:p w:rsidR="00413D38" w:rsidRPr="008A53B6" w:rsidRDefault="00413D38" w:rsidP="001F5499">
      <w:pPr>
        <w:jc w:val="both"/>
        <w:rPr>
          <w:rFonts w:ascii="Arial" w:hAnsi="Arial" w:cs="Arial"/>
          <w:b/>
          <w:sz w:val="22"/>
          <w:szCs w:val="22"/>
        </w:rPr>
      </w:pPr>
      <w:r w:rsidRPr="008A53B6">
        <w:rPr>
          <w:rFonts w:ascii="Arial" w:hAnsi="Arial" w:cs="Arial"/>
          <w:b/>
          <w:sz w:val="22"/>
          <w:szCs w:val="22"/>
        </w:rPr>
        <w:t>Premessa:</w:t>
      </w:r>
    </w:p>
    <w:p w:rsidR="00413D38" w:rsidRPr="008A53B6" w:rsidRDefault="00413D38" w:rsidP="001F5499">
      <w:pPr>
        <w:jc w:val="both"/>
        <w:rPr>
          <w:rFonts w:ascii="Arial" w:hAnsi="Arial" w:cs="Arial"/>
          <w:sz w:val="22"/>
          <w:szCs w:val="22"/>
        </w:rPr>
      </w:pPr>
      <w:r w:rsidRPr="008A53B6">
        <w:rPr>
          <w:rFonts w:ascii="Arial" w:hAnsi="Arial" w:cs="Arial"/>
          <w:sz w:val="22"/>
          <w:szCs w:val="22"/>
        </w:rPr>
        <w:t>Dai dati emersi in fase di valutazione stress lavoro correlato il problema dei carichi di lavoro risulta quello più diffuso e significativo, anche se di non facile quantificazione.</w:t>
      </w:r>
    </w:p>
    <w:p w:rsidR="00413D38" w:rsidRPr="008A53B6" w:rsidRDefault="00413D38" w:rsidP="001F5499">
      <w:pPr>
        <w:pStyle w:val="BodyTextIndent2"/>
        <w:ind w:left="0"/>
        <w:jc w:val="both"/>
        <w:rPr>
          <w:rFonts w:cs="Arial"/>
          <w:b/>
          <w:sz w:val="22"/>
          <w:szCs w:val="22"/>
        </w:rPr>
      </w:pPr>
    </w:p>
    <w:p w:rsidR="00413D38" w:rsidRPr="008A53B6" w:rsidRDefault="00413D38" w:rsidP="001F5499">
      <w:pPr>
        <w:pStyle w:val="BodyTextIndent2"/>
        <w:ind w:left="0"/>
        <w:jc w:val="both"/>
        <w:rPr>
          <w:rFonts w:cs="Arial"/>
          <w:b/>
          <w:sz w:val="22"/>
          <w:szCs w:val="22"/>
        </w:rPr>
      </w:pPr>
      <w:r w:rsidRPr="008A53B6">
        <w:rPr>
          <w:rFonts w:cs="Arial"/>
          <w:b/>
          <w:sz w:val="22"/>
          <w:szCs w:val="22"/>
        </w:rPr>
        <w:t>Obiettivi:</w:t>
      </w:r>
    </w:p>
    <w:p w:rsidR="00413D38" w:rsidRPr="008A53B6" w:rsidRDefault="00413D38" w:rsidP="001F5499">
      <w:pPr>
        <w:pStyle w:val="BodyTextIndent2"/>
        <w:ind w:left="0"/>
        <w:jc w:val="both"/>
        <w:rPr>
          <w:rFonts w:cs="Arial"/>
          <w:sz w:val="22"/>
          <w:szCs w:val="22"/>
        </w:rPr>
      </w:pPr>
      <w:r w:rsidRPr="008A53B6">
        <w:rPr>
          <w:rFonts w:cs="Arial"/>
          <w:sz w:val="22"/>
          <w:szCs w:val="22"/>
        </w:rPr>
        <w:t>individuare modalità di valutazione del carico di lavoro per le maggiori categorie professionali</w:t>
      </w:r>
    </w:p>
    <w:p w:rsidR="00413D38" w:rsidRPr="008A53B6" w:rsidRDefault="00413D38" w:rsidP="001F5499">
      <w:pPr>
        <w:pStyle w:val="BodyTextIndent2"/>
        <w:ind w:left="0"/>
        <w:jc w:val="both"/>
        <w:rPr>
          <w:rFonts w:cs="Arial"/>
          <w:sz w:val="22"/>
          <w:szCs w:val="22"/>
        </w:rPr>
      </w:pPr>
    </w:p>
    <w:p w:rsidR="00413D38" w:rsidRPr="008A53B6" w:rsidRDefault="00413D38" w:rsidP="001F5499">
      <w:pPr>
        <w:pStyle w:val="BodyTextIndent2"/>
        <w:ind w:left="0"/>
        <w:jc w:val="both"/>
        <w:rPr>
          <w:rFonts w:cs="Arial"/>
          <w:b/>
          <w:sz w:val="22"/>
          <w:szCs w:val="22"/>
        </w:rPr>
      </w:pPr>
      <w:r w:rsidRPr="008A53B6">
        <w:rPr>
          <w:rFonts w:cs="Arial"/>
          <w:b/>
          <w:sz w:val="22"/>
          <w:szCs w:val="22"/>
        </w:rPr>
        <w:t>Valutazione:</w:t>
      </w:r>
    </w:p>
    <w:p w:rsidR="00413D38" w:rsidRPr="008A53B6" w:rsidRDefault="00413D38" w:rsidP="001F5499">
      <w:pPr>
        <w:pStyle w:val="BodyTextIndent2"/>
        <w:ind w:left="0"/>
        <w:jc w:val="both"/>
        <w:rPr>
          <w:rFonts w:cs="Arial"/>
          <w:sz w:val="22"/>
          <w:szCs w:val="22"/>
        </w:rPr>
      </w:pPr>
      <w:r w:rsidRPr="008A53B6">
        <w:rPr>
          <w:rFonts w:cs="Arial"/>
          <w:sz w:val="22"/>
          <w:szCs w:val="22"/>
        </w:rPr>
        <w:t>Non è stato possibile sviluppare tale progetto secondo anche in relazione alle diverse priorità evidenziate dalla Direzione Sanitaria.</w:t>
      </w:r>
    </w:p>
    <w:p w:rsidR="00413D38" w:rsidRPr="008A53B6" w:rsidRDefault="00413D38" w:rsidP="00A736EB">
      <w:pPr>
        <w:pStyle w:val="BodyTextIndent2"/>
        <w:ind w:left="1984"/>
        <w:jc w:val="both"/>
        <w:rPr>
          <w:rFonts w:cs="Arial"/>
          <w:sz w:val="22"/>
          <w:szCs w:val="22"/>
        </w:rPr>
      </w:pPr>
    </w:p>
    <w:p w:rsidR="00413D38" w:rsidRPr="008A53B6" w:rsidRDefault="00413D38" w:rsidP="00A736EB">
      <w:pPr>
        <w:pStyle w:val="Heading2"/>
        <w:ind w:left="2552"/>
        <w:rPr>
          <w:rFonts w:cs="Arial"/>
          <w:b/>
          <w:i w:val="0"/>
          <w:sz w:val="22"/>
          <w:szCs w:val="22"/>
        </w:rPr>
      </w:pPr>
      <w:bookmarkStart w:id="22" w:name="_Toc482173017"/>
      <w:bookmarkStart w:id="23" w:name="_Toc36038852"/>
      <w:r w:rsidRPr="008A53B6">
        <w:rPr>
          <w:rFonts w:cs="Arial"/>
          <w:b/>
          <w:i w:val="0"/>
          <w:sz w:val="22"/>
          <w:szCs w:val="22"/>
        </w:rPr>
        <w:t>PROGETTO SPORTELLO INFORMATIVO SOCIALE</w:t>
      </w:r>
      <w:bookmarkEnd w:id="22"/>
      <w:bookmarkEnd w:id="23"/>
    </w:p>
    <w:p w:rsidR="00413D38" w:rsidRPr="008A53B6" w:rsidRDefault="00413D38" w:rsidP="001F5499">
      <w:pPr>
        <w:jc w:val="both"/>
        <w:rPr>
          <w:rFonts w:ascii="Arial" w:hAnsi="Arial" w:cs="Arial"/>
          <w:b/>
          <w:sz w:val="22"/>
          <w:szCs w:val="22"/>
        </w:rPr>
      </w:pPr>
      <w:r w:rsidRPr="008A53B6">
        <w:rPr>
          <w:rFonts w:ascii="Arial" w:hAnsi="Arial" w:cs="Arial"/>
          <w:b/>
          <w:sz w:val="22"/>
          <w:szCs w:val="22"/>
        </w:rPr>
        <w:t>Premessa:</w:t>
      </w:r>
    </w:p>
    <w:p w:rsidR="00413D38" w:rsidRPr="008A53B6" w:rsidRDefault="00413D38" w:rsidP="001F5499">
      <w:pPr>
        <w:jc w:val="both"/>
        <w:rPr>
          <w:rFonts w:ascii="Arial" w:hAnsi="Arial" w:cs="Arial"/>
          <w:sz w:val="22"/>
          <w:szCs w:val="22"/>
        </w:rPr>
      </w:pPr>
      <w:r w:rsidRPr="008A53B6">
        <w:rPr>
          <w:rFonts w:ascii="Arial" w:hAnsi="Arial" w:cs="Arial"/>
          <w:sz w:val="22"/>
          <w:szCs w:val="22"/>
        </w:rPr>
        <w:t>Annualmente si analizza l’andamento del servizio  fornito dallo Sportello Informativo Sociale coordinato dalla Funzione Assistenza Sociale ospedaliera che offre ai pazienti ricoverati ed ai loro care givers, dipendenti in primis,  supporto tramite la collaborazione con i Patronati del territorio che saranno presenti nei locali della sede dell’ospedale S. Croce con uno sportello specifico nell’avvio di pratiche, ricordando periodicamente agli operatori l’esistenza ed il funzionamento dello stesso.</w:t>
      </w:r>
    </w:p>
    <w:p w:rsidR="00413D38" w:rsidRPr="008A53B6" w:rsidRDefault="00413D38" w:rsidP="001F5499">
      <w:pPr>
        <w:jc w:val="both"/>
        <w:rPr>
          <w:rFonts w:ascii="Arial" w:hAnsi="Arial" w:cs="Arial"/>
          <w:sz w:val="22"/>
          <w:szCs w:val="22"/>
        </w:rPr>
      </w:pPr>
      <w:r w:rsidRPr="008A53B6">
        <w:rPr>
          <w:rFonts w:ascii="Arial" w:hAnsi="Arial" w:cs="Arial"/>
          <w:sz w:val="22"/>
          <w:szCs w:val="22"/>
        </w:rPr>
        <w:t>Le finalità sono:</w:t>
      </w:r>
    </w:p>
    <w:p w:rsidR="00413D38" w:rsidRPr="008A53B6" w:rsidRDefault="00413D38" w:rsidP="001F5499">
      <w:pPr>
        <w:jc w:val="both"/>
        <w:rPr>
          <w:rFonts w:ascii="Arial" w:hAnsi="Arial" w:cs="Arial"/>
          <w:sz w:val="22"/>
          <w:szCs w:val="22"/>
        </w:rPr>
      </w:pPr>
      <w:r w:rsidRPr="008A53B6">
        <w:rPr>
          <w:rFonts w:ascii="Arial" w:hAnsi="Arial" w:cs="Arial"/>
          <w:sz w:val="22"/>
          <w:szCs w:val="22"/>
        </w:rPr>
        <w:t>-</w:t>
      </w:r>
      <w:r w:rsidRPr="008A53B6">
        <w:rPr>
          <w:rFonts w:ascii="Arial" w:hAnsi="Arial" w:cs="Arial"/>
          <w:sz w:val="22"/>
          <w:szCs w:val="22"/>
        </w:rPr>
        <w:tab/>
        <w:t>mettere a disposizione le informazioni in merito ai servizi sociali e sanitari presenti sul territorio e le loro modalità di accesso;</w:t>
      </w:r>
    </w:p>
    <w:p w:rsidR="00413D38" w:rsidRPr="008A53B6" w:rsidRDefault="00413D38" w:rsidP="001F5499">
      <w:pPr>
        <w:jc w:val="both"/>
        <w:rPr>
          <w:rFonts w:ascii="Arial" w:hAnsi="Arial" w:cs="Arial"/>
          <w:sz w:val="22"/>
          <w:szCs w:val="22"/>
        </w:rPr>
      </w:pPr>
      <w:r w:rsidRPr="008A53B6">
        <w:rPr>
          <w:rFonts w:ascii="Arial" w:hAnsi="Arial" w:cs="Arial"/>
          <w:sz w:val="22"/>
          <w:szCs w:val="22"/>
        </w:rPr>
        <w:t>-</w:t>
      </w:r>
      <w:r w:rsidRPr="008A53B6">
        <w:rPr>
          <w:rFonts w:ascii="Arial" w:hAnsi="Arial" w:cs="Arial"/>
          <w:sz w:val="22"/>
          <w:szCs w:val="22"/>
        </w:rPr>
        <w:tab/>
        <w:t>fomire indicazioni sui benefici previdenziali, assistenziali e sanitari esigibili;</w:t>
      </w:r>
    </w:p>
    <w:p w:rsidR="00413D38" w:rsidRPr="008A53B6" w:rsidRDefault="00413D38" w:rsidP="001F5499">
      <w:pPr>
        <w:jc w:val="both"/>
        <w:rPr>
          <w:rFonts w:ascii="Arial" w:hAnsi="Arial" w:cs="Arial"/>
          <w:sz w:val="22"/>
          <w:szCs w:val="22"/>
        </w:rPr>
      </w:pPr>
      <w:r w:rsidRPr="008A53B6">
        <w:rPr>
          <w:rFonts w:ascii="Arial" w:hAnsi="Arial" w:cs="Arial"/>
          <w:sz w:val="22"/>
          <w:szCs w:val="22"/>
        </w:rPr>
        <w:t>-</w:t>
      </w:r>
      <w:r w:rsidRPr="008A53B6">
        <w:rPr>
          <w:rFonts w:ascii="Arial" w:hAnsi="Arial" w:cs="Arial"/>
          <w:sz w:val="22"/>
          <w:szCs w:val="22"/>
        </w:rPr>
        <w:tab/>
        <w:t>offrire prestazioni, quali, per  esempio, la compilazione della modulistica per l’invalidità civile e la legge 104/92;</w:t>
      </w:r>
    </w:p>
    <w:p w:rsidR="00413D38" w:rsidRPr="008A53B6" w:rsidRDefault="00413D38" w:rsidP="001F5499">
      <w:pPr>
        <w:jc w:val="both"/>
        <w:rPr>
          <w:rFonts w:ascii="Arial" w:hAnsi="Arial" w:cs="Arial"/>
          <w:sz w:val="22"/>
          <w:szCs w:val="22"/>
        </w:rPr>
      </w:pPr>
      <w:r w:rsidRPr="008A53B6">
        <w:rPr>
          <w:rFonts w:ascii="Arial" w:hAnsi="Arial" w:cs="Arial"/>
          <w:sz w:val="22"/>
          <w:szCs w:val="22"/>
        </w:rPr>
        <w:t>-</w:t>
      </w:r>
      <w:r w:rsidRPr="008A53B6">
        <w:rPr>
          <w:rFonts w:ascii="Arial" w:hAnsi="Arial" w:cs="Arial"/>
          <w:sz w:val="22"/>
          <w:szCs w:val="22"/>
        </w:rPr>
        <w:tab/>
        <w:t>supportare i famigliari nel percorso amministrativo e burocratico per la richiesta dei benefici previdenziali;</w:t>
      </w:r>
    </w:p>
    <w:p w:rsidR="00413D38" w:rsidRPr="008A53B6" w:rsidRDefault="00413D38" w:rsidP="001F5499">
      <w:pPr>
        <w:jc w:val="both"/>
        <w:rPr>
          <w:rFonts w:ascii="Arial" w:hAnsi="Arial" w:cs="Arial"/>
          <w:sz w:val="22"/>
          <w:szCs w:val="22"/>
        </w:rPr>
      </w:pPr>
      <w:r w:rsidRPr="008A53B6">
        <w:rPr>
          <w:rFonts w:ascii="Arial" w:hAnsi="Arial" w:cs="Arial"/>
          <w:sz w:val="22"/>
          <w:szCs w:val="22"/>
        </w:rPr>
        <w:t>-</w:t>
      </w:r>
      <w:r w:rsidRPr="008A53B6">
        <w:rPr>
          <w:rFonts w:ascii="Arial" w:hAnsi="Arial" w:cs="Arial"/>
          <w:sz w:val="22"/>
          <w:szCs w:val="22"/>
        </w:rPr>
        <w:tab/>
        <w:t>collaborare con il NOCC (Nucleo Operativo per la Continuità delle Cure) e agevolarlo nella presa in carico ed attivazione di percorsi facilitati per le famiglie.</w:t>
      </w:r>
    </w:p>
    <w:p w:rsidR="00413D38" w:rsidRPr="008A53B6" w:rsidRDefault="00413D38" w:rsidP="001F5499">
      <w:pPr>
        <w:jc w:val="both"/>
        <w:rPr>
          <w:rFonts w:ascii="Arial" w:hAnsi="Arial" w:cs="Arial"/>
          <w:sz w:val="22"/>
          <w:szCs w:val="22"/>
        </w:rPr>
      </w:pPr>
      <w:r w:rsidRPr="008A53B6">
        <w:rPr>
          <w:rFonts w:ascii="Arial" w:hAnsi="Arial" w:cs="Arial"/>
          <w:sz w:val="22"/>
          <w:szCs w:val="22"/>
        </w:rPr>
        <w:t>Con provvedimento 273 del 29.05.2019 è stato rinnovato per 3 anni (fino al 31.05.2022) il protocollo d’intesa con i Patronati  che hanno aderito.</w:t>
      </w:r>
    </w:p>
    <w:p w:rsidR="00413D38" w:rsidRPr="008A53B6" w:rsidRDefault="00413D38" w:rsidP="001F5499">
      <w:pPr>
        <w:pStyle w:val="BodyTextIndent2"/>
        <w:ind w:left="0"/>
        <w:jc w:val="both"/>
        <w:rPr>
          <w:rFonts w:cs="Arial"/>
          <w:b/>
          <w:sz w:val="22"/>
          <w:szCs w:val="22"/>
        </w:rPr>
      </w:pPr>
    </w:p>
    <w:p w:rsidR="00413D38" w:rsidRPr="008A53B6" w:rsidRDefault="00413D38" w:rsidP="001F5499">
      <w:pPr>
        <w:pStyle w:val="BodyTextIndent2"/>
        <w:ind w:left="0"/>
        <w:jc w:val="both"/>
        <w:rPr>
          <w:rFonts w:cs="Arial"/>
          <w:b/>
          <w:sz w:val="22"/>
          <w:szCs w:val="22"/>
        </w:rPr>
      </w:pPr>
      <w:r w:rsidRPr="008A53B6">
        <w:rPr>
          <w:rFonts w:cs="Arial"/>
          <w:b/>
          <w:sz w:val="22"/>
          <w:szCs w:val="22"/>
        </w:rPr>
        <w:t>Obiettivi:</w:t>
      </w:r>
    </w:p>
    <w:p w:rsidR="00413D38" w:rsidRPr="008A53B6" w:rsidRDefault="00413D38" w:rsidP="001F5499">
      <w:pPr>
        <w:pStyle w:val="BodyTextIndent2"/>
        <w:ind w:left="0"/>
        <w:jc w:val="both"/>
        <w:rPr>
          <w:rFonts w:cs="Arial"/>
          <w:sz w:val="22"/>
          <w:szCs w:val="22"/>
        </w:rPr>
      </w:pPr>
      <w:r w:rsidRPr="008A53B6">
        <w:rPr>
          <w:rFonts w:cs="Arial"/>
          <w:sz w:val="22"/>
          <w:szCs w:val="22"/>
        </w:rPr>
        <w:t>far conoscere ai dipendenti esistenza e funzionamento dello sportello, sia per una maggior proposizione agli utenti sia in caso di necessità per propri parenti ricoverati</w:t>
      </w:r>
    </w:p>
    <w:p w:rsidR="00413D38" w:rsidRPr="008A53B6" w:rsidRDefault="00413D38" w:rsidP="001F5499">
      <w:pPr>
        <w:pStyle w:val="BodyTextIndent2"/>
        <w:ind w:left="0"/>
        <w:jc w:val="both"/>
        <w:rPr>
          <w:rFonts w:cs="Arial"/>
          <w:sz w:val="22"/>
          <w:szCs w:val="22"/>
        </w:rPr>
      </w:pPr>
    </w:p>
    <w:p w:rsidR="00413D38" w:rsidRPr="008A53B6" w:rsidRDefault="00413D38" w:rsidP="001F5499">
      <w:pPr>
        <w:pStyle w:val="BodyTextIndent2"/>
        <w:ind w:left="0"/>
        <w:jc w:val="both"/>
        <w:rPr>
          <w:rFonts w:cs="Arial"/>
          <w:b/>
          <w:sz w:val="22"/>
          <w:szCs w:val="22"/>
        </w:rPr>
      </w:pPr>
      <w:r w:rsidRPr="008A53B6">
        <w:rPr>
          <w:rFonts w:cs="Arial"/>
          <w:b/>
          <w:sz w:val="22"/>
          <w:szCs w:val="22"/>
        </w:rPr>
        <w:t>Modalità:</w:t>
      </w:r>
    </w:p>
    <w:p w:rsidR="00413D38" w:rsidRPr="008A53B6" w:rsidRDefault="00413D38" w:rsidP="001F5499">
      <w:pPr>
        <w:pStyle w:val="BodyTextIndent2"/>
        <w:ind w:left="0"/>
        <w:jc w:val="both"/>
        <w:rPr>
          <w:rFonts w:cs="Arial"/>
          <w:sz w:val="22"/>
          <w:szCs w:val="22"/>
        </w:rPr>
      </w:pPr>
      <w:r w:rsidRPr="008A53B6">
        <w:rPr>
          <w:rFonts w:cs="Arial"/>
          <w:sz w:val="22"/>
          <w:szCs w:val="22"/>
        </w:rPr>
        <w:t>valutazione di modalità di periodica diffusione di informazioni</w:t>
      </w:r>
    </w:p>
    <w:p w:rsidR="00413D38" w:rsidRPr="008A53B6" w:rsidRDefault="00413D38" w:rsidP="001F5499">
      <w:pPr>
        <w:pStyle w:val="BodyTextIndent2"/>
        <w:ind w:left="0"/>
        <w:jc w:val="both"/>
        <w:rPr>
          <w:rFonts w:cs="Arial"/>
          <w:sz w:val="22"/>
          <w:szCs w:val="22"/>
        </w:rPr>
      </w:pPr>
    </w:p>
    <w:p w:rsidR="00413D38" w:rsidRPr="008A53B6" w:rsidRDefault="00413D38" w:rsidP="001F5499">
      <w:pPr>
        <w:pStyle w:val="BodyTextIndent2"/>
        <w:ind w:left="0"/>
        <w:jc w:val="both"/>
        <w:rPr>
          <w:rFonts w:cs="Arial"/>
          <w:b/>
          <w:sz w:val="22"/>
          <w:szCs w:val="22"/>
        </w:rPr>
      </w:pPr>
      <w:r w:rsidRPr="008A53B6">
        <w:rPr>
          <w:rFonts w:cs="Arial"/>
          <w:b/>
          <w:sz w:val="22"/>
          <w:szCs w:val="22"/>
        </w:rPr>
        <w:t>Risorse:</w:t>
      </w:r>
    </w:p>
    <w:p w:rsidR="00413D38" w:rsidRPr="008A53B6" w:rsidRDefault="00413D38" w:rsidP="001F5499">
      <w:pPr>
        <w:pStyle w:val="BodyTextIndent2"/>
        <w:ind w:left="0"/>
        <w:jc w:val="both"/>
        <w:rPr>
          <w:rFonts w:cs="Arial"/>
          <w:sz w:val="22"/>
          <w:szCs w:val="22"/>
        </w:rPr>
      </w:pPr>
      <w:r w:rsidRPr="008A53B6">
        <w:rPr>
          <w:rFonts w:cs="Arial"/>
          <w:sz w:val="22"/>
          <w:szCs w:val="22"/>
        </w:rPr>
        <w:t>sportello aziendale, patronati, referenti aziendali</w:t>
      </w:r>
    </w:p>
    <w:p w:rsidR="00413D38" w:rsidRPr="008A53B6" w:rsidRDefault="00413D38" w:rsidP="001F5499">
      <w:pPr>
        <w:pStyle w:val="BodyTextIndent2"/>
        <w:ind w:left="0"/>
        <w:jc w:val="both"/>
        <w:rPr>
          <w:rFonts w:cs="Arial"/>
          <w:sz w:val="22"/>
          <w:szCs w:val="22"/>
        </w:rPr>
      </w:pPr>
    </w:p>
    <w:p w:rsidR="00413D38" w:rsidRPr="008A53B6" w:rsidRDefault="00413D38" w:rsidP="001F5499">
      <w:pPr>
        <w:pStyle w:val="BodyTextIndent2"/>
        <w:ind w:left="0"/>
        <w:jc w:val="both"/>
        <w:rPr>
          <w:rFonts w:cs="Arial"/>
          <w:b/>
          <w:sz w:val="22"/>
          <w:szCs w:val="22"/>
        </w:rPr>
      </w:pPr>
      <w:r w:rsidRPr="008A53B6">
        <w:rPr>
          <w:rFonts w:cs="Arial"/>
          <w:b/>
          <w:sz w:val="22"/>
          <w:szCs w:val="22"/>
        </w:rPr>
        <w:t>Valutazione:</w:t>
      </w:r>
    </w:p>
    <w:p w:rsidR="00413D38" w:rsidRPr="008A53B6" w:rsidRDefault="00413D38" w:rsidP="001F5499">
      <w:pPr>
        <w:pStyle w:val="BodyTextIndent2"/>
        <w:ind w:left="0"/>
        <w:jc w:val="both"/>
        <w:rPr>
          <w:rFonts w:cs="Arial"/>
          <w:sz w:val="22"/>
          <w:szCs w:val="22"/>
        </w:rPr>
      </w:pPr>
      <w:r w:rsidRPr="008A53B6">
        <w:rPr>
          <w:rFonts w:cs="Arial"/>
          <w:sz w:val="22"/>
          <w:szCs w:val="22"/>
        </w:rPr>
        <w:t>rendicontazione attività con evidenza di situazioni specifiche relative a dipendenti</w:t>
      </w:r>
    </w:p>
    <w:p w:rsidR="00413D38" w:rsidRPr="008A53B6" w:rsidRDefault="00413D38" w:rsidP="001F5499">
      <w:pPr>
        <w:pStyle w:val="BodyTextIndent2"/>
        <w:ind w:left="0"/>
        <w:jc w:val="both"/>
        <w:rPr>
          <w:rFonts w:cs="Arial"/>
          <w:sz w:val="22"/>
          <w:szCs w:val="22"/>
        </w:rPr>
      </w:pPr>
      <w:r w:rsidRPr="008A53B6">
        <w:rPr>
          <w:rFonts w:cs="Arial"/>
          <w:sz w:val="22"/>
          <w:szCs w:val="22"/>
        </w:rPr>
        <w:t>analisi di bisogni specifici da parte dei dipendenti</w:t>
      </w:r>
    </w:p>
    <w:p w:rsidR="00413D38" w:rsidRPr="008A53B6" w:rsidRDefault="00413D38" w:rsidP="001F5499">
      <w:pPr>
        <w:pStyle w:val="BodyTextIndent2"/>
        <w:ind w:left="0"/>
        <w:jc w:val="both"/>
        <w:rPr>
          <w:rFonts w:cs="Arial"/>
          <w:sz w:val="22"/>
          <w:szCs w:val="22"/>
        </w:rPr>
      </w:pPr>
    </w:p>
    <w:p w:rsidR="00413D38" w:rsidRPr="008A53B6" w:rsidRDefault="00413D38" w:rsidP="001F5499">
      <w:pPr>
        <w:jc w:val="both"/>
        <w:rPr>
          <w:rFonts w:ascii="Arial" w:hAnsi="Arial" w:cs="Arial"/>
          <w:b/>
          <w:sz w:val="22"/>
          <w:szCs w:val="22"/>
        </w:rPr>
      </w:pPr>
      <w:r w:rsidRPr="008A53B6">
        <w:rPr>
          <w:rFonts w:ascii="Arial" w:hAnsi="Arial" w:cs="Arial"/>
          <w:b/>
          <w:sz w:val="22"/>
          <w:szCs w:val="22"/>
        </w:rPr>
        <w:t>Dati 2019</w:t>
      </w:r>
    </w:p>
    <w:p w:rsidR="00413D38" w:rsidRPr="008A53B6" w:rsidRDefault="00413D38" w:rsidP="001F5499">
      <w:pPr>
        <w:jc w:val="both"/>
        <w:rPr>
          <w:rFonts w:ascii="Arial" w:hAnsi="Arial" w:cs="Arial"/>
          <w:sz w:val="22"/>
          <w:szCs w:val="22"/>
        </w:rPr>
      </w:pPr>
      <w:r w:rsidRPr="008A53B6">
        <w:rPr>
          <w:rFonts w:ascii="Arial" w:hAnsi="Arial" w:cs="Arial"/>
          <w:sz w:val="22"/>
          <w:szCs w:val="22"/>
        </w:rPr>
        <w:t>Gli accessi registrati sono stati in totale 397.</w:t>
      </w:r>
    </w:p>
    <w:p w:rsidR="00413D38" w:rsidRPr="008A53B6" w:rsidRDefault="00413D38" w:rsidP="001F5499">
      <w:pPr>
        <w:jc w:val="both"/>
        <w:rPr>
          <w:rFonts w:ascii="Arial" w:hAnsi="Arial" w:cs="Arial"/>
          <w:sz w:val="22"/>
          <w:szCs w:val="22"/>
        </w:rPr>
      </w:pPr>
      <w:r w:rsidRPr="008A53B6">
        <w:rPr>
          <w:rFonts w:ascii="Arial" w:hAnsi="Arial" w:cs="Arial"/>
          <w:sz w:val="22"/>
          <w:szCs w:val="22"/>
        </w:rPr>
        <w:t>Di questi 257 sono stati primi passaggi e 140 passaggi successivi.</w:t>
      </w:r>
    </w:p>
    <w:p w:rsidR="00413D38" w:rsidRPr="008A53B6" w:rsidRDefault="00413D38" w:rsidP="001F5499">
      <w:pPr>
        <w:jc w:val="both"/>
        <w:rPr>
          <w:rFonts w:ascii="Arial" w:hAnsi="Arial" w:cs="Arial"/>
          <w:sz w:val="22"/>
          <w:szCs w:val="22"/>
        </w:rPr>
      </w:pPr>
      <w:r w:rsidRPr="008A53B6">
        <w:rPr>
          <w:rFonts w:ascii="Arial" w:hAnsi="Arial" w:cs="Arial"/>
          <w:sz w:val="22"/>
          <w:szCs w:val="22"/>
        </w:rPr>
        <w:t>Le pratiche disbrigate dagli operatori dei Patronati sono state 111 (64 al primo accesso, 47 in passaggi successivi)</w:t>
      </w:r>
    </w:p>
    <w:p w:rsidR="00413D38" w:rsidRPr="008A53B6" w:rsidRDefault="00413D38" w:rsidP="001F5499">
      <w:pPr>
        <w:jc w:val="both"/>
        <w:rPr>
          <w:rFonts w:ascii="Arial" w:hAnsi="Arial" w:cs="Arial"/>
          <w:sz w:val="22"/>
          <w:szCs w:val="22"/>
        </w:rPr>
      </w:pPr>
    </w:p>
    <w:p w:rsidR="00413D38" w:rsidRPr="008A53B6" w:rsidRDefault="00413D38" w:rsidP="001F5499">
      <w:pPr>
        <w:jc w:val="both"/>
        <w:rPr>
          <w:rFonts w:ascii="Arial" w:hAnsi="Arial" w:cs="Arial"/>
          <w:sz w:val="22"/>
          <w:szCs w:val="22"/>
        </w:rPr>
      </w:pPr>
      <w:r w:rsidRPr="008A53B6">
        <w:rPr>
          <w:rFonts w:ascii="Arial" w:hAnsi="Arial" w:cs="Arial"/>
          <w:sz w:val="22"/>
          <w:szCs w:val="22"/>
        </w:rPr>
        <w:t>DATI SUL TOTALE DEGLI ACCESSI (397):</w:t>
      </w:r>
    </w:p>
    <w:p w:rsidR="00413D38" w:rsidRPr="008A53B6" w:rsidRDefault="00413D38" w:rsidP="001F5499">
      <w:pPr>
        <w:jc w:val="both"/>
        <w:rPr>
          <w:rFonts w:ascii="Arial" w:hAnsi="Arial" w:cs="Arial"/>
          <w:sz w:val="22"/>
          <w:szCs w:val="22"/>
        </w:rPr>
      </w:pPr>
      <w:r w:rsidRPr="008A53B6">
        <w:rPr>
          <w:rFonts w:ascii="Arial" w:hAnsi="Arial" w:cs="Arial"/>
          <w:sz w:val="22"/>
          <w:szCs w:val="22"/>
        </w:rPr>
        <w:t>La maggioranza delle persone di cui ci si è occupati sono anziani ultra sessantacinquenni (296, pari al 74,6%),  92 (23,1%) gli adulti tra 18 e 64 anni, 8 (2%) minori e in 1 (0,3%) caso sono state fornite indicazioni alla responsabile di una struttura di religiose.</w:t>
      </w:r>
    </w:p>
    <w:p w:rsidR="00413D38" w:rsidRPr="008A53B6" w:rsidRDefault="00413D38" w:rsidP="001F5499">
      <w:pPr>
        <w:jc w:val="both"/>
        <w:rPr>
          <w:rFonts w:ascii="Arial" w:hAnsi="Arial" w:cs="Arial"/>
          <w:sz w:val="22"/>
          <w:szCs w:val="22"/>
        </w:rPr>
      </w:pPr>
    </w:p>
    <w:p w:rsidR="00413D38" w:rsidRPr="008A53B6" w:rsidRDefault="00413D38" w:rsidP="001F5499">
      <w:pPr>
        <w:jc w:val="both"/>
        <w:rPr>
          <w:rFonts w:ascii="Arial" w:hAnsi="Arial" w:cs="Arial"/>
          <w:sz w:val="22"/>
          <w:szCs w:val="22"/>
        </w:rPr>
      </w:pPr>
      <w:r w:rsidRPr="008A53B6">
        <w:rPr>
          <w:rFonts w:ascii="Arial" w:hAnsi="Arial" w:cs="Arial"/>
          <w:sz w:val="22"/>
          <w:szCs w:val="22"/>
        </w:rPr>
        <w:t>Le richieste hanno riguardato per lo più di informazioni relative a invalidità e strutture post ricovero (184, pari al 46,4%), ma le pratiche sbrigate dai Patronati sono state 111 (28%). Le richieste di un contributo economico  sono state 74 (18,6%), quelle di informazioni varie (es. contributi previdenziali versati) 27 (6,8%), mentre 1 (0,2%) è stata la segnalazione al territorio.</w:t>
      </w:r>
    </w:p>
    <w:p w:rsidR="00413D38" w:rsidRPr="008A53B6" w:rsidRDefault="00413D38" w:rsidP="001F5499">
      <w:pPr>
        <w:jc w:val="both"/>
        <w:rPr>
          <w:rFonts w:ascii="Arial" w:hAnsi="Arial" w:cs="Arial"/>
          <w:sz w:val="22"/>
          <w:szCs w:val="22"/>
        </w:rPr>
      </w:pPr>
    </w:p>
    <w:p w:rsidR="00413D38" w:rsidRPr="008A53B6" w:rsidRDefault="00413D38" w:rsidP="001F5499">
      <w:pPr>
        <w:jc w:val="both"/>
        <w:rPr>
          <w:rFonts w:ascii="Arial" w:hAnsi="Arial" w:cs="Arial"/>
          <w:sz w:val="22"/>
          <w:szCs w:val="22"/>
        </w:rPr>
      </w:pPr>
      <w:r w:rsidRPr="008A53B6">
        <w:rPr>
          <w:rFonts w:ascii="Arial" w:hAnsi="Arial" w:cs="Arial"/>
          <w:sz w:val="22"/>
          <w:szCs w:val="22"/>
        </w:rPr>
        <w:t>Il dato sul genere registra una maggioranza di maschi (219, pari al 55,2%) rispetto alle femmine (178, pari al 44,8%).</w:t>
      </w:r>
    </w:p>
    <w:p w:rsidR="00413D38" w:rsidRPr="008A53B6" w:rsidRDefault="00413D38" w:rsidP="001F5499">
      <w:pPr>
        <w:jc w:val="both"/>
        <w:rPr>
          <w:rFonts w:ascii="Arial" w:hAnsi="Arial" w:cs="Arial"/>
          <w:sz w:val="22"/>
          <w:szCs w:val="22"/>
        </w:rPr>
      </w:pPr>
    </w:p>
    <w:p w:rsidR="00413D38" w:rsidRPr="008A53B6" w:rsidRDefault="00413D38" w:rsidP="001F5499">
      <w:pPr>
        <w:jc w:val="both"/>
        <w:rPr>
          <w:rFonts w:ascii="Arial" w:hAnsi="Arial" w:cs="Arial"/>
          <w:sz w:val="22"/>
          <w:szCs w:val="22"/>
        </w:rPr>
      </w:pPr>
      <w:r w:rsidRPr="008A53B6">
        <w:rPr>
          <w:rFonts w:ascii="Arial" w:hAnsi="Arial" w:cs="Arial"/>
          <w:sz w:val="22"/>
          <w:szCs w:val="22"/>
        </w:rPr>
        <w:t xml:space="preserve">Quanto alla provenienza territoriale, 254 (64%) sono i residenti in comuni diversi da Cuneo e i restanti 143 (36%) i residenti nel capoluogo. </w:t>
      </w:r>
    </w:p>
    <w:p w:rsidR="00413D38" w:rsidRPr="008A53B6" w:rsidRDefault="00413D38" w:rsidP="001F5499">
      <w:pPr>
        <w:jc w:val="both"/>
        <w:rPr>
          <w:rFonts w:ascii="Arial" w:hAnsi="Arial" w:cs="Arial"/>
          <w:sz w:val="22"/>
          <w:szCs w:val="22"/>
        </w:rPr>
      </w:pPr>
    </w:p>
    <w:p w:rsidR="00413D38" w:rsidRPr="008A53B6" w:rsidRDefault="00413D38" w:rsidP="001F5499">
      <w:pPr>
        <w:jc w:val="both"/>
        <w:rPr>
          <w:rFonts w:ascii="Arial" w:hAnsi="Arial" w:cs="Arial"/>
          <w:sz w:val="22"/>
          <w:szCs w:val="22"/>
        </w:rPr>
      </w:pPr>
      <w:r w:rsidRPr="008A53B6">
        <w:rPr>
          <w:rFonts w:ascii="Arial" w:hAnsi="Arial" w:cs="Arial"/>
          <w:sz w:val="22"/>
          <w:szCs w:val="22"/>
        </w:rPr>
        <w:t>Gli straneri sono stati 18 (4,5%).</w:t>
      </w:r>
    </w:p>
    <w:p w:rsidR="00413D38" w:rsidRPr="008A53B6" w:rsidRDefault="00413D38" w:rsidP="001F5499">
      <w:pPr>
        <w:jc w:val="both"/>
        <w:rPr>
          <w:rFonts w:ascii="Arial" w:hAnsi="Arial" w:cs="Arial"/>
          <w:sz w:val="22"/>
          <w:szCs w:val="22"/>
        </w:rPr>
      </w:pPr>
    </w:p>
    <w:p w:rsidR="00413D38" w:rsidRPr="008A53B6" w:rsidRDefault="00413D38" w:rsidP="001F5499">
      <w:pPr>
        <w:jc w:val="both"/>
        <w:rPr>
          <w:rFonts w:ascii="Arial" w:hAnsi="Arial" w:cs="Arial"/>
          <w:sz w:val="22"/>
          <w:szCs w:val="22"/>
        </w:rPr>
      </w:pPr>
      <w:r w:rsidRPr="008A53B6">
        <w:rPr>
          <w:rFonts w:ascii="Arial" w:hAnsi="Arial" w:cs="Arial"/>
          <w:sz w:val="22"/>
          <w:szCs w:val="22"/>
        </w:rPr>
        <w:t>DATI SUI PRIMI ACCESSI (257):</w:t>
      </w:r>
    </w:p>
    <w:p w:rsidR="00413D38" w:rsidRPr="008A53B6" w:rsidRDefault="00413D38" w:rsidP="001F5499">
      <w:pPr>
        <w:jc w:val="both"/>
        <w:rPr>
          <w:rFonts w:ascii="Arial" w:hAnsi="Arial" w:cs="Arial"/>
          <w:sz w:val="22"/>
          <w:szCs w:val="22"/>
        </w:rPr>
      </w:pPr>
      <w:r w:rsidRPr="008A53B6">
        <w:rPr>
          <w:rFonts w:ascii="Arial" w:hAnsi="Arial" w:cs="Arial"/>
          <w:sz w:val="22"/>
          <w:szCs w:val="22"/>
        </w:rPr>
        <w:t>La maggioranza delle persone di cui ci si è occupati sono anziani ultra sessantacinquenni (190, pari al 73,9%),  62 (24,1%) gli adulti tra 18 e 64 anni, 5 (1,9%)  i minori.</w:t>
      </w:r>
    </w:p>
    <w:p w:rsidR="00413D38" w:rsidRPr="008A53B6" w:rsidRDefault="00413D38" w:rsidP="00A736EB">
      <w:pPr>
        <w:ind w:left="1985"/>
        <w:jc w:val="both"/>
        <w:rPr>
          <w:rFonts w:ascii="Arial" w:hAnsi="Arial" w:cs="Arial"/>
          <w:sz w:val="22"/>
          <w:szCs w:val="22"/>
        </w:rPr>
      </w:pPr>
    </w:p>
    <w:p w:rsidR="00413D38" w:rsidRPr="008A53B6" w:rsidRDefault="00413D38" w:rsidP="001F5499">
      <w:pPr>
        <w:jc w:val="both"/>
        <w:rPr>
          <w:rFonts w:ascii="Arial" w:hAnsi="Arial" w:cs="Arial"/>
          <w:sz w:val="22"/>
          <w:szCs w:val="22"/>
        </w:rPr>
      </w:pPr>
      <w:r w:rsidRPr="008A53B6">
        <w:rPr>
          <w:rFonts w:ascii="Arial" w:hAnsi="Arial" w:cs="Arial"/>
          <w:sz w:val="22"/>
          <w:szCs w:val="22"/>
        </w:rPr>
        <w:t>Le richieste sono state per lo più di informazioni relative a invalidità e strutture post ricovero (136, pari al 52,9%), le pratiche sbrigate dai Patronati sono state ben 64 (24,9%). Le richieste di un contributo economico  sono state 44 (17,1%), quelle di informazioni varie (es. contributi previdenziali versati) 12 (4,7) mentre 1 (0,4%) è stata la segnalazione al territorio.</w:t>
      </w:r>
    </w:p>
    <w:p w:rsidR="00413D38" w:rsidRPr="008A53B6" w:rsidRDefault="00413D38" w:rsidP="001F5499">
      <w:pPr>
        <w:jc w:val="both"/>
        <w:rPr>
          <w:rFonts w:ascii="Arial" w:hAnsi="Arial" w:cs="Arial"/>
          <w:sz w:val="22"/>
          <w:szCs w:val="22"/>
        </w:rPr>
      </w:pPr>
    </w:p>
    <w:p w:rsidR="00413D38" w:rsidRPr="008A53B6" w:rsidRDefault="00413D38" w:rsidP="001F5499">
      <w:pPr>
        <w:jc w:val="both"/>
        <w:rPr>
          <w:rFonts w:ascii="Arial" w:hAnsi="Arial" w:cs="Arial"/>
          <w:sz w:val="22"/>
          <w:szCs w:val="22"/>
        </w:rPr>
      </w:pPr>
      <w:r w:rsidRPr="008A53B6">
        <w:rPr>
          <w:rFonts w:ascii="Arial" w:hAnsi="Arial" w:cs="Arial"/>
          <w:sz w:val="22"/>
          <w:szCs w:val="22"/>
        </w:rPr>
        <w:t>Non ci sono particolari differenze di genere, con leggera maggioranza di maschi (134, pari al 52,1%) rispetto alle femmine (123, pari al 47,9%).</w:t>
      </w:r>
    </w:p>
    <w:p w:rsidR="00413D38" w:rsidRPr="008A53B6" w:rsidRDefault="00413D38" w:rsidP="001F5499">
      <w:pPr>
        <w:jc w:val="both"/>
        <w:rPr>
          <w:rFonts w:ascii="Arial" w:hAnsi="Arial" w:cs="Arial"/>
          <w:sz w:val="22"/>
          <w:szCs w:val="22"/>
        </w:rPr>
      </w:pPr>
    </w:p>
    <w:p w:rsidR="00413D38" w:rsidRPr="008A53B6" w:rsidRDefault="00413D38" w:rsidP="001F5499">
      <w:pPr>
        <w:jc w:val="both"/>
        <w:rPr>
          <w:rFonts w:ascii="Arial" w:hAnsi="Arial" w:cs="Arial"/>
          <w:sz w:val="22"/>
          <w:szCs w:val="22"/>
        </w:rPr>
      </w:pPr>
      <w:r w:rsidRPr="008A53B6">
        <w:rPr>
          <w:rFonts w:ascii="Arial" w:hAnsi="Arial" w:cs="Arial"/>
          <w:sz w:val="22"/>
          <w:szCs w:val="22"/>
        </w:rPr>
        <w:t xml:space="preserve">Quanto alla provenienza territoriale, 172 (66,9%) sono i residenti in comuni diversi da Cuneo e i restanti 85 (33,1%) i residenti nel capoluogo. </w:t>
      </w:r>
    </w:p>
    <w:p w:rsidR="00413D38" w:rsidRPr="008A53B6" w:rsidRDefault="00413D38" w:rsidP="001F5499">
      <w:pPr>
        <w:jc w:val="both"/>
        <w:rPr>
          <w:rFonts w:ascii="Arial" w:hAnsi="Arial" w:cs="Arial"/>
          <w:sz w:val="22"/>
          <w:szCs w:val="22"/>
        </w:rPr>
      </w:pPr>
    </w:p>
    <w:p w:rsidR="00413D38" w:rsidRPr="008A53B6" w:rsidRDefault="00413D38" w:rsidP="001F5499">
      <w:pPr>
        <w:jc w:val="both"/>
        <w:rPr>
          <w:rFonts w:ascii="Arial" w:hAnsi="Arial" w:cs="Arial"/>
          <w:sz w:val="22"/>
          <w:szCs w:val="22"/>
        </w:rPr>
      </w:pPr>
      <w:r w:rsidRPr="008A53B6">
        <w:rPr>
          <w:rFonts w:ascii="Arial" w:hAnsi="Arial" w:cs="Arial"/>
          <w:sz w:val="22"/>
          <w:szCs w:val="22"/>
        </w:rPr>
        <w:t>Gli straneri sono stati 11 (4,3%).</w:t>
      </w:r>
    </w:p>
    <w:p w:rsidR="00413D38" w:rsidRPr="008A53B6" w:rsidRDefault="00413D38" w:rsidP="00A736EB">
      <w:pPr>
        <w:ind w:left="1985"/>
        <w:jc w:val="both"/>
        <w:rPr>
          <w:rFonts w:ascii="Arial" w:hAnsi="Arial" w:cs="Arial"/>
          <w:sz w:val="22"/>
          <w:szCs w:val="22"/>
        </w:rPr>
      </w:pPr>
    </w:p>
    <w:p w:rsidR="00413D38" w:rsidRPr="008A53B6" w:rsidRDefault="00413D38" w:rsidP="00506847">
      <w:pPr>
        <w:jc w:val="both"/>
        <w:rPr>
          <w:rFonts w:ascii="Arial" w:hAnsi="Arial" w:cs="Arial"/>
          <w:b/>
          <w:sz w:val="22"/>
          <w:szCs w:val="22"/>
        </w:rPr>
      </w:pPr>
      <w:r w:rsidRPr="008A53B6">
        <w:rPr>
          <w:rFonts w:ascii="Arial" w:hAnsi="Arial" w:cs="Arial"/>
          <w:b/>
          <w:sz w:val="22"/>
          <w:szCs w:val="22"/>
        </w:rPr>
        <w:t>Commenti:</w:t>
      </w:r>
    </w:p>
    <w:p w:rsidR="00413D38" w:rsidRPr="008A53B6" w:rsidRDefault="00413D38" w:rsidP="00506847">
      <w:pPr>
        <w:jc w:val="both"/>
        <w:rPr>
          <w:rFonts w:ascii="Arial" w:hAnsi="Arial" w:cs="Arial"/>
          <w:sz w:val="22"/>
          <w:szCs w:val="22"/>
        </w:rPr>
      </w:pPr>
      <w:r w:rsidRPr="008A53B6">
        <w:rPr>
          <w:rFonts w:ascii="Arial" w:hAnsi="Arial" w:cs="Arial"/>
          <w:sz w:val="22"/>
          <w:szCs w:val="22"/>
        </w:rPr>
        <w:t>Non sono state registrate particolari criticità, fatta esclusione per la non completa disponibilità dei medici ospedalieri individuati come certificatori nelle varie strutture a compilare i certificati telematici. Nonostante in ogni Struttura i Direttori avessero individuato i candidati a questo ruolo, in alcuni casi i medici non hanno provveduto a ritirare il PIN dell’INPS o lo hanno smarrito.</w:t>
      </w:r>
    </w:p>
    <w:p w:rsidR="00413D38" w:rsidRPr="008A53B6" w:rsidRDefault="00413D38" w:rsidP="00506847">
      <w:pPr>
        <w:jc w:val="both"/>
        <w:rPr>
          <w:rFonts w:ascii="Arial" w:hAnsi="Arial" w:cs="Arial"/>
          <w:sz w:val="22"/>
          <w:szCs w:val="22"/>
        </w:rPr>
      </w:pPr>
      <w:r w:rsidRPr="008A53B6">
        <w:rPr>
          <w:rFonts w:ascii="Arial" w:hAnsi="Arial" w:cs="Arial"/>
          <w:sz w:val="22"/>
          <w:szCs w:val="22"/>
        </w:rPr>
        <w:t xml:space="preserve">Da qualche mese è stato sottoposto alla Direzione di Presidio un progetto rivolto soprattutto ai malati oncologici attraverso il quale si vorrebbero coinvolgere professionisti in pensione ma iscritti all’Albo per dare l’opportunità di espletare le pratiche più urgenti (soprattutto legate ai benefici della L. 104/92). </w:t>
      </w:r>
    </w:p>
    <w:p w:rsidR="00413D38" w:rsidRPr="008A53B6" w:rsidRDefault="00413D38" w:rsidP="00506847">
      <w:pPr>
        <w:jc w:val="both"/>
        <w:rPr>
          <w:rFonts w:ascii="Arial" w:hAnsi="Arial" w:cs="Arial"/>
          <w:sz w:val="22"/>
          <w:szCs w:val="22"/>
        </w:rPr>
      </w:pPr>
      <w:r w:rsidRPr="008A53B6">
        <w:rPr>
          <w:rFonts w:ascii="Arial" w:hAnsi="Arial" w:cs="Arial"/>
          <w:sz w:val="22"/>
          <w:szCs w:val="22"/>
        </w:rPr>
        <w:t>Quanto al livello di gradimento del Servizio, pur non essendoci dati misurabili, si ritiene sia ottimo, stando ai rimandi verbali delle persone che ne hanno fruito.</w:t>
      </w:r>
    </w:p>
    <w:p w:rsidR="00413D38" w:rsidRPr="008A53B6" w:rsidRDefault="00413D38" w:rsidP="00506847">
      <w:pPr>
        <w:jc w:val="both"/>
        <w:rPr>
          <w:rFonts w:ascii="Arial" w:hAnsi="Arial" w:cs="Arial"/>
          <w:sz w:val="22"/>
          <w:szCs w:val="22"/>
        </w:rPr>
      </w:pPr>
    </w:p>
    <w:p w:rsidR="00413D38" w:rsidRPr="008A53B6" w:rsidRDefault="00413D38" w:rsidP="00506847">
      <w:pPr>
        <w:jc w:val="both"/>
        <w:rPr>
          <w:rFonts w:ascii="Arial" w:hAnsi="Arial" w:cs="Arial"/>
          <w:sz w:val="22"/>
          <w:szCs w:val="22"/>
        </w:rPr>
      </w:pPr>
      <w:r w:rsidRPr="008A53B6">
        <w:rPr>
          <w:rFonts w:ascii="Arial" w:hAnsi="Arial" w:cs="Arial"/>
          <w:sz w:val="22"/>
          <w:szCs w:val="22"/>
        </w:rPr>
        <w:t xml:space="preserve">Lo Sportello è nato ed è rivolto essenzialmente alle persone ricoverate in Azienda, ma nei casi in cui si sono presentati dipendenti è sempre stata data una risposta. </w:t>
      </w:r>
    </w:p>
    <w:p w:rsidR="00413D38" w:rsidRPr="008A53B6" w:rsidRDefault="00413D38" w:rsidP="00506847">
      <w:pPr>
        <w:jc w:val="both"/>
        <w:rPr>
          <w:rFonts w:ascii="Arial" w:hAnsi="Arial" w:cs="Arial"/>
          <w:sz w:val="22"/>
          <w:szCs w:val="22"/>
        </w:rPr>
      </w:pPr>
      <w:r w:rsidRPr="008A53B6">
        <w:rPr>
          <w:rFonts w:ascii="Arial" w:hAnsi="Arial" w:cs="Arial"/>
          <w:sz w:val="22"/>
          <w:szCs w:val="22"/>
        </w:rPr>
        <w:t xml:space="preserve">Nonostante le ripetute e plurime azioni volte alla pubblicizzazione del Servizio (intranet, totem, incontri con i Coordinatori, cartelli in tutte le Strutture), tra gli operatori è ancora da implementare la conoscenza della sua esistenza, con conseguenze sulle carenze di informazione date ai pazienti e ai famigliari. </w:t>
      </w:r>
    </w:p>
    <w:p w:rsidR="00413D38" w:rsidRPr="008A53B6" w:rsidRDefault="00413D38" w:rsidP="00A736EB">
      <w:pPr>
        <w:pStyle w:val="BodyTextIndent2"/>
        <w:ind w:left="1984"/>
        <w:jc w:val="both"/>
        <w:rPr>
          <w:rFonts w:ascii="Georgia" w:hAnsi="Georgia"/>
          <w:sz w:val="22"/>
        </w:rPr>
      </w:pPr>
    </w:p>
    <w:p w:rsidR="00413D38" w:rsidRPr="008A53B6" w:rsidRDefault="00413D38" w:rsidP="00A736EB">
      <w:pPr>
        <w:pStyle w:val="Heading2"/>
        <w:ind w:left="2552"/>
        <w:rPr>
          <w:rFonts w:cs="Arial"/>
          <w:b/>
          <w:i w:val="0"/>
          <w:sz w:val="22"/>
          <w:szCs w:val="22"/>
        </w:rPr>
      </w:pPr>
      <w:bookmarkStart w:id="24" w:name="_Toc482173005"/>
      <w:bookmarkStart w:id="25" w:name="_Toc36038853"/>
      <w:r w:rsidRPr="008A53B6">
        <w:rPr>
          <w:rFonts w:cs="Arial"/>
          <w:b/>
          <w:i w:val="0"/>
          <w:sz w:val="22"/>
          <w:szCs w:val="22"/>
        </w:rPr>
        <w:t>SORVEGLIANZA SANITARIA DI DIPENDENTI ED EQUIPARATI</w:t>
      </w:r>
      <w:bookmarkEnd w:id="24"/>
      <w:r w:rsidRPr="008A53B6">
        <w:rPr>
          <w:rFonts w:cs="Arial"/>
          <w:b/>
          <w:i w:val="0"/>
          <w:sz w:val="22"/>
          <w:szCs w:val="22"/>
        </w:rPr>
        <w:t xml:space="preserve"> e PROSECUZIONE LAVORI RELATIVI AL MONITORAGGIO E MIGLIORAMENTO DEL BENESSERE LAVORATIVO</w:t>
      </w:r>
      <w:bookmarkEnd w:id="25"/>
    </w:p>
    <w:p w:rsidR="00413D38" w:rsidRPr="008A53B6" w:rsidRDefault="00413D38" w:rsidP="00506847">
      <w:pPr>
        <w:pStyle w:val="BodyTextIndent2"/>
        <w:ind w:left="0"/>
        <w:jc w:val="both"/>
        <w:rPr>
          <w:rFonts w:cs="Arial"/>
          <w:b/>
          <w:sz w:val="22"/>
          <w:szCs w:val="22"/>
        </w:rPr>
      </w:pPr>
      <w:r w:rsidRPr="008A53B6">
        <w:rPr>
          <w:rFonts w:cs="Arial"/>
          <w:b/>
          <w:sz w:val="22"/>
          <w:szCs w:val="22"/>
        </w:rPr>
        <w:t>Premessa:</w:t>
      </w:r>
    </w:p>
    <w:p w:rsidR="00413D38" w:rsidRPr="008A53B6" w:rsidRDefault="00413D38" w:rsidP="00506847">
      <w:pPr>
        <w:pStyle w:val="BodyTextIndent2"/>
        <w:ind w:left="0"/>
        <w:jc w:val="both"/>
        <w:rPr>
          <w:rFonts w:cs="Arial"/>
          <w:sz w:val="22"/>
          <w:szCs w:val="22"/>
        </w:rPr>
      </w:pPr>
      <w:r w:rsidRPr="008A53B6">
        <w:rPr>
          <w:rFonts w:cs="Arial"/>
          <w:sz w:val="22"/>
          <w:szCs w:val="22"/>
        </w:rPr>
        <w:t>la sorveglianza sanitaria risponde a precisi obblighi di legge e segue una metodologia consolidata.</w:t>
      </w:r>
    </w:p>
    <w:p w:rsidR="00413D38" w:rsidRPr="008A53B6" w:rsidRDefault="00413D38" w:rsidP="00506847">
      <w:pPr>
        <w:pStyle w:val="BodyTextIndent2"/>
        <w:ind w:left="0"/>
        <w:jc w:val="both"/>
        <w:rPr>
          <w:rFonts w:cs="Arial"/>
          <w:sz w:val="22"/>
          <w:szCs w:val="22"/>
        </w:rPr>
      </w:pPr>
    </w:p>
    <w:p w:rsidR="00413D38" w:rsidRPr="008A53B6" w:rsidRDefault="00413D38" w:rsidP="00506847">
      <w:pPr>
        <w:pStyle w:val="BodyTextIndent2"/>
        <w:ind w:left="0"/>
        <w:jc w:val="both"/>
        <w:rPr>
          <w:rFonts w:cs="Arial"/>
          <w:b/>
          <w:sz w:val="22"/>
        </w:rPr>
      </w:pPr>
      <w:r w:rsidRPr="008A53B6">
        <w:rPr>
          <w:rFonts w:cs="Arial"/>
          <w:b/>
          <w:sz w:val="22"/>
        </w:rPr>
        <w:t>Obiettivi:</w:t>
      </w:r>
    </w:p>
    <w:p w:rsidR="00413D38" w:rsidRPr="008A53B6" w:rsidRDefault="00413D38" w:rsidP="008929C2">
      <w:pPr>
        <w:pStyle w:val="BodyTextIndent2"/>
        <w:numPr>
          <w:ilvl w:val="0"/>
          <w:numId w:val="5"/>
        </w:numPr>
        <w:ind w:left="0" w:firstLine="0"/>
        <w:jc w:val="both"/>
        <w:rPr>
          <w:rFonts w:cs="Arial"/>
          <w:sz w:val="22"/>
        </w:rPr>
      </w:pPr>
      <w:r w:rsidRPr="008A53B6">
        <w:rPr>
          <w:rFonts w:cs="Arial"/>
          <w:sz w:val="22"/>
        </w:rPr>
        <w:t>applicazione delle misure previste dalla sorveglianza sanitaria</w:t>
      </w:r>
    </w:p>
    <w:p w:rsidR="00413D38" w:rsidRPr="008A53B6" w:rsidRDefault="00413D38" w:rsidP="008929C2">
      <w:pPr>
        <w:pStyle w:val="BodyTextIndent2"/>
        <w:numPr>
          <w:ilvl w:val="0"/>
          <w:numId w:val="5"/>
        </w:numPr>
        <w:ind w:left="0" w:firstLine="0"/>
        <w:jc w:val="both"/>
        <w:rPr>
          <w:rFonts w:cs="Arial"/>
          <w:sz w:val="22"/>
        </w:rPr>
      </w:pPr>
      <w:r w:rsidRPr="008A53B6">
        <w:rPr>
          <w:rFonts w:cs="Arial"/>
          <w:sz w:val="22"/>
        </w:rPr>
        <w:t xml:space="preserve">monitoraggio costante dello stato di salute </w:t>
      </w:r>
    </w:p>
    <w:p w:rsidR="00413D38" w:rsidRPr="008A53B6" w:rsidRDefault="00413D38" w:rsidP="008929C2">
      <w:pPr>
        <w:pStyle w:val="BodyTextIndent2"/>
        <w:numPr>
          <w:ilvl w:val="0"/>
          <w:numId w:val="5"/>
        </w:numPr>
        <w:ind w:left="0" w:firstLine="0"/>
        <w:jc w:val="both"/>
        <w:rPr>
          <w:rFonts w:cs="Arial"/>
          <w:sz w:val="22"/>
        </w:rPr>
      </w:pPr>
      <w:r w:rsidRPr="008A53B6">
        <w:rPr>
          <w:rFonts w:cs="Arial"/>
          <w:sz w:val="22"/>
        </w:rPr>
        <w:t>discussione in tempo reale circa eventuali difficoltà emergenti</w:t>
      </w:r>
    </w:p>
    <w:p w:rsidR="00413D38" w:rsidRPr="008A53B6" w:rsidRDefault="00413D38" w:rsidP="00506847">
      <w:pPr>
        <w:pStyle w:val="BodyTextIndent2"/>
        <w:ind w:left="0"/>
        <w:jc w:val="both"/>
        <w:rPr>
          <w:rFonts w:ascii="Georgia" w:hAnsi="Georgia"/>
          <w:b/>
          <w:sz w:val="22"/>
        </w:rPr>
      </w:pPr>
    </w:p>
    <w:p w:rsidR="00413D38" w:rsidRPr="008A53B6" w:rsidRDefault="00413D38" w:rsidP="00506847">
      <w:pPr>
        <w:pStyle w:val="BodyTextIndent2"/>
        <w:ind w:left="0"/>
        <w:jc w:val="both"/>
        <w:rPr>
          <w:rFonts w:cs="Arial"/>
          <w:b/>
          <w:sz w:val="22"/>
        </w:rPr>
      </w:pPr>
      <w:r w:rsidRPr="008A53B6">
        <w:rPr>
          <w:rFonts w:cs="Arial"/>
          <w:b/>
          <w:sz w:val="22"/>
        </w:rPr>
        <w:t>Modalità:</w:t>
      </w:r>
    </w:p>
    <w:p w:rsidR="00413D38" w:rsidRPr="008A53B6" w:rsidRDefault="00413D38" w:rsidP="008929C2">
      <w:pPr>
        <w:pStyle w:val="BodyTextIndent2"/>
        <w:numPr>
          <w:ilvl w:val="0"/>
          <w:numId w:val="6"/>
        </w:numPr>
        <w:ind w:left="0" w:firstLine="0"/>
        <w:jc w:val="both"/>
        <w:rPr>
          <w:rFonts w:cs="Arial"/>
          <w:sz w:val="22"/>
        </w:rPr>
      </w:pPr>
      <w:r w:rsidRPr="008A53B6">
        <w:rPr>
          <w:rFonts w:cs="Arial"/>
          <w:sz w:val="22"/>
        </w:rPr>
        <w:t>rendicontazione tramite indicatori</w:t>
      </w:r>
    </w:p>
    <w:p w:rsidR="00413D38" w:rsidRPr="008A53B6" w:rsidRDefault="00413D38" w:rsidP="008929C2">
      <w:pPr>
        <w:pStyle w:val="BodyTextIndent2"/>
        <w:numPr>
          <w:ilvl w:val="0"/>
          <w:numId w:val="6"/>
        </w:numPr>
        <w:ind w:left="0" w:firstLine="0"/>
        <w:jc w:val="both"/>
        <w:rPr>
          <w:rFonts w:cs="Arial"/>
          <w:sz w:val="22"/>
        </w:rPr>
      </w:pPr>
      <w:r w:rsidRPr="008A53B6">
        <w:rPr>
          <w:rFonts w:cs="Arial"/>
          <w:sz w:val="22"/>
        </w:rPr>
        <w:t>confronto periodico (al bisogno e almeno semestrale)</w:t>
      </w:r>
    </w:p>
    <w:p w:rsidR="00413D38" w:rsidRPr="008A53B6" w:rsidRDefault="00413D38" w:rsidP="00506847">
      <w:pPr>
        <w:pStyle w:val="BodyTextIndent2"/>
        <w:ind w:left="0"/>
        <w:jc w:val="both"/>
        <w:rPr>
          <w:rFonts w:cs="Arial"/>
          <w:b/>
          <w:sz w:val="22"/>
        </w:rPr>
      </w:pPr>
    </w:p>
    <w:p w:rsidR="00413D38" w:rsidRPr="008A53B6" w:rsidRDefault="00413D38" w:rsidP="00506847">
      <w:pPr>
        <w:pStyle w:val="BodyTextIndent2"/>
        <w:ind w:left="0"/>
        <w:jc w:val="both"/>
        <w:rPr>
          <w:rFonts w:cs="Arial"/>
          <w:b/>
          <w:sz w:val="22"/>
        </w:rPr>
      </w:pPr>
      <w:r w:rsidRPr="008A53B6">
        <w:rPr>
          <w:rFonts w:cs="Arial"/>
          <w:b/>
          <w:sz w:val="22"/>
        </w:rPr>
        <w:t>Risorse:</w:t>
      </w:r>
    </w:p>
    <w:p w:rsidR="00413D38" w:rsidRPr="008A53B6" w:rsidRDefault="00413D38" w:rsidP="008929C2">
      <w:pPr>
        <w:pStyle w:val="BodyTextIndent2"/>
        <w:numPr>
          <w:ilvl w:val="0"/>
          <w:numId w:val="30"/>
        </w:numPr>
        <w:ind w:hanging="720"/>
        <w:jc w:val="both"/>
        <w:rPr>
          <w:rFonts w:cs="Arial"/>
          <w:sz w:val="22"/>
        </w:rPr>
      </w:pPr>
      <w:r w:rsidRPr="008A53B6">
        <w:rPr>
          <w:rFonts w:cs="Arial"/>
          <w:sz w:val="22"/>
        </w:rPr>
        <w:t>Medico competente</w:t>
      </w:r>
    </w:p>
    <w:p w:rsidR="00413D38" w:rsidRPr="008A53B6" w:rsidRDefault="00413D38" w:rsidP="008929C2">
      <w:pPr>
        <w:pStyle w:val="BodyTextIndent2"/>
        <w:numPr>
          <w:ilvl w:val="0"/>
          <w:numId w:val="30"/>
        </w:numPr>
        <w:ind w:hanging="720"/>
        <w:jc w:val="both"/>
        <w:rPr>
          <w:rFonts w:cs="Arial"/>
          <w:sz w:val="22"/>
        </w:rPr>
      </w:pPr>
      <w:r w:rsidRPr="008A53B6">
        <w:rPr>
          <w:rFonts w:cs="Arial"/>
          <w:sz w:val="22"/>
        </w:rPr>
        <w:t>SPP</w:t>
      </w:r>
    </w:p>
    <w:p w:rsidR="00413D38" w:rsidRPr="008A53B6" w:rsidRDefault="00413D38" w:rsidP="008929C2">
      <w:pPr>
        <w:pStyle w:val="BodyTextIndent2"/>
        <w:numPr>
          <w:ilvl w:val="0"/>
          <w:numId w:val="30"/>
        </w:numPr>
        <w:ind w:hanging="720"/>
        <w:jc w:val="both"/>
        <w:rPr>
          <w:rFonts w:cs="Arial"/>
          <w:sz w:val="22"/>
        </w:rPr>
      </w:pPr>
      <w:r w:rsidRPr="008A53B6">
        <w:rPr>
          <w:rFonts w:cs="Arial"/>
          <w:sz w:val="22"/>
        </w:rPr>
        <w:t>Funzione di Psicologia ospedaliera</w:t>
      </w:r>
    </w:p>
    <w:p w:rsidR="00413D38" w:rsidRPr="008A53B6" w:rsidRDefault="00413D38" w:rsidP="008929C2">
      <w:pPr>
        <w:pStyle w:val="BodyTextIndent2"/>
        <w:numPr>
          <w:ilvl w:val="0"/>
          <w:numId w:val="30"/>
        </w:numPr>
        <w:ind w:hanging="720"/>
        <w:jc w:val="both"/>
        <w:rPr>
          <w:rFonts w:cs="Arial"/>
          <w:sz w:val="22"/>
        </w:rPr>
      </w:pPr>
      <w:r w:rsidRPr="008A53B6">
        <w:rPr>
          <w:rFonts w:cs="Arial"/>
          <w:sz w:val="22"/>
        </w:rPr>
        <w:t>Gruppo aziendale sicurezza</w:t>
      </w:r>
    </w:p>
    <w:p w:rsidR="00413D38" w:rsidRPr="008A53B6" w:rsidRDefault="00413D38" w:rsidP="00A736EB">
      <w:pPr>
        <w:pStyle w:val="BodyTextIndent2"/>
        <w:ind w:left="1984"/>
        <w:jc w:val="both"/>
        <w:rPr>
          <w:rFonts w:ascii="Georgia" w:hAnsi="Georgia"/>
          <w:b/>
          <w:sz w:val="22"/>
        </w:rPr>
      </w:pPr>
    </w:p>
    <w:p w:rsidR="00413D38" w:rsidRPr="008A53B6" w:rsidRDefault="00413D38" w:rsidP="00506847">
      <w:pPr>
        <w:pStyle w:val="BodyTextIndent2"/>
        <w:ind w:left="0"/>
        <w:jc w:val="both"/>
        <w:rPr>
          <w:rFonts w:cs="Arial"/>
          <w:b/>
          <w:sz w:val="22"/>
        </w:rPr>
      </w:pPr>
      <w:r w:rsidRPr="008A53B6">
        <w:rPr>
          <w:rFonts w:cs="Arial"/>
          <w:b/>
          <w:sz w:val="22"/>
        </w:rPr>
        <w:t>Valutazione:</w:t>
      </w:r>
    </w:p>
    <w:p w:rsidR="00413D38" w:rsidRPr="008A53B6" w:rsidRDefault="00413D38" w:rsidP="00506847">
      <w:pPr>
        <w:pStyle w:val="BodyTextIndent2"/>
        <w:ind w:left="0"/>
        <w:jc w:val="both"/>
        <w:rPr>
          <w:rFonts w:cs="Arial"/>
          <w:sz w:val="22"/>
        </w:rPr>
      </w:pPr>
      <w:r w:rsidRPr="008A53B6">
        <w:rPr>
          <w:rFonts w:cs="Arial"/>
          <w:sz w:val="22"/>
        </w:rPr>
        <w:t>valore degli indicatori. Al momento della stesura della presente relazione i dati non sono ancora disponibili in quanto la relazione sulla sorveglianza sanitaria viene presentata alla Direzione tra aprile e maggio.</w:t>
      </w:r>
    </w:p>
    <w:p w:rsidR="00413D38" w:rsidRPr="008A53B6" w:rsidRDefault="00413D38" w:rsidP="00506847">
      <w:pPr>
        <w:pStyle w:val="BodyTextIndent2"/>
        <w:ind w:left="0"/>
        <w:jc w:val="both"/>
        <w:rPr>
          <w:rFonts w:cs="Arial"/>
          <w:sz w:val="22"/>
        </w:rPr>
      </w:pPr>
    </w:p>
    <w:p w:rsidR="00413D38" w:rsidRPr="008A53B6" w:rsidRDefault="00413D38" w:rsidP="00506847">
      <w:pPr>
        <w:pStyle w:val="BodyTextIndent2"/>
        <w:ind w:left="0"/>
        <w:jc w:val="both"/>
        <w:rPr>
          <w:rFonts w:cs="Arial"/>
          <w:b/>
          <w:sz w:val="22"/>
        </w:rPr>
      </w:pPr>
      <w:r w:rsidRPr="008A53B6">
        <w:rPr>
          <w:rFonts w:cs="Arial"/>
          <w:b/>
          <w:sz w:val="22"/>
        </w:rPr>
        <w:t>Dati 2019</w:t>
      </w:r>
    </w:p>
    <w:p w:rsidR="00413D38" w:rsidRPr="008A53B6" w:rsidRDefault="00413D38" w:rsidP="00506847">
      <w:pPr>
        <w:pStyle w:val="BodyTextIndent2"/>
        <w:ind w:left="0"/>
        <w:jc w:val="both"/>
        <w:rPr>
          <w:rFonts w:cs="Arial"/>
          <w:sz w:val="22"/>
        </w:rPr>
      </w:pPr>
      <w:r w:rsidRPr="008A53B6">
        <w:rPr>
          <w:rFonts w:cs="Arial"/>
          <w:sz w:val="22"/>
        </w:rPr>
        <w:t>Come suggerito dalla Presidente del Consiglio Superiore di Sanità prof. Roberta Siliquini, alcune ASR piemontesi hanno sperimentato il modello “metterci la faccia e il camice” nelle campagne di promozione alla vaccinazione. Così ha fatto anche l’AO S.Croce e Carle di Cuneo.</w:t>
      </w:r>
    </w:p>
    <w:p w:rsidR="00413D38" w:rsidRPr="008A53B6" w:rsidRDefault="00413D38" w:rsidP="00506847">
      <w:pPr>
        <w:pStyle w:val="BodyTextIndent2"/>
        <w:ind w:left="0"/>
        <w:jc w:val="both"/>
        <w:rPr>
          <w:rFonts w:cs="Arial"/>
          <w:sz w:val="22"/>
        </w:rPr>
      </w:pPr>
      <w:r w:rsidRPr="008A53B6">
        <w:rPr>
          <w:rFonts w:cs="Arial"/>
          <w:sz w:val="22"/>
        </w:rPr>
        <w:t>La campagna ha preceduto ed affiancato tutto il periodo di offerta attiva del vaccino gratuitamente somministrato presso il Medico competente dal 22.10.2019 al 31.12.2019 sulle due sedi dei presidi sanitari.</w:t>
      </w:r>
    </w:p>
    <w:p w:rsidR="00413D38" w:rsidRPr="008A53B6" w:rsidRDefault="00413D38" w:rsidP="00506847">
      <w:pPr>
        <w:pStyle w:val="BodyTextIndent2"/>
        <w:ind w:left="0"/>
        <w:jc w:val="both"/>
        <w:rPr>
          <w:rFonts w:cs="Arial"/>
          <w:sz w:val="22"/>
        </w:rPr>
      </w:pPr>
      <w:r w:rsidRPr="008A53B6">
        <w:rPr>
          <w:rFonts w:cs="Arial"/>
          <w:sz w:val="22"/>
        </w:rPr>
        <w:t>Se stupisce sempre come da un lato proprio i professionisti che per formazione ed etica professionale dovrebbero essere promotori attivi della vaccinazione siano quelli che registrano la percentuale più bassa di adesione personale (25% è il valore medio 2018), dall’altra pare che sia più una questione di pigrizia nel procrastinare del momento di passaggio all’alto che impedisce il raggiungimento di standard più adeguati. Torna massivamente il tema dell’obbligatorietà alle vaccinazioni anche all’interno delle organizzazioni per il personale in servizio, sia per quanto riguarda gli output sulla salute dei pazienti sia dal punto di vista dei costi che l’organizzazione deve sostenere in relazione all’assenza dal servizio del personale che si registra, ovviamente, in concomitanza con il picco degli accessi per gli stessi motivi.</w:t>
      </w:r>
    </w:p>
    <w:p w:rsidR="00413D38" w:rsidRPr="008A53B6" w:rsidRDefault="00413D38" w:rsidP="00EC2D3B">
      <w:pPr>
        <w:jc w:val="both"/>
        <w:rPr>
          <w:rFonts w:ascii="Arial" w:hAnsi="Arial" w:cs="Arial"/>
          <w:sz w:val="22"/>
          <w:szCs w:val="22"/>
        </w:rPr>
      </w:pPr>
      <w:r w:rsidRPr="008A53B6">
        <w:rPr>
          <w:rFonts w:ascii="Arial" w:hAnsi="Arial" w:cs="Arial"/>
          <w:sz w:val="22"/>
          <w:szCs w:val="22"/>
        </w:rPr>
        <w:t>In sede di assegnazione del budget 2019 era stato attribuito al Dipartimento di prevenzione interaziendale e, nello specifico, alla S.S. Medico Competente, l’obiettivo n. 135 in relazione alla Vaccinazione anti influenzali degli Operatori sanitari. Nel 2019 hanno aderito 570 dipendenti: il 5% in più di quelli vaccinati nel 2018. Con l’allungamento del periodo di offerta si è arrivati alla data della stesura della presente relazione a 600 dipendenti 410 F, 193 M 216 dirigenti, 27 amministrativi, 35 studenti, 325 comparto.</w:t>
      </w:r>
    </w:p>
    <w:p w:rsidR="00413D38" w:rsidRPr="008A53B6" w:rsidRDefault="00413D38" w:rsidP="00EC2D3B">
      <w:pPr>
        <w:pStyle w:val="BodyTextIndent2"/>
        <w:ind w:left="0"/>
        <w:jc w:val="both"/>
        <w:rPr>
          <w:rFonts w:ascii="Georgia" w:hAnsi="Georgia"/>
          <w:sz w:val="22"/>
          <w:highlight w:val="lightGray"/>
        </w:rPr>
      </w:pPr>
    </w:p>
    <w:p w:rsidR="00413D38" w:rsidRPr="008A53B6" w:rsidRDefault="00413D38" w:rsidP="00EC2D3B">
      <w:pPr>
        <w:pStyle w:val="BodyTextIndent2"/>
        <w:ind w:left="0"/>
        <w:jc w:val="both"/>
        <w:rPr>
          <w:rFonts w:cs="Arial"/>
          <w:sz w:val="22"/>
        </w:rPr>
      </w:pPr>
      <w:r w:rsidRPr="008A53B6">
        <w:rPr>
          <w:rFonts w:cs="Arial"/>
          <w:sz w:val="22"/>
        </w:rPr>
        <w:t>14 sono state le valutazioni richieste per dipendenti in relazione a segnalazioni di burn out e 7 gli invii a consulenza psichiatrica.</w:t>
      </w:r>
    </w:p>
    <w:p w:rsidR="00413D38" w:rsidRPr="008A53B6" w:rsidRDefault="00413D38" w:rsidP="00EC2D3B">
      <w:pPr>
        <w:pStyle w:val="BodyTextIndent2"/>
        <w:ind w:left="0"/>
        <w:jc w:val="both"/>
        <w:rPr>
          <w:rFonts w:cs="Arial"/>
          <w:sz w:val="22"/>
        </w:rPr>
      </w:pPr>
      <w:r w:rsidRPr="008A53B6">
        <w:rPr>
          <w:rFonts w:cs="Arial"/>
          <w:sz w:val="22"/>
        </w:rPr>
        <w:t>Non ci sono state segnalazioni di mobbing e non è stato possibile attivare specifiche iniziative di educazione sanitaria per i dipendenti.</w:t>
      </w:r>
    </w:p>
    <w:p w:rsidR="00413D38" w:rsidRPr="008A53B6" w:rsidRDefault="00413D38" w:rsidP="00EC2D3B">
      <w:pPr>
        <w:pStyle w:val="BodyTextIndent2"/>
        <w:ind w:left="0"/>
        <w:jc w:val="both"/>
        <w:rPr>
          <w:rFonts w:cs="Arial"/>
          <w:b/>
          <w:sz w:val="22"/>
        </w:rPr>
      </w:pPr>
    </w:p>
    <w:p w:rsidR="00413D38" w:rsidRPr="008A53B6" w:rsidRDefault="00413D38" w:rsidP="00EC2D3B">
      <w:pPr>
        <w:pStyle w:val="BodyTextIndent2"/>
        <w:ind w:left="0"/>
        <w:jc w:val="both"/>
        <w:rPr>
          <w:rFonts w:cs="Arial"/>
          <w:b/>
          <w:sz w:val="22"/>
        </w:rPr>
      </w:pPr>
      <w:r w:rsidRPr="008A53B6">
        <w:rPr>
          <w:rFonts w:cs="Arial"/>
          <w:b/>
          <w:sz w:val="22"/>
        </w:rPr>
        <w:t>Commenti:</w:t>
      </w:r>
    </w:p>
    <w:p w:rsidR="00413D38" w:rsidRPr="008A53B6" w:rsidRDefault="00413D38" w:rsidP="00EC2D3B">
      <w:pPr>
        <w:pStyle w:val="BodyTextIndent2"/>
        <w:ind w:left="0"/>
        <w:jc w:val="both"/>
        <w:rPr>
          <w:rFonts w:cs="Arial"/>
          <w:sz w:val="22"/>
        </w:rPr>
      </w:pPr>
      <w:r w:rsidRPr="008A53B6">
        <w:rPr>
          <w:rFonts w:cs="Arial"/>
          <w:sz w:val="22"/>
        </w:rPr>
        <w:t>L'iter della sorveglianza sanitaria è descritto in una Procedura aziendale specifica (PS M.C. 04), in cui è prevista la possibilità per il lavoratore di richiedere una visita al medico competente. Inoltre, durante i corsi di formazione sulla sicurezza vengono sempre illustrate le diverse modalità di accesso.</w:t>
      </w:r>
    </w:p>
    <w:p w:rsidR="00413D38" w:rsidRPr="008A53B6" w:rsidRDefault="00413D38" w:rsidP="00EC2D3B">
      <w:pPr>
        <w:pStyle w:val="BodyTextIndent2"/>
        <w:ind w:left="0"/>
        <w:jc w:val="both"/>
        <w:rPr>
          <w:rFonts w:ascii="Georgia" w:hAnsi="Georgia"/>
          <w:sz w:val="22"/>
          <w:highlight w:val="lightGray"/>
        </w:rPr>
      </w:pPr>
    </w:p>
    <w:p w:rsidR="00413D38" w:rsidRPr="008A53B6" w:rsidRDefault="00413D38" w:rsidP="00EC2D3B">
      <w:pPr>
        <w:pStyle w:val="BodyTextIndent2"/>
        <w:ind w:left="0"/>
        <w:jc w:val="both"/>
        <w:rPr>
          <w:rFonts w:cs="Arial"/>
          <w:sz w:val="22"/>
          <w:szCs w:val="22"/>
        </w:rPr>
      </w:pPr>
      <w:r w:rsidRPr="008A53B6">
        <w:rPr>
          <w:rFonts w:cs="Arial"/>
          <w:sz w:val="22"/>
          <w:szCs w:val="22"/>
        </w:rPr>
        <w:t>Si confermano le procedure aziendali</w:t>
      </w:r>
    </w:p>
    <w:p w:rsidR="00413D38" w:rsidRPr="008A53B6" w:rsidRDefault="00413D38" w:rsidP="00EC2D3B">
      <w:pPr>
        <w:pStyle w:val="BodyTextIndent2"/>
        <w:ind w:left="0"/>
        <w:jc w:val="both"/>
        <w:rPr>
          <w:rFonts w:cs="Arial"/>
          <w:sz w:val="22"/>
          <w:szCs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413D38" w:rsidRPr="008A53B6" w:rsidTr="00A736EB">
        <w:trPr>
          <w:tblCellSpacing w:w="0" w:type="dxa"/>
          <w:jc w:val="center"/>
        </w:trPr>
        <w:tc>
          <w:tcPr>
            <w:tcW w:w="4211" w:type="pct"/>
            <w:shd w:val="clear" w:color="auto" w:fill="E8FFFF"/>
            <w:vAlign w:val="center"/>
          </w:tcPr>
          <w:p w:rsidR="00413D38" w:rsidRPr="008A53B6" w:rsidRDefault="00413D38" w:rsidP="00EC2D3B">
            <w:pPr>
              <w:rPr>
                <w:rFonts w:ascii="Arial" w:hAnsi="Arial" w:cs="Arial"/>
                <w:spacing w:val="20"/>
                <w:sz w:val="18"/>
                <w:szCs w:val="18"/>
              </w:rPr>
            </w:pPr>
            <w:hyperlink r:id="rId13" w:history="1">
              <w:r w:rsidRPr="008A53B6">
                <w:rPr>
                  <w:rStyle w:val="Hyperlink"/>
                  <w:rFonts w:ascii="Arial" w:hAnsi="Arial" w:cs="Arial"/>
                  <w:b/>
                  <w:bCs/>
                  <w:color w:val="auto"/>
                  <w:spacing w:val="20"/>
                  <w:sz w:val="18"/>
                  <w:szCs w:val="18"/>
                </w:rPr>
                <w:t>PG_021_ Misure di tutela in tema di alcoldipendenza rev.1</w:t>
              </w:r>
            </w:hyperlink>
          </w:p>
        </w:tc>
        <w:tc>
          <w:tcPr>
            <w:tcW w:w="789" w:type="pct"/>
            <w:shd w:val="clear" w:color="auto" w:fill="E8FFFF"/>
            <w:vAlign w:val="center"/>
          </w:tcPr>
          <w:p w:rsidR="00413D38" w:rsidRPr="008A53B6" w:rsidRDefault="00413D38" w:rsidP="00EC2D3B">
            <w:pPr>
              <w:rPr>
                <w:rFonts w:ascii="Arial" w:hAnsi="Arial" w:cs="Arial"/>
                <w:spacing w:val="20"/>
                <w:sz w:val="22"/>
                <w:szCs w:val="22"/>
              </w:rPr>
            </w:pPr>
            <w:r w:rsidRPr="008A53B6">
              <w:rPr>
                <w:rFonts w:ascii="Arial" w:hAnsi="Arial" w:cs="Arial"/>
                <w:spacing w:val="20"/>
                <w:sz w:val="22"/>
                <w:szCs w:val="22"/>
              </w:rPr>
              <w:t>30/03/2017</w:t>
            </w:r>
          </w:p>
        </w:tc>
      </w:tr>
    </w:tbl>
    <w:p w:rsidR="00413D38" w:rsidRPr="008A53B6" w:rsidRDefault="00413D38" w:rsidP="00EC2D3B">
      <w:pPr>
        <w:pStyle w:val="BodyTextIndent2"/>
        <w:ind w:left="0"/>
        <w:jc w:val="both"/>
        <w:rPr>
          <w:rFonts w:cs="Arial"/>
          <w:sz w:val="22"/>
          <w:szCs w:val="22"/>
        </w:rPr>
      </w:pPr>
    </w:p>
    <w:p w:rsidR="00413D38" w:rsidRPr="008A53B6" w:rsidRDefault="00413D38" w:rsidP="00EC2D3B">
      <w:pPr>
        <w:pStyle w:val="BodyTextIndent2"/>
        <w:ind w:left="0"/>
        <w:jc w:val="both"/>
        <w:rPr>
          <w:rFonts w:cs="Arial"/>
          <w:sz w:val="22"/>
          <w:szCs w:val="22"/>
        </w:rPr>
      </w:pPr>
      <w:r w:rsidRPr="008A53B6">
        <w:rPr>
          <w:rFonts w:cs="Arial"/>
          <w:sz w:val="22"/>
          <w:szCs w:val="22"/>
        </w:rPr>
        <w:t>Nel 2018 è stata realizzata di concerto tra DIPSA  e Medico competente una Istruzione Operativa denominata “IO DIPSA01, Modalità di Attivazione Modulistica per Tutela giudizio Medico Competente” che riguarda il percorso per l’attivazione della tutela in seguito a giudizio Medico Competente e si applica all’interno dei Dipartimenti dell’AO S. Croce e Carle.</w:t>
      </w:r>
    </w:p>
    <w:p w:rsidR="00413D38" w:rsidRPr="008A53B6" w:rsidRDefault="00413D38" w:rsidP="00A736EB">
      <w:pPr>
        <w:pStyle w:val="BodyTextIndent2"/>
        <w:ind w:left="1984"/>
        <w:jc w:val="both"/>
        <w:rPr>
          <w:rFonts w:cs="Arial"/>
          <w:sz w:val="22"/>
          <w:szCs w:val="22"/>
        </w:rPr>
      </w:pPr>
    </w:p>
    <w:p w:rsidR="00413D38" w:rsidRPr="008A53B6" w:rsidRDefault="00413D38" w:rsidP="00EC2D3B">
      <w:pPr>
        <w:pStyle w:val="BodyTextIndent2"/>
        <w:ind w:left="0"/>
        <w:jc w:val="both"/>
        <w:rPr>
          <w:rFonts w:cs="Arial"/>
          <w:sz w:val="22"/>
          <w:szCs w:val="22"/>
        </w:rPr>
      </w:pPr>
      <w:r w:rsidRPr="008A53B6">
        <w:rPr>
          <w:rFonts w:cs="Arial"/>
          <w:sz w:val="22"/>
          <w:szCs w:val="22"/>
        </w:rPr>
        <w:t>Anche nel 2019 è continuata la rilevazione annuale degli indicatori monitorati per la Sorveglianza sanitaria.</w:t>
      </w:r>
    </w:p>
    <w:p w:rsidR="00413D38" w:rsidRPr="008A53B6" w:rsidRDefault="00413D38" w:rsidP="00EC2D3B">
      <w:pPr>
        <w:pStyle w:val="BodyTextIndent2"/>
        <w:ind w:left="0"/>
        <w:jc w:val="both"/>
        <w:rPr>
          <w:rFonts w:cs="Arial"/>
          <w:sz w:val="22"/>
          <w:szCs w:val="22"/>
        </w:rPr>
      </w:pPr>
      <w:r w:rsidRPr="008A53B6">
        <w:rPr>
          <w:rFonts w:cs="Arial"/>
          <w:sz w:val="22"/>
          <w:szCs w:val="22"/>
        </w:rPr>
        <w:t>Nel corso del 2019 è proseguito il progetto legato alla valutazione e gestione dello stress lavoro correlato, in collaborazione con l’ASLCN2.</w:t>
      </w:r>
    </w:p>
    <w:p w:rsidR="00413D38" w:rsidRPr="008A53B6" w:rsidRDefault="00413D38" w:rsidP="00A736EB">
      <w:pPr>
        <w:pStyle w:val="BodyTextIndent2"/>
        <w:ind w:left="1984"/>
        <w:jc w:val="both"/>
        <w:rPr>
          <w:rFonts w:ascii="Georgia" w:hAnsi="Georgia"/>
          <w:sz w:val="22"/>
        </w:rPr>
      </w:pPr>
    </w:p>
    <w:p w:rsidR="00413D38" w:rsidRPr="008A53B6" w:rsidRDefault="00413D38" w:rsidP="00A736EB">
      <w:pPr>
        <w:pStyle w:val="Heading3"/>
        <w:ind w:left="3544"/>
        <w:rPr>
          <w:rFonts w:cs="Arial"/>
          <w:b/>
          <w:sz w:val="22"/>
          <w:szCs w:val="22"/>
        </w:rPr>
      </w:pPr>
      <w:bookmarkStart w:id="26" w:name="_Toc482173006"/>
      <w:bookmarkStart w:id="27" w:name="_Toc36038854"/>
      <w:r w:rsidRPr="008A53B6">
        <w:rPr>
          <w:rFonts w:cs="Arial"/>
          <w:b/>
          <w:sz w:val="22"/>
          <w:szCs w:val="22"/>
        </w:rPr>
        <w:t>VALUTAZIONE STRESS LAVORO CORRELATO E MITIGAZIONE DEL RISCHIO</w:t>
      </w:r>
      <w:bookmarkEnd w:id="26"/>
      <w:bookmarkEnd w:id="27"/>
    </w:p>
    <w:p w:rsidR="00413D38" w:rsidRPr="008A53B6" w:rsidRDefault="00413D38" w:rsidP="00EC2D3B">
      <w:pPr>
        <w:pStyle w:val="BodyTextIndent2"/>
        <w:ind w:left="0"/>
        <w:jc w:val="both"/>
        <w:rPr>
          <w:rFonts w:cs="Arial"/>
          <w:b/>
          <w:sz w:val="22"/>
        </w:rPr>
      </w:pPr>
      <w:r w:rsidRPr="008A53B6">
        <w:rPr>
          <w:rFonts w:cs="Arial"/>
          <w:b/>
          <w:sz w:val="22"/>
        </w:rPr>
        <w:t>Premessa:</w:t>
      </w:r>
    </w:p>
    <w:p w:rsidR="00413D38" w:rsidRPr="008A53B6" w:rsidRDefault="00413D38" w:rsidP="00EC2D3B">
      <w:pPr>
        <w:pStyle w:val="BodyTextIndent2"/>
        <w:ind w:left="0"/>
        <w:jc w:val="both"/>
        <w:rPr>
          <w:rFonts w:cs="Arial"/>
          <w:sz w:val="22"/>
        </w:rPr>
      </w:pPr>
      <w:r w:rsidRPr="008A53B6">
        <w:rPr>
          <w:rFonts w:cs="Arial"/>
          <w:sz w:val="22"/>
        </w:rPr>
        <w:t>Sono continuate le azioni previste per la valutazione e gestione dei rischi, tra cui quello stress lavoro correlato.</w:t>
      </w:r>
    </w:p>
    <w:p w:rsidR="00413D38" w:rsidRPr="008A53B6" w:rsidRDefault="00413D38" w:rsidP="00EC2D3B">
      <w:pPr>
        <w:pStyle w:val="BodyTextIndent2"/>
        <w:ind w:left="0"/>
        <w:jc w:val="both"/>
        <w:rPr>
          <w:rFonts w:ascii="Georgia" w:hAnsi="Georgia"/>
          <w:b/>
          <w:sz w:val="22"/>
        </w:rPr>
      </w:pPr>
    </w:p>
    <w:p w:rsidR="00413D38" w:rsidRPr="008A53B6" w:rsidRDefault="00413D38" w:rsidP="00EC2D3B">
      <w:pPr>
        <w:pStyle w:val="BodyTextIndent2"/>
        <w:ind w:left="0"/>
        <w:jc w:val="both"/>
        <w:rPr>
          <w:rFonts w:cs="Arial"/>
          <w:b/>
          <w:sz w:val="22"/>
        </w:rPr>
      </w:pPr>
      <w:r w:rsidRPr="008A53B6">
        <w:rPr>
          <w:rFonts w:cs="Arial"/>
          <w:b/>
          <w:sz w:val="22"/>
        </w:rPr>
        <w:t>Obiettivi:</w:t>
      </w:r>
    </w:p>
    <w:p w:rsidR="00413D38" w:rsidRPr="008A53B6" w:rsidRDefault="00413D38" w:rsidP="008929C2">
      <w:pPr>
        <w:pStyle w:val="BodyTextIndent2"/>
        <w:numPr>
          <w:ilvl w:val="0"/>
          <w:numId w:val="31"/>
        </w:numPr>
        <w:jc w:val="both"/>
        <w:rPr>
          <w:rFonts w:cs="Arial"/>
          <w:sz w:val="22"/>
        </w:rPr>
      </w:pPr>
      <w:r w:rsidRPr="008A53B6">
        <w:rPr>
          <w:rFonts w:cs="Arial"/>
          <w:sz w:val="22"/>
        </w:rPr>
        <w:t>individuazione di misure di mitigazione del rischio,</w:t>
      </w:r>
    </w:p>
    <w:p w:rsidR="00413D38" w:rsidRPr="008A53B6" w:rsidRDefault="00413D38" w:rsidP="008929C2">
      <w:pPr>
        <w:pStyle w:val="BodyTextIndent2"/>
        <w:numPr>
          <w:ilvl w:val="0"/>
          <w:numId w:val="31"/>
        </w:numPr>
        <w:jc w:val="both"/>
        <w:rPr>
          <w:rFonts w:cs="Arial"/>
          <w:sz w:val="22"/>
        </w:rPr>
      </w:pPr>
      <w:r w:rsidRPr="008A53B6">
        <w:rPr>
          <w:rFonts w:cs="Arial"/>
          <w:sz w:val="22"/>
        </w:rPr>
        <w:t>aggiornamento costante e mantenimento dell’area intranet SPP all’interno della quale esiste documentazione  dettagliata anche relativamente alla formazione e gestione del rischio stress lavoro correlato;</w:t>
      </w:r>
    </w:p>
    <w:p w:rsidR="00413D38" w:rsidRPr="008A53B6" w:rsidRDefault="00413D38" w:rsidP="008929C2">
      <w:pPr>
        <w:pStyle w:val="BodyTextIndent2"/>
        <w:numPr>
          <w:ilvl w:val="0"/>
          <w:numId w:val="31"/>
        </w:numPr>
        <w:jc w:val="both"/>
        <w:rPr>
          <w:rFonts w:cs="Arial"/>
          <w:sz w:val="22"/>
        </w:rPr>
      </w:pPr>
      <w:r w:rsidRPr="008A53B6">
        <w:rPr>
          <w:rFonts w:cs="Arial"/>
          <w:sz w:val="22"/>
        </w:rPr>
        <w:t>valutazione di alcune proposte formative nell’ambito della promozione del benessere dei dipendenti.</w:t>
      </w:r>
    </w:p>
    <w:p w:rsidR="00413D38" w:rsidRPr="008A53B6" w:rsidRDefault="00413D38" w:rsidP="00EC2D3B">
      <w:pPr>
        <w:pStyle w:val="BodyTextIndent2"/>
        <w:ind w:left="0"/>
        <w:jc w:val="both"/>
        <w:rPr>
          <w:rFonts w:cs="Arial"/>
          <w:b/>
          <w:sz w:val="22"/>
        </w:rPr>
      </w:pPr>
    </w:p>
    <w:p w:rsidR="00413D38" w:rsidRPr="008A53B6" w:rsidRDefault="00413D38" w:rsidP="00EC2D3B">
      <w:pPr>
        <w:pStyle w:val="BodyTextIndent2"/>
        <w:ind w:left="0"/>
        <w:jc w:val="both"/>
        <w:rPr>
          <w:rFonts w:cs="Arial"/>
          <w:b/>
          <w:sz w:val="22"/>
        </w:rPr>
      </w:pPr>
      <w:r w:rsidRPr="008A53B6">
        <w:rPr>
          <w:rFonts w:cs="Arial"/>
          <w:b/>
          <w:sz w:val="22"/>
        </w:rPr>
        <w:t>Modalità:</w:t>
      </w:r>
    </w:p>
    <w:p w:rsidR="00413D38" w:rsidRPr="008A53B6" w:rsidRDefault="00413D38" w:rsidP="008929C2">
      <w:pPr>
        <w:pStyle w:val="BodyTextIndent2"/>
        <w:numPr>
          <w:ilvl w:val="0"/>
          <w:numId w:val="32"/>
        </w:numPr>
        <w:jc w:val="both"/>
        <w:rPr>
          <w:rFonts w:cs="Arial"/>
          <w:sz w:val="22"/>
        </w:rPr>
      </w:pPr>
      <w:r w:rsidRPr="008A53B6">
        <w:rPr>
          <w:rFonts w:cs="Arial"/>
          <w:sz w:val="22"/>
        </w:rPr>
        <w:t>interviste da parte degli psicologi ASLCN2 in caso di necessità di approfondimento</w:t>
      </w:r>
    </w:p>
    <w:p w:rsidR="00413D38" w:rsidRPr="008A53B6" w:rsidRDefault="00413D38" w:rsidP="008929C2">
      <w:pPr>
        <w:pStyle w:val="BodyTextIndent2"/>
        <w:numPr>
          <w:ilvl w:val="0"/>
          <w:numId w:val="32"/>
        </w:numPr>
        <w:jc w:val="both"/>
        <w:rPr>
          <w:rFonts w:cs="Arial"/>
          <w:sz w:val="22"/>
        </w:rPr>
      </w:pPr>
      <w:r w:rsidRPr="008A53B6">
        <w:rPr>
          <w:rFonts w:cs="Arial"/>
          <w:sz w:val="22"/>
        </w:rPr>
        <w:t>focus group con le equipe</w:t>
      </w:r>
    </w:p>
    <w:p w:rsidR="00413D38" w:rsidRPr="008A53B6" w:rsidRDefault="00413D38" w:rsidP="008929C2">
      <w:pPr>
        <w:pStyle w:val="BodyTextIndent2"/>
        <w:numPr>
          <w:ilvl w:val="0"/>
          <w:numId w:val="32"/>
        </w:numPr>
        <w:jc w:val="both"/>
        <w:rPr>
          <w:rFonts w:cs="Arial"/>
          <w:sz w:val="22"/>
        </w:rPr>
      </w:pPr>
      <w:r w:rsidRPr="008A53B6">
        <w:rPr>
          <w:rFonts w:cs="Arial"/>
          <w:sz w:val="22"/>
        </w:rPr>
        <w:t>gestione area intranet</w:t>
      </w:r>
    </w:p>
    <w:p w:rsidR="00413D38" w:rsidRPr="008A53B6" w:rsidRDefault="00413D38" w:rsidP="00EC2D3B">
      <w:pPr>
        <w:pStyle w:val="BodyTextIndent2"/>
        <w:ind w:left="0"/>
        <w:jc w:val="both"/>
        <w:rPr>
          <w:rFonts w:cs="Arial"/>
          <w:b/>
          <w:sz w:val="22"/>
        </w:rPr>
      </w:pPr>
    </w:p>
    <w:p w:rsidR="00413D38" w:rsidRPr="008A53B6" w:rsidRDefault="00413D38" w:rsidP="00EC2D3B">
      <w:pPr>
        <w:pStyle w:val="BodyTextIndent2"/>
        <w:ind w:left="0"/>
        <w:jc w:val="both"/>
        <w:rPr>
          <w:rFonts w:cs="Arial"/>
          <w:b/>
          <w:sz w:val="22"/>
        </w:rPr>
      </w:pPr>
      <w:r w:rsidRPr="008A53B6">
        <w:rPr>
          <w:rFonts w:cs="Arial"/>
          <w:b/>
          <w:sz w:val="22"/>
        </w:rPr>
        <w:t>Risorse:</w:t>
      </w:r>
    </w:p>
    <w:p w:rsidR="00413D38" w:rsidRPr="008A53B6" w:rsidRDefault="00413D38" w:rsidP="008929C2">
      <w:pPr>
        <w:pStyle w:val="BodyTextIndent2"/>
        <w:numPr>
          <w:ilvl w:val="0"/>
          <w:numId w:val="33"/>
        </w:numPr>
        <w:jc w:val="both"/>
        <w:rPr>
          <w:rFonts w:cs="Arial"/>
          <w:sz w:val="22"/>
        </w:rPr>
      </w:pPr>
      <w:r w:rsidRPr="008A53B6">
        <w:rPr>
          <w:rFonts w:cs="Arial"/>
          <w:sz w:val="22"/>
        </w:rPr>
        <w:t xml:space="preserve">SPP, Medico competente, </w:t>
      </w:r>
    </w:p>
    <w:p w:rsidR="00413D38" w:rsidRPr="008A53B6" w:rsidRDefault="00413D38" w:rsidP="008929C2">
      <w:pPr>
        <w:pStyle w:val="BodyTextIndent2"/>
        <w:numPr>
          <w:ilvl w:val="0"/>
          <w:numId w:val="33"/>
        </w:numPr>
        <w:jc w:val="both"/>
        <w:rPr>
          <w:rFonts w:cs="Arial"/>
          <w:sz w:val="22"/>
        </w:rPr>
      </w:pPr>
      <w:r w:rsidRPr="008A53B6">
        <w:rPr>
          <w:rFonts w:cs="Arial"/>
          <w:sz w:val="22"/>
        </w:rPr>
        <w:t>Psicologi in convenzione ASLCN2,  FIASO</w:t>
      </w:r>
    </w:p>
    <w:p w:rsidR="00413D38" w:rsidRPr="008A53B6" w:rsidRDefault="00413D38" w:rsidP="00A736EB">
      <w:pPr>
        <w:pStyle w:val="BodyTextIndent2"/>
        <w:ind w:left="1984"/>
        <w:jc w:val="both"/>
        <w:rPr>
          <w:rFonts w:ascii="Georgia" w:hAnsi="Georgia"/>
          <w:b/>
          <w:sz w:val="22"/>
        </w:rPr>
      </w:pPr>
    </w:p>
    <w:p w:rsidR="00413D38" w:rsidRPr="008A53B6" w:rsidRDefault="00413D38" w:rsidP="00EC2D3B">
      <w:pPr>
        <w:pStyle w:val="BodyTextIndent2"/>
        <w:ind w:left="0"/>
        <w:jc w:val="both"/>
        <w:rPr>
          <w:rFonts w:cs="Arial"/>
          <w:b/>
          <w:sz w:val="22"/>
        </w:rPr>
      </w:pPr>
      <w:r w:rsidRPr="008A53B6">
        <w:rPr>
          <w:rFonts w:cs="Arial"/>
          <w:b/>
          <w:sz w:val="22"/>
        </w:rPr>
        <w:t>Valutazione:</w:t>
      </w:r>
    </w:p>
    <w:p w:rsidR="00413D38" w:rsidRPr="008A53B6" w:rsidRDefault="00413D38" w:rsidP="008929C2">
      <w:pPr>
        <w:pStyle w:val="BodyTextIndent2"/>
        <w:numPr>
          <w:ilvl w:val="0"/>
          <w:numId w:val="7"/>
        </w:numPr>
        <w:ind w:left="0" w:firstLine="0"/>
        <w:jc w:val="both"/>
        <w:rPr>
          <w:rFonts w:cs="Arial"/>
          <w:sz w:val="22"/>
        </w:rPr>
      </w:pPr>
      <w:r w:rsidRPr="008A53B6">
        <w:rPr>
          <w:rFonts w:cs="Arial"/>
          <w:sz w:val="22"/>
        </w:rPr>
        <w:t>stato di valutazione rischio stress lavoro correlato</w:t>
      </w:r>
    </w:p>
    <w:p w:rsidR="00413D38" w:rsidRPr="008A53B6" w:rsidRDefault="00413D38" w:rsidP="008929C2">
      <w:pPr>
        <w:pStyle w:val="BodyTextIndent2"/>
        <w:numPr>
          <w:ilvl w:val="0"/>
          <w:numId w:val="7"/>
        </w:numPr>
        <w:ind w:left="0" w:firstLine="0"/>
        <w:jc w:val="both"/>
        <w:rPr>
          <w:rFonts w:cs="Arial"/>
          <w:sz w:val="22"/>
        </w:rPr>
      </w:pPr>
      <w:r w:rsidRPr="008A53B6">
        <w:rPr>
          <w:rFonts w:cs="Arial"/>
          <w:sz w:val="22"/>
        </w:rPr>
        <w:t>individuazione e possibile attuazione misure di mitigazione</w:t>
      </w:r>
    </w:p>
    <w:p w:rsidR="00413D38" w:rsidRPr="008A53B6" w:rsidRDefault="00413D38" w:rsidP="00EC2D3B">
      <w:pPr>
        <w:pStyle w:val="BodyTextIndent2"/>
        <w:ind w:left="0"/>
        <w:jc w:val="both"/>
        <w:rPr>
          <w:rFonts w:ascii="Georgia" w:hAnsi="Georgia"/>
          <w:b/>
          <w:sz w:val="22"/>
        </w:rPr>
      </w:pPr>
    </w:p>
    <w:p w:rsidR="00413D38" w:rsidRPr="008A53B6" w:rsidRDefault="00413D38" w:rsidP="00EC2D3B">
      <w:pPr>
        <w:pStyle w:val="BodyTextIndent2"/>
        <w:ind w:left="0"/>
        <w:jc w:val="both"/>
        <w:rPr>
          <w:rFonts w:cs="Arial"/>
          <w:b/>
          <w:sz w:val="22"/>
        </w:rPr>
      </w:pPr>
      <w:r w:rsidRPr="008A53B6">
        <w:rPr>
          <w:rFonts w:cs="Arial"/>
          <w:b/>
          <w:sz w:val="22"/>
        </w:rPr>
        <w:t>Dati 2019</w:t>
      </w:r>
    </w:p>
    <w:p w:rsidR="00413D38" w:rsidRPr="008A53B6" w:rsidRDefault="00413D38" w:rsidP="00EC2D3B">
      <w:pPr>
        <w:pStyle w:val="BodyTextIndent2"/>
        <w:ind w:left="0"/>
        <w:jc w:val="both"/>
        <w:rPr>
          <w:rFonts w:cs="Arial"/>
          <w:sz w:val="22"/>
        </w:rPr>
      </w:pPr>
      <w:r w:rsidRPr="008A53B6">
        <w:rPr>
          <w:rFonts w:cs="Arial"/>
          <w:sz w:val="22"/>
        </w:rPr>
        <w:t xml:space="preserve">Sono stati redatti i singoli documenti richiesti per la valutazione del rischio stress lavoro correlato. </w:t>
      </w:r>
    </w:p>
    <w:p w:rsidR="00413D38" w:rsidRPr="008A53B6" w:rsidRDefault="00413D38" w:rsidP="00EC2D3B">
      <w:pPr>
        <w:pStyle w:val="BodyTextIndent2"/>
        <w:ind w:left="0"/>
        <w:jc w:val="both"/>
        <w:rPr>
          <w:rFonts w:cs="Arial"/>
          <w:sz w:val="22"/>
          <w:szCs w:val="22"/>
        </w:rPr>
      </w:pPr>
      <w:r w:rsidRPr="008A53B6">
        <w:rPr>
          <w:rFonts w:cs="Arial"/>
          <w:sz w:val="22"/>
          <w:szCs w:val="22"/>
        </w:rPr>
        <w:t>Dopo l'analisi degli indicatori oggettivi (straordinari, maternità, ecc.), delle interviste con direttori e coordinatori di dipartimento, del questionario rivolto a più di 900 dipendenti, è stato concluso l'approfondimento di secondo livello (interviste con direttore e coordinatore di struttura e focus Group con i lavoratori) per le strutture per le quali si sono rilevati scostamenti rispetto alla media. Per quasi tutte le strutture è stata conclusa la redazione del DVR con l'individuazione delle misure di correzione e avviato l’ approfondimento della tematica del rischio per i chirurghi</w:t>
      </w:r>
      <w:r w:rsidRPr="008A53B6">
        <w:rPr>
          <w:rFonts w:cs="Arial"/>
        </w:rPr>
        <w:t xml:space="preserve"> </w:t>
      </w:r>
      <w:r w:rsidRPr="008A53B6">
        <w:rPr>
          <w:rFonts w:cs="Arial"/>
          <w:sz w:val="22"/>
          <w:szCs w:val="22"/>
        </w:rPr>
        <w:t>con alcune sperimentazioni sia in termini di valutazione (iter già concordato tra MC e SPP) che di formazione.</w:t>
      </w:r>
    </w:p>
    <w:p w:rsidR="00413D38" w:rsidRPr="008A53B6" w:rsidRDefault="00413D38" w:rsidP="00EC2D3B">
      <w:pPr>
        <w:pStyle w:val="BodyTextIndent2"/>
        <w:ind w:left="0"/>
        <w:jc w:val="both"/>
        <w:rPr>
          <w:rFonts w:cs="Arial"/>
          <w:sz w:val="22"/>
          <w:szCs w:val="22"/>
        </w:rPr>
      </w:pPr>
    </w:p>
    <w:p w:rsidR="00413D38" w:rsidRPr="008A53B6" w:rsidRDefault="00413D38" w:rsidP="00EC2D3B">
      <w:pPr>
        <w:pStyle w:val="BodyTextIndent2"/>
        <w:ind w:left="0"/>
        <w:jc w:val="both"/>
        <w:rPr>
          <w:rFonts w:cs="Arial"/>
          <w:sz w:val="22"/>
          <w:szCs w:val="22"/>
        </w:rPr>
      </w:pPr>
      <w:r w:rsidRPr="008A53B6">
        <w:rPr>
          <w:rFonts w:cs="Arial"/>
          <w:sz w:val="22"/>
          <w:szCs w:val="22"/>
        </w:rPr>
        <w:t>Per quanto riguarda la prevenzione delle aggressioni sono proseguite le attività già in essere: misure di protezione in specifiche strutture; iniziative formative teorico pratiche.</w:t>
      </w:r>
    </w:p>
    <w:p w:rsidR="00413D38" w:rsidRPr="008A53B6" w:rsidRDefault="00413D38" w:rsidP="00EC2D3B">
      <w:pPr>
        <w:pStyle w:val="BodyTextIndent2"/>
        <w:ind w:left="0"/>
        <w:jc w:val="both"/>
        <w:rPr>
          <w:rFonts w:cs="Arial"/>
          <w:spacing w:val="-1"/>
          <w:sz w:val="22"/>
        </w:rPr>
      </w:pPr>
      <w:r w:rsidRPr="008A53B6">
        <w:rPr>
          <w:rFonts w:cs="Arial"/>
          <w:spacing w:val="-1"/>
          <w:sz w:val="22"/>
        </w:rPr>
        <w:t>Esistono specifiche procedure aziendali relative a:</w:t>
      </w:r>
    </w:p>
    <w:tbl>
      <w:tblPr>
        <w:tblW w:w="4583" w:type="pct"/>
        <w:jc w:val="center"/>
        <w:tblCellSpacing w:w="0" w:type="dxa"/>
        <w:tblInd w:w="-171" w:type="dxa"/>
        <w:tblCellMar>
          <w:top w:w="60" w:type="dxa"/>
          <w:left w:w="60" w:type="dxa"/>
          <w:bottom w:w="60" w:type="dxa"/>
          <w:right w:w="60" w:type="dxa"/>
        </w:tblCellMar>
        <w:tblLook w:val="0000"/>
      </w:tblPr>
      <w:tblGrid>
        <w:gridCol w:w="7556"/>
        <w:gridCol w:w="419"/>
        <w:gridCol w:w="1463"/>
      </w:tblGrid>
      <w:tr w:rsidR="00413D38" w:rsidRPr="008A53B6" w:rsidTr="00EC2D3B">
        <w:trPr>
          <w:tblCellSpacing w:w="0" w:type="dxa"/>
          <w:jc w:val="center"/>
        </w:trPr>
        <w:tc>
          <w:tcPr>
            <w:tcW w:w="4225" w:type="pct"/>
            <w:gridSpan w:val="2"/>
            <w:shd w:val="clear" w:color="auto" w:fill="E8FFFF"/>
            <w:vAlign w:val="center"/>
          </w:tcPr>
          <w:p w:rsidR="00413D38" w:rsidRPr="008A53B6" w:rsidRDefault="00413D38" w:rsidP="00EC2D3B">
            <w:pPr>
              <w:rPr>
                <w:rFonts w:ascii="Tahoma" w:hAnsi="Tahoma" w:cs="Tahoma"/>
                <w:spacing w:val="20"/>
                <w:sz w:val="16"/>
                <w:szCs w:val="16"/>
              </w:rPr>
            </w:pPr>
            <w:hyperlink r:id="rId14" w:history="1">
              <w:r w:rsidRPr="008A53B6">
                <w:rPr>
                  <w:rFonts w:ascii="Tahoma" w:hAnsi="Tahoma" w:cs="Tahoma"/>
                  <w:spacing w:val="20"/>
                  <w:sz w:val="16"/>
                  <w:szCs w:val="16"/>
                </w:rPr>
                <w:br/>
              </w:r>
              <w:r w:rsidRPr="008A53B6">
                <w:rPr>
                  <w:rStyle w:val="Hyperlink"/>
                  <w:rFonts w:ascii="Tahoma" w:hAnsi="Tahoma" w:cs="Tahoma"/>
                  <w:color w:val="auto"/>
                  <w:spacing w:val="20"/>
                  <w:sz w:val="16"/>
                  <w:szCs w:val="16"/>
                </w:rPr>
                <w:t>PG_041_Gestione infortuni e infortuni mancati_Rev. 0</w:t>
              </w:r>
            </w:hyperlink>
          </w:p>
        </w:tc>
        <w:tc>
          <w:tcPr>
            <w:tcW w:w="775" w:type="pct"/>
            <w:shd w:val="clear" w:color="auto" w:fill="E8FFFF"/>
            <w:vAlign w:val="center"/>
          </w:tcPr>
          <w:p w:rsidR="00413D38" w:rsidRPr="008A53B6" w:rsidRDefault="00413D38" w:rsidP="00EC2D3B">
            <w:pPr>
              <w:rPr>
                <w:rFonts w:ascii="Tahoma" w:hAnsi="Tahoma" w:cs="Tahoma"/>
                <w:spacing w:val="20"/>
                <w:sz w:val="16"/>
                <w:szCs w:val="16"/>
              </w:rPr>
            </w:pPr>
            <w:r w:rsidRPr="008A53B6">
              <w:rPr>
                <w:rFonts w:ascii="Tahoma" w:hAnsi="Tahoma" w:cs="Tahoma"/>
                <w:spacing w:val="20"/>
                <w:sz w:val="16"/>
                <w:szCs w:val="16"/>
              </w:rPr>
              <w:t>08/01/2019</w:t>
            </w:r>
          </w:p>
        </w:tc>
      </w:tr>
      <w:tr w:rsidR="00413D38" w:rsidRPr="008A53B6" w:rsidTr="00EC2D3B">
        <w:trPr>
          <w:tblCellSpacing w:w="0" w:type="dxa"/>
          <w:jc w:val="center"/>
        </w:trPr>
        <w:tc>
          <w:tcPr>
            <w:tcW w:w="4003" w:type="pct"/>
            <w:shd w:val="clear" w:color="auto" w:fill="E8FFFF"/>
            <w:vAlign w:val="center"/>
          </w:tcPr>
          <w:p w:rsidR="00413D38" w:rsidRPr="008A53B6" w:rsidRDefault="00413D38" w:rsidP="00EC2D3B">
            <w:pPr>
              <w:rPr>
                <w:rFonts w:ascii="Tahoma" w:hAnsi="Tahoma" w:cs="Tahoma"/>
                <w:spacing w:val="20"/>
                <w:sz w:val="16"/>
                <w:szCs w:val="16"/>
              </w:rPr>
            </w:pPr>
            <w:hyperlink r:id="rId15" w:history="1">
              <w:r w:rsidRPr="008A53B6">
                <w:rPr>
                  <w:rStyle w:val="Hyperlink"/>
                  <w:rFonts w:ascii="Tahoma" w:hAnsi="Tahoma" w:cs="Tahoma"/>
                  <w:bCs/>
                  <w:color w:val="auto"/>
                  <w:spacing w:val="20"/>
                  <w:sz w:val="16"/>
                  <w:szCs w:val="16"/>
                </w:rPr>
                <w:t>PG_014_Prevenzione_atti di_violenza_a danno_degli_operatori_ Rev. 0</w:t>
              </w:r>
            </w:hyperlink>
          </w:p>
        </w:tc>
        <w:tc>
          <w:tcPr>
            <w:tcW w:w="906" w:type="pct"/>
            <w:gridSpan w:val="2"/>
            <w:shd w:val="clear" w:color="auto" w:fill="E8FFFF"/>
            <w:vAlign w:val="center"/>
          </w:tcPr>
          <w:p w:rsidR="00413D38" w:rsidRPr="008A53B6" w:rsidRDefault="00413D38" w:rsidP="00CA5280">
            <w:pPr>
              <w:ind w:left="568"/>
              <w:rPr>
                <w:rFonts w:ascii="Tahoma" w:hAnsi="Tahoma" w:cs="Tahoma"/>
                <w:spacing w:val="20"/>
                <w:sz w:val="16"/>
                <w:szCs w:val="16"/>
              </w:rPr>
            </w:pPr>
            <w:r w:rsidRPr="008A53B6">
              <w:rPr>
                <w:rFonts w:ascii="Tahoma" w:hAnsi="Tahoma" w:cs="Tahoma"/>
                <w:spacing w:val="20"/>
                <w:sz w:val="16"/>
                <w:szCs w:val="16"/>
              </w:rPr>
              <w:t>10/04/2017</w:t>
            </w:r>
          </w:p>
        </w:tc>
      </w:tr>
    </w:tbl>
    <w:p w:rsidR="00413D38" w:rsidRPr="008A53B6" w:rsidRDefault="00413D38" w:rsidP="00A736EB">
      <w:pPr>
        <w:pStyle w:val="BodyTextIndent2"/>
        <w:ind w:left="1984"/>
        <w:jc w:val="both"/>
        <w:rPr>
          <w:rFonts w:ascii="Georgia" w:hAnsi="Georgia"/>
          <w:spacing w:val="-1"/>
          <w:sz w:val="22"/>
        </w:rPr>
      </w:pPr>
    </w:p>
    <w:p w:rsidR="00413D38" w:rsidRPr="008A53B6" w:rsidRDefault="00413D38" w:rsidP="00EC2D3B">
      <w:pPr>
        <w:pStyle w:val="BodyTextIndent2"/>
        <w:ind w:left="0"/>
        <w:jc w:val="both"/>
        <w:rPr>
          <w:rFonts w:ascii="Georgia" w:hAnsi="Georgia"/>
          <w:spacing w:val="-1"/>
          <w:sz w:val="22"/>
        </w:rPr>
      </w:pPr>
      <w:r w:rsidRPr="008A53B6">
        <w:rPr>
          <w:rFonts w:cs="Arial"/>
          <w:spacing w:val="-1"/>
          <w:sz w:val="22"/>
        </w:rPr>
        <w:t>all’interno delle attività previste per la gestione del rischio e c’è un monitoraggio costante dell’andamento del fenomeno aggressioni nei confronti degli operatori</w:t>
      </w:r>
      <w:r w:rsidRPr="008A53B6">
        <w:rPr>
          <w:rFonts w:ascii="Georgia" w:hAnsi="Georgia"/>
          <w:spacing w:val="-1"/>
          <w:sz w:val="22"/>
        </w:rPr>
        <w:t>.</w:t>
      </w:r>
    </w:p>
    <w:p w:rsidR="00413D38" w:rsidRPr="008A53B6" w:rsidRDefault="00413D38" w:rsidP="00EC2D3B">
      <w:pPr>
        <w:pStyle w:val="BodyTextIndent2"/>
        <w:ind w:left="0"/>
        <w:jc w:val="both"/>
        <w:rPr>
          <w:rFonts w:cs="Arial"/>
          <w:sz w:val="22"/>
        </w:rPr>
      </w:pPr>
      <w:r w:rsidRPr="008A53B6">
        <w:rPr>
          <w:rFonts w:cs="Arial"/>
          <w:sz w:val="22"/>
        </w:rPr>
        <w:t>Particolarmente qualificante l’analisi dei mancati infortuni.</w:t>
      </w:r>
    </w:p>
    <w:p w:rsidR="00413D38" w:rsidRPr="008A53B6" w:rsidRDefault="00413D38" w:rsidP="00EC2D3B">
      <w:pPr>
        <w:pStyle w:val="BodyTextIndent2"/>
        <w:ind w:left="0"/>
        <w:jc w:val="both"/>
        <w:rPr>
          <w:rFonts w:cs="Arial"/>
          <w:b/>
          <w:sz w:val="22"/>
        </w:rPr>
      </w:pPr>
    </w:p>
    <w:p w:rsidR="00413D38" w:rsidRPr="008A53B6" w:rsidRDefault="00413D38" w:rsidP="00EC2D3B">
      <w:pPr>
        <w:pStyle w:val="BodyTextIndent2"/>
        <w:ind w:left="0"/>
        <w:jc w:val="both"/>
        <w:rPr>
          <w:rFonts w:cs="Arial"/>
          <w:b/>
          <w:sz w:val="22"/>
        </w:rPr>
      </w:pPr>
      <w:r w:rsidRPr="008A53B6">
        <w:rPr>
          <w:rFonts w:cs="Arial"/>
          <w:b/>
          <w:sz w:val="22"/>
        </w:rPr>
        <w:t>Commenti:</w:t>
      </w:r>
    </w:p>
    <w:p w:rsidR="00413D38" w:rsidRPr="008A53B6" w:rsidRDefault="00413D38" w:rsidP="00EC2D3B">
      <w:pPr>
        <w:pStyle w:val="BodyTextIndent2"/>
        <w:ind w:left="0"/>
        <w:jc w:val="both"/>
        <w:rPr>
          <w:rFonts w:cs="Arial"/>
          <w:spacing w:val="-1"/>
          <w:sz w:val="22"/>
          <w:szCs w:val="22"/>
        </w:rPr>
      </w:pPr>
      <w:r w:rsidRPr="008A53B6">
        <w:rPr>
          <w:rFonts w:cs="Arial"/>
          <w:spacing w:val="-1"/>
          <w:sz w:val="22"/>
          <w:szCs w:val="22"/>
        </w:rPr>
        <w:t xml:space="preserve">L’area intranet gestita direttamente dal SPP mette a disposizione di tutti i dipendenti e gli equiparati tutta la documentazione relativa alla mappatura e gestione dei rischi e apposita modulistica. </w:t>
      </w:r>
    </w:p>
    <w:p w:rsidR="00413D38" w:rsidRPr="008A53B6" w:rsidRDefault="00413D38" w:rsidP="00EC2D3B">
      <w:pPr>
        <w:pStyle w:val="BodyTextIndent2"/>
        <w:ind w:left="0"/>
        <w:jc w:val="both"/>
        <w:rPr>
          <w:rFonts w:cs="Arial"/>
          <w:spacing w:val="-1"/>
          <w:sz w:val="22"/>
          <w:szCs w:val="22"/>
        </w:rPr>
      </w:pPr>
      <w:r w:rsidRPr="008A53B6">
        <w:rPr>
          <w:rFonts w:cs="Arial"/>
          <w:spacing w:val="-1"/>
          <w:sz w:val="22"/>
          <w:szCs w:val="22"/>
        </w:rPr>
        <w:t>In occasione della giornata mondiale dell’attività fisica (6 aprile) è stata implementata una sezione sull’area intranet</w:t>
      </w:r>
      <w:r w:rsidRPr="008A53B6">
        <w:rPr>
          <w:rStyle w:val="FootnoteReference"/>
          <w:rFonts w:cs="Arial"/>
          <w:spacing w:val="-1"/>
          <w:sz w:val="22"/>
          <w:szCs w:val="22"/>
        </w:rPr>
        <w:footnoteReference w:id="22"/>
      </w:r>
      <w:r w:rsidRPr="008A53B6">
        <w:rPr>
          <w:rFonts w:cs="Arial"/>
          <w:spacing w:val="-1"/>
          <w:sz w:val="22"/>
          <w:szCs w:val="22"/>
        </w:rPr>
        <w:t>, molto gradevole e con una selezione di materiali validati e scaricabili  per ricordare a tutti i dipendenti i benefici del movimento e l’importanza di mettere insieme almeno 30 minuti di attività fisica ogni giorno.</w:t>
      </w:r>
    </w:p>
    <w:p w:rsidR="00413D38" w:rsidRPr="008A53B6" w:rsidRDefault="00413D38" w:rsidP="00EC2D3B">
      <w:pPr>
        <w:pStyle w:val="BodyTextIndent2"/>
        <w:ind w:left="0"/>
        <w:jc w:val="both"/>
        <w:rPr>
          <w:rFonts w:ascii="Georgia" w:hAnsi="Georgia"/>
          <w:spacing w:val="-1"/>
          <w:sz w:val="22"/>
          <w:highlight w:val="lightGray"/>
        </w:rPr>
      </w:pPr>
    </w:p>
    <w:p w:rsidR="00413D38" w:rsidRPr="008A53B6" w:rsidRDefault="00413D38" w:rsidP="00A736EB">
      <w:pPr>
        <w:pStyle w:val="Heading3"/>
        <w:ind w:left="3544"/>
        <w:rPr>
          <w:rFonts w:cs="Arial"/>
          <w:b/>
          <w:sz w:val="22"/>
          <w:szCs w:val="22"/>
        </w:rPr>
      </w:pPr>
      <w:bookmarkStart w:id="28" w:name="_Toc482173007"/>
      <w:bookmarkStart w:id="29" w:name="_Toc36038855"/>
      <w:r w:rsidRPr="008A53B6">
        <w:rPr>
          <w:rFonts w:cs="Arial"/>
          <w:b/>
          <w:sz w:val="22"/>
          <w:szCs w:val="22"/>
        </w:rPr>
        <w:t>SUPPORTO PSICOLOGICO E RIELABORATIVO</w:t>
      </w:r>
      <w:bookmarkEnd w:id="28"/>
      <w:bookmarkEnd w:id="29"/>
    </w:p>
    <w:p w:rsidR="00413D38" w:rsidRPr="008A53B6" w:rsidRDefault="00413D38" w:rsidP="00EC2D3B">
      <w:pPr>
        <w:pStyle w:val="BodyTextIndent2"/>
        <w:ind w:left="0"/>
        <w:jc w:val="both"/>
        <w:rPr>
          <w:rFonts w:cs="Arial"/>
          <w:b/>
          <w:sz w:val="22"/>
        </w:rPr>
      </w:pPr>
      <w:r w:rsidRPr="008A53B6">
        <w:rPr>
          <w:rFonts w:cs="Arial"/>
          <w:b/>
          <w:sz w:val="22"/>
        </w:rPr>
        <w:t>Premessa:</w:t>
      </w:r>
    </w:p>
    <w:p w:rsidR="00413D38" w:rsidRPr="008A53B6" w:rsidRDefault="00413D38" w:rsidP="00EC2D3B">
      <w:pPr>
        <w:pStyle w:val="BodyTextIndent2"/>
        <w:ind w:left="0"/>
        <w:jc w:val="both"/>
        <w:rPr>
          <w:rFonts w:cs="Arial"/>
          <w:spacing w:val="-1"/>
          <w:sz w:val="22"/>
        </w:rPr>
      </w:pPr>
      <w:r w:rsidRPr="008A53B6">
        <w:rPr>
          <w:rFonts w:cs="Arial"/>
          <w:spacing w:val="-1"/>
          <w:sz w:val="22"/>
        </w:rPr>
        <w:t xml:space="preserve">L’AO Santa Croce e Carle è ospedale di riferimento per molte patologie e polo di attrazione per le situazioni più complesse: questo comporta l’aumento di pazienti che afferiscono all’ Azienda e un’intensificazione del carico a cui si deve far fronte in tempi rapidi, soprattutto nella decisionalità operativa. </w:t>
      </w:r>
    </w:p>
    <w:p w:rsidR="00413D38" w:rsidRPr="008A53B6" w:rsidRDefault="00413D38" w:rsidP="00EC2D3B">
      <w:pPr>
        <w:pStyle w:val="BodyTextIndent2"/>
        <w:ind w:left="0"/>
        <w:jc w:val="both"/>
        <w:rPr>
          <w:rFonts w:cs="Arial"/>
          <w:spacing w:val="-1"/>
          <w:sz w:val="22"/>
        </w:rPr>
      </w:pPr>
      <w:r w:rsidRPr="008A53B6">
        <w:rPr>
          <w:rFonts w:cs="Arial"/>
          <w:spacing w:val="-1"/>
          <w:sz w:val="22"/>
        </w:rPr>
        <w:t>È continuato il  progetto Supportare chi cura</w:t>
      </w:r>
      <w:r w:rsidRPr="008A53B6">
        <w:rPr>
          <w:rStyle w:val="FootnoteReference"/>
          <w:rFonts w:cs="Arial"/>
          <w:spacing w:val="-1"/>
          <w:sz w:val="22"/>
        </w:rPr>
        <w:footnoteReference w:id="23"/>
      </w:r>
      <w:r w:rsidRPr="008A53B6">
        <w:rPr>
          <w:rFonts w:cs="Arial"/>
          <w:spacing w:val="-1"/>
          <w:sz w:val="22"/>
        </w:rPr>
        <w:t>. Gli obiettivi del progetto riguardano il contrastare i fattori di rischio per burnout e malessere sul lavoro, supportare i fattori di protezione e rivitalizzare la motivazione professionale, aumentando la resilienza dei singoli e del gruppo, cercando di trasformare la sofferenza ed il disagio in occasioni di crescita.</w:t>
      </w:r>
    </w:p>
    <w:p w:rsidR="00413D38" w:rsidRPr="008A53B6" w:rsidRDefault="00413D38" w:rsidP="00EC2D3B">
      <w:pPr>
        <w:pStyle w:val="BodyTextIndent2"/>
        <w:ind w:left="0"/>
        <w:jc w:val="both"/>
        <w:rPr>
          <w:rFonts w:cs="Arial"/>
          <w:spacing w:val="-1"/>
          <w:sz w:val="22"/>
        </w:rPr>
      </w:pPr>
      <w:r w:rsidRPr="008A53B6">
        <w:rPr>
          <w:rFonts w:cs="Arial"/>
          <w:spacing w:val="-1"/>
          <w:sz w:val="22"/>
        </w:rPr>
        <w:t xml:space="preserve">Sono stati effettuati  momenti di formazione sul campo, spazi di confronto e rielaborazione attraverso la scrittura e aiuti specifici per chi ha dovuto affrontare situazioni particolarmente critiche dal punto di vista emotivo attraverso: supervisioni nei reparti e per medici, incontri di scrittura, de briefing e EMDR, formazione e laboratori su bad news. </w:t>
      </w:r>
    </w:p>
    <w:p w:rsidR="00413D38" w:rsidRPr="008A53B6" w:rsidRDefault="00413D38" w:rsidP="00EC2D3B">
      <w:pPr>
        <w:pStyle w:val="BodyTextIndent2"/>
        <w:ind w:left="0"/>
        <w:jc w:val="both"/>
        <w:rPr>
          <w:rFonts w:cs="Arial"/>
          <w:spacing w:val="-1"/>
          <w:sz w:val="22"/>
        </w:rPr>
      </w:pPr>
    </w:p>
    <w:p w:rsidR="00413D38" w:rsidRPr="008A53B6" w:rsidRDefault="00413D38" w:rsidP="00EC2D3B">
      <w:pPr>
        <w:pStyle w:val="BodyTextIndent2"/>
        <w:ind w:left="0"/>
        <w:jc w:val="both"/>
        <w:rPr>
          <w:rFonts w:cs="Arial"/>
          <w:b/>
          <w:sz w:val="22"/>
        </w:rPr>
      </w:pPr>
      <w:r w:rsidRPr="008A53B6">
        <w:rPr>
          <w:rFonts w:cs="Arial"/>
          <w:b/>
          <w:sz w:val="22"/>
        </w:rPr>
        <w:t>Obiettivi:</w:t>
      </w:r>
    </w:p>
    <w:p w:rsidR="00413D38" w:rsidRPr="008A53B6" w:rsidRDefault="00413D38" w:rsidP="008929C2">
      <w:pPr>
        <w:pStyle w:val="BodyTextIndent2"/>
        <w:numPr>
          <w:ilvl w:val="0"/>
          <w:numId w:val="34"/>
        </w:numPr>
        <w:jc w:val="both"/>
        <w:rPr>
          <w:rFonts w:cs="Arial"/>
          <w:sz w:val="22"/>
        </w:rPr>
      </w:pPr>
      <w:r w:rsidRPr="008A53B6">
        <w:rPr>
          <w:rFonts w:cs="Arial"/>
          <w:sz w:val="22"/>
        </w:rPr>
        <w:t>fornire supporto agli operatori come  previsto dalla PG 038</w:t>
      </w:r>
    </w:p>
    <w:p w:rsidR="00413D38" w:rsidRPr="008A53B6" w:rsidRDefault="00413D38" w:rsidP="008929C2">
      <w:pPr>
        <w:pStyle w:val="BodyTextIndent2"/>
        <w:numPr>
          <w:ilvl w:val="0"/>
          <w:numId w:val="34"/>
        </w:numPr>
        <w:jc w:val="both"/>
        <w:rPr>
          <w:rFonts w:cs="Arial"/>
          <w:sz w:val="22"/>
        </w:rPr>
      </w:pPr>
      <w:r w:rsidRPr="008A53B6">
        <w:rPr>
          <w:rFonts w:cs="Arial"/>
          <w:sz w:val="22"/>
        </w:rPr>
        <w:t>effettuare formazione specifica</w:t>
      </w:r>
    </w:p>
    <w:p w:rsidR="00413D38" w:rsidRPr="008A53B6" w:rsidRDefault="00413D38" w:rsidP="008929C2">
      <w:pPr>
        <w:pStyle w:val="BodyTextIndent2"/>
        <w:numPr>
          <w:ilvl w:val="0"/>
          <w:numId w:val="34"/>
        </w:numPr>
        <w:jc w:val="both"/>
        <w:rPr>
          <w:rFonts w:cs="Arial"/>
          <w:sz w:val="22"/>
        </w:rPr>
      </w:pPr>
      <w:r w:rsidRPr="008A53B6">
        <w:rPr>
          <w:rFonts w:cs="Arial"/>
          <w:sz w:val="22"/>
        </w:rPr>
        <w:t>mettere a disposizione il Trauma Center anche per la popolazione</w:t>
      </w:r>
    </w:p>
    <w:p w:rsidR="00413D38" w:rsidRPr="008A53B6" w:rsidRDefault="00413D38" w:rsidP="00EC2D3B">
      <w:pPr>
        <w:pStyle w:val="BodyTextIndent2"/>
        <w:ind w:left="1984"/>
        <w:jc w:val="both"/>
        <w:rPr>
          <w:rFonts w:cs="Arial"/>
          <w:sz w:val="22"/>
        </w:rPr>
      </w:pPr>
    </w:p>
    <w:p w:rsidR="00413D38" w:rsidRPr="008A53B6" w:rsidRDefault="00413D38" w:rsidP="008D31A9">
      <w:pPr>
        <w:pStyle w:val="BodyTextIndent2"/>
        <w:ind w:left="0"/>
        <w:jc w:val="both"/>
        <w:rPr>
          <w:rFonts w:cs="Arial"/>
          <w:sz w:val="22"/>
        </w:rPr>
      </w:pPr>
      <w:r w:rsidRPr="008A53B6">
        <w:rPr>
          <w:rFonts w:cs="Arial"/>
          <w:b/>
          <w:sz w:val="22"/>
        </w:rPr>
        <w:t>Modalità</w:t>
      </w:r>
      <w:r w:rsidRPr="008A53B6">
        <w:rPr>
          <w:rFonts w:cs="Arial"/>
          <w:sz w:val="22"/>
        </w:rPr>
        <w:t>:</w:t>
      </w:r>
    </w:p>
    <w:p w:rsidR="00413D38" w:rsidRPr="008A53B6" w:rsidRDefault="00413D38" w:rsidP="008929C2">
      <w:pPr>
        <w:pStyle w:val="BodyTextIndent2"/>
        <w:numPr>
          <w:ilvl w:val="0"/>
          <w:numId w:val="35"/>
        </w:numPr>
        <w:jc w:val="both"/>
        <w:rPr>
          <w:rFonts w:cs="Arial"/>
          <w:sz w:val="22"/>
        </w:rPr>
      </w:pPr>
      <w:r w:rsidRPr="008A53B6">
        <w:rPr>
          <w:rFonts w:cs="Arial"/>
          <w:sz w:val="22"/>
        </w:rPr>
        <w:t>supporto psicologico in presenza sia per singoli operatori che a livello di gruppo ed equipe</w:t>
      </w:r>
    </w:p>
    <w:p w:rsidR="00413D38" w:rsidRPr="008A53B6" w:rsidRDefault="00413D38" w:rsidP="008D31A9">
      <w:pPr>
        <w:pStyle w:val="BodyTextIndent2"/>
        <w:ind w:left="0"/>
        <w:jc w:val="both"/>
        <w:rPr>
          <w:rFonts w:cs="Arial"/>
          <w:sz w:val="22"/>
        </w:rPr>
      </w:pPr>
    </w:p>
    <w:tbl>
      <w:tblPr>
        <w:tblW w:w="4466" w:type="pct"/>
        <w:jc w:val="center"/>
        <w:tblCellSpacing w:w="0" w:type="dxa"/>
        <w:tblCellMar>
          <w:top w:w="60" w:type="dxa"/>
          <w:left w:w="60" w:type="dxa"/>
          <w:bottom w:w="60" w:type="dxa"/>
          <w:right w:w="60" w:type="dxa"/>
        </w:tblCellMar>
        <w:tblLook w:val="0000"/>
      </w:tblPr>
      <w:tblGrid>
        <w:gridCol w:w="8371"/>
        <w:gridCol w:w="1829"/>
      </w:tblGrid>
      <w:tr w:rsidR="00413D38" w:rsidRPr="008A53B6" w:rsidTr="00A736EB">
        <w:trPr>
          <w:tblCellSpacing w:w="0" w:type="dxa"/>
          <w:jc w:val="center"/>
        </w:trPr>
        <w:tc>
          <w:tcPr>
            <w:tcW w:w="4379" w:type="pct"/>
            <w:shd w:val="clear" w:color="auto" w:fill="E8FFFF"/>
            <w:vAlign w:val="center"/>
          </w:tcPr>
          <w:p w:rsidR="00413D38" w:rsidRPr="008A53B6" w:rsidRDefault="00413D38" w:rsidP="008929C2">
            <w:pPr>
              <w:pStyle w:val="ListParagraph"/>
              <w:numPr>
                <w:ilvl w:val="0"/>
                <w:numId w:val="35"/>
              </w:numPr>
              <w:rPr>
                <w:rFonts w:ascii="Arial" w:hAnsi="Arial" w:cs="Arial"/>
                <w:spacing w:val="20"/>
                <w:sz w:val="16"/>
                <w:szCs w:val="16"/>
              </w:rPr>
            </w:pPr>
            <w:hyperlink r:id="rId16" w:history="1">
              <w:r w:rsidRPr="008A53B6">
                <w:rPr>
                  <w:rStyle w:val="Hyperlink"/>
                  <w:rFonts w:ascii="Arial" w:hAnsi="Arial" w:cs="Arial"/>
                  <w:b/>
                  <w:bCs/>
                  <w:color w:val="auto"/>
                  <w:spacing w:val="20"/>
                  <w:sz w:val="16"/>
                  <w:szCs w:val="16"/>
                </w:rPr>
                <w:t>PG_038_Indicazioni_all'attiviazione_del_Servizio_Psicologia_Ospedaliera_Rev. 0</w:t>
              </w:r>
            </w:hyperlink>
          </w:p>
        </w:tc>
        <w:tc>
          <w:tcPr>
            <w:tcW w:w="621" w:type="pct"/>
            <w:shd w:val="clear" w:color="auto" w:fill="E8FFFF"/>
            <w:vAlign w:val="center"/>
          </w:tcPr>
          <w:p w:rsidR="00413D38" w:rsidRPr="008A53B6" w:rsidRDefault="00413D38" w:rsidP="008929C2">
            <w:pPr>
              <w:pStyle w:val="ListParagraph"/>
              <w:numPr>
                <w:ilvl w:val="0"/>
                <w:numId w:val="35"/>
              </w:numPr>
              <w:rPr>
                <w:rFonts w:ascii="Arial" w:hAnsi="Arial" w:cs="Arial"/>
                <w:spacing w:val="20"/>
                <w:sz w:val="16"/>
                <w:szCs w:val="16"/>
              </w:rPr>
            </w:pPr>
            <w:r w:rsidRPr="008A53B6">
              <w:rPr>
                <w:rFonts w:ascii="Arial" w:hAnsi="Arial" w:cs="Arial"/>
                <w:spacing w:val="20"/>
                <w:sz w:val="16"/>
                <w:szCs w:val="16"/>
              </w:rPr>
              <w:t>09/10/2018</w:t>
            </w:r>
          </w:p>
        </w:tc>
      </w:tr>
    </w:tbl>
    <w:p w:rsidR="00413D38" w:rsidRPr="008A53B6" w:rsidRDefault="00413D38" w:rsidP="008929C2">
      <w:pPr>
        <w:pStyle w:val="BodyTextIndent2"/>
        <w:numPr>
          <w:ilvl w:val="0"/>
          <w:numId w:val="35"/>
        </w:numPr>
        <w:jc w:val="both"/>
        <w:rPr>
          <w:rFonts w:cs="Arial"/>
          <w:sz w:val="22"/>
        </w:rPr>
      </w:pPr>
      <w:r w:rsidRPr="008A53B6">
        <w:rPr>
          <w:rFonts w:cs="Arial"/>
          <w:sz w:val="22"/>
        </w:rPr>
        <w:t>formazione</w:t>
      </w:r>
    </w:p>
    <w:p w:rsidR="00413D38" w:rsidRPr="008A53B6" w:rsidRDefault="00413D38" w:rsidP="008929C2">
      <w:pPr>
        <w:pStyle w:val="BodyTextIndent2"/>
        <w:numPr>
          <w:ilvl w:val="0"/>
          <w:numId w:val="35"/>
        </w:numPr>
        <w:jc w:val="both"/>
        <w:rPr>
          <w:rFonts w:cs="Arial"/>
          <w:sz w:val="22"/>
        </w:rPr>
      </w:pPr>
      <w:r w:rsidRPr="008A53B6">
        <w:rPr>
          <w:rFonts w:cs="Arial"/>
          <w:sz w:val="22"/>
        </w:rPr>
        <w:t>debriefing</w:t>
      </w:r>
    </w:p>
    <w:p w:rsidR="00413D38" w:rsidRPr="008A53B6" w:rsidRDefault="00413D38" w:rsidP="008D31A9">
      <w:pPr>
        <w:pStyle w:val="BodyTextIndent2"/>
        <w:ind w:left="0"/>
        <w:jc w:val="both"/>
        <w:rPr>
          <w:rFonts w:cs="Arial"/>
          <w:sz w:val="22"/>
        </w:rPr>
      </w:pPr>
    </w:p>
    <w:p w:rsidR="00413D38" w:rsidRPr="008A53B6" w:rsidRDefault="00413D38" w:rsidP="008D31A9">
      <w:pPr>
        <w:pStyle w:val="BodyTextIndent2"/>
        <w:ind w:left="0"/>
        <w:jc w:val="both"/>
        <w:rPr>
          <w:rFonts w:cs="Arial"/>
          <w:b/>
          <w:sz w:val="22"/>
        </w:rPr>
      </w:pPr>
      <w:r w:rsidRPr="008A53B6">
        <w:rPr>
          <w:rFonts w:cs="Arial"/>
          <w:b/>
          <w:sz w:val="22"/>
        </w:rPr>
        <w:t>Risorse:</w:t>
      </w:r>
    </w:p>
    <w:p w:rsidR="00413D38" w:rsidRPr="008A53B6" w:rsidRDefault="00413D38" w:rsidP="008929C2">
      <w:pPr>
        <w:pStyle w:val="BodyTextIndent2"/>
        <w:numPr>
          <w:ilvl w:val="0"/>
          <w:numId w:val="36"/>
        </w:numPr>
        <w:jc w:val="both"/>
        <w:rPr>
          <w:rFonts w:cs="Arial"/>
          <w:sz w:val="22"/>
        </w:rPr>
      </w:pPr>
      <w:r w:rsidRPr="008A53B6">
        <w:rPr>
          <w:rFonts w:cs="Arial"/>
          <w:sz w:val="22"/>
        </w:rPr>
        <w:t>Servizio di psicologia ospedaliera</w:t>
      </w:r>
    </w:p>
    <w:p w:rsidR="00413D38" w:rsidRPr="008A53B6" w:rsidRDefault="00413D38" w:rsidP="008929C2">
      <w:pPr>
        <w:pStyle w:val="BodyTextIndent2"/>
        <w:numPr>
          <w:ilvl w:val="0"/>
          <w:numId w:val="36"/>
        </w:numPr>
        <w:jc w:val="both"/>
        <w:rPr>
          <w:rFonts w:cs="Arial"/>
          <w:sz w:val="22"/>
        </w:rPr>
      </w:pPr>
      <w:r w:rsidRPr="008A53B6">
        <w:rPr>
          <w:rFonts w:cs="Arial"/>
          <w:sz w:val="22"/>
        </w:rPr>
        <w:t xml:space="preserve">Attività di fundraising </w:t>
      </w:r>
    </w:p>
    <w:p w:rsidR="00413D38" w:rsidRPr="008A53B6" w:rsidRDefault="00413D38" w:rsidP="008D31A9">
      <w:pPr>
        <w:pStyle w:val="BodyTextIndent2"/>
        <w:ind w:left="0"/>
        <w:jc w:val="both"/>
        <w:rPr>
          <w:rFonts w:cs="Arial"/>
          <w:sz w:val="22"/>
        </w:rPr>
      </w:pPr>
    </w:p>
    <w:p w:rsidR="00413D38" w:rsidRPr="008A53B6" w:rsidRDefault="00413D38" w:rsidP="008D31A9">
      <w:pPr>
        <w:pStyle w:val="BodyTextIndent2"/>
        <w:ind w:left="0"/>
        <w:jc w:val="both"/>
        <w:rPr>
          <w:rFonts w:cs="Arial"/>
          <w:b/>
          <w:sz w:val="22"/>
        </w:rPr>
      </w:pPr>
      <w:r w:rsidRPr="008A53B6">
        <w:rPr>
          <w:rFonts w:cs="Arial"/>
          <w:b/>
          <w:sz w:val="22"/>
        </w:rPr>
        <w:t>Valutazione:</w:t>
      </w:r>
    </w:p>
    <w:p w:rsidR="00413D38" w:rsidRPr="008A53B6" w:rsidRDefault="00413D38" w:rsidP="008929C2">
      <w:pPr>
        <w:pStyle w:val="BodyTextIndent2"/>
        <w:numPr>
          <w:ilvl w:val="0"/>
          <w:numId w:val="37"/>
        </w:numPr>
        <w:jc w:val="both"/>
        <w:rPr>
          <w:rFonts w:cs="Arial"/>
          <w:sz w:val="22"/>
        </w:rPr>
      </w:pPr>
      <w:r w:rsidRPr="008A53B6">
        <w:rPr>
          <w:rFonts w:cs="Arial"/>
          <w:sz w:val="22"/>
        </w:rPr>
        <w:t>rendicontazione delle attività previste</w:t>
      </w:r>
    </w:p>
    <w:p w:rsidR="00413D38" w:rsidRPr="008A53B6" w:rsidRDefault="00413D38" w:rsidP="008929C2">
      <w:pPr>
        <w:pStyle w:val="BodyTextIndent2"/>
        <w:numPr>
          <w:ilvl w:val="0"/>
          <w:numId w:val="37"/>
        </w:numPr>
        <w:jc w:val="both"/>
        <w:rPr>
          <w:rFonts w:cs="Arial"/>
          <w:sz w:val="22"/>
        </w:rPr>
      </w:pPr>
      <w:r w:rsidRPr="008A53B6">
        <w:rPr>
          <w:rFonts w:cs="Arial"/>
          <w:sz w:val="22"/>
        </w:rPr>
        <w:t>test IES-r pre e post in caso di trauma vicario o evento avverso</w:t>
      </w:r>
    </w:p>
    <w:p w:rsidR="00413D38" w:rsidRPr="008A53B6" w:rsidRDefault="00413D38" w:rsidP="00A736EB">
      <w:pPr>
        <w:pStyle w:val="BodyTextIndent2"/>
        <w:ind w:left="1984"/>
        <w:jc w:val="both"/>
        <w:rPr>
          <w:rFonts w:cs="Arial"/>
          <w:sz w:val="22"/>
        </w:rPr>
      </w:pPr>
    </w:p>
    <w:p w:rsidR="00413D38" w:rsidRPr="008A53B6" w:rsidRDefault="00413D38" w:rsidP="008D31A9">
      <w:pPr>
        <w:pStyle w:val="BodyTextIndent2"/>
        <w:ind w:left="0"/>
        <w:jc w:val="both"/>
        <w:rPr>
          <w:rFonts w:cs="Arial"/>
          <w:b/>
          <w:sz w:val="22"/>
        </w:rPr>
      </w:pPr>
      <w:r w:rsidRPr="008A53B6">
        <w:rPr>
          <w:rFonts w:cs="Arial"/>
          <w:b/>
          <w:sz w:val="22"/>
        </w:rPr>
        <w:t>Dati 2019</w:t>
      </w:r>
    </w:p>
    <w:p w:rsidR="00413D38" w:rsidRPr="008A53B6" w:rsidRDefault="00413D38" w:rsidP="008D31A9">
      <w:pPr>
        <w:pStyle w:val="BodyTextIndent2"/>
        <w:ind w:left="0"/>
        <w:jc w:val="both"/>
        <w:rPr>
          <w:rFonts w:cs="Arial"/>
          <w:sz w:val="22"/>
        </w:rPr>
      </w:pPr>
      <w:r w:rsidRPr="008A53B6">
        <w:rPr>
          <w:rFonts w:cs="Arial"/>
          <w:sz w:val="22"/>
        </w:rPr>
        <w:t>Prestazioni effettuate per i dipendenti su richiesta della S.S. Medico competente</w:t>
      </w:r>
    </w:p>
    <w:tbl>
      <w:tblPr>
        <w:tblW w:w="81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95"/>
        <w:gridCol w:w="1180"/>
        <w:gridCol w:w="4873"/>
        <w:gridCol w:w="1357"/>
      </w:tblGrid>
      <w:tr w:rsidR="00413D38" w:rsidRPr="008A53B6" w:rsidTr="00A736EB">
        <w:trPr>
          <w:trHeight w:val="499"/>
        </w:trPr>
        <w:tc>
          <w:tcPr>
            <w:tcW w:w="8100" w:type="dxa"/>
            <w:gridSpan w:val="4"/>
            <w:noWrap/>
            <w:vAlign w:val="bottom"/>
          </w:tcPr>
          <w:p w:rsidR="00413D38" w:rsidRPr="008A53B6" w:rsidRDefault="00413D38" w:rsidP="00CA5280">
            <w:pPr>
              <w:ind w:left="568"/>
              <w:jc w:val="center"/>
              <w:rPr>
                <w:rFonts w:ascii="Arial" w:hAnsi="Arial" w:cs="Arial"/>
                <w:b/>
                <w:bCs/>
              </w:rPr>
            </w:pPr>
            <w:r w:rsidRPr="008A53B6">
              <w:rPr>
                <w:rFonts w:ascii="Arial" w:hAnsi="Arial" w:cs="Arial"/>
                <w:b/>
                <w:bCs/>
              </w:rPr>
              <w:t>PRESTAZIONI INVIATE DAL MEDICO COMPETENTE</w:t>
            </w:r>
          </w:p>
        </w:tc>
      </w:tr>
      <w:tr w:rsidR="00413D38" w:rsidRPr="008A53B6" w:rsidTr="00A736EB">
        <w:trPr>
          <w:trHeight w:val="499"/>
        </w:trPr>
        <w:tc>
          <w:tcPr>
            <w:tcW w:w="1272" w:type="dxa"/>
            <w:noWrap/>
            <w:vAlign w:val="bottom"/>
          </w:tcPr>
          <w:p w:rsidR="00413D38" w:rsidRPr="008A53B6" w:rsidRDefault="00413D38" w:rsidP="00CA5280">
            <w:pPr>
              <w:ind w:left="568"/>
              <w:rPr>
                <w:rFonts w:ascii="Arial" w:hAnsi="Arial" w:cs="Arial"/>
                <w:b/>
                <w:bCs/>
                <w:sz w:val="16"/>
                <w:szCs w:val="16"/>
              </w:rPr>
            </w:pPr>
            <w:r w:rsidRPr="008A53B6">
              <w:rPr>
                <w:rFonts w:ascii="Arial" w:hAnsi="Arial" w:cs="Arial"/>
                <w:b/>
                <w:bCs/>
                <w:sz w:val="16"/>
                <w:szCs w:val="16"/>
              </w:rPr>
              <w:t> </w:t>
            </w:r>
          </w:p>
        </w:tc>
        <w:tc>
          <w:tcPr>
            <w:tcW w:w="957" w:type="dxa"/>
            <w:noWrap/>
            <w:vAlign w:val="bottom"/>
          </w:tcPr>
          <w:p w:rsidR="00413D38" w:rsidRPr="008A53B6" w:rsidRDefault="00413D38" w:rsidP="00CA5280">
            <w:pPr>
              <w:ind w:left="568"/>
              <w:rPr>
                <w:rFonts w:ascii="Arial" w:hAnsi="Arial" w:cs="Arial"/>
                <w:b/>
                <w:bCs/>
                <w:sz w:val="16"/>
                <w:szCs w:val="16"/>
              </w:rPr>
            </w:pPr>
            <w:r w:rsidRPr="008A53B6">
              <w:rPr>
                <w:rFonts w:ascii="Arial" w:hAnsi="Arial" w:cs="Arial"/>
                <w:b/>
                <w:bCs/>
                <w:sz w:val="16"/>
                <w:szCs w:val="16"/>
              </w:rPr>
              <w:t> </w:t>
            </w:r>
          </w:p>
        </w:tc>
        <w:tc>
          <w:tcPr>
            <w:tcW w:w="4873" w:type="dxa"/>
            <w:shd w:val="clear" w:color="auto" w:fill="F5F5F5"/>
            <w:noWrap/>
            <w:vAlign w:val="bottom"/>
          </w:tcPr>
          <w:p w:rsidR="00413D38" w:rsidRPr="008A53B6" w:rsidRDefault="00413D38" w:rsidP="00CA5280">
            <w:pPr>
              <w:ind w:left="568"/>
              <w:rPr>
                <w:rFonts w:ascii="Arial" w:hAnsi="Arial" w:cs="Arial"/>
                <w:b/>
                <w:bCs/>
                <w:sz w:val="16"/>
                <w:szCs w:val="16"/>
              </w:rPr>
            </w:pPr>
            <w:r w:rsidRPr="008A53B6">
              <w:rPr>
                <w:rFonts w:ascii="Arial" w:hAnsi="Arial" w:cs="Arial"/>
                <w:b/>
                <w:bCs/>
                <w:sz w:val="16"/>
                <w:szCs w:val="16"/>
              </w:rPr>
              <w:t>Anno</w:t>
            </w:r>
          </w:p>
        </w:tc>
        <w:tc>
          <w:tcPr>
            <w:tcW w:w="998" w:type="dxa"/>
            <w:shd w:val="clear" w:color="auto" w:fill="FFFFFF"/>
            <w:noWrap/>
            <w:vAlign w:val="bottom"/>
          </w:tcPr>
          <w:p w:rsidR="00413D38" w:rsidRPr="008A53B6" w:rsidRDefault="00413D38" w:rsidP="00CA5280">
            <w:pPr>
              <w:ind w:left="568"/>
              <w:jc w:val="center"/>
              <w:rPr>
                <w:rFonts w:ascii="Arial" w:hAnsi="Arial" w:cs="Arial"/>
                <w:b/>
                <w:bCs/>
                <w:sz w:val="16"/>
                <w:szCs w:val="16"/>
              </w:rPr>
            </w:pPr>
            <w:r w:rsidRPr="008A53B6">
              <w:rPr>
                <w:rFonts w:ascii="Arial" w:hAnsi="Arial" w:cs="Arial"/>
                <w:b/>
                <w:bCs/>
                <w:sz w:val="16"/>
                <w:szCs w:val="16"/>
              </w:rPr>
              <w:t>2019</w:t>
            </w:r>
          </w:p>
        </w:tc>
      </w:tr>
      <w:tr w:rsidR="00413D38" w:rsidRPr="008A53B6" w:rsidTr="00A736EB">
        <w:trPr>
          <w:trHeight w:val="499"/>
        </w:trPr>
        <w:tc>
          <w:tcPr>
            <w:tcW w:w="1272" w:type="dxa"/>
            <w:shd w:val="clear" w:color="auto" w:fill="F5F5F5"/>
            <w:noWrap/>
            <w:vAlign w:val="bottom"/>
          </w:tcPr>
          <w:p w:rsidR="00413D38" w:rsidRPr="008A53B6" w:rsidRDefault="00413D38" w:rsidP="00CA5280">
            <w:pPr>
              <w:ind w:left="568"/>
              <w:rPr>
                <w:rFonts w:ascii="Arial" w:hAnsi="Arial" w:cs="Arial"/>
                <w:b/>
                <w:bCs/>
                <w:sz w:val="16"/>
                <w:szCs w:val="16"/>
              </w:rPr>
            </w:pPr>
            <w:r w:rsidRPr="008A53B6">
              <w:rPr>
                <w:rFonts w:ascii="Arial" w:hAnsi="Arial" w:cs="Arial"/>
                <w:b/>
                <w:bCs/>
                <w:sz w:val="16"/>
                <w:szCs w:val="16"/>
              </w:rPr>
              <w:t>Scheda</w:t>
            </w:r>
          </w:p>
        </w:tc>
        <w:tc>
          <w:tcPr>
            <w:tcW w:w="957" w:type="dxa"/>
            <w:shd w:val="clear" w:color="auto" w:fill="F5F5F5"/>
            <w:noWrap/>
            <w:vAlign w:val="bottom"/>
          </w:tcPr>
          <w:p w:rsidR="00413D38" w:rsidRPr="008A53B6" w:rsidRDefault="00413D38" w:rsidP="00CA5280">
            <w:pPr>
              <w:ind w:left="568"/>
              <w:rPr>
                <w:rFonts w:ascii="Arial" w:hAnsi="Arial" w:cs="Arial"/>
                <w:b/>
                <w:bCs/>
                <w:sz w:val="16"/>
                <w:szCs w:val="16"/>
              </w:rPr>
            </w:pPr>
            <w:r w:rsidRPr="008A53B6">
              <w:rPr>
                <w:rFonts w:ascii="Arial" w:hAnsi="Arial" w:cs="Arial"/>
                <w:b/>
                <w:bCs/>
                <w:sz w:val="16"/>
                <w:szCs w:val="16"/>
              </w:rPr>
              <w:t>Cod. int.</w:t>
            </w:r>
          </w:p>
        </w:tc>
        <w:tc>
          <w:tcPr>
            <w:tcW w:w="4873" w:type="dxa"/>
            <w:shd w:val="clear" w:color="auto" w:fill="F5F5F5"/>
            <w:noWrap/>
            <w:vAlign w:val="bottom"/>
          </w:tcPr>
          <w:p w:rsidR="00413D38" w:rsidRPr="008A53B6" w:rsidRDefault="00413D38" w:rsidP="00CA5280">
            <w:pPr>
              <w:ind w:left="568"/>
              <w:rPr>
                <w:rFonts w:ascii="Arial" w:hAnsi="Arial" w:cs="Arial"/>
                <w:b/>
                <w:bCs/>
                <w:sz w:val="16"/>
                <w:szCs w:val="16"/>
              </w:rPr>
            </w:pPr>
            <w:r w:rsidRPr="008A53B6">
              <w:rPr>
                <w:rFonts w:ascii="Arial" w:hAnsi="Arial" w:cs="Arial"/>
                <w:b/>
                <w:bCs/>
                <w:sz w:val="16"/>
                <w:szCs w:val="16"/>
              </w:rPr>
              <w:t>Prestazione</w:t>
            </w:r>
          </w:p>
        </w:tc>
        <w:tc>
          <w:tcPr>
            <w:tcW w:w="998" w:type="dxa"/>
            <w:shd w:val="clear" w:color="auto" w:fill="FFFFFF"/>
            <w:noWrap/>
            <w:vAlign w:val="bottom"/>
          </w:tcPr>
          <w:p w:rsidR="00413D38" w:rsidRPr="008A53B6" w:rsidRDefault="00413D38" w:rsidP="00CA5280">
            <w:pPr>
              <w:ind w:left="568"/>
              <w:jc w:val="center"/>
              <w:rPr>
                <w:rFonts w:ascii="Arial" w:hAnsi="Arial" w:cs="Arial"/>
                <w:b/>
                <w:bCs/>
                <w:sz w:val="16"/>
                <w:szCs w:val="16"/>
              </w:rPr>
            </w:pPr>
            <w:r w:rsidRPr="008A53B6">
              <w:rPr>
                <w:rFonts w:ascii="Arial" w:hAnsi="Arial" w:cs="Arial"/>
                <w:b/>
                <w:bCs/>
                <w:sz w:val="16"/>
                <w:szCs w:val="16"/>
              </w:rPr>
              <w:t>Quantità</w:t>
            </w:r>
          </w:p>
        </w:tc>
      </w:tr>
      <w:tr w:rsidR="00413D38" w:rsidRPr="008A53B6" w:rsidTr="00A736EB">
        <w:trPr>
          <w:trHeight w:val="499"/>
        </w:trPr>
        <w:tc>
          <w:tcPr>
            <w:tcW w:w="1272" w:type="dxa"/>
            <w:shd w:val="clear" w:color="auto" w:fill="F5F5F5"/>
            <w:noWrap/>
            <w:vAlign w:val="bottom"/>
          </w:tcPr>
          <w:p w:rsidR="00413D38" w:rsidRPr="008A53B6" w:rsidRDefault="00413D38" w:rsidP="00CA5280">
            <w:pPr>
              <w:ind w:left="568"/>
              <w:rPr>
                <w:rFonts w:ascii="Arial" w:hAnsi="Arial" w:cs="Arial"/>
                <w:b/>
                <w:bCs/>
                <w:sz w:val="16"/>
                <w:szCs w:val="16"/>
              </w:rPr>
            </w:pPr>
            <w:r w:rsidRPr="008A53B6">
              <w:rPr>
                <w:rFonts w:ascii="Arial" w:hAnsi="Arial" w:cs="Arial"/>
                <w:b/>
                <w:bCs/>
                <w:sz w:val="16"/>
                <w:szCs w:val="16"/>
              </w:rPr>
              <w:t>Totale</w:t>
            </w:r>
          </w:p>
        </w:tc>
        <w:tc>
          <w:tcPr>
            <w:tcW w:w="957" w:type="dxa"/>
            <w:shd w:val="clear" w:color="auto" w:fill="F5F5F5"/>
            <w:noWrap/>
            <w:vAlign w:val="bottom"/>
          </w:tcPr>
          <w:p w:rsidR="00413D38" w:rsidRPr="008A53B6" w:rsidRDefault="00413D38" w:rsidP="00CA5280">
            <w:pPr>
              <w:ind w:left="568"/>
              <w:rPr>
                <w:rFonts w:ascii="Arial" w:hAnsi="Arial" w:cs="Arial"/>
                <w:b/>
                <w:bCs/>
                <w:sz w:val="16"/>
                <w:szCs w:val="16"/>
              </w:rPr>
            </w:pPr>
            <w:r w:rsidRPr="008A53B6">
              <w:rPr>
                <w:rFonts w:ascii="Arial" w:hAnsi="Arial" w:cs="Arial"/>
                <w:b/>
                <w:bCs/>
                <w:sz w:val="16"/>
                <w:szCs w:val="16"/>
              </w:rPr>
              <w:t> </w:t>
            </w:r>
          </w:p>
        </w:tc>
        <w:tc>
          <w:tcPr>
            <w:tcW w:w="4873" w:type="dxa"/>
            <w:shd w:val="clear" w:color="auto" w:fill="F5F5F5"/>
            <w:noWrap/>
            <w:vAlign w:val="bottom"/>
          </w:tcPr>
          <w:p w:rsidR="00413D38" w:rsidRPr="008A53B6" w:rsidRDefault="00413D38" w:rsidP="00CA5280">
            <w:pPr>
              <w:ind w:left="568"/>
              <w:rPr>
                <w:rFonts w:ascii="Arial" w:hAnsi="Arial" w:cs="Arial"/>
                <w:b/>
                <w:bCs/>
                <w:sz w:val="16"/>
                <w:szCs w:val="16"/>
              </w:rPr>
            </w:pPr>
            <w:r w:rsidRPr="008A53B6">
              <w:rPr>
                <w:rFonts w:ascii="Arial" w:hAnsi="Arial" w:cs="Arial"/>
                <w:b/>
                <w:bCs/>
                <w:sz w:val="16"/>
                <w:szCs w:val="16"/>
              </w:rPr>
              <w:t> </w:t>
            </w:r>
          </w:p>
        </w:tc>
        <w:tc>
          <w:tcPr>
            <w:tcW w:w="998" w:type="dxa"/>
            <w:shd w:val="clear" w:color="auto" w:fill="F5F5F5"/>
            <w:noWrap/>
            <w:vAlign w:val="bottom"/>
          </w:tcPr>
          <w:p w:rsidR="00413D38" w:rsidRPr="008A53B6" w:rsidRDefault="00413D38" w:rsidP="00CA5280">
            <w:pPr>
              <w:ind w:left="568"/>
              <w:jc w:val="right"/>
              <w:rPr>
                <w:rFonts w:ascii="Arial" w:hAnsi="Arial" w:cs="Arial"/>
                <w:b/>
                <w:bCs/>
                <w:sz w:val="16"/>
                <w:szCs w:val="16"/>
              </w:rPr>
            </w:pPr>
            <w:r w:rsidRPr="008A53B6">
              <w:rPr>
                <w:rFonts w:ascii="Arial" w:hAnsi="Arial" w:cs="Arial"/>
                <w:b/>
                <w:bCs/>
                <w:sz w:val="16"/>
                <w:szCs w:val="16"/>
              </w:rPr>
              <w:t>31</w:t>
            </w:r>
          </w:p>
        </w:tc>
      </w:tr>
      <w:tr w:rsidR="00413D38" w:rsidRPr="008A53B6" w:rsidTr="00A736EB">
        <w:trPr>
          <w:trHeight w:val="499"/>
        </w:trPr>
        <w:tc>
          <w:tcPr>
            <w:tcW w:w="1272"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PSICOLOGIA</w:t>
            </w:r>
          </w:p>
        </w:tc>
        <w:tc>
          <w:tcPr>
            <w:tcW w:w="957" w:type="dxa"/>
            <w:shd w:val="clear" w:color="auto" w:fill="F5F5F5"/>
            <w:noWrap/>
            <w:vAlign w:val="bottom"/>
          </w:tcPr>
          <w:p w:rsidR="00413D38" w:rsidRPr="008A53B6" w:rsidRDefault="00413D38" w:rsidP="00CA5280">
            <w:pPr>
              <w:ind w:left="568"/>
              <w:rPr>
                <w:rFonts w:ascii="Arial" w:hAnsi="Arial" w:cs="Arial"/>
                <w:b/>
                <w:bCs/>
                <w:sz w:val="16"/>
                <w:szCs w:val="16"/>
              </w:rPr>
            </w:pPr>
            <w:r w:rsidRPr="008A53B6">
              <w:rPr>
                <w:rFonts w:ascii="Arial" w:hAnsi="Arial" w:cs="Arial"/>
                <w:b/>
                <w:bCs/>
                <w:sz w:val="16"/>
                <w:szCs w:val="16"/>
              </w:rPr>
              <w:t>Totale</w:t>
            </w:r>
          </w:p>
        </w:tc>
        <w:tc>
          <w:tcPr>
            <w:tcW w:w="4873" w:type="dxa"/>
            <w:shd w:val="clear" w:color="auto" w:fill="F5F5F5"/>
            <w:noWrap/>
            <w:vAlign w:val="bottom"/>
          </w:tcPr>
          <w:p w:rsidR="00413D38" w:rsidRPr="008A53B6" w:rsidRDefault="00413D38" w:rsidP="00CA5280">
            <w:pPr>
              <w:ind w:left="568"/>
              <w:rPr>
                <w:rFonts w:ascii="Arial" w:hAnsi="Arial" w:cs="Arial"/>
                <w:b/>
                <w:bCs/>
                <w:sz w:val="16"/>
                <w:szCs w:val="16"/>
              </w:rPr>
            </w:pPr>
            <w:r w:rsidRPr="008A53B6">
              <w:rPr>
                <w:rFonts w:ascii="Arial" w:hAnsi="Arial" w:cs="Arial"/>
                <w:b/>
                <w:bCs/>
                <w:sz w:val="16"/>
                <w:szCs w:val="16"/>
              </w:rPr>
              <w:t> </w:t>
            </w:r>
          </w:p>
        </w:tc>
        <w:tc>
          <w:tcPr>
            <w:tcW w:w="998" w:type="dxa"/>
            <w:shd w:val="clear" w:color="auto" w:fill="F5F5F5"/>
            <w:noWrap/>
            <w:vAlign w:val="bottom"/>
          </w:tcPr>
          <w:p w:rsidR="00413D38" w:rsidRPr="008A53B6" w:rsidRDefault="00413D38" w:rsidP="00CA5280">
            <w:pPr>
              <w:ind w:left="568"/>
              <w:jc w:val="right"/>
              <w:rPr>
                <w:rFonts w:ascii="Arial" w:hAnsi="Arial" w:cs="Arial"/>
                <w:b/>
                <w:bCs/>
                <w:sz w:val="16"/>
                <w:szCs w:val="16"/>
              </w:rPr>
            </w:pPr>
            <w:r w:rsidRPr="008A53B6">
              <w:rPr>
                <w:rFonts w:ascii="Arial" w:hAnsi="Arial" w:cs="Arial"/>
                <w:b/>
                <w:bCs/>
                <w:sz w:val="16"/>
                <w:szCs w:val="16"/>
              </w:rPr>
              <w:t>31</w:t>
            </w:r>
          </w:p>
        </w:tc>
      </w:tr>
      <w:tr w:rsidR="00413D38" w:rsidRPr="008A53B6" w:rsidTr="00A736EB">
        <w:trPr>
          <w:trHeight w:val="499"/>
        </w:trPr>
        <w:tc>
          <w:tcPr>
            <w:tcW w:w="1272"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PSICOLOGIA</w:t>
            </w:r>
          </w:p>
        </w:tc>
        <w:tc>
          <w:tcPr>
            <w:tcW w:w="957"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PO1</w:t>
            </w:r>
          </w:p>
        </w:tc>
        <w:tc>
          <w:tcPr>
            <w:tcW w:w="4873"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VISITA PSICOLOGICA</w:t>
            </w:r>
          </w:p>
        </w:tc>
        <w:tc>
          <w:tcPr>
            <w:tcW w:w="998" w:type="dxa"/>
            <w:shd w:val="clear" w:color="auto" w:fill="FFFFFF"/>
            <w:noWrap/>
            <w:vAlign w:val="bottom"/>
          </w:tcPr>
          <w:p w:rsidR="00413D38" w:rsidRPr="008A53B6" w:rsidRDefault="00413D38" w:rsidP="00CA5280">
            <w:pPr>
              <w:ind w:left="568"/>
              <w:jc w:val="right"/>
              <w:rPr>
                <w:rFonts w:ascii="Arial" w:hAnsi="Arial" w:cs="Arial"/>
                <w:sz w:val="16"/>
                <w:szCs w:val="16"/>
              </w:rPr>
            </w:pPr>
            <w:r w:rsidRPr="008A53B6">
              <w:rPr>
                <w:rFonts w:ascii="Arial" w:hAnsi="Arial" w:cs="Arial"/>
                <w:sz w:val="16"/>
                <w:szCs w:val="16"/>
              </w:rPr>
              <w:t>1</w:t>
            </w:r>
          </w:p>
        </w:tc>
      </w:tr>
      <w:tr w:rsidR="00413D38" w:rsidRPr="008A53B6" w:rsidTr="00A736EB">
        <w:trPr>
          <w:trHeight w:val="499"/>
        </w:trPr>
        <w:tc>
          <w:tcPr>
            <w:tcW w:w="1272"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PSICOLOGIA</w:t>
            </w:r>
          </w:p>
        </w:tc>
        <w:tc>
          <w:tcPr>
            <w:tcW w:w="957"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PO4</w:t>
            </w:r>
          </w:p>
        </w:tc>
        <w:tc>
          <w:tcPr>
            <w:tcW w:w="4873"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COLLOQUIO PSICOLOGICO CLINICO</w:t>
            </w:r>
          </w:p>
        </w:tc>
        <w:tc>
          <w:tcPr>
            <w:tcW w:w="998" w:type="dxa"/>
            <w:shd w:val="clear" w:color="auto" w:fill="FFFFFF"/>
            <w:noWrap/>
            <w:vAlign w:val="bottom"/>
          </w:tcPr>
          <w:p w:rsidR="00413D38" w:rsidRPr="008A53B6" w:rsidRDefault="00413D38" w:rsidP="00CA5280">
            <w:pPr>
              <w:ind w:left="568"/>
              <w:jc w:val="right"/>
              <w:rPr>
                <w:rFonts w:ascii="Arial" w:hAnsi="Arial" w:cs="Arial"/>
                <w:sz w:val="16"/>
                <w:szCs w:val="16"/>
              </w:rPr>
            </w:pPr>
            <w:r w:rsidRPr="008A53B6">
              <w:rPr>
                <w:rFonts w:ascii="Arial" w:hAnsi="Arial" w:cs="Arial"/>
                <w:sz w:val="16"/>
                <w:szCs w:val="16"/>
              </w:rPr>
              <w:t>25</w:t>
            </w:r>
          </w:p>
        </w:tc>
      </w:tr>
      <w:tr w:rsidR="00413D38" w:rsidRPr="008A53B6" w:rsidTr="00A736EB">
        <w:trPr>
          <w:trHeight w:val="499"/>
        </w:trPr>
        <w:tc>
          <w:tcPr>
            <w:tcW w:w="1272"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PSICOLOGIA</w:t>
            </w:r>
          </w:p>
        </w:tc>
        <w:tc>
          <w:tcPr>
            <w:tcW w:w="957"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PO13</w:t>
            </w:r>
          </w:p>
        </w:tc>
        <w:tc>
          <w:tcPr>
            <w:tcW w:w="4873" w:type="dxa"/>
            <w:shd w:val="clear" w:color="auto" w:fill="FFFFFF"/>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VALUTAZIONE FUNZIONI CORTICALI PER STESURA PIANO DI TRATTAMENTO</w:t>
            </w:r>
          </w:p>
        </w:tc>
        <w:tc>
          <w:tcPr>
            <w:tcW w:w="998" w:type="dxa"/>
            <w:shd w:val="clear" w:color="auto" w:fill="FFFFFF"/>
            <w:noWrap/>
            <w:vAlign w:val="bottom"/>
          </w:tcPr>
          <w:p w:rsidR="00413D38" w:rsidRPr="008A53B6" w:rsidRDefault="00413D38" w:rsidP="00CA5280">
            <w:pPr>
              <w:ind w:left="568"/>
              <w:jc w:val="right"/>
              <w:rPr>
                <w:rFonts w:ascii="Arial" w:hAnsi="Arial" w:cs="Arial"/>
                <w:sz w:val="16"/>
                <w:szCs w:val="16"/>
              </w:rPr>
            </w:pPr>
            <w:r w:rsidRPr="008A53B6">
              <w:rPr>
                <w:rFonts w:ascii="Arial" w:hAnsi="Arial" w:cs="Arial"/>
                <w:sz w:val="16"/>
                <w:szCs w:val="16"/>
              </w:rPr>
              <w:t>2</w:t>
            </w:r>
          </w:p>
        </w:tc>
      </w:tr>
      <w:tr w:rsidR="00413D38" w:rsidRPr="008A53B6" w:rsidTr="00A736EB">
        <w:trPr>
          <w:trHeight w:val="499"/>
        </w:trPr>
        <w:tc>
          <w:tcPr>
            <w:tcW w:w="1272"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PSICOLOGIA</w:t>
            </w:r>
          </w:p>
        </w:tc>
        <w:tc>
          <w:tcPr>
            <w:tcW w:w="957"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PO20</w:t>
            </w:r>
          </w:p>
        </w:tc>
        <w:tc>
          <w:tcPr>
            <w:tcW w:w="4873" w:type="dxa"/>
            <w:shd w:val="clear" w:color="auto" w:fill="FFFFFF"/>
            <w:noWrap/>
            <w:vAlign w:val="bottom"/>
          </w:tcPr>
          <w:p w:rsidR="00413D38" w:rsidRPr="008A53B6" w:rsidRDefault="00413D38" w:rsidP="00CA5280">
            <w:pPr>
              <w:ind w:left="568"/>
              <w:rPr>
                <w:rFonts w:ascii="Arial" w:hAnsi="Arial" w:cs="Arial"/>
                <w:sz w:val="16"/>
                <w:szCs w:val="16"/>
              </w:rPr>
            </w:pPr>
            <w:r w:rsidRPr="008A53B6">
              <w:rPr>
                <w:rFonts w:ascii="Arial" w:hAnsi="Arial" w:cs="Arial"/>
                <w:sz w:val="16"/>
                <w:szCs w:val="16"/>
              </w:rPr>
              <w:t>VALUTAZIONE PSICOLOGICA A DIPENDENTI</w:t>
            </w:r>
          </w:p>
        </w:tc>
        <w:tc>
          <w:tcPr>
            <w:tcW w:w="998" w:type="dxa"/>
            <w:shd w:val="clear" w:color="auto" w:fill="FFFFFF"/>
            <w:noWrap/>
            <w:vAlign w:val="bottom"/>
          </w:tcPr>
          <w:p w:rsidR="00413D38" w:rsidRPr="008A53B6" w:rsidRDefault="00413D38" w:rsidP="00CA5280">
            <w:pPr>
              <w:ind w:left="568"/>
              <w:jc w:val="right"/>
              <w:rPr>
                <w:rFonts w:ascii="Arial" w:hAnsi="Arial" w:cs="Arial"/>
                <w:sz w:val="16"/>
                <w:szCs w:val="16"/>
              </w:rPr>
            </w:pPr>
            <w:r w:rsidRPr="008A53B6">
              <w:rPr>
                <w:rFonts w:ascii="Arial" w:hAnsi="Arial" w:cs="Arial"/>
                <w:sz w:val="16"/>
                <w:szCs w:val="16"/>
              </w:rPr>
              <w:t>3</w:t>
            </w:r>
          </w:p>
        </w:tc>
      </w:tr>
    </w:tbl>
    <w:p w:rsidR="00413D38" w:rsidRPr="008A53B6" w:rsidRDefault="00413D38" w:rsidP="00A736EB">
      <w:pPr>
        <w:pStyle w:val="BodyTextIndent2"/>
        <w:ind w:left="1984"/>
        <w:jc w:val="both"/>
        <w:rPr>
          <w:rFonts w:ascii="Georgia" w:hAnsi="Georgia"/>
          <w:b/>
          <w:sz w:val="22"/>
        </w:rPr>
      </w:pPr>
    </w:p>
    <w:p w:rsidR="00413D38" w:rsidRPr="008A53B6" w:rsidRDefault="00413D38" w:rsidP="008D31A9">
      <w:pPr>
        <w:pStyle w:val="BodyTextIndent2"/>
        <w:ind w:left="0"/>
        <w:jc w:val="both"/>
        <w:rPr>
          <w:rFonts w:cs="Arial"/>
          <w:sz w:val="22"/>
        </w:rPr>
      </w:pPr>
      <w:r w:rsidRPr="008A53B6">
        <w:rPr>
          <w:rFonts w:cs="Arial"/>
          <w:sz w:val="22"/>
        </w:rPr>
        <w:t>Il 27.05.2019 nel salone aziendale si è tenuto il consueto momento di verifica annuale del progetto Sostenere chi cura: attrezziamo la resilienza degli operatori a cui anche un componente CUG ha partecipato. L’apprezzamento del progetto è sempre positivo soprattutto da parte di chi ne ha beneficiato direttamente.</w:t>
      </w:r>
    </w:p>
    <w:p w:rsidR="00413D38" w:rsidRPr="008A53B6" w:rsidRDefault="00413D38" w:rsidP="008D31A9">
      <w:pPr>
        <w:pStyle w:val="BodyTextIndent2"/>
        <w:ind w:left="0"/>
        <w:jc w:val="both"/>
        <w:rPr>
          <w:rFonts w:cs="Arial"/>
          <w:sz w:val="22"/>
        </w:rPr>
      </w:pPr>
    </w:p>
    <w:p w:rsidR="00413D38" w:rsidRPr="008A53B6" w:rsidRDefault="00413D38" w:rsidP="008D31A9">
      <w:pPr>
        <w:pStyle w:val="BodyTextIndent2"/>
        <w:ind w:left="0"/>
        <w:jc w:val="both"/>
        <w:rPr>
          <w:rFonts w:cs="Arial"/>
          <w:sz w:val="22"/>
        </w:rPr>
      </w:pPr>
      <w:r w:rsidRPr="008A53B6">
        <w:rPr>
          <w:rFonts w:cs="Arial"/>
          <w:sz w:val="22"/>
        </w:rPr>
        <w:t>L’8.09.2019 si è tenuta l’edizione annuale della camminata 4 passi in salute finalizzata al finanziamento del Trauma Center ospedaliero. Lo stesso è stato protagonista sulla rivista scientifica della scuola Adleriana di Psicoterapia dove, su un numero de Il Sagittario è comparsa un’intervista alla dottoressa Maura Anfossi, titolare di incarico a tempo indeterminato (art.8 d.lgs n.502/92 A,C,N 17.12.2015) che sintetizza le attività prestate dal Centro dal 2015 al 2019 da cui si evince, che con la massima disponibilità extra ogni orario contrattuale, le psicoterapeute sono a disposizione per sostenere, in ospedale, le persone coinvolte in eventi traumatici entro un mese al massimo dall’accadimento.</w:t>
      </w:r>
    </w:p>
    <w:p w:rsidR="00413D38" w:rsidRPr="008A53B6" w:rsidRDefault="00413D38" w:rsidP="008D31A9">
      <w:pPr>
        <w:pStyle w:val="BodyTextIndent2"/>
        <w:ind w:left="0"/>
        <w:jc w:val="both"/>
        <w:rPr>
          <w:rFonts w:cs="Arial"/>
          <w:sz w:val="22"/>
        </w:rPr>
      </w:pPr>
    </w:p>
    <w:p w:rsidR="00413D38" w:rsidRPr="008A53B6" w:rsidRDefault="00413D38" w:rsidP="008D31A9">
      <w:pPr>
        <w:pStyle w:val="BodyTextIndent2"/>
        <w:ind w:left="0"/>
        <w:jc w:val="both"/>
        <w:rPr>
          <w:rFonts w:cs="Arial"/>
          <w:sz w:val="22"/>
        </w:rPr>
      </w:pPr>
      <w:r w:rsidRPr="008A53B6">
        <w:rPr>
          <w:rFonts w:cs="Arial"/>
          <w:sz w:val="22"/>
        </w:rPr>
        <w:t>Con provvedimento n. 572 del 28.05.2019 è stato finanziato da parte del Dipartimento Rete Oncologica del Piemonte e della Valle d’Aosta il Progetto di sostegno psicologico e di miglioramento della qualità della vita per i pazienti oncologici portatori di stomia, attuato dal Servizio di Psicologia ospedaliera.</w:t>
      </w:r>
    </w:p>
    <w:p w:rsidR="00413D38" w:rsidRPr="008A53B6" w:rsidRDefault="00413D38" w:rsidP="00A736EB">
      <w:pPr>
        <w:pStyle w:val="BodyTextIndent2"/>
        <w:ind w:left="1984"/>
        <w:jc w:val="both"/>
        <w:rPr>
          <w:rFonts w:ascii="Georgia" w:hAnsi="Georgia"/>
          <w:sz w:val="22"/>
        </w:rPr>
      </w:pPr>
    </w:p>
    <w:p w:rsidR="00413D38" w:rsidRPr="008A53B6" w:rsidRDefault="00413D38" w:rsidP="00A736EB">
      <w:pPr>
        <w:pStyle w:val="Heading2"/>
        <w:ind w:left="2552"/>
        <w:jc w:val="both"/>
        <w:rPr>
          <w:rFonts w:cs="Arial"/>
          <w:b/>
          <w:bCs/>
          <w:i w:val="0"/>
          <w:sz w:val="22"/>
        </w:rPr>
      </w:pPr>
      <w:bookmarkStart w:id="30" w:name="_Toc36038856"/>
      <w:r w:rsidRPr="008A53B6">
        <w:rPr>
          <w:rFonts w:cs="Arial"/>
          <w:b/>
          <w:bCs/>
          <w:i w:val="0"/>
          <w:sz w:val="22"/>
        </w:rPr>
        <w:t>RIESAME DATI IDENTIFICATIVI SUL CARTELLINO DI RICONOSCIMENTO DEGLI OPERATORI</w:t>
      </w:r>
      <w:bookmarkEnd w:id="30"/>
    </w:p>
    <w:p w:rsidR="00413D38" w:rsidRPr="008A53B6" w:rsidRDefault="00413D38" w:rsidP="000B51E6">
      <w:pPr>
        <w:widowControl w:val="0"/>
        <w:autoSpaceDE w:val="0"/>
        <w:autoSpaceDN w:val="0"/>
        <w:adjustRightInd w:val="0"/>
        <w:ind w:right="100"/>
        <w:jc w:val="both"/>
        <w:rPr>
          <w:rFonts w:ascii="Arial" w:hAnsi="Arial" w:cs="Arial"/>
          <w:b/>
          <w:sz w:val="22"/>
        </w:rPr>
      </w:pPr>
      <w:r w:rsidRPr="008A53B6">
        <w:rPr>
          <w:rFonts w:ascii="Arial" w:hAnsi="Arial" w:cs="Arial"/>
          <w:b/>
          <w:sz w:val="22"/>
        </w:rPr>
        <w:t>Premessa:</w:t>
      </w:r>
    </w:p>
    <w:p w:rsidR="00413D38" w:rsidRPr="008A53B6" w:rsidRDefault="00413D38" w:rsidP="000B51E6">
      <w:pPr>
        <w:widowControl w:val="0"/>
        <w:autoSpaceDE w:val="0"/>
        <w:autoSpaceDN w:val="0"/>
        <w:adjustRightInd w:val="0"/>
        <w:ind w:right="100"/>
        <w:jc w:val="both"/>
        <w:rPr>
          <w:rFonts w:ascii="Arial" w:hAnsi="Arial" w:cs="Arial"/>
          <w:sz w:val="22"/>
        </w:rPr>
      </w:pPr>
      <w:r w:rsidRPr="008A53B6">
        <w:rPr>
          <w:rFonts w:ascii="Arial" w:hAnsi="Arial" w:cs="Arial"/>
          <w:sz w:val="22"/>
        </w:rPr>
        <w:t>in seguito al verificarsi di alcuni episodi riconducibili ad aggressioni verbali ai danni degli operatori era emersa la richiesta da più parti del comparto sanitario di rivedere i dati visibili sul cartellino di riconoscimento</w:t>
      </w:r>
    </w:p>
    <w:p w:rsidR="00413D38" w:rsidRPr="008A53B6" w:rsidRDefault="00413D38" w:rsidP="000B51E6">
      <w:pPr>
        <w:widowControl w:val="0"/>
        <w:autoSpaceDE w:val="0"/>
        <w:autoSpaceDN w:val="0"/>
        <w:adjustRightInd w:val="0"/>
        <w:ind w:right="100"/>
        <w:jc w:val="both"/>
        <w:rPr>
          <w:rFonts w:ascii="Georgia" w:hAnsi="Georgia"/>
          <w:b/>
          <w:sz w:val="22"/>
        </w:rPr>
      </w:pPr>
    </w:p>
    <w:p w:rsidR="00413D38" w:rsidRPr="008A53B6" w:rsidRDefault="00413D38" w:rsidP="000B51E6">
      <w:pPr>
        <w:widowControl w:val="0"/>
        <w:autoSpaceDE w:val="0"/>
        <w:autoSpaceDN w:val="0"/>
        <w:adjustRightInd w:val="0"/>
        <w:ind w:right="100"/>
        <w:jc w:val="both"/>
        <w:rPr>
          <w:rFonts w:ascii="Arial" w:hAnsi="Arial" w:cs="Arial"/>
          <w:b/>
          <w:sz w:val="22"/>
        </w:rPr>
      </w:pPr>
      <w:r w:rsidRPr="008A53B6">
        <w:rPr>
          <w:rFonts w:ascii="Arial" w:hAnsi="Arial" w:cs="Arial"/>
          <w:b/>
          <w:sz w:val="22"/>
        </w:rPr>
        <w:t>Obiettivi:</w:t>
      </w:r>
    </w:p>
    <w:p w:rsidR="00413D38" w:rsidRPr="008A53B6" w:rsidRDefault="00413D38" w:rsidP="000B51E6">
      <w:pPr>
        <w:widowControl w:val="0"/>
        <w:autoSpaceDE w:val="0"/>
        <w:autoSpaceDN w:val="0"/>
        <w:adjustRightInd w:val="0"/>
        <w:ind w:right="100"/>
        <w:jc w:val="both"/>
        <w:rPr>
          <w:rFonts w:ascii="Arial" w:hAnsi="Arial" w:cs="Arial"/>
          <w:sz w:val="22"/>
        </w:rPr>
      </w:pPr>
      <w:r w:rsidRPr="008A53B6">
        <w:rPr>
          <w:rFonts w:ascii="Arial" w:hAnsi="Arial" w:cs="Arial"/>
          <w:sz w:val="22"/>
        </w:rPr>
        <w:t>riesaminare i dati attualmente presenti sul cartellino di riconoscimento ufficiale fornito dall’AO S. Croce e Carle di Cuneo</w:t>
      </w:r>
    </w:p>
    <w:p w:rsidR="00413D38" w:rsidRPr="008A53B6" w:rsidRDefault="00413D38" w:rsidP="000B51E6">
      <w:pPr>
        <w:widowControl w:val="0"/>
        <w:autoSpaceDE w:val="0"/>
        <w:autoSpaceDN w:val="0"/>
        <w:adjustRightInd w:val="0"/>
        <w:ind w:right="100"/>
        <w:jc w:val="both"/>
        <w:rPr>
          <w:rFonts w:ascii="Georgia" w:hAnsi="Georgia"/>
          <w:sz w:val="22"/>
        </w:rPr>
      </w:pPr>
    </w:p>
    <w:p w:rsidR="00413D38" w:rsidRPr="008A53B6" w:rsidRDefault="00413D38" w:rsidP="000B51E6">
      <w:pPr>
        <w:widowControl w:val="0"/>
        <w:autoSpaceDE w:val="0"/>
        <w:autoSpaceDN w:val="0"/>
        <w:adjustRightInd w:val="0"/>
        <w:ind w:right="100"/>
        <w:jc w:val="both"/>
        <w:rPr>
          <w:rFonts w:ascii="Arial" w:hAnsi="Arial" w:cs="Arial"/>
          <w:b/>
          <w:sz w:val="22"/>
        </w:rPr>
      </w:pPr>
      <w:r w:rsidRPr="008A53B6">
        <w:rPr>
          <w:rFonts w:ascii="Arial" w:hAnsi="Arial" w:cs="Arial"/>
          <w:b/>
          <w:sz w:val="22"/>
        </w:rPr>
        <w:t>Risorse:</w:t>
      </w:r>
    </w:p>
    <w:p w:rsidR="00413D38" w:rsidRPr="008A53B6" w:rsidRDefault="00413D38" w:rsidP="008929C2">
      <w:pPr>
        <w:pStyle w:val="ListParagraph"/>
        <w:widowControl w:val="0"/>
        <w:numPr>
          <w:ilvl w:val="0"/>
          <w:numId w:val="38"/>
        </w:numPr>
        <w:autoSpaceDE w:val="0"/>
        <w:autoSpaceDN w:val="0"/>
        <w:adjustRightInd w:val="0"/>
        <w:ind w:right="100"/>
        <w:jc w:val="both"/>
        <w:rPr>
          <w:rFonts w:ascii="Arial" w:hAnsi="Arial" w:cs="Arial"/>
        </w:rPr>
      </w:pPr>
      <w:r w:rsidRPr="008A53B6">
        <w:rPr>
          <w:rFonts w:ascii="Arial" w:hAnsi="Arial" w:cs="Arial"/>
        </w:rPr>
        <w:t>SPP</w:t>
      </w:r>
    </w:p>
    <w:p w:rsidR="00413D38" w:rsidRPr="008A53B6" w:rsidRDefault="00413D38" w:rsidP="008929C2">
      <w:pPr>
        <w:pStyle w:val="ListParagraph"/>
        <w:widowControl w:val="0"/>
        <w:numPr>
          <w:ilvl w:val="0"/>
          <w:numId w:val="38"/>
        </w:numPr>
        <w:autoSpaceDE w:val="0"/>
        <w:autoSpaceDN w:val="0"/>
        <w:adjustRightInd w:val="0"/>
        <w:ind w:right="100"/>
        <w:jc w:val="both"/>
        <w:rPr>
          <w:rFonts w:ascii="Arial" w:hAnsi="Arial" w:cs="Arial"/>
        </w:rPr>
      </w:pPr>
      <w:r w:rsidRPr="008A53B6">
        <w:rPr>
          <w:rFonts w:ascii="Arial" w:hAnsi="Arial" w:cs="Arial"/>
        </w:rPr>
        <w:t>Amministrazione del Personale</w:t>
      </w:r>
    </w:p>
    <w:p w:rsidR="00413D38" w:rsidRPr="008A53B6" w:rsidRDefault="00413D38" w:rsidP="008929C2">
      <w:pPr>
        <w:pStyle w:val="ListParagraph"/>
        <w:widowControl w:val="0"/>
        <w:numPr>
          <w:ilvl w:val="0"/>
          <w:numId w:val="38"/>
        </w:numPr>
        <w:autoSpaceDE w:val="0"/>
        <w:autoSpaceDN w:val="0"/>
        <w:adjustRightInd w:val="0"/>
        <w:ind w:right="100"/>
        <w:jc w:val="both"/>
        <w:rPr>
          <w:rFonts w:ascii="Arial" w:hAnsi="Arial" w:cs="Arial"/>
        </w:rPr>
      </w:pPr>
      <w:r w:rsidRPr="008A53B6">
        <w:rPr>
          <w:rFonts w:ascii="Arial" w:hAnsi="Arial" w:cs="Arial"/>
        </w:rPr>
        <w:t>CUG</w:t>
      </w:r>
    </w:p>
    <w:p w:rsidR="00413D38" w:rsidRPr="008A53B6" w:rsidRDefault="00413D38" w:rsidP="008929C2">
      <w:pPr>
        <w:pStyle w:val="ListParagraph"/>
        <w:widowControl w:val="0"/>
        <w:numPr>
          <w:ilvl w:val="0"/>
          <w:numId w:val="38"/>
        </w:numPr>
        <w:autoSpaceDE w:val="0"/>
        <w:autoSpaceDN w:val="0"/>
        <w:adjustRightInd w:val="0"/>
        <w:ind w:right="100"/>
        <w:jc w:val="both"/>
        <w:rPr>
          <w:rFonts w:ascii="Arial" w:hAnsi="Arial" w:cs="Arial"/>
        </w:rPr>
      </w:pPr>
      <w:r w:rsidRPr="008A53B6">
        <w:rPr>
          <w:rFonts w:ascii="Arial" w:hAnsi="Arial" w:cs="Arial"/>
        </w:rPr>
        <w:t>DIPSA</w:t>
      </w:r>
    </w:p>
    <w:p w:rsidR="00413D38" w:rsidRPr="008A53B6" w:rsidRDefault="00413D38" w:rsidP="008929C2">
      <w:pPr>
        <w:pStyle w:val="ListParagraph"/>
        <w:widowControl w:val="0"/>
        <w:numPr>
          <w:ilvl w:val="0"/>
          <w:numId w:val="38"/>
        </w:numPr>
        <w:autoSpaceDE w:val="0"/>
        <w:autoSpaceDN w:val="0"/>
        <w:adjustRightInd w:val="0"/>
        <w:ind w:right="100"/>
        <w:jc w:val="both"/>
        <w:rPr>
          <w:rFonts w:ascii="Arial" w:hAnsi="Arial" w:cs="Arial"/>
        </w:rPr>
      </w:pPr>
      <w:r w:rsidRPr="008A53B6">
        <w:rPr>
          <w:rFonts w:ascii="Arial" w:hAnsi="Arial" w:cs="Arial"/>
        </w:rPr>
        <w:t>DPO</w:t>
      </w:r>
    </w:p>
    <w:p w:rsidR="00413D38" w:rsidRPr="008A53B6" w:rsidRDefault="00413D38" w:rsidP="008929C2">
      <w:pPr>
        <w:pStyle w:val="ListParagraph"/>
        <w:widowControl w:val="0"/>
        <w:numPr>
          <w:ilvl w:val="0"/>
          <w:numId w:val="38"/>
        </w:numPr>
        <w:autoSpaceDE w:val="0"/>
        <w:autoSpaceDN w:val="0"/>
        <w:adjustRightInd w:val="0"/>
        <w:ind w:right="100"/>
        <w:jc w:val="both"/>
        <w:rPr>
          <w:rFonts w:ascii="Arial" w:hAnsi="Arial" w:cs="Arial"/>
        </w:rPr>
      </w:pPr>
      <w:r w:rsidRPr="008A53B6">
        <w:rPr>
          <w:rFonts w:ascii="Arial" w:hAnsi="Arial" w:cs="Arial"/>
        </w:rPr>
        <w:t xml:space="preserve">DSP </w:t>
      </w:r>
    </w:p>
    <w:p w:rsidR="00413D38" w:rsidRPr="008A53B6" w:rsidRDefault="00413D38" w:rsidP="000B51E6">
      <w:pPr>
        <w:pStyle w:val="BodyTextIndent2"/>
        <w:ind w:left="0"/>
        <w:jc w:val="both"/>
        <w:rPr>
          <w:rFonts w:cs="Arial"/>
          <w:b/>
          <w:sz w:val="22"/>
        </w:rPr>
      </w:pPr>
      <w:r w:rsidRPr="008A53B6">
        <w:rPr>
          <w:rFonts w:cs="Arial"/>
          <w:b/>
          <w:sz w:val="22"/>
        </w:rPr>
        <w:t>Valutazione  2019</w:t>
      </w:r>
    </w:p>
    <w:p w:rsidR="00413D38" w:rsidRPr="008A53B6" w:rsidRDefault="00413D38" w:rsidP="000B51E6">
      <w:pPr>
        <w:pStyle w:val="BodyTextIndent2"/>
        <w:ind w:left="0"/>
        <w:jc w:val="both"/>
        <w:rPr>
          <w:rFonts w:cs="Arial"/>
          <w:sz w:val="22"/>
          <w:szCs w:val="22"/>
        </w:rPr>
      </w:pPr>
      <w:r w:rsidRPr="008A53B6">
        <w:rPr>
          <w:rFonts w:cs="Arial"/>
          <w:sz w:val="22"/>
          <w:szCs w:val="22"/>
        </w:rPr>
        <w:t>A seguito di segnalazioni, pervenute da parte di alcuni lavoratori, relative al disagio derivante dall’essere identificati tramite i dati riportati nel cartellino di riconoscimento e rintracciati dall’utenza anche tramite i social network, su richiesta della Direzione il SPP ha provveduto ad approfondire la tematica attraverso le seguenti attività:</w:t>
      </w:r>
    </w:p>
    <w:p w:rsidR="00413D38" w:rsidRPr="008A53B6" w:rsidRDefault="00413D38" w:rsidP="008929C2">
      <w:pPr>
        <w:pStyle w:val="NormalWeb"/>
        <w:numPr>
          <w:ilvl w:val="0"/>
          <w:numId w:val="22"/>
        </w:numPr>
        <w:shd w:val="clear" w:color="auto" w:fill="FFFFFF"/>
        <w:tabs>
          <w:tab w:val="clear" w:pos="720"/>
          <w:tab w:val="num" w:pos="1428"/>
        </w:tabs>
        <w:ind w:left="284" w:hanging="284"/>
        <w:jc w:val="both"/>
        <w:rPr>
          <w:rFonts w:ascii="Arial" w:hAnsi="Arial" w:cs="Arial"/>
          <w:sz w:val="22"/>
          <w:szCs w:val="22"/>
        </w:rPr>
      </w:pPr>
      <w:r w:rsidRPr="008A53B6">
        <w:rPr>
          <w:rFonts w:ascii="Arial" w:hAnsi="Arial" w:cs="Arial"/>
          <w:sz w:val="22"/>
          <w:szCs w:val="22"/>
        </w:rPr>
        <w:t xml:space="preserve">analisi normativa e di giurisprudenza dalla quale in generale si evince la necessità di ottemperare a differenti istanze tra le quali la necessità di identificazione dell’operatore e  la tutela del lavoratore (salute, sicurezza, dati personali, ecc.); </w:t>
      </w:r>
    </w:p>
    <w:p w:rsidR="00413D38" w:rsidRPr="008A53B6" w:rsidRDefault="00413D38" w:rsidP="008929C2">
      <w:pPr>
        <w:pStyle w:val="NormalWeb"/>
        <w:numPr>
          <w:ilvl w:val="0"/>
          <w:numId w:val="22"/>
        </w:numPr>
        <w:shd w:val="clear" w:color="auto" w:fill="FFFFFF"/>
        <w:tabs>
          <w:tab w:val="clear" w:pos="720"/>
          <w:tab w:val="num" w:pos="1428"/>
        </w:tabs>
        <w:ind w:left="284" w:hanging="284"/>
        <w:jc w:val="both"/>
        <w:rPr>
          <w:rFonts w:ascii="Arial" w:hAnsi="Arial" w:cs="Arial"/>
          <w:sz w:val="22"/>
          <w:szCs w:val="22"/>
        </w:rPr>
      </w:pPr>
      <w:r w:rsidRPr="008A53B6">
        <w:rPr>
          <w:rFonts w:ascii="Arial" w:hAnsi="Arial" w:cs="Arial"/>
          <w:sz w:val="22"/>
          <w:szCs w:val="22"/>
        </w:rPr>
        <w:t>analisi congiunta con la Direzione Sanitaria di Presidio, il DiPSa ed Il Comitato Unico di Garanzia, al quale nel tempo sono pervenute altresì segnalazioni di disagio legate ad intenti discriminatori da parte di utenti in riferimento alle specifiche generalità presenti sui cartellini di riconoscimento;</w:t>
      </w:r>
    </w:p>
    <w:p w:rsidR="00413D38" w:rsidRPr="008A53B6" w:rsidRDefault="00413D38" w:rsidP="008929C2">
      <w:pPr>
        <w:pStyle w:val="NormalWeb"/>
        <w:numPr>
          <w:ilvl w:val="0"/>
          <w:numId w:val="22"/>
        </w:numPr>
        <w:shd w:val="clear" w:color="auto" w:fill="FFFFFF"/>
        <w:tabs>
          <w:tab w:val="clear" w:pos="720"/>
          <w:tab w:val="num" w:pos="1428"/>
        </w:tabs>
        <w:ind w:left="284" w:hanging="284"/>
        <w:jc w:val="both"/>
        <w:rPr>
          <w:rFonts w:ascii="Arial" w:hAnsi="Arial" w:cs="Arial"/>
          <w:sz w:val="22"/>
          <w:szCs w:val="22"/>
        </w:rPr>
      </w:pPr>
      <w:r w:rsidRPr="008A53B6">
        <w:rPr>
          <w:rFonts w:ascii="Arial" w:hAnsi="Arial" w:cs="Arial"/>
          <w:sz w:val="22"/>
          <w:szCs w:val="22"/>
        </w:rPr>
        <w:t>incontro del gruppo di lavoro con i Datori di Lavoro delegati, i Coordinatori di Dipartimento e i Rappresentanti dei Lavoratori per la Sicurezza, per dibattere problematiche e soluzioni. La dirigenza non ha segnalato episodi particolarmente significativi, evidenziando peraltro che le generalità del medico curante sono difficilmente schermabili sia a causa del rapporto diretto medico-paziente, sia in virtù del fatto che il medico firma le prestazioni cliniche erogate. Per quanto riguarda il comparto, le percezioni raccolte sono risultate disomogenee e pertanto si è stabilito con i CDC di effettuare un sondaggio tra gli operatori. Il sondaggio è risultato anch’esso non univoco, ma in linea generale è stata ritenuta utile l’eliminazione del riferimento al cognome dell’operatore, mantenendo comunque uniformità di approccio tra dirigenza e comparto;</w:t>
      </w:r>
    </w:p>
    <w:p w:rsidR="00413D38" w:rsidRPr="008A53B6" w:rsidRDefault="00413D38" w:rsidP="008929C2">
      <w:pPr>
        <w:pStyle w:val="NormalWeb"/>
        <w:numPr>
          <w:ilvl w:val="0"/>
          <w:numId w:val="22"/>
        </w:numPr>
        <w:shd w:val="clear" w:color="auto" w:fill="FFFFFF"/>
        <w:tabs>
          <w:tab w:val="clear" w:pos="720"/>
          <w:tab w:val="num" w:pos="1428"/>
        </w:tabs>
        <w:ind w:left="284" w:hanging="284"/>
        <w:jc w:val="both"/>
        <w:rPr>
          <w:rFonts w:ascii="Arial" w:hAnsi="Arial" w:cs="Arial"/>
          <w:sz w:val="22"/>
          <w:szCs w:val="22"/>
        </w:rPr>
      </w:pPr>
      <w:r w:rsidRPr="008A53B6">
        <w:rPr>
          <w:rFonts w:ascii="Arial" w:hAnsi="Arial" w:cs="Arial"/>
          <w:sz w:val="22"/>
          <w:szCs w:val="22"/>
        </w:rPr>
        <w:t>confronto con la referente aziendale dell’Umanizzazione relativamente alla necessità di rendere riconoscibile il nome dell’operatore in riferimento alla buona relazione sanitario/paziente; il confronto ha consentito di chiarire che il rapporto con il paziente si crea tramite presentazione personale dell’operatore che deve indicare al paziente la propria qualifica ed il proprio nominativo presentandosi al momento del primo contatto con lo stesso. Non è pertanto considerata fondamentale, ai fini della relazione con il paziente, la presenza del nome sul cartellino di riconoscimento.</w:t>
      </w:r>
    </w:p>
    <w:p w:rsidR="00413D38" w:rsidRPr="008A53B6" w:rsidRDefault="00413D38" w:rsidP="008929C2">
      <w:pPr>
        <w:pStyle w:val="ListParagraph"/>
        <w:widowControl w:val="0"/>
        <w:numPr>
          <w:ilvl w:val="0"/>
          <w:numId w:val="39"/>
        </w:numPr>
        <w:autoSpaceDE w:val="0"/>
        <w:autoSpaceDN w:val="0"/>
        <w:adjustRightInd w:val="0"/>
        <w:ind w:right="100"/>
        <w:jc w:val="both"/>
        <w:rPr>
          <w:rFonts w:ascii="Arial" w:hAnsi="Arial" w:cs="Arial"/>
        </w:rPr>
      </w:pPr>
      <w:r w:rsidRPr="008A53B6">
        <w:rPr>
          <w:rFonts w:ascii="Arial" w:hAnsi="Arial" w:cs="Arial"/>
        </w:rPr>
        <w:t>È stato effettuato un breve confronto informale  con le altre Aziende Sanitarie del Piemonte da cui è emerso un quadro piuttosto differenziato nel trattamento dei dati sul cartellino, ma nessuna che abbia intrapreso iniziative recenti. Il confronto con l’ASLCN1 ha evidenziato modalità differenti di indicare gli operatori. Si è riflettuto rispetto a quanto richiesto ad esempio alle ditte che forniscono operatori per l’AO e ad AMOS rispetto alle quali sussiste altresì l’obbligo della foto</w:t>
      </w:r>
    </w:p>
    <w:p w:rsidR="00413D38" w:rsidRPr="008A53B6" w:rsidRDefault="00413D38" w:rsidP="008929C2">
      <w:pPr>
        <w:pStyle w:val="ListParagraph"/>
        <w:widowControl w:val="0"/>
        <w:numPr>
          <w:ilvl w:val="0"/>
          <w:numId w:val="39"/>
        </w:numPr>
        <w:autoSpaceDE w:val="0"/>
        <w:autoSpaceDN w:val="0"/>
        <w:adjustRightInd w:val="0"/>
        <w:ind w:right="100"/>
        <w:jc w:val="both"/>
        <w:rPr>
          <w:rFonts w:ascii="Arial" w:hAnsi="Arial" w:cs="Arial"/>
        </w:rPr>
      </w:pPr>
      <w:r w:rsidRPr="008A53B6">
        <w:rPr>
          <w:rFonts w:ascii="Arial" w:hAnsi="Arial" w:cs="Arial"/>
        </w:rPr>
        <w:t xml:space="preserve">Il Direttore Generale aveva dato mandato al SPP di effettuare la valutazione del rischio associato, evidenziando le strutture che possono avere esigenze specifiche (es SPDC, Pronto Soccorso). </w:t>
      </w:r>
    </w:p>
    <w:p w:rsidR="00413D38" w:rsidRPr="008A53B6" w:rsidRDefault="00413D38" w:rsidP="000B51E6">
      <w:pPr>
        <w:pStyle w:val="NormalWeb"/>
        <w:shd w:val="clear" w:color="auto" w:fill="FFFFFF"/>
        <w:jc w:val="both"/>
        <w:rPr>
          <w:rFonts w:ascii="Arial" w:hAnsi="Arial" w:cs="Arial"/>
          <w:sz w:val="22"/>
          <w:szCs w:val="22"/>
        </w:rPr>
      </w:pPr>
      <w:r w:rsidRPr="008A53B6">
        <w:rPr>
          <w:rFonts w:ascii="Arial" w:hAnsi="Arial" w:cs="Arial"/>
          <w:sz w:val="22"/>
          <w:szCs w:val="22"/>
        </w:rPr>
        <w:t xml:space="preserve">In sintesi, considerato che al pericolo preso in esame sono soggette tutte le professionalità sanitarie la cui attività comporta relazione con l’utenza, si è ritenuto di proporre all’azienda di valutare, sentito l’Ufficio Legale e l’Amministrazione del Personale, una modifica dei cartellini di riconoscimento inserendo, per tutte le qualifiche, esclusivamente le iniziali di nome e cognome (oltre alla matricola, la qualifica e quanto altro ritenuto necessario), allineandoci con quanto adottato dall’ASLCN1, anche in virtù della interaziendalità della struttura deputata alla gestione del personale. </w:t>
      </w:r>
    </w:p>
    <w:p w:rsidR="00413D38" w:rsidRPr="008A53B6" w:rsidRDefault="00413D38" w:rsidP="000B51E6">
      <w:pPr>
        <w:pStyle w:val="NormalWeb"/>
        <w:shd w:val="clear" w:color="auto" w:fill="FFFFFF"/>
        <w:spacing w:before="0" w:beforeAutospacing="0" w:after="0" w:afterAutospacing="0"/>
        <w:jc w:val="both"/>
        <w:rPr>
          <w:rFonts w:ascii="Arial" w:hAnsi="Arial" w:cs="Arial"/>
          <w:sz w:val="22"/>
          <w:szCs w:val="22"/>
        </w:rPr>
      </w:pPr>
      <w:r w:rsidRPr="008A53B6">
        <w:rPr>
          <w:rFonts w:ascii="Arial" w:hAnsi="Arial" w:cs="Arial"/>
          <w:sz w:val="22"/>
          <w:szCs w:val="22"/>
        </w:rPr>
        <w:t>E’ stata proposta un’articolazione secondo la seguente scala di priorità:</w:t>
      </w:r>
    </w:p>
    <w:p w:rsidR="00413D38" w:rsidRPr="008A53B6" w:rsidRDefault="00413D38" w:rsidP="008929C2">
      <w:pPr>
        <w:pStyle w:val="NormalWeb"/>
        <w:numPr>
          <w:ilvl w:val="0"/>
          <w:numId w:val="40"/>
        </w:numPr>
        <w:shd w:val="clear" w:color="auto" w:fill="FFFFFF"/>
        <w:spacing w:before="0" w:beforeAutospacing="0" w:after="0" w:afterAutospacing="0"/>
        <w:jc w:val="both"/>
        <w:rPr>
          <w:rFonts w:ascii="Arial" w:hAnsi="Arial" w:cs="Arial"/>
          <w:sz w:val="22"/>
          <w:szCs w:val="22"/>
        </w:rPr>
      </w:pPr>
      <w:r w:rsidRPr="008A53B6">
        <w:rPr>
          <w:rFonts w:ascii="Arial" w:hAnsi="Arial" w:cs="Arial"/>
          <w:sz w:val="22"/>
          <w:szCs w:val="22"/>
        </w:rPr>
        <w:t>dirigenza e comparto Pronto Soccorso (generale, pediatrico e ostetrico-ginecologico);</w:t>
      </w:r>
    </w:p>
    <w:p w:rsidR="00413D38" w:rsidRPr="008A53B6" w:rsidRDefault="00413D38" w:rsidP="008929C2">
      <w:pPr>
        <w:pStyle w:val="NormalWeb"/>
        <w:numPr>
          <w:ilvl w:val="0"/>
          <w:numId w:val="40"/>
        </w:numPr>
        <w:shd w:val="clear" w:color="auto" w:fill="FFFFFF"/>
        <w:spacing w:before="0" w:beforeAutospacing="0" w:after="0" w:afterAutospacing="0"/>
        <w:jc w:val="both"/>
        <w:rPr>
          <w:rFonts w:ascii="Arial" w:hAnsi="Arial" w:cs="Arial"/>
          <w:sz w:val="22"/>
          <w:szCs w:val="22"/>
        </w:rPr>
      </w:pPr>
      <w:r w:rsidRPr="008A53B6">
        <w:rPr>
          <w:rFonts w:ascii="Arial" w:hAnsi="Arial" w:cs="Arial"/>
          <w:sz w:val="22"/>
          <w:szCs w:val="22"/>
        </w:rPr>
        <w:t>dirigenza e comparto Psichiatria;</w:t>
      </w:r>
    </w:p>
    <w:p w:rsidR="00413D38" w:rsidRPr="008A53B6" w:rsidRDefault="00413D38" w:rsidP="008929C2">
      <w:pPr>
        <w:pStyle w:val="NormalWeb"/>
        <w:numPr>
          <w:ilvl w:val="0"/>
          <w:numId w:val="40"/>
        </w:numPr>
        <w:shd w:val="clear" w:color="auto" w:fill="FFFFFF"/>
        <w:spacing w:before="0" w:beforeAutospacing="0" w:after="0" w:afterAutospacing="0"/>
        <w:jc w:val="both"/>
        <w:rPr>
          <w:rFonts w:ascii="Arial" w:hAnsi="Arial" w:cs="Arial"/>
          <w:sz w:val="22"/>
          <w:szCs w:val="22"/>
        </w:rPr>
      </w:pPr>
      <w:r w:rsidRPr="008A53B6">
        <w:rPr>
          <w:rFonts w:ascii="Arial" w:hAnsi="Arial" w:cs="Arial"/>
          <w:sz w:val="22"/>
          <w:szCs w:val="22"/>
        </w:rPr>
        <w:t>attività di front line propriamente detta (es. accettazione dipartimento dei servizi);</w:t>
      </w:r>
    </w:p>
    <w:p w:rsidR="00413D38" w:rsidRPr="008A53B6" w:rsidRDefault="00413D38" w:rsidP="008929C2">
      <w:pPr>
        <w:pStyle w:val="NormalWeb"/>
        <w:numPr>
          <w:ilvl w:val="0"/>
          <w:numId w:val="40"/>
        </w:numPr>
        <w:shd w:val="clear" w:color="auto" w:fill="FFFFFF"/>
        <w:spacing w:before="0" w:beforeAutospacing="0" w:after="0" w:afterAutospacing="0"/>
        <w:jc w:val="both"/>
        <w:rPr>
          <w:rFonts w:ascii="Arial" w:hAnsi="Arial" w:cs="Arial"/>
          <w:sz w:val="22"/>
          <w:szCs w:val="22"/>
        </w:rPr>
      </w:pPr>
      <w:r w:rsidRPr="008A53B6">
        <w:rPr>
          <w:rFonts w:ascii="Arial" w:hAnsi="Arial" w:cs="Arial"/>
          <w:sz w:val="22"/>
          <w:szCs w:val="22"/>
        </w:rPr>
        <w:t>restante personale del comparto;</w:t>
      </w:r>
    </w:p>
    <w:p w:rsidR="00413D38" w:rsidRPr="008A53B6" w:rsidRDefault="00413D38" w:rsidP="008929C2">
      <w:pPr>
        <w:pStyle w:val="NormalWeb"/>
        <w:numPr>
          <w:ilvl w:val="0"/>
          <w:numId w:val="40"/>
        </w:numPr>
        <w:shd w:val="clear" w:color="auto" w:fill="FFFFFF"/>
        <w:spacing w:before="0" w:beforeAutospacing="0" w:after="0" w:afterAutospacing="0"/>
        <w:jc w:val="both"/>
        <w:rPr>
          <w:rFonts w:ascii="Arial" w:hAnsi="Arial" w:cs="Arial"/>
          <w:sz w:val="22"/>
          <w:szCs w:val="22"/>
        </w:rPr>
      </w:pPr>
      <w:r w:rsidRPr="008A53B6">
        <w:rPr>
          <w:rFonts w:ascii="Arial" w:hAnsi="Arial" w:cs="Arial"/>
          <w:sz w:val="22"/>
          <w:szCs w:val="22"/>
        </w:rPr>
        <w:t>restante personale della dirigenza.</w:t>
      </w:r>
    </w:p>
    <w:p w:rsidR="00413D38" w:rsidRPr="008A53B6" w:rsidRDefault="00413D38" w:rsidP="000B51E6">
      <w:pPr>
        <w:widowControl w:val="0"/>
        <w:autoSpaceDE w:val="0"/>
        <w:autoSpaceDN w:val="0"/>
        <w:adjustRightInd w:val="0"/>
        <w:ind w:right="100"/>
        <w:jc w:val="both"/>
        <w:rPr>
          <w:rFonts w:ascii="Arial" w:hAnsi="Arial" w:cs="Arial"/>
          <w:sz w:val="22"/>
          <w:szCs w:val="22"/>
        </w:rPr>
      </w:pPr>
    </w:p>
    <w:p w:rsidR="00413D38" w:rsidRPr="008A53B6" w:rsidRDefault="00413D38" w:rsidP="000B51E6">
      <w:pPr>
        <w:widowControl w:val="0"/>
        <w:autoSpaceDE w:val="0"/>
        <w:autoSpaceDN w:val="0"/>
        <w:adjustRightInd w:val="0"/>
        <w:ind w:right="100"/>
        <w:jc w:val="both"/>
        <w:rPr>
          <w:rFonts w:ascii="Arial" w:hAnsi="Arial" w:cs="Arial"/>
          <w:sz w:val="22"/>
          <w:szCs w:val="22"/>
        </w:rPr>
      </w:pPr>
      <w:r w:rsidRPr="008A53B6">
        <w:rPr>
          <w:rFonts w:ascii="Arial" w:hAnsi="Arial" w:cs="Arial"/>
          <w:sz w:val="22"/>
          <w:szCs w:val="22"/>
        </w:rPr>
        <w:t>Al momento nessuna delle proposte di variazione sembra essere completamente soddisfacente e tale da giustificare un oculato cambiamento rispetto alle modalità attuali, anche in relazione alle spese associate alla modificazione dei cartellini.</w:t>
      </w:r>
    </w:p>
    <w:p w:rsidR="00413D38" w:rsidRPr="008A53B6" w:rsidRDefault="00413D38" w:rsidP="000B51E6">
      <w:pPr>
        <w:widowControl w:val="0"/>
        <w:autoSpaceDE w:val="0"/>
        <w:autoSpaceDN w:val="0"/>
        <w:adjustRightInd w:val="0"/>
        <w:ind w:right="100"/>
        <w:jc w:val="both"/>
        <w:rPr>
          <w:rFonts w:ascii="Arial" w:hAnsi="Arial" w:cs="Arial"/>
          <w:sz w:val="22"/>
          <w:szCs w:val="22"/>
        </w:rPr>
      </w:pPr>
      <w:r w:rsidRPr="008A53B6">
        <w:rPr>
          <w:rFonts w:ascii="Arial" w:hAnsi="Arial" w:cs="Arial"/>
          <w:sz w:val="22"/>
          <w:szCs w:val="22"/>
        </w:rPr>
        <w:t>La Direzione ha pertanto deciso di soprassedere sulle variazioni, non essendosi più verificati episodi che abbiamo fatto emergere problematiche in tal senso.</w:t>
      </w:r>
    </w:p>
    <w:p w:rsidR="00413D38" w:rsidRPr="008A53B6" w:rsidRDefault="00413D38" w:rsidP="00A736EB">
      <w:pPr>
        <w:pStyle w:val="BodyTextIndent2"/>
        <w:ind w:left="1984"/>
        <w:jc w:val="both"/>
        <w:rPr>
          <w:rFonts w:ascii="Georgia" w:hAnsi="Georgia"/>
          <w:sz w:val="22"/>
        </w:rPr>
      </w:pPr>
    </w:p>
    <w:p w:rsidR="00413D38" w:rsidRPr="008A53B6" w:rsidRDefault="00413D38" w:rsidP="00A736EB">
      <w:pPr>
        <w:pStyle w:val="Heading1"/>
        <w:numPr>
          <w:ilvl w:val="0"/>
          <w:numId w:val="0"/>
        </w:numPr>
        <w:ind w:left="1276"/>
        <w:jc w:val="center"/>
        <w:rPr>
          <w:rFonts w:cs="Arial"/>
        </w:rPr>
      </w:pPr>
      <w:bookmarkStart w:id="31" w:name="_Toc36038857"/>
      <w:r w:rsidRPr="008A53B6">
        <w:rPr>
          <w:rFonts w:cs="Arial"/>
        </w:rPr>
        <w:t>SEZIONE 5. PERFORMANCE</w:t>
      </w:r>
      <w:bookmarkEnd w:id="31"/>
    </w:p>
    <w:p w:rsidR="00413D38" w:rsidRPr="008A53B6" w:rsidRDefault="00413D38" w:rsidP="00A736EB">
      <w:pPr>
        <w:ind w:left="1276"/>
        <w:jc w:val="center"/>
        <w:rPr>
          <w:rFonts w:ascii="Arial" w:hAnsi="Arial" w:cs="Arial"/>
          <w:b/>
          <w:sz w:val="28"/>
          <w:szCs w:val="28"/>
        </w:rPr>
      </w:pPr>
    </w:p>
    <w:p w:rsidR="00413D38" w:rsidRPr="008A53B6" w:rsidRDefault="00413D38" w:rsidP="00B37EC2">
      <w:pPr>
        <w:jc w:val="both"/>
        <w:rPr>
          <w:rFonts w:ascii="Arial" w:hAnsi="Arial" w:cs="Arial"/>
          <w:sz w:val="22"/>
          <w:szCs w:val="22"/>
        </w:rPr>
      </w:pPr>
      <w:r w:rsidRPr="008A53B6">
        <w:rPr>
          <w:rFonts w:ascii="Arial" w:hAnsi="Arial" w:cs="Arial"/>
          <w:sz w:val="22"/>
          <w:szCs w:val="22"/>
        </w:rPr>
        <w:t>In questa sezione è prevista: una analisi degli obiettivi di pari opportunità inseriti nel Piano della Performance quale dimensione di performance organizzativa dell’amministrazione; l’analisi delle modalità di collegamento tra la dimensione di performance organizzativa e la valutazione della performance individuale dei soggetti responsabili;  eventuali osservazioni e/o raccomandazioni del CUG in merito alle modalità di gestione del Sistema di Misurazione e Valutazione in funzione del suo impatto sul benessere organizzativo.</w:t>
      </w:r>
    </w:p>
    <w:p w:rsidR="00413D38" w:rsidRPr="008A53B6" w:rsidRDefault="00413D38" w:rsidP="00B37EC2">
      <w:pPr>
        <w:jc w:val="both"/>
        <w:rPr>
          <w:rFonts w:ascii="Arial" w:hAnsi="Arial" w:cs="Arial"/>
          <w:sz w:val="22"/>
          <w:szCs w:val="22"/>
        </w:rPr>
      </w:pPr>
    </w:p>
    <w:p w:rsidR="00413D38" w:rsidRPr="008A53B6" w:rsidRDefault="00413D38" w:rsidP="00B37EC2">
      <w:pPr>
        <w:jc w:val="both"/>
        <w:rPr>
          <w:rFonts w:ascii="Arial" w:hAnsi="Arial" w:cs="Arial"/>
          <w:sz w:val="22"/>
          <w:szCs w:val="22"/>
        </w:rPr>
      </w:pPr>
      <w:r w:rsidRPr="008A53B6">
        <w:rPr>
          <w:rFonts w:ascii="Arial" w:hAnsi="Arial" w:cs="Arial"/>
          <w:sz w:val="22"/>
          <w:szCs w:val="22"/>
        </w:rPr>
        <w:t>All’interno del ciclo Performance</w:t>
      </w:r>
      <w:r w:rsidRPr="008A53B6">
        <w:rPr>
          <w:rStyle w:val="FootnoteReference"/>
          <w:rFonts w:ascii="Arial" w:hAnsi="Arial"/>
          <w:sz w:val="22"/>
          <w:szCs w:val="22"/>
        </w:rPr>
        <w:footnoteReference w:id="24"/>
      </w:r>
      <w:r w:rsidRPr="008A53B6">
        <w:rPr>
          <w:rFonts w:ascii="Arial" w:hAnsi="Arial" w:cs="Arial"/>
          <w:sz w:val="22"/>
          <w:szCs w:val="22"/>
        </w:rPr>
        <w:t xml:space="preserve"> sono ricompresi i documenti riferiti al Sistema di valutazione aziendale (SiMiVaP e relazione). La Presidente CUG viene direttamente coinvolta nel riesame e nella redazione dei documenti previsti e si interfaccia con l’OIV per le tematiche di pertinenza.</w:t>
      </w:r>
    </w:p>
    <w:p w:rsidR="00413D38" w:rsidRPr="008A53B6" w:rsidRDefault="00413D38" w:rsidP="00B37EC2">
      <w:pPr>
        <w:jc w:val="both"/>
        <w:rPr>
          <w:rFonts w:ascii="Arial" w:hAnsi="Arial" w:cs="Arial"/>
          <w:sz w:val="22"/>
          <w:szCs w:val="22"/>
        </w:rPr>
      </w:pPr>
    </w:p>
    <w:p w:rsidR="00413D38" w:rsidRPr="008A53B6" w:rsidRDefault="00413D38" w:rsidP="00B37EC2">
      <w:pPr>
        <w:jc w:val="both"/>
        <w:rPr>
          <w:rFonts w:ascii="Arial" w:hAnsi="Arial" w:cs="Arial"/>
          <w:sz w:val="22"/>
          <w:szCs w:val="22"/>
        </w:rPr>
      </w:pPr>
      <w:r w:rsidRPr="008A53B6">
        <w:rPr>
          <w:rFonts w:ascii="Arial" w:hAnsi="Arial" w:cs="Arial"/>
          <w:sz w:val="22"/>
          <w:szCs w:val="22"/>
        </w:rPr>
        <w:t>Non ci sono obiettivi che menzionano specificamente il CUG in quanto verosimilmente, non avendo un organico dedicato e un budget, non può ricevere obiettivi all’interno delle schede di budget.</w:t>
      </w:r>
    </w:p>
    <w:p w:rsidR="00413D38" w:rsidRPr="008A53B6" w:rsidRDefault="00413D38" w:rsidP="00B37EC2">
      <w:pPr>
        <w:jc w:val="both"/>
        <w:rPr>
          <w:rFonts w:ascii="Arial" w:hAnsi="Arial" w:cs="Arial"/>
          <w:sz w:val="22"/>
          <w:szCs w:val="22"/>
        </w:rPr>
      </w:pPr>
    </w:p>
    <w:p w:rsidR="00413D38" w:rsidRPr="008A53B6" w:rsidRDefault="00413D38" w:rsidP="00B37EC2">
      <w:pPr>
        <w:jc w:val="both"/>
        <w:rPr>
          <w:rFonts w:ascii="Arial" w:hAnsi="Arial" w:cs="Arial"/>
          <w:sz w:val="22"/>
          <w:szCs w:val="22"/>
        </w:rPr>
      </w:pPr>
      <w:r w:rsidRPr="008A53B6">
        <w:rPr>
          <w:rFonts w:ascii="Arial" w:hAnsi="Arial" w:cs="Arial"/>
          <w:sz w:val="22"/>
          <w:szCs w:val="22"/>
        </w:rPr>
        <w:t>L’attuale Presidente CUG contiene all’interno del proprio incarico dirigenziale l’indicazione di occuparsi delle tematiche di pertinenza CUG ed è soggetta alle valutazioni annuali di primo livello e periodiche di II livello come previsto dal modello aziendale, descritto nel Simivap.</w:t>
      </w:r>
    </w:p>
    <w:p w:rsidR="00413D38" w:rsidRPr="008A53B6" w:rsidRDefault="00413D38" w:rsidP="00B37EC2">
      <w:pPr>
        <w:jc w:val="both"/>
        <w:rPr>
          <w:rFonts w:ascii="Arial" w:hAnsi="Arial" w:cs="Arial"/>
          <w:sz w:val="22"/>
          <w:szCs w:val="22"/>
        </w:rPr>
      </w:pPr>
    </w:p>
    <w:p w:rsidR="00413D38" w:rsidRPr="008A53B6" w:rsidRDefault="00413D38" w:rsidP="00B37EC2">
      <w:pPr>
        <w:jc w:val="both"/>
        <w:rPr>
          <w:rFonts w:ascii="Arial" w:hAnsi="Arial" w:cs="Arial"/>
          <w:sz w:val="22"/>
          <w:szCs w:val="22"/>
        </w:rPr>
      </w:pPr>
      <w:r w:rsidRPr="008A53B6">
        <w:rPr>
          <w:rFonts w:ascii="Arial" w:hAnsi="Arial" w:cs="Arial"/>
          <w:sz w:val="22"/>
          <w:szCs w:val="22"/>
        </w:rPr>
        <w:t>Negli ultimi due anni la messa a disposizione dei dati previsti a carico di molte strutture tecnico amministrative è indicata esplicitamente in alcuni obietti (cfr obtv 108).</w:t>
      </w:r>
    </w:p>
    <w:p w:rsidR="00413D38" w:rsidRPr="008A53B6" w:rsidRDefault="00413D38" w:rsidP="00B37EC2">
      <w:pPr>
        <w:jc w:val="both"/>
        <w:rPr>
          <w:rFonts w:ascii="Arial" w:hAnsi="Arial" w:cs="Arial"/>
          <w:sz w:val="22"/>
          <w:szCs w:val="22"/>
        </w:rPr>
      </w:pPr>
      <w:r w:rsidRPr="008A53B6">
        <w:rPr>
          <w:rFonts w:ascii="Arial" w:hAnsi="Arial" w:cs="Arial"/>
          <w:sz w:val="22"/>
          <w:szCs w:val="22"/>
        </w:rPr>
        <w:t>L’obiettivo 114 ha consentito di dotare tutti i dipendenti di una casella di posta elettronica individuale.</w:t>
      </w:r>
    </w:p>
    <w:p w:rsidR="00413D38" w:rsidRPr="008A53B6" w:rsidRDefault="00413D38" w:rsidP="00B37EC2">
      <w:pPr>
        <w:jc w:val="both"/>
        <w:rPr>
          <w:rFonts w:ascii="Arial" w:hAnsi="Arial" w:cs="Arial"/>
          <w:sz w:val="22"/>
          <w:szCs w:val="22"/>
        </w:rPr>
      </w:pPr>
    </w:p>
    <w:p w:rsidR="00413D38" w:rsidRPr="008A53B6" w:rsidRDefault="00413D38" w:rsidP="00B37EC2">
      <w:pPr>
        <w:jc w:val="both"/>
        <w:rPr>
          <w:rFonts w:ascii="Arial" w:hAnsi="Arial" w:cs="Arial"/>
          <w:sz w:val="22"/>
          <w:szCs w:val="22"/>
        </w:rPr>
      </w:pPr>
      <w:r w:rsidRPr="008A53B6">
        <w:rPr>
          <w:rFonts w:ascii="Arial" w:hAnsi="Arial" w:cs="Arial"/>
          <w:sz w:val="22"/>
          <w:szCs w:val="22"/>
        </w:rPr>
        <w:t>Di seguito vengono riportati gli obiettivi con maggior pertinenza alle tematiche CUG ed all’esito della valutazione operata internamente dall’AO. Sarà l’OIV nel corso delle proprie valutazioni degli obiettivi a stabilire l’effettivo raggiungimento degli stessi nei termini percentuali previsti e rendicontati all’interno del portale istituzionale nell’area Performance di Amministrazione Trasparente.</w:t>
      </w:r>
    </w:p>
    <w:p w:rsidR="00413D38" w:rsidRPr="008A53B6" w:rsidRDefault="00413D38">
      <w:pPr>
        <w:rPr>
          <w:rFonts w:ascii="Arial" w:hAnsi="Arial" w:cs="Arial"/>
          <w:sz w:val="22"/>
          <w:szCs w:val="22"/>
        </w:rPr>
      </w:pPr>
      <w:r w:rsidRPr="008A53B6">
        <w:rPr>
          <w:rFonts w:ascii="Arial" w:hAnsi="Arial" w:cs="Arial"/>
          <w:sz w:val="22"/>
          <w:szCs w:val="22"/>
        </w:rPr>
        <w:br w:type="page"/>
      </w:r>
    </w:p>
    <w:p w:rsidR="00413D38" w:rsidRPr="008A53B6" w:rsidRDefault="00413D38" w:rsidP="00B37EC2">
      <w:pPr>
        <w:jc w:val="both"/>
        <w:rPr>
          <w:rFonts w:ascii="Arial" w:hAnsi="Arial" w:cs="Arial"/>
          <w:sz w:val="22"/>
          <w:szCs w:val="22"/>
        </w:rPr>
      </w:pPr>
    </w:p>
    <w:p w:rsidR="00413D38" w:rsidRPr="008A53B6" w:rsidRDefault="00413D38" w:rsidP="00A736EB">
      <w:pPr>
        <w:ind w:left="1984"/>
        <w:jc w:val="both"/>
        <w:rPr>
          <w:rFonts w:ascii="Arial" w:hAnsi="Arial" w:cs="Arial"/>
          <w:sz w:val="22"/>
          <w:szCs w:val="22"/>
        </w:rPr>
      </w:pPr>
    </w:p>
    <w:tbl>
      <w:tblPr>
        <w:tblW w:w="0" w:type="auto"/>
        <w:tblLayout w:type="fixed"/>
        <w:tblCellMar>
          <w:left w:w="70" w:type="dxa"/>
          <w:right w:w="70" w:type="dxa"/>
        </w:tblCellMar>
        <w:tblLook w:val="0000"/>
      </w:tblPr>
      <w:tblGrid>
        <w:gridCol w:w="1161"/>
        <w:gridCol w:w="1482"/>
        <w:gridCol w:w="1255"/>
        <w:gridCol w:w="1286"/>
        <w:gridCol w:w="1296"/>
        <w:gridCol w:w="1572"/>
        <w:gridCol w:w="1291"/>
        <w:gridCol w:w="974"/>
      </w:tblGrid>
      <w:tr w:rsidR="00413D38" w:rsidRPr="008A53B6" w:rsidTr="00A736EB">
        <w:trPr>
          <w:trHeight w:val="533"/>
        </w:trPr>
        <w:tc>
          <w:tcPr>
            <w:tcW w:w="1161" w:type="dxa"/>
            <w:tcBorders>
              <w:top w:val="single" w:sz="4" w:space="0" w:color="auto"/>
              <w:left w:val="single" w:sz="4" w:space="0" w:color="auto"/>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Ambito</w:t>
            </w:r>
          </w:p>
        </w:tc>
        <w:tc>
          <w:tcPr>
            <w:tcW w:w="1482" w:type="dxa"/>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Struttura</w:t>
            </w:r>
          </w:p>
        </w:tc>
        <w:tc>
          <w:tcPr>
            <w:tcW w:w="1255" w:type="dxa"/>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Area</w:t>
            </w:r>
          </w:p>
        </w:tc>
        <w:tc>
          <w:tcPr>
            <w:tcW w:w="1286" w:type="dxa"/>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N.</w:t>
            </w:r>
          </w:p>
        </w:tc>
        <w:tc>
          <w:tcPr>
            <w:tcW w:w="1296" w:type="dxa"/>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Obiettivo</w:t>
            </w:r>
          </w:p>
        </w:tc>
        <w:tc>
          <w:tcPr>
            <w:tcW w:w="1572" w:type="dxa"/>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Indicatore</w:t>
            </w:r>
          </w:p>
        </w:tc>
        <w:tc>
          <w:tcPr>
            <w:tcW w:w="1291" w:type="dxa"/>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Standard</w:t>
            </w:r>
          </w:p>
        </w:tc>
        <w:tc>
          <w:tcPr>
            <w:tcW w:w="974" w:type="dxa"/>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 xml:space="preserve">Peso </w:t>
            </w:r>
          </w:p>
        </w:tc>
      </w:tr>
      <w:tr w:rsidR="00413D38" w:rsidRPr="008A53B6" w:rsidTr="00A736EB">
        <w:trPr>
          <w:trHeight w:val="735"/>
        </w:trPr>
        <w:tc>
          <w:tcPr>
            <w:tcW w:w="1161" w:type="dxa"/>
            <w:tcBorders>
              <w:top w:val="nil"/>
              <w:left w:val="single" w:sz="4" w:space="0" w:color="auto"/>
              <w:bottom w:val="single" w:sz="4" w:space="0" w:color="auto"/>
              <w:right w:val="single" w:sz="4" w:space="0" w:color="auto"/>
            </w:tcBorders>
            <w:vAlign w:val="center"/>
          </w:tcPr>
          <w:p w:rsidR="00413D38" w:rsidRPr="008A53B6" w:rsidRDefault="00413D38" w:rsidP="00B37EC2">
            <w:pPr>
              <w:ind w:left="568" w:hanging="426"/>
              <w:jc w:val="center"/>
              <w:rPr>
                <w:rFonts w:ascii="Calibri" w:hAnsi="Calibri" w:cs="Arial"/>
              </w:rPr>
            </w:pPr>
            <w:r w:rsidRPr="008A53B6">
              <w:rPr>
                <w:rFonts w:ascii="Calibri" w:hAnsi="Calibri" w:cs="Arial"/>
              </w:rPr>
              <w:t>Staff</w:t>
            </w:r>
          </w:p>
        </w:tc>
        <w:tc>
          <w:tcPr>
            <w:tcW w:w="1482" w:type="dxa"/>
            <w:tcBorders>
              <w:top w:val="nil"/>
              <w:left w:val="nil"/>
              <w:bottom w:val="single" w:sz="4" w:space="0" w:color="auto"/>
              <w:right w:val="single" w:sz="4" w:space="0" w:color="auto"/>
            </w:tcBorders>
            <w:vAlign w:val="center"/>
          </w:tcPr>
          <w:p w:rsidR="00413D38" w:rsidRPr="008A53B6" w:rsidRDefault="00413D38" w:rsidP="00B37EC2">
            <w:pPr>
              <w:ind w:left="568" w:hanging="426"/>
              <w:jc w:val="center"/>
              <w:rPr>
                <w:rFonts w:ascii="Calibri" w:hAnsi="Calibri" w:cs="Arial"/>
              </w:rPr>
            </w:pPr>
            <w:r w:rsidRPr="008A53B6">
              <w:rPr>
                <w:rFonts w:ascii="Calibri" w:hAnsi="Calibri" w:cs="Arial"/>
              </w:rPr>
              <w:t>Formazione e Valutazione operatori</w:t>
            </w:r>
          </w:p>
        </w:tc>
        <w:tc>
          <w:tcPr>
            <w:tcW w:w="1255" w:type="dxa"/>
            <w:tcBorders>
              <w:top w:val="nil"/>
              <w:left w:val="nil"/>
              <w:bottom w:val="single" w:sz="4" w:space="0" w:color="auto"/>
              <w:right w:val="single" w:sz="4" w:space="0" w:color="auto"/>
            </w:tcBorders>
            <w:vAlign w:val="center"/>
          </w:tcPr>
          <w:p w:rsidR="00413D38" w:rsidRPr="008A53B6" w:rsidRDefault="00413D38" w:rsidP="00B37EC2">
            <w:pPr>
              <w:ind w:left="568" w:hanging="426"/>
              <w:jc w:val="center"/>
              <w:rPr>
                <w:rFonts w:ascii="Calibri" w:hAnsi="Calibri" w:cs="Arial"/>
              </w:rPr>
            </w:pPr>
            <w:r w:rsidRPr="008A53B6">
              <w:rPr>
                <w:rFonts w:ascii="Calibri" w:hAnsi="Calibri" w:cs="Arial"/>
              </w:rPr>
              <w:t>Organizzazione</w:t>
            </w:r>
          </w:p>
        </w:tc>
        <w:tc>
          <w:tcPr>
            <w:tcW w:w="1286" w:type="dxa"/>
            <w:tcBorders>
              <w:top w:val="nil"/>
              <w:left w:val="nil"/>
              <w:bottom w:val="single" w:sz="4" w:space="0" w:color="auto"/>
              <w:right w:val="single" w:sz="4" w:space="0" w:color="auto"/>
            </w:tcBorders>
            <w:vAlign w:val="center"/>
          </w:tcPr>
          <w:p w:rsidR="00413D38" w:rsidRPr="008A53B6" w:rsidRDefault="00413D38" w:rsidP="00B37EC2">
            <w:pPr>
              <w:ind w:left="568" w:hanging="426"/>
              <w:jc w:val="center"/>
              <w:rPr>
                <w:rFonts w:ascii="Calibri" w:hAnsi="Calibri" w:cs="Arial"/>
                <w:b/>
              </w:rPr>
            </w:pPr>
            <w:r w:rsidRPr="008A53B6">
              <w:rPr>
                <w:rFonts w:ascii="Calibri" w:hAnsi="Calibri" w:cs="Arial"/>
                <w:b/>
              </w:rPr>
              <w:t>81</w:t>
            </w:r>
          </w:p>
        </w:tc>
        <w:tc>
          <w:tcPr>
            <w:tcW w:w="1296" w:type="dxa"/>
            <w:tcBorders>
              <w:top w:val="nil"/>
              <w:left w:val="nil"/>
              <w:bottom w:val="single" w:sz="4" w:space="0" w:color="auto"/>
              <w:right w:val="single" w:sz="4" w:space="0" w:color="auto"/>
            </w:tcBorders>
            <w:shd w:val="clear" w:color="auto" w:fill="FFFFFF"/>
            <w:vAlign w:val="center"/>
          </w:tcPr>
          <w:p w:rsidR="00413D38" w:rsidRPr="008A53B6" w:rsidRDefault="00413D38" w:rsidP="00B37EC2">
            <w:pPr>
              <w:ind w:left="568" w:hanging="426"/>
              <w:jc w:val="center"/>
              <w:rPr>
                <w:rFonts w:ascii="Calibri" w:hAnsi="Calibri" w:cs="Arial"/>
              </w:rPr>
            </w:pPr>
            <w:r w:rsidRPr="008A53B6">
              <w:rPr>
                <w:rFonts w:ascii="Calibri" w:hAnsi="Calibri" w:cs="Arial"/>
              </w:rPr>
              <w:t>Gestione Simivap e relazione</w:t>
            </w:r>
          </w:p>
        </w:tc>
        <w:tc>
          <w:tcPr>
            <w:tcW w:w="1572" w:type="dxa"/>
            <w:tcBorders>
              <w:top w:val="nil"/>
              <w:left w:val="nil"/>
              <w:bottom w:val="single" w:sz="4" w:space="0" w:color="auto"/>
              <w:right w:val="single" w:sz="4" w:space="0" w:color="auto"/>
            </w:tcBorders>
            <w:vAlign w:val="center"/>
          </w:tcPr>
          <w:p w:rsidR="00413D38" w:rsidRPr="008A53B6" w:rsidRDefault="00413D38" w:rsidP="00B37EC2">
            <w:pPr>
              <w:ind w:left="568" w:hanging="426"/>
              <w:jc w:val="center"/>
              <w:rPr>
                <w:rFonts w:ascii="Calibri" w:hAnsi="Calibri" w:cs="Arial"/>
              </w:rPr>
            </w:pPr>
            <w:r w:rsidRPr="008A53B6">
              <w:rPr>
                <w:rFonts w:ascii="Calibri" w:hAnsi="Calibri" w:cs="Arial"/>
              </w:rPr>
              <w:t>Trasmissione dati a FPCT</w:t>
            </w:r>
          </w:p>
        </w:tc>
        <w:tc>
          <w:tcPr>
            <w:tcW w:w="1291" w:type="dxa"/>
            <w:tcBorders>
              <w:top w:val="nil"/>
              <w:left w:val="nil"/>
              <w:bottom w:val="single" w:sz="4" w:space="0" w:color="auto"/>
              <w:right w:val="single" w:sz="4" w:space="0" w:color="auto"/>
            </w:tcBorders>
            <w:vAlign w:val="center"/>
          </w:tcPr>
          <w:p w:rsidR="00413D38" w:rsidRPr="008A53B6" w:rsidRDefault="00413D38" w:rsidP="00B37EC2">
            <w:pPr>
              <w:ind w:left="568" w:hanging="426"/>
              <w:jc w:val="center"/>
              <w:rPr>
                <w:rFonts w:ascii="Calibri" w:hAnsi="Calibri" w:cs="Arial"/>
              </w:rPr>
            </w:pPr>
            <w:r w:rsidRPr="008A53B6">
              <w:rPr>
                <w:rFonts w:ascii="Calibri" w:hAnsi="Calibri" w:cs="Arial"/>
              </w:rPr>
              <w:t xml:space="preserve">     Entro luglio 2019; gennaio 2020</w:t>
            </w:r>
          </w:p>
        </w:tc>
        <w:tc>
          <w:tcPr>
            <w:tcW w:w="974" w:type="dxa"/>
            <w:tcBorders>
              <w:top w:val="nil"/>
              <w:left w:val="nil"/>
              <w:bottom w:val="single" w:sz="4" w:space="0" w:color="auto"/>
              <w:right w:val="single" w:sz="4" w:space="0" w:color="auto"/>
            </w:tcBorders>
            <w:vAlign w:val="center"/>
          </w:tcPr>
          <w:p w:rsidR="00413D38" w:rsidRPr="008A53B6" w:rsidRDefault="00413D38" w:rsidP="00B37EC2">
            <w:pPr>
              <w:ind w:left="568" w:hanging="426"/>
              <w:jc w:val="center"/>
              <w:rPr>
                <w:rFonts w:ascii="Calibri" w:hAnsi="Calibri" w:cs="Arial"/>
              </w:rPr>
            </w:pPr>
            <w:r w:rsidRPr="008A53B6">
              <w:rPr>
                <w:rFonts w:ascii="Calibri" w:hAnsi="Calibri" w:cs="Arial"/>
              </w:rPr>
              <w:t>10%</w:t>
            </w:r>
          </w:p>
        </w:tc>
      </w:tr>
    </w:tbl>
    <w:p w:rsidR="00413D38" w:rsidRPr="008A53B6" w:rsidRDefault="00413D38" w:rsidP="00A736EB">
      <w:pPr>
        <w:ind w:left="1984"/>
        <w:jc w:val="both"/>
        <w:rPr>
          <w:rFonts w:ascii="Arial" w:hAnsi="Arial" w:cs="Arial"/>
          <w:sz w:val="22"/>
          <w:szCs w:val="22"/>
        </w:rPr>
      </w:pPr>
    </w:p>
    <w:p w:rsidR="00413D38" w:rsidRPr="008A53B6" w:rsidRDefault="00413D38" w:rsidP="00B37EC2">
      <w:pPr>
        <w:jc w:val="both"/>
        <w:rPr>
          <w:rFonts w:ascii="Arial" w:hAnsi="Arial" w:cs="Arial"/>
          <w:sz w:val="22"/>
          <w:szCs w:val="22"/>
        </w:rPr>
      </w:pPr>
      <w:r w:rsidRPr="008A53B6">
        <w:rPr>
          <w:rFonts w:ascii="Arial" w:hAnsi="Arial" w:cs="Arial"/>
          <w:sz w:val="22"/>
          <w:szCs w:val="22"/>
        </w:rPr>
        <w:t>L’obiettivo risulta raggiunto al 100% secondo la valutazione effettuata dall’AO tramite i suoi monitoranti come emerge dai documenti pubblicati nell’area del portale web Amministrazione Trasparente</w:t>
      </w:r>
      <w:r w:rsidRPr="008A53B6">
        <w:rPr>
          <w:rStyle w:val="FootnoteReference"/>
          <w:rFonts w:ascii="Arial" w:hAnsi="Arial"/>
          <w:sz w:val="22"/>
          <w:szCs w:val="22"/>
        </w:rPr>
        <w:footnoteReference w:id="25"/>
      </w:r>
      <w:r w:rsidRPr="008A53B6">
        <w:rPr>
          <w:rFonts w:ascii="Arial" w:hAnsi="Arial" w:cs="Arial"/>
          <w:sz w:val="22"/>
          <w:szCs w:val="22"/>
        </w:rPr>
        <w:t>.</w:t>
      </w:r>
    </w:p>
    <w:p w:rsidR="00413D38" w:rsidRPr="008A53B6" w:rsidRDefault="00413D38" w:rsidP="00A736EB">
      <w:pPr>
        <w:ind w:left="1984"/>
        <w:jc w:val="both"/>
        <w:rPr>
          <w:rFonts w:ascii="Arial" w:hAnsi="Arial" w:cs="Arial"/>
          <w:sz w:val="22"/>
          <w:szCs w:val="22"/>
        </w:rPr>
      </w:pPr>
    </w:p>
    <w:tbl>
      <w:tblPr>
        <w:tblW w:w="5000" w:type="pct"/>
        <w:tblLayout w:type="fixed"/>
        <w:tblCellMar>
          <w:left w:w="70" w:type="dxa"/>
          <w:right w:w="70" w:type="dxa"/>
        </w:tblCellMar>
        <w:tblLook w:val="0000"/>
      </w:tblPr>
      <w:tblGrid>
        <w:gridCol w:w="1253"/>
        <w:gridCol w:w="1395"/>
        <w:gridCol w:w="1250"/>
        <w:gridCol w:w="1219"/>
        <w:gridCol w:w="1673"/>
        <w:gridCol w:w="1325"/>
        <w:gridCol w:w="1255"/>
        <w:gridCol w:w="947"/>
      </w:tblGrid>
      <w:tr w:rsidR="00413D38" w:rsidRPr="008A53B6" w:rsidTr="00A736EB">
        <w:trPr>
          <w:trHeight w:val="447"/>
        </w:trPr>
        <w:tc>
          <w:tcPr>
            <w:tcW w:w="607" w:type="pct"/>
            <w:tcBorders>
              <w:top w:val="single" w:sz="4" w:space="0" w:color="auto"/>
              <w:left w:val="single" w:sz="4" w:space="0" w:color="auto"/>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Ambito</w:t>
            </w:r>
          </w:p>
        </w:tc>
        <w:tc>
          <w:tcPr>
            <w:tcW w:w="676"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Struttura</w:t>
            </w:r>
          </w:p>
        </w:tc>
        <w:tc>
          <w:tcPr>
            <w:tcW w:w="606"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Area</w:t>
            </w:r>
          </w:p>
        </w:tc>
        <w:tc>
          <w:tcPr>
            <w:tcW w:w="591"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N.</w:t>
            </w:r>
          </w:p>
        </w:tc>
        <w:tc>
          <w:tcPr>
            <w:tcW w:w="811"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Obiettivo</w:t>
            </w:r>
          </w:p>
        </w:tc>
        <w:tc>
          <w:tcPr>
            <w:tcW w:w="642"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Indicatore</w:t>
            </w:r>
          </w:p>
        </w:tc>
        <w:tc>
          <w:tcPr>
            <w:tcW w:w="608"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Standard</w:t>
            </w:r>
          </w:p>
        </w:tc>
        <w:tc>
          <w:tcPr>
            <w:tcW w:w="459"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CA5280">
            <w:pPr>
              <w:ind w:left="568"/>
              <w:jc w:val="center"/>
              <w:rPr>
                <w:rFonts w:ascii="Calibri" w:hAnsi="Calibri" w:cs="Arial"/>
                <w:bCs/>
                <w:i/>
                <w:iCs/>
              </w:rPr>
            </w:pPr>
            <w:r w:rsidRPr="008A53B6">
              <w:rPr>
                <w:rFonts w:ascii="Calibri" w:hAnsi="Calibri" w:cs="Arial"/>
                <w:bCs/>
                <w:i/>
                <w:iCs/>
              </w:rPr>
              <w:t xml:space="preserve">Peso </w:t>
            </w:r>
          </w:p>
        </w:tc>
      </w:tr>
      <w:tr w:rsidR="00413D38" w:rsidRPr="008A53B6" w:rsidTr="00A736EB">
        <w:trPr>
          <w:trHeight w:val="616"/>
        </w:trPr>
        <w:tc>
          <w:tcPr>
            <w:tcW w:w="607" w:type="pct"/>
            <w:tcBorders>
              <w:top w:val="nil"/>
              <w:left w:val="single" w:sz="4" w:space="0" w:color="auto"/>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Struttura Amministrativa</w:t>
            </w:r>
          </w:p>
        </w:tc>
        <w:tc>
          <w:tcPr>
            <w:tcW w:w="676"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Patrimonio e Attività amministrative trasversali, DAPO e Logistica</w:t>
            </w:r>
          </w:p>
        </w:tc>
        <w:tc>
          <w:tcPr>
            <w:tcW w:w="606"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Organizzazione</w:t>
            </w:r>
          </w:p>
        </w:tc>
        <w:tc>
          <w:tcPr>
            <w:tcW w:w="591"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b/>
              </w:rPr>
            </w:pPr>
            <w:r w:rsidRPr="008A53B6">
              <w:rPr>
                <w:rFonts w:ascii="Calibri" w:hAnsi="Calibri" w:cs="Arial"/>
                <w:b/>
              </w:rPr>
              <w:t>97</w:t>
            </w:r>
          </w:p>
        </w:tc>
        <w:tc>
          <w:tcPr>
            <w:tcW w:w="811" w:type="pct"/>
            <w:tcBorders>
              <w:top w:val="nil"/>
              <w:left w:val="nil"/>
              <w:bottom w:val="single" w:sz="4" w:space="0" w:color="auto"/>
              <w:right w:val="single" w:sz="4" w:space="0" w:color="auto"/>
            </w:tcBorders>
            <w:shd w:val="clear" w:color="auto" w:fill="FFFFFF"/>
            <w:vAlign w:val="center"/>
          </w:tcPr>
          <w:p w:rsidR="00413D38" w:rsidRPr="008A53B6" w:rsidRDefault="00413D38" w:rsidP="00B37EC2">
            <w:pPr>
              <w:ind w:left="142"/>
              <w:jc w:val="center"/>
              <w:rPr>
                <w:rFonts w:ascii="Calibri" w:hAnsi="Calibri" w:cs="Arial"/>
              </w:rPr>
            </w:pPr>
            <w:r w:rsidRPr="008A53B6">
              <w:rPr>
                <w:rFonts w:ascii="Calibri" w:hAnsi="Calibri" w:cs="Arial"/>
              </w:rPr>
              <w:t>Organizzazione e coordinamento delle iniziative e degli eventi celebrativi in occasione dei 700 anni dalla fondazione dell'Ospedale S. Croce</w:t>
            </w:r>
          </w:p>
        </w:tc>
        <w:tc>
          <w:tcPr>
            <w:tcW w:w="642"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 xml:space="preserve">1) Redazione del programma delle iniziative </w:t>
            </w:r>
            <w:r w:rsidRPr="008A53B6">
              <w:rPr>
                <w:rFonts w:ascii="Calibri" w:hAnsi="Calibri" w:cs="Arial"/>
              </w:rPr>
              <w:br/>
              <w:t>2) presentazione di relazione finale</w:t>
            </w:r>
          </w:p>
        </w:tc>
        <w:tc>
          <w:tcPr>
            <w:tcW w:w="608"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1) 30/6/2019</w:t>
            </w:r>
            <w:r w:rsidRPr="008A53B6">
              <w:rPr>
                <w:rFonts w:ascii="Calibri" w:hAnsi="Calibri" w:cs="Arial"/>
              </w:rPr>
              <w:br/>
              <w:t>2) 13/12/2019</w:t>
            </w:r>
          </w:p>
        </w:tc>
        <w:tc>
          <w:tcPr>
            <w:tcW w:w="459"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15%</w:t>
            </w:r>
          </w:p>
        </w:tc>
      </w:tr>
    </w:tbl>
    <w:p w:rsidR="00413D38" w:rsidRPr="008A53B6" w:rsidRDefault="00413D38" w:rsidP="00A736EB">
      <w:pPr>
        <w:ind w:left="1984"/>
        <w:jc w:val="both"/>
        <w:rPr>
          <w:rFonts w:ascii="Arial" w:hAnsi="Arial" w:cs="Arial"/>
          <w:sz w:val="22"/>
          <w:szCs w:val="22"/>
        </w:rPr>
      </w:pPr>
    </w:p>
    <w:p w:rsidR="00413D38" w:rsidRPr="008A53B6" w:rsidRDefault="00413D38" w:rsidP="00B37EC2">
      <w:pPr>
        <w:jc w:val="both"/>
        <w:rPr>
          <w:rFonts w:ascii="Arial" w:hAnsi="Arial" w:cs="Arial"/>
          <w:sz w:val="22"/>
          <w:szCs w:val="22"/>
        </w:rPr>
      </w:pPr>
      <w:r w:rsidRPr="008A53B6">
        <w:rPr>
          <w:rFonts w:ascii="Arial" w:hAnsi="Arial" w:cs="Arial"/>
          <w:sz w:val="22"/>
          <w:szCs w:val="22"/>
        </w:rPr>
        <w:t>L’obiettivo risulta raggiunto al 100% secondo la valutazione effettuata dall’AO tramite i suoi monitoranti come emerge dai documenti pubblicati nell’area del portale dedicati alla ricorrenza</w:t>
      </w:r>
      <w:r w:rsidRPr="008A53B6">
        <w:rPr>
          <w:rStyle w:val="FootnoteReference"/>
          <w:rFonts w:ascii="Arial" w:hAnsi="Arial"/>
          <w:sz w:val="22"/>
          <w:szCs w:val="22"/>
        </w:rPr>
        <w:footnoteReference w:id="26"/>
      </w:r>
      <w:r w:rsidRPr="008A53B6">
        <w:rPr>
          <w:rFonts w:ascii="Arial" w:hAnsi="Arial" w:cs="Arial"/>
          <w:sz w:val="22"/>
          <w:szCs w:val="22"/>
        </w:rPr>
        <w:t>.</w:t>
      </w:r>
    </w:p>
    <w:p w:rsidR="00413D38" w:rsidRPr="008A53B6" w:rsidRDefault="00413D38" w:rsidP="00A736EB">
      <w:pPr>
        <w:ind w:left="1984"/>
        <w:jc w:val="both"/>
        <w:rPr>
          <w:rFonts w:ascii="Arial" w:hAnsi="Arial" w:cs="Arial"/>
          <w:sz w:val="22"/>
          <w:szCs w:val="22"/>
        </w:rPr>
      </w:pPr>
    </w:p>
    <w:tbl>
      <w:tblPr>
        <w:tblW w:w="5000" w:type="pct"/>
        <w:tblLayout w:type="fixed"/>
        <w:tblCellMar>
          <w:left w:w="70" w:type="dxa"/>
          <w:right w:w="70" w:type="dxa"/>
        </w:tblCellMar>
        <w:tblLook w:val="0000"/>
      </w:tblPr>
      <w:tblGrid>
        <w:gridCol w:w="1284"/>
        <w:gridCol w:w="1284"/>
        <w:gridCol w:w="1333"/>
        <w:gridCol w:w="990"/>
        <w:gridCol w:w="1799"/>
        <w:gridCol w:w="1376"/>
        <w:gridCol w:w="1285"/>
        <w:gridCol w:w="966"/>
      </w:tblGrid>
      <w:tr w:rsidR="00413D38" w:rsidRPr="008A53B6" w:rsidTr="002F5C40">
        <w:trPr>
          <w:trHeight w:val="526"/>
        </w:trPr>
        <w:tc>
          <w:tcPr>
            <w:tcW w:w="622" w:type="pct"/>
            <w:tcBorders>
              <w:top w:val="single" w:sz="4" w:space="0" w:color="auto"/>
              <w:left w:val="single" w:sz="4" w:space="0" w:color="auto"/>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Ambito</w:t>
            </w:r>
          </w:p>
        </w:tc>
        <w:tc>
          <w:tcPr>
            <w:tcW w:w="622"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Struttura</w:t>
            </w:r>
          </w:p>
        </w:tc>
        <w:tc>
          <w:tcPr>
            <w:tcW w:w="646"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Area</w:t>
            </w:r>
          </w:p>
        </w:tc>
        <w:tc>
          <w:tcPr>
            <w:tcW w:w="480"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N.</w:t>
            </w:r>
          </w:p>
        </w:tc>
        <w:tc>
          <w:tcPr>
            <w:tcW w:w="872"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Obiettivo</w:t>
            </w:r>
          </w:p>
        </w:tc>
        <w:tc>
          <w:tcPr>
            <w:tcW w:w="667"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Indicatore</w:t>
            </w:r>
          </w:p>
        </w:tc>
        <w:tc>
          <w:tcPr>
            <w:tcW w:w="623"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Standard</w:t>
            </w:r>
          </w:p>
        </w:tc>
        <w:tc>
          <w:tcPr>
            <w:tcW w:w="468"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 xml:space="preserve">Peso </w:t>
            </w:r>
          </w:p>
        </w:tc>
      </w:tr>
      <w:tr w:rsidR="00413D38" w:rsidRPr="008A53B6" w:rsidTr="002F5C40">
        <w:trPr>
          <w:trHeight w:val="725"/>
        </w:trPr>
        <w:tc>
          <w:tcPr>
            <w:tcW w:w="622" w:type="pct"/>
            <w:tcBorders>
              <w:top w:val="nil"/>
              <w:left w:val="single" w:sz="4" w:space="0" w:color="auto"/>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Struttura Amministrativa</w:t>
            </w:r>
          </w:p>
        </w:tc>
        <w:tc>
          <w:tcPr>
            <w:tcW w:w="622"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DAPO e Logistica</w:t>
            </w:r>
          </w:p>
        </w:tc>
        <w:tc>
          <w:tcPr>
            <w:tcW w:w="646"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Organizzazione</w:t>
            </w:r>
          </w:p>
        </w:tc>
        <w:tc>
          <w:tcPr>
            <w:tcW w:w="480"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b/>
              </w:rPr>
            </w:pPr>
            <w:r w:rsidRPr="008A53B6">
              <w:rPr>
                <w:rFonts w:ascii="Calibri" w:hAnsi="Calibri" w:cs="Arial"/>
                <w:b/>
              </w:rPr>
              <w:t>99</w:t>
            </w:r>
          </w:p>
        </w:tc>
        <w:tc>
          <w:tcPr>
            <w:tcW w:w="872" w:type="pct"/>
            <w:tcBorders>
              <w:top w:val="nil"/>
              <w:left w:val="nil"/>
              <w:bottom w:val="single" w:sz="4" w:space="0" w:color="auto"/>
              <w:right w:val="single" w:sz="4" w:space="0" w:color="auto"/>
            </w:tcBorders>
            <w:shd w:val="clear" w:color="auto" w:fill="FFFFFF"/>
            <w:vAlign w:val="center"/>
          </w:tcPr>
          <w:p w:rsidR="00413D38" w:rsidRPr="008A53B6" w:rsidRDefault="00413D38" w:rsidP="00B37EC2">
            <w:pPr>
              <w:ind w:left="142"/>
              <w:jc w:val="center"/>
              <w:rPr>
                <w:rFonts w:ascii="Calibri" w:hAnsi="Calibri" w:cs="Arial"/>
              </w:rPr>
            </w:pPr>
            <w:r w:rsidRPr="008A53B6">
              <w:rPr>
                <w:rFonts w:ascii="Calibri" w:hAnsi="Calibri" w:cs="Arial"/>
              </w:rPr>
              <w:t>Regolamento norme comportamentali utilizzo divise in collaborazione con DSP e DiPSa</w:t>
            </w:r>
          </w:p>
        </w:tc>
        <w:tc>
          <w:tcPr>
            <w:tcW w:w="667"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Redazione e diffusione documento</w:t>
            </w:r>
          </w:p>
        </w:tc>
        <w:tc>
          <w:tcPr>
            <w:tcW w:w="623"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Entro il 31/12/2019</w:t>
            </w:r>
          </w:p>
        </w:tc>
        <w:tc>
          <w:tcPr>
            <w:tcW w:w="468"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10%</w:t>
            </w:r>
          </w:p>
        </w:tc>
      </w:tr>
    </w:tbl>
    <w:p w:rsidR="00413D38" w:rsidRPr="008A53B6" w:rsidRDefault="00413D38" w:rsidP="00A736EB">
      <w:pPr>
        <w:pStyle w:val="BodyText"/>
        <w:ind w:left="1276"/>
      </w:pPr>
    </w:p>
    <w:p w:rsidR="00413D38" w:rsidRPr="008A53B6" w:rsidRDefault="00413D38" w:rsidP="00B37EC2">
      <w:pPr>
        <w:jc w:val="both"/>
        <w:rPr>
          <w:rFonts w:ascii="Arial" w:hAnsi="Arial" w:cs="Arial"/>
          <w:sz w:val="22"/>
          <w:szCs w:val="22"/>
        </w:rPr>
      </w:pPr>
      <w:r w:rsidRPr="008A53B6">
        <w:rPr>
          <w:rFonts w:ascii="Arial" w:hAnsi="Arial" w:cs="Arial"/>
          <w:sz w:val="22"/>
          <w:szCs w:val="22"/>
        </w:rPr>
        <w:t>L’obiettivo risulta raggiunto al 100% secondo la valutazione effettuata dall’AO tramite i suoi monitoranti. Allo stato attuale risulta ancora sottoposto alla valutazione delle OO.SS prima di essere pubblicato e diffuso a tutti i dipendenti.</w:t>
      </w:r>
    </w:p>
    <w:p w:rsidR="00413D38" w:rsidRPr="008A53B6" w:rsidRDefault="00413D38">
      <w:pPr>
        <w:rPr>
          <w:rFonts w:ascii="Arial" w:hAnsi="Arial" w:cs="Arial"/>
          <w:sz w:val="22"/>
          <w:szCs w:val="22"/>
        </w:rPr>
      </w:pPr>
      <w:r w:rsidRPr="008A53B6">
        <w:rPr>
          <w:rFonts w:ascii="Arial" w:hAnsi="Arial" w:cs="Arial"/>
          <w:sz w:val="22"/>
          <w:szCs w:val="22"/>
        </w:rPr>
        <w:br w:type="page"/>
      </w:r>
    </w:p>
    <w:p w:rsidR="00413D38" w:rsidRPr="008A53B6" w:rsidRDefault="00413D38" w:rsidP="00A736EB">
      <w:pPr>
        <w:ind w:left="1984"/>
        <w:jc w:val="both"/>
        <w:rPr>
          <w:rFonts w:ascii="Arial" w:hAnsi="Arial" w:cs="Arial"/>
          <w:sz w:val="22"/>
          <w:szCs w:val="22"/>
        </w:rPr>
      </w:pPr>
    </w:p>
    <w:tbl>
      <w:tblPr>
        <w:tblW w:w="5000" w:type="pct"/>
        <w:tblLayout w:type="fixed"/>
        <w:tblCellMar>
          <w:left w:w="70" w:type="dxa"/>
          <w:right w:w="70" w:type="dxa"/>
        </w:tblCellMar>
        <w:tblLook w:val="0000"/>
      </w:tblPr>
      <w:tblGrid>
        <w:gridCol w:w="1148"/>
        <w:gridCol w:w="1466"/>
        <w:gridCol w:w="1286"/>
        <w:gridCol w:w="1314"/>
        <w:gridCol w:w="1335"/>
        <w:gridCol w:w="1529"/>
        <w:gridCol w:w="1275"/>
        <w:gridCol w:w="964"/>
      </w:tblGrid>
      <w:tr w:rsidR="00413D38" w:rsidRPr="008A53B6" w:rsidTr="00A736EB">
        <w:trPr>
          <w:trHeight w:val="514"/>
        </w:trPr>
        <w:tc>
          <w:tcPr>
            <w:tcW w:w="556" w:type="pct"/>
            <w:tcBorders>
              <w:top w:val="single" w:sz="4" w:space="0" w:color="auto"/>
              <w:left w:val="single" w:sz="4" w:space="0" w:color="auto"/>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Ambito</w:t>
            </w:r>
          </w:p>
        </w:tc>
        <w:tc>
          <w:tcPr>
            <w:tcW w:w="710"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Struttura</w:t>
            </w:r>
          </w:p>
        </w:tc>
        <w:tc>
          <w:tcPr>
            <w:tcW w:w="623"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Area</w:t>
            </w:r>
          </w:p>
        </w:tc>
        <w:tc>
          <w:tcPr>
            <w:tcW w:w="637"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N.</w:t>
            </w:r>
          </w:p>
        </w:tc>
        <w:tc>
          <w:tcPr>
            <w:tcW w:w="647"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Obiettivo</w:t>
            </w:r>
          </w:p>
        </w:tc>
        <w:tc>
          <w:tcPr>
            <w:tcW w:w="741"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Indicatore</w:t>
            </w:r>
          </w:p>
        </w:tc>
        <w:tc>
          <w:tcPr>
            <w:tcW w:w="618"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Standard</w:t>
            </w:r>
          </w:p>
        </w:tc>
        <w:tc>
          <w:tcPr>
            <w:tcW w:w="467"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 xml:space="preserve">Peso </w:t>
            </w:r>
          </w:p>
        </w:tc>
      </w:tr>
      <w:tr w:rsidR="00413D38" w:rsidRPr="008A53B6" w:rsidTr="00A736EB">
        <w:trPr>
          <w:trHeight w:val="708"/>
        </w:trPr>
        <w:tc>
          <w:tcPr>
            <w:tcW w:w="556" w:type="pct"/>
            <w:tcBorders>
              <w:top w:val="nil"/>
              <w:left w:val="single" w:sz="4" w:space="0" w:color="auto"/>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Staff</w:t>
            </w:r>
          </w:p>
        </w:tc>
        <w:tc>
          <w:tcPr>
            <w:tcW w:w="710"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Formazione e Valutazione operatori</w:t>
            </w:r>
          </w:p>
        </w:tc>
        <w:tc>
          <w:tcPr>
            <w:tcW w:w="623"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Organizzazione</w:t>
            </w:r>
          </w:p>
        </w:tc>
        <w:tc>
          <w:tcPr>
            <w:tcW w:w="637"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b/>
              </w:rPr>
            </w:pPr>
            <w:r w:rsidRPr="008A53B6">
              <w:rPr>
                <w:rFonts w:ascii="Calibri" w:hAnsi="Calibri" w:cs="Arial"/>
                <w:b/>
              </w:rPr>
              <w:t>100</w:t>
            </w:r>
          </w:p>
        </w:tc>
        <w:tc>
          <w:tcPr>
            <w:tcW w:w="647" w:type="pct"/>
            <w:tcBorders>
              <w:top w:val="nil"/>
              <w:left w:val="nil"/>
              <w:bottom w:val="single" w:sz="4" w:space="0" w:color="auto"/>
              <w:right w:val="single" w:sz="4" w:space="0" w:color="auto"/>
            </w:tcBorders>
            <w:shd w:val="clear" w:color="auto" w:fill="FFFFFF"/>
            <w:vAlign w:val="center"/>
          </w:tcPr>
          <w:p w:rsidR="00413D38" w:rsidRPr="008A53B6" w:rsidRDefault="00413D38" w:rsidP="00B37EC2">
            <w:pPr>
              <w:ind w:left="142"/>
              <w:jc w:val="center"/>
              <w:rPr>
                <w:rFonts w:ascii="Calibri" w:hAnsi="Calibri" w:cs="Arial"/>
              </w:rPr>
            </w:pPr>
            <w:r w:rsidRPr="008A53B6">
              <w:rPr>
                <w:rFonts w:ascii="Calibri" w:hAnsi="Calibri" w:cs="Arial"/>
              </w:rPr>
              <w:t>Sistema di accoglienza in Azienda ai nuovi dipendenti ed equiparati in collaborazione con Amministrazione del Personale, DSP e DiPSa</w:t>
            </w:r>
          </w:p>
        </w:tc>
        <w:tc>
          <w:tcPr>
            <w:tcW w:w="741"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Applicazione protocollo</w:t>
            </w:r>
          </w:p>
        </w:tc>
        <w:tc>
          <w:tcPr>
            <w:tcW w:w="618"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A partire dal 30/6/2019</w:t>
            </w:r>
          </w:p>
        </w:tc>
        <w:tc>
          <w:tcPr>
            <w:tcW w:w="467"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15%</w:t>
            </w:r>
          </w:p>
        </w:tc>
      </w:tr>
    </w:tbl>
    <w:p w:rsidR="00413D38" w:rsidRPr="008A53B6" w:rsidRDefault="00413D38" w:rsidP="00A736EB">
      <w:pPr>
        <w:ind w:left="1276" w:firstLine="708"/>
        <w:jc w:val="both"/>
        <w:rPr>
          <w:rFonts w:ascii="Arial" w:hAnsi="Arial" w:cs="Arial"/>
          <w:sz w:val="22"/>
          <w:szCs w:val="22"/>
        </w:rPr>
      </w:pPr>
    </w:p>
    <w:p w:rsidR="00413D38" w:rsidRPr="008A53B6" w:rsidRDefault="00413D38" w:rsidP="00B37EC2">
      <w:pPr>
        <w:rPr>
          <w:rFonts w:ascii="Arial" w:hAnsi="Arial" w:cs="Arial"/>
          <w:sz w:val="22"/>
          <w:szCs w:val="22"/>
        </w:rPr>
      </w:pPr>
      <w:r w:rsidRPr="008A53B6">
        <w:rPr>
          <w:rFonts w:ascii="Arial" w:hAnsi="Arial" w:cs="Arial"/>
          <w:sz w:val="22"/>
          <w:szCs w:val="22"/>
        </w:rPr>
        <w:t>Il progetto viene portato avanti e dimostra la sua utilità sia da parte dell’organizzazione che dei neoassunti.</w:t>
      </w:r>
    </w:p>
    <w:p w:rsidR="00413D38" w:rsidRPr="008A53B6" w:rsidRDefault="00413D38" w:rsidP="00B37EC2">
      <w:pPr>
        <w:pStyle w:val="BodyText"/>
        <w:jc w:val="both"/>
        <w:rPr>
          <w:rFonts w:cs="Arial"/>
          <w:sz w:val="22"/>
          <w:szCs w:val="22"/>
        </w:rPr>
      </w:pPr>
      <w:r w:rsidRPr="008A53B6">
        <w:rPr>
          <w:rFonts w:cs="Arial"/>
          <w:sz w:val="22"/>
          <w:szCs w:val="22"/>
        </w:rPr>
        <w:t>Il modello usato dalla DIPSA per il personale di comparto sanitario, a fronte di necessità di omogeneizzazione tra i diversi dipartimenti di alcuni aspetti comuni, è in corso di revisione, quello messo in atto dalla DSP con la collaborazione della FVO risulta al momento soddisfacente con le modalità in atto.</w:t>
      </w:r>
    </w:p>
    <w:p w:rsidR="00413D38" w:rsidRPr="008A53B6" w:rsidRDefault="00413D38" w:rsidP="00B37EC2">
      <w:pPr>
        <w:jc w:val="both"/>
        <w:rPr>
          <w:rFonts w:ascii="Arial" w:hAnsi="Arial" w:cs="Arial"/>
          <w:b/>
          <w:sz w:val="22"/>
          <w:szCs w:val="22"/>
        </w:rPr>
      </w:pPr>
    </w:p>
    <w:p w:rsidR="00413D38" w:rsidRPr="008A53B6" w:rsidRDefault="00413D38" w:rsidP="00B37EC2">
      <w:pPr>
        <w:jc w:val="both"/>
        <w:rPr>
          <w:rFonts w:ascii="Arial" w:hAnsi="Arial" w:cs="Arial"/>
          <w:sz w:val="22"/>
          <w:szCs w:val="22"/>
        </w:rPr>
      </w:pPr>
      <w:r w:rsidRPr="008A53B6">
        <w:rPr>
          <w:rFonts w:ascii="Arial" w:hAnsi="Arial" w:cs="Arial"/>
          <w:sz w:val="22"/>
          <w:szCs w:val="22"/>
        </w:rPr>
        <w:t>Il protocollo a cui si riferisce l’obiettivo, si applica al personale afferente alla dirigenza che, a differenza di quello del comparto gestito dalla SS DiPSa, non è attualmente oggetto di accoglienza strutturata.</w:t>
      </w:r>
    </w:p>
    <w:p w:rsidR="00413D38" w:rsidRPr="008A53B6" w:rsidRDefault="00413D38" w:rsidP="00B37EC2">
      <w:pPr>
        <w:jc w:val="both"/>
        <w:rPr>
          <w:rFonts w:ascii="Arial" w:hAnsi="Arial" w:cs="Arial"/>
          <w:sz w:val="22"/>
          <w:szCs w:val="22"/>
        </w:rPr>
      </w:pPr>
      <w:r w:rsidRPr="008A53B6">
        <w:rPr>
          <w:rFonts w:ascii="Arial" w:hAnsi="Arial" w:cs="Arial"/>
          <w:sz w:val="22"/>
          <w:szCs w:val="22"/>
        </w:rPr>
        <w:t>L’accoglienza si svolge nel periodo intercorrente tra la comunicazione della SS Amministrazione del Personale che preannuncia alla SS FVO la nuova assunzione e la data dell’effettiva presa di servizio del nuovo assunto.</w:t>
      </w:r>
    </w:p>
    <w:p w:rsidR="00413D38" w:rsidRPr="008A53B6" w:rsidRDefault="00413D38" w:rsidP="00B37EC2">
      <w:pPr>
        <w:jc w:val="both"/>
        <w:rPr>
          <w:rFonts w:ascii="Arial" w:hAnsi="Arial" w:cs="Arial"/>
          <w:sz w:val="22"/>
          <w:szCs w:val="22"/>
        </w:rPr>
      </w:pPr>
      <w:r w:rsidRPr="008A53B6">
        <w:rPr>
          <w:rFonts w:ascii="Arial" w:hAnsi="Arial" w:cs="Arial"/>
          <w:sz w:val="22"/>
          <w:szCs w:val="22"/>
        </w:rPr>
        <w:t>Le strutture coinvolte sono: SS FVO, SC DSP; SS Amministrazione del Personale, SS Medico Competente.</w:t>
      </w:r>
    </w:p>
    <w:p w:rsidR="00413D38" w:rsidRPr="008A53B6" w:rsidRDefault="00413D38" w:rsidP="00B37EC2">
      <w:pPr>
        <w:jc w:val="both"/>
        <w:rPr>
          <w:rFonts w:ascii="Arial" w:hAnsi="Arial" w:cs="Arial"/>
          <w:sz w:val="22"/>
          <w:szCs w:val="22"/>
        </w:rPr>
      </w:pPr>
    </w:p>
    <w:p w:rsidR="00413D38" w:rsidRPr="008A53B6" w:rsidRDefault="00413D38" w:rsidP="00B37EC2">
      <w:pPr>
        <w:jc w:val="both"/>
        <w:rPr>
          <w:rFonts w:ascii="Arial" w:hAnsi="Arial" w:cs="Arial"/>
          <w:sz w:val="22"/>
          <w:szCs w:val="22"/>
        </w:rPr>
      </w:pPr>
      <w:r w:rsidRPr="008A53B6">
        <w:rPr>
          <w:rFonts w:ascii="Arial" w:hAnsi="Arial" w:cs="Arial"/>
          <w:sz w:val="22"/>
          <w:szCs w:val="22"/>
        </w:rPr>
        <w:t>L’obiettivo risulta raggiunto al 100% secondo la valutazione effettuata dall’AO tramite i suoi monitoranti.</w:t>
      </w:r>
    </w:p>
    <w:p w:rsidR="00413D38" w:rsidRPr="008A53B6" w:rsidRDefault="00413D38" w:rsidP="00A736EB">
      <w:pPr>
        <w:ind w:left="1276"/>
        <w:jc w:val="both"/>
        <w:rPr>
          <w:rFonts w:ascii="Arial" w:hAnsi="Arial" w:cs="Arial"/>
          <w:sz w:val="22"/>
          <w:szCs w:val="22"/>
        </w:rPr>
      </w:pPr>
    </w:p>
    <w:tbl>
      <w:tblPr>
        <w:tblW w:w="5000" w:type="pct"/>
        <w:tblLayout w:type="fixed"/>
        <w:tblCellMar>
          <w:left w:w="70" w:type="dxa"/>
          <w:right w:w="70" w:type="dxa"/>
        </w:tblCellMar>
        <w:tblLook w:val="0000"/>
      </w:tblPr>
      <w:tblGrid>
        <w:gridCol w:w="1083"/>
        <w:gridCol w:w="1609"/>
        <w:gridCol w:w="1063"/>
        <w:gridCol w:w="1387"/>
        <w:gridCol w:w="1609"/>
        <w:gridCol w:w="1257"/>
        <w:gridCol w:w="1275"/>
        <w:gridCol w:w="1034"/>
      </w:tblGrid>
      <w:tr w:rsidR="00413D38" w:rsidRPr="008A53B6" w:rsidTr="002F5C40">
        <w:trPr>
          <w:trHeight w:val="540"/>
        </w:trPr>
        <w:tc>
          <w:tcPr>
            <w:tcW w:w="525" w:type="pct"/>
            <w:tcBorders>
              <w:top w:val="single" w:sz="4" w:space="0" w:color="auto"/>
              <w:left w:val="single" w:sz="4" w:space="0" w:color="auto"/>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Ambito</w:t>
            </w:r>
          </w:p>
        </w:tc>
        <w:tc>
          <w:tcPr>
            <w:tcW w:w="780"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Struttura</w:t>
            </w:r>
          </w:p>
        </w:tc>
        <w:tc>
          <w:tcPr>
            <w:tcW w:w="515"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Area</w:t>
            </w:r>
          </w:p>
        </w:tc>
        <w:tc>
          <w:tcPr>
            <w:tcW w:w="672"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N.</w:t>
            </w:r>
          </w:p>
        </w:tc>
        <w:tc>
          <w:tcPr>
            <w:tcW w:w="780"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Obiettivo</w:t>
            </w:r>
          </w:p>
        </w:tc>
        <w:tc>
          <w:tcPr>
            <w:tcW w:w="609"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Indicatore</w:t>
            </w:r>
          </w:p>
        </w:tc>
        <w:tc>
          <w:tcPr>
            <w:tcW w:w="618"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Standard</w:t>
            </w:r>
          </w:p>
        </w:tc>
        <w:tc>
          <w:tcPr>
            <w:tcW w:w="501"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 xml:space="preserve">Peso </w:t>
            </w:r>
          </w:p>
        </w:tc>
      </w:tr>
      <w:tr w:rsidR="00413D38" w:rsidRPr="008A53B6" w:rsidTr="002F5C40">
        <w:trPr>
          <w:trHeight w:val="745"/>
        </w:trPr>
        <w:tc>
          <w:tcPr>
            <w:tcW w:w="525" w:type="pct"/>
            <w:tcBorders>
              <w:top w:val="nil"/>
              <w:left w:val="single" w:sz="4" w:space="0" w:color="auto"/>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Staff</w:t>
            </w:r>
          </w:p>
        </w:tc>
        <w:tc>
          <w:tcPr>
            <w:tcW w:w="780"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Comunicazione e Ufficio Stampa</w:t>
            </w:r>
          </w:p>
        </w:tc>
        <w:tc>
          <w:tcPr>
            <w:tcW w:w="515"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Organizzazione</w:t>
            </w:r>
          </w:p>
        </w:tc>
        <w:tc>
          <w:tcPr>
            <w:tcW w:w="672"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b/>
              </w:rPr>
            </w:pPr>
            <w:r w:rsidRPr="008A53B6">
              <w:rPr>
                <w:rFonts w:ascii="Calibri" w:hAnsi="Calibri" w:cs="Arial"/>
                <w:b/>
              </w:rPr>
              <w:t>104</w:t>
            </w:r>
          </w:p>
        </w:tc>
        <w:tc>
          <w:tcPr>
            <w:tcW w:w="780" w:type="pct"/>
            <w:tcBorders>
              <w:top w:val="nil"/>
              <w:left w:val="nil"/>
              <w:bottom w:val="single" w:sz="4" w:space="0" w:color="auto"/>
              <w:right w:val="single" w:sz="4" w:space="0" w:color="auto"/>
            </w:tcBorders>
            <w:shd w:val="clear" w:color="auto" w:fill="FFFFFF"/>
            <w:vAlign w:val="center"/>
          </w:tcPr>
          <w:p w:rsidR="00413D38" w:rsidRPr="008A53B6" w:rsidRDefault="00413D38" w:rsidP="00B37EC2">
            <w:pPr>
              <w:ind w:left="142"/>
              <w:jc w:val="center"/>
              <w:rPr>
                <w:rFonts w:ascii="Calibri" w:hAnsi="Calibri" w:cs="Arial"/>
              </w:rPr>
            </w:pPr>
            <w:r w:rsidRPr="008A53B6">
              <w:rPr>
                <w:rFonts w:ascii="Calibri" w:hAnsi="Calibri" w:cs="Arial"/>
              </w:rPr>
              <w:t xml:space="preserve">Comunicazione esterna da parte dei dipendenti </w:t>
            </w:r>
          </w:p>
        </w:tc>
        <w:tc>
          <w:tcPr>
            <w:tcW w:w="609"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Elaborazione di un documento aggiornato in cui siano raccolte ed esplicitate le regole che un dipendente deve seguire in merito alle comunicazioni pubbliche, rapporti con la stampa  e similari</w:t>
            </w:r>
          </w:p>
        </w:tc>
        <w:tc>
          <w:tcPr>
            <w:tcW w:w="618"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Presenza del documento al 30.06.2019</w:t>
            </w:r>
          </w:p>
        </w:tc>
        <w:tc>
          <w:tcPr>
            <w:tcW w:w="501"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10%</w:t>
            </w:r>
          </w:p>
        </w:tc>
      </w:tr>
    </w:tbl>
    <w:p w:rsidR="00413D38" w:rsidRPr="008A53B6" w:rsidRDefault="00413D38" w:rsidP="00A736EB">
      <w:pPr>
        <w:ind w:left="1276"/>
        <w:jc w:val="both"/>
        <w:rPr>
          <w:rFonts w:ascii="Arial" w:hAnsi="Arial" w:cs="Arial"/>
          <w:b/>
          <w:sz w:val="22"/>
          <w:szCs w:val="22"/>
        </w:rPr>
      </w:pPr>
    </w:p>
    <w:p w:rsidR="00413D38" w:rsidRPr="008A53B6" w:rsidRDefault="00413D38" w:rsidP="00B37EC2">
      <w:pPr>
        <w:ind w:left="-142"/>
        <w:jc w:val="both"/>
        <w:rPr>
          <w:rFonts w:ascii="Arial" w:hAnsi="Arial" w:cs="Arial"/>
          <w:sz w:val="22"/>
          <w:szCs w:val="22"/>
        </w:rPr>
      </w:pPr>
      <w:r w:rsidRPr="008A53B6">
        <w:rPr>
          <w:rFonts w:ascii="Arial" w:hAnsi="Arial" w:cs="Arial"/>
          <w:sz w:val="22"/>
          <w:szCs w:val="22"/>
        </w:rPr>
        <w:t>L’obiettivo risulta raggiunto al 100% secondo la valutazione effettuata dall’AO tramite i suoi monitoranti. Il documento viene sintetizzato anche durante i momenti di presentazione del Codice di comportamento e monitorato dalla S.S. Comunicazione.</w:t>
      </w:r>
    </w:p>
    <w:p w:rsidR="00413D38" w:rsidRPr="008A53B6" w:rsidRDefault="00413D38" w:rsidP="00A736EB">
      <w:pPr>
        <w:ind w:left="1276"/>
        <w:jc w:val="both"/>
        <w:rPr>
          <w:rFonts w:ascii="Arial" w:hAnsi="Arial" w:cs="Arial"/>
          <w:sz w:val="22"/>
          <w:szCs w:val="22"/>
        </w:rPr>
      </w:pPr>
    </w:p>
    <w:tbl>
      <w:tblPr>
        <w:tblW w:w="5000" w:type="pct"/>
        <w:tblLayout w:type="fixed"/>
        <w:tblCellMar>
          <w:left w:w="70" w:type="dxa"/>
          <w:right w:w="70" w:type="dxa"/>
        </w:tblCellMar>
        <w:tblLook w:val="0000"/>
      </w:tblPr>
      <w:tblGrid>
        <w:gridCol w:w="1289"/>
        <w:gridCol w:w="1851"/>
        <w:gridCol w:w="1042"/>
        <w:gridCol w:w="1186"/>
        <w:gridCol w:w="1325"/>
        <w:gridCol w:w="1362"/>
        <w:gridCol w:w="1292"/>
        <w:gridCol w:w="970"/>
      </w:tblGrid>
      <w:tr w:rsidR="00413D38" w:rsidRPr="008A53B6" w:rsidTr="00A736EB">
        <w:trPr>
          <w:trHeight w:val="459"/>
        </w:trPr>
        <w:tc>
          <w:tcPr>
            <w:tcW w:w="625" w:type="pct"/>
            <w:tcBorders>
              <w:top w:val="single" w:sz="4" w:space="0" w:color="auto"/>
              <w:left w:val="single" w:sz="4" w:space="0" w:color="auto"/>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Ambito</w:t>
            </w:r>
          </w:p>
        </w:tc>
        <w:tc>
          <w:tcPr>
            <w:tcW w:w="897"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Struttura</w:t>
            </w:r>
          </w:p>
        </w:tc>
        <w:tc>
          <w:tcPr>
            <w:tcW w:w="505"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Area</w:t>
            </w:r>
          </w:p>
        </w:tc>
        <w:tc>
          <w:tcPr>
            <w:tcW w:w="575"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N.</w:t>
            </w:r>
          </w:p>
        </w:tc>
        <w:tc>
          <w:tcPr>
            <w:tcW w:w="642"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Obiettivo</w:t>
            </w:r>
          </w:p>
        </w:tc>
        <w:tc>
          <w:tcPr>
            <w:tcW w:w="660"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Indicatore</w:t>
            </w:r>
          </w:p>
        </w:tc>
        <w:tc>
          <w:tcPr>
            <w:tcW w:w="626"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Standard</w:t>
            </w:r>
          </w:p>
        </w:tc>
        <w:tc>
          <w:tcPr>
            <w:tcW w:w="472"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B37EC2">
            <w:pPr>
              <w:ind w:left="142"/>
              <w:jc w:val="center"/>
              <w:rPr>
                <w:rFonts w:ascii="Calibri" w:hAnsi="Calibri" w:cs="Arial"/>
                <w:bCs/>
                <w:i/>
                <w:iCs/>
              </w:rPr>
            </w:pPr>
            <w:r w:rsidRPr="008A53B6">
              <w:rPr>
                <w:rFonts w:ascii="Calibri" w:hAnsi="Calibri" w:cs="Arial"/>
                <w:bCs/>
                <w:i/>
                <w:iCs/>
              </w:rPr>
              <w:t xml:space="preserve">Peso </w:t>
            </w:r>
          </w:p>
        </w:tc>
      </w:tr>
      <w:tr w:rsidR="00413D38" w:rsidRPr="008A53B6" w:rsidTr="00A736EB">
        <w:trPr>
          <w:trHeight w:val="634"/>
        </w:trPr>
        <w:tc>
          <w:tcPr>
            <w:tcW w:w="625" w:type="pct"/>
            <w:tcBorders>
              <w:top w:val="nil"/>
              <w:left w:val="single" w:sz="4" w:space="0" w:color="auto"/>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Struttura Amministrativa</w:t>
            </w:r>
          </w:p>
        </w:tc>
        <w:tc>
          <w:tcPr>
            <w:tcW w:w="897"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Amministrazione del Personale</w:t>
            </w:r>
          </w:p>
        </w:tc>
        <w:tc>
          <w:tcPr>
            <w:tcW w:w="505"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Efficienza</w:t>
            </w:r>
          </w:p>
        </w:tc>
        <w:tc>
          <w:tcPr>
            <w:tcW w:w="575"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b/>
              </w:rPr>
            </w:pPr>
            <w:r w:rsidRPr="008A53B6">
              <w:rPr>
                <w:rFonts w:ascii="Calibri" w:hAnsi="Calibri" w:cs="Arial"/>
                <w:b/>
              </w:rPr>
              <w:t>118</w:t>
            </w:r>
          </w:p>
        </w:tc>
        <w:tc>
          <w:tcPr>
            <w:tcW w:w="642" w:type="pct"/>
            <w:tcBorders>
              <w:top w:val="nil"/>
              <w:left w:val="nil"/>
              <w:bottom w:val="single" w:sz="4" w:space="0" w:color="auto"/>
              <w:right w:val="single" w:sz="4" w:space="0" w:color="auto"/>
            </w:tcBorders>
            <w:shd w:val="clear" w:color="auto" w:fill="FFFFFF"/>
            <w:vAlign w:val="center"/>
          </w:tcPr>
          <w:p w:rsidR="00413D38" w:rsidRPr="008A53B6" w:rsidRDefault="00413D38" w:rsidP="00B37EC2">
            <w:pPr>
              <w:ind w:left="142"/>
              <w:jc w:val="center"/>
              <w:rPr>
                <w:rFonts w:ascii="Calibri" w:hAnsi="Calibri" w:cs="Arial"/>
              </w:rPr>
            </w:pPr>
            <w:r w:rsidRPr="008A53B6">
              <w:rPr>
                <w:rFonts w:ascii="Calibri" w:hAnsi="Calibri" w:cs="Arial"/>
              </w:rPr>
              <w:t xml:space="preserve">Revisione informative area intranet di pertinenza </w:t>
            </w:r>
          </w:p>
        </w:tc>
        <w:tc>
          <w:tcPr>
            <w:tcW w:w="660"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 xml:space="preserve">a) Aggiornamento aree intranet di pertinenza </w:t>
            </w:r>
            <w:r w:rsidRPr="008A53B6">
              <w:rPr>
                <w:rFonts w:ascii="Calibri" w:hAnsi="Calibri" w:cs="Arial"/>
              </w:rPr>
              <w:br/>
              <w:t>b) Riesame modulistica</w:t>
            </w:r>
          </w:p>
        </w:tc>
        <w:tc>
          <w:tcPr>
            <w:tcW w:w="626"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Entro il 13/12/2019</w:t>
            </w:r>
          </w:p>
        </w:tc>
        <w:tc>
          <w:tcPr>
            <w:tcW w:w="472" w:type="pct"/>
            <w:tcBorders>
              <w:top w:val="nil"/>
              <w:left w:val="nil"/>
              <w:bottom w:val="single" w:sz="4" w:space="0" w:color="auto"/>
              <w:right w:val="single" w:sz="4" w:space="0" w:color="auto"/>
            </w:tcBorders>
            <w:vAlign w:val="center"/>
          </w:tcPr>
          <w:p w:rsidR="00413D38" w:rsidRPr="008A53B6" w:rsidRDefault="00413D38" w:rsidP="00B37EC2">
            <w:pPr>
              <w:ind w:left="142"/>
              <w:jc w:val="center"/>
              <w:rPr>
                <w:rFonts w:ascii="Calibri" w:hAnsi="Calibri" w:cs="Arial"/>
              </w:rPr>
            </w:pPr>
            <w:r w:rsidRPr="008A53B6">
              <w:rPr>
                <w:rFonts w:ascii="Calibri" w:hAnsi="Calibri" w:cs="Arial"/>
              </w:rPr>
              <w:t>15%</w:t>
            </w:r>
          </w:p>
        </w:tc>
      </w:tr>
    </w:tbl>
    <w:p w:rsidR="00413D38" w:rsidRPr="008A53B6" w:rsidRDefault="00413D38" w:rsidP="00A736EB">
      <w:pPr>
        <w:ind w:left="1276"/>
        <w:jc w:val="both"/>
        <w:rPr>
          <w:rFonts w:ascii="Arial" w:hAnsi="Arial" w:cs="Arial"/>
          <w:b/>
          <w:sz w:val="22"/>
          <w:szCs w:val="22"/>
        </w:rPr>
      </w:pPr>
    </w:p>
    <w:p w:rsidR="00413D38" w:rsidRPr="008A53B6" w:rsidRDefault="00413D38" w:rsidP="00B37EC2">
      <w:pPr>
        <w:jc w:val="both"/>
        <w:rPr>
          <w:rFonts w:ascii="Arial" w:hAnsi="Arial" w:cs="Arial"/>
          <w:sz w:val="22"/>
          <w:szCs w:val="22"/>
        </w:rPr>
      </w:pPr>
      <w:r w:rsidRPr="008A53B6">
        <w:rPr>
          <w:rFonts w:ascii="Arial" w:hAnsi="Arial" w:cs="Arial"/>
          <w:sz w:val="22"/>
          <w:szCs w:val="22"/>
        </w:rPr>
        <w:t xml:space="preserve">La  modulistica e altra documentazione (circolari, avvisi) è stata aggiornata in base ai nuovi CCNL 21/05/2018 Personale del Comparto, CCNL 19/12/2019 Dirigenza medica sanitaria e delle professioni sanitarie, ovvero per altre esigenze per un  totale di 13 documenti. Sono state oscurate, come da accordi, le parti non più aggiornate sulla intranet aziendale presenti all'indirizzo </w:t>
      </w:r>
      <w:hyperlink r:id="rId17" w:tgtFrame="_blank" w:history="1">
        <w:r w:rsidRPr="008A53B6">
          <w:rPr>
            <w:rFonts w:ascii="Arial" w:hAnsi="Arial" w:cs="Arial"/>
            <w:sz w:val="22"/>
            <w:szCs w:val="22"/>
          </w:rPr>
          <w:t>http://intranet.scroce.loc/home/strutture/prs/home/home.htm</w:t>
        </w:r>
      </w:hyperlink>
    </w:p>
    <w:p w:rsidR="00413D38" w:rsidRPr="008A53B6" w:rsidRDefault="00413D38" w:rsidP="00B37EC2">
      <w:pPr>
        <w:jc w:val="both"/>
        <w:rPr>
          <w:rFonts w:ascii="Arial" w:hAnsi="Arial" w:cs="Arial"/>
          <w:sz w:val="22"/>
          <w:szCs w:val="22"/>
        </w:rPr>
      </w:pPr>
      <w:r w:rsidRPr="008A53B6">
        <w:rPr>
          <w:rFonts w:ascii="Arial" w:hAnsi="Arial" w:cs="Arial"/>
          <w:sz w:val="22"/>
          <w:szCs w:val="22"/>
        </w:rPr>
        <w:t>Con l’occasione c’è stato un confronto anche con il Responsabile della struttura in merito ad alcune questioni sollevate a partire da dati richiesti all’interno della modulistica, e pervenuti da alcuni dipendenti in occasione delle giornate di presentazione del Codice di comportamento o rivolte direttamente al CUG o connesse al progetto avviato nel 2017 relativo alla semplificazione amministrativa nel circuito Slow Medicine a cui non si era dato corso con le dimissioni della Direttrice Sanitaria. Quelli emersi nel corso della formazione al Codice di comportamento vengono inserite nelle FAQ della intranet.</w:t>
      </w:r>
    </w:p>
    <w:p w:rsidR="00413D38" w:rsidRPr="008A53B6" w:rsidRDefault="00413D38" w:rsidP="00B37EC2">
      <w:pPr>
        <w:jc w:val="both"/>
        <w:rPr>
          <w:rFonts w:ascii="Arial" w:hAnsi="Arial" w:cs="Arial"/>
          <w:sz w:val="22"/>
          <w:szCs w:val="22"/>
        </w:rPr>
      </w:pPr>
      <w:r w:rsidRPr="008A53B6">
        <w:rPr>
          <w:rFonts w:ascii="Arial" w:hAnsi="Arial" w:cs="Arial"/>
          <w:sz w:val="22"/>
          <w:szCs w:val="22"/>
        </w:rPr>
        <w:t>L’obiettivo risulta raggiunto al 100% secondo la valutazione effettuata dall’AO tramite i suoi monitoranti.</w:t>
      </w:r>
    </w:p>
    <w:p w:rsidR="00413D38" w:rsidRPr="008A53B6" w:rsidRDefault="00413D38" w:rsidP="002D663F">
      <w:pPr>
        <w:jc w:val="both"/>
        <w:rPr>
          <w:rFonts w:ascii="Arial" w:hAnsi="Arial" w:cs="Arial"/>
          <w:b/>
          <w:sz w:val="22"/>
          <w:szCs w:val="22"/>
        </w:rPr>
      </w:pPr>
    </w:p>
    <w:tbl>
      <w:tblPr>
        <w:tblW w:w="5000" w:type="pct"/>
        <w:tblLayout w:type="fixed"/>
        <w:tblCellMar>
          <w:left w:w="70" w:type="dxa"/>
          <w:right w:w="70" w:type="dxa"/>
        </w:tblCellMar>
        <w:tblLook w:val="0000"/>
      </w:tblPr>
      <w:tblGrid>
        <w:gridCol w:w="1173"/>
        <w:gridCol w:w="1497"/>
        <w:gridCol w:w="1373"/>
        <w:gridCol w:w="1281"/>
        <w:gridCol w:w="1335"/>
        <w:gridCol w:w="1374"/>
        <w:gridCol w:w="1302"/>
        <w:gridCol w:w="982"/>
      </w:tblGrid>
      <w:tr w:rsidR="00413D38" w:rsidRPr="008A53B6" w:rsidTr="00A736EB">
        <w:trPr>
          <w:trHeight w:val="559"/>
        </w:trPr>
        <w:tc>
          <w:tcPr>
            <w:tcW w:w="568" w:type="pct"/>
            <w:tcBorders>
              <w:top w:val="single" w:sz="4" w:space="0" w:color="auto"/>
              <w:left w:val="single" w:sz="4" w:space="0" w:color="auto"/>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Ambito</w:t>
            </w:r>
          </w:p>
        </w:tc>
        <w:tc>
          <w:tcPr>
            <w:tcW w:w="725"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Struttura</w:t>
            </w:r>
          </w:p>
        </w:tc>
        <w:tc>
          <w:tcPr>
            <w:tcW w:w="665"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Area</w:t>
            </w:r>
          </w:p>
        </w:tc>
        <w:tc>
          <w:tcPr>
            <w:tcW w:w="621"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N.</w:t>
            </w:r>
          </w:p>
        </w:tc>
        <w:tc>
          <w:tcPr>
            <w:tcW w:w="647"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Obiettivo</w:t>
            </w:r>
          </w:p>
        </w:tc>
        <w:tc>
          <w:tcPr>
            <w:tcW w:w="666"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Indicatore</w:t>
            </w:r>
          </w:p>
        </w:tc>
        <w:tc>
          <w:tcPr>
            <w:tcW w:w="631"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Standard</w:t>
            </w:r>
          </w:p>
        </w:tc>
        <w:tc>
          <w:tcPr>
            <w:tcW w:w="476"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 xml:space="preserve">Peso </w:t>
            </w:r>
          </w:p>
        </w:tc>
      </w:tr>
      <w:tr w:rsidR="00413D38" w:rsidRPr="008A53B6" w:rsidTr="00A736EB">
        <w:trPr>
          <w:trHeight w:val="770"/>
        </w:trPr>
        <w:tc>
          <w:tcPr>
            <w:tcW w:w="568" w:type="pct"/>
            <w:tcBorders>
              <w:top w:val="nil"/>
              <w:left w:val="single" w:sz="4" w:space="0" w:color="auto"/>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Staff</w:t>
            </w:r>
          </w:p>
        </w:tc>
        <w:tc>
          <w:tcPr>
            <w:tcW w:w="725"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Formazione e Valutazione operatori</w:t>
            </w:r>
          </w:p>
        </w:tc>
        <w:tc>
          <w:tcPr>
            <w:tcW w:w="665"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Organizzazione</w:t>
            </w:r>
          </w:p>
        </w:tc>
        <w:tc>
          <w:tcPr>
            <w:tcW w:w="621"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b/>
              </w:rPr>
            </w:pPr>
            <w:r w:rsidRPr="008A53B6">
              <w:rPr>
                <w:rFonts w:ascii="Calibri" w:hAnsi="Calibri" w:cs="Arial"/>
                <w:b/>
              </w:rPr>
              <w:t>143</w:t>
            </w:r>
          </w:p>
        </w:tc>
        <w:tc>
          <w:tcPr>
            <w:tcW w:w="647" w:type="pct"/>
            <w:tcBorders>
              <w:top w:val="nil"/>
              <w:left w:val="nil"/>
              <w:bottom w:val="single" w:sz="4" w:space="0" w:color="auto"/>
              <w:right w:val="single" w:sz="4" w:space="0" w:color="auto"/>
            </w:tcBorders>
            <w:shd w:val="clear" w:color="auto" w:fill="FFFFFF"/>
            <w:vAlign w:val="center"/>
          </w:tcPr>
          <w:p w:rsidR="00413D38" w:rsidRPr="008A53B6" w:rsidRDefault="00413D38" w:rsidP="002D663F">
            <w:pPr>
              <w:ind w:left="142"/>
              <w:jc w:val="center"/>
              <w:rPr>
                <w:rFonts w:ascii="Calibri" w:hAnsi="Calibri" w:cs="Arial"/>
              </w:rPr>
            </w:pPr>
            <w:r w:rsidRPr="008A53B6">
              <w:rPr>
                <w:rFonts w:ascii="Calibri" w:hAnsi="Calibri" w:cs="Arial"/>
              </w:rPr>
              <w:t>Revisione modulistica con semplificazione richiesta dati per i dipendenti</w:t>
            </w:r>
          </w:p>
        </w:tc>
        <w:tc>
          <w:tcPr>
            <w:tcW w:w="666"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Revisione della modulistica interna</w:t>
            </w:r>
          </w:p>
        </w:tc>
        <w:tc>
          <w:tcPr>
            <w:tcW w:w="631"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Al 31/12/2019 pubblicazione su intranet</w:t>
            </w:r>
          </w:p>
        </w:tc>
        <w:tc>
          <w:tcPr>
            <w:tcW w:w="476"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20%</w:t>
            </w:r>
          </w:p>
        </w:tc>
      </w:tr>
    </w:tbl>
    <w:p w:rsidR="00413D38" w:rsidRPr="008A53B6" w:rsidRDefault="00413D38" w:rsidP="00A736EB">
      <w:pPr>
        <w:ind w:left="1276"/>
        <w:jc w:val="both"/>
        <w:rPr>
          <w:rFonts w:ascii="Arial" w:hAnsi="Arial" w:cs="Arial"/>
          <w:sz w:val="22"/>
          <w:szCs w:val="22"/>
        </w:rPr>
      </w:pPr>
    </w:p>
    <w:p w:rsidR="00413D38" w:rsidRPr="008A53B6" w:rsidRDefault="00413D38" w:rsidP="002D663F">
      <w:pPr>
        <w:jc w:val="both"/>
        <w:rPr>
          <w:rFonts w:ascii="Arial" w:hAnsi="Arial" w:cs="Arial"/>
          <w:sz w:val="22"/>
          <w:szCs w:val="22"/>
        </w:rPr>
      </w:pPr>
      <w:r w:rsidRPr="008A53B6">
        <w:rPr>
          <w:rFonts w:ascii="Arial" w:hAnsi="Arial" w:cs="Arial"/>
          <w:sz w:val="22"/>
          <w:szCs w:val="22"/>
        </w:rPr>
        <w:t>L’obiettivo risulta raggiunto al 100% secondo la valutazione effettuata dall’AO tramite i suoi monitoranti.</w:t>
      </w:r>
    </w:p>
    <w:p w:rsidR="00413D38" w:rsidRPr="008A53B6" w:rsidRDefault="00413D38" w:rsidP="00A736EB">
      <w:pPr>
        <w:ind w:left="1276"/>
        <w:jc w:val="both"/>
        <w:rPr>
          <w:rFonts w:ascii="Arial" w:hAnsi="Arial" w:cs="Arial"/>
          <w:b/>
          <w:sz w:val="22"/>
          <w:szCs w:val="22"/>
        </w:rPr>
      </w:pPr>
    </w:p>
    <w:tbl>
      <w:tblPr>
        <w:tblW w:w="5000" w:type="pct"/>
        <w:tblLayout w:type="fixed"/>
        <w:tblCellMar>
          <w:left w:w="70" w:type="dxa"/>
          <w:right w:w="70" w:type="dxa"/>
        </w:tblCellMar>
        <w:tblLook w:val="0000"/>
      </w:tblPr>
      <w:tblGrid>
        <w:gridCol w:w="1104"/>
        <w:gridCol w:w="1640"/>
        <w:gridCol w:w="1296"/>
        <w:gridCol w:w="1199"/>
        <w:gridCol w:w="1422"/>
        <w:gridCol w:w="1508"/>
        <w:gridCol w:w="1224"/>
        <w:gridCol w:w="924"/>
      </w:tblGrid>
      <w:tr w:rsidR="00413D38" w:rsidRPr="008A53B6" w:rsidTr="00A736EB">
        <w:trPr>
          <w:trHeight w:val="475"/>
        </w:trPr>
        <w:tc>
          <w:tcPr>
            <w:tcW w:w="535" w:type="pct"/>
            <w:tcBorders>
              <w:top w:val="single" w:sz="4" w:space="0" w:color="auto"/>
              <w:left w:val="single" w:sz="4" w:space="0" w:color="auto"/>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Ambito</w:t>
            </w:r>
          </w:p>
        </w:tc>
        <w:tc>
          <w:tcPr>
            <w:tcW w:w="795"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Struttura</w:t>
            </w:r>
          </w:p>
        </w:tc>
        <w:tc>
          <w:tcPr>
            <w:tcW w:w="628"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Area</w:t>
            </w:r>
          </w:p>
        </w:tc>
        <w:tc>
          <w:tcPr>
            <w:tcW w:w="581"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N.</w:t>
            </w:r>
          </w:p>
        </w:tc>
        <w:tc>
          <w:tcPr>
            <w:tcW w:w="689"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Obiettivo</w:t>
            </w:r>
          </w:p>
        </w:tc>
        <w:tc>
          <w:tcPr>
            <w:tcW w:w="731"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Indicatore</w:t>
            </w:r>
          </w:p>
        </w:tc>
        <w:tc>
          <w:tcPr>
            <w:tcW w:w="593"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Standard</w:t>
            </w:r>
          </w:p>
        </w:tc>
        <w:tc>
          <w:tcPr>
            <w:tcW w:w="448"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 xml:space="preserve">Peso </w:t>
            </w:r>
          </w:p>
        </w:tc>
      </w:tr>
      <w:tr w:rsidR="00413D38" w:rsidRPr="008A53B6" w:rsidTr="00A736EB">
        <w:trPr>
          <w:trHeight w:val="655"/>
        </w:trPr>
        <w:tc>
          <w:tcPr>
            <w:tcW w:w="535" w:type="pct"/>
            <w:tcBorders>
              <w:top w:val="nil"/>
              <w:left w:val="single" w:sz="4" w:space="0" w:color="auto"/>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Staff</w:t>
            </w:r>
          </w:p>
        </w:tc>
        <w:tc>
          <w:tcPr>
            <w:tcW w:w="795"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Comunicazione e Ufficio Stampa</w:t>
            </w:r>
          </w:p>
        </w:tc>
        <w:tc>
          <w:tcPr>
            <w:tcW w:w="628"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Organizzazione</w:t>
            </w:r>
          </w:p>
        </w:tc>
        <w:tc>
          <w:tcPr>
            <w:tcW w:w="581"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b/>
              </w:rPr>
            </w:pPr>
            <w:r w:rsidRPr="008A53B6">
              <w:rPr>
                <w:rFonts w:ascii="Calibri" w:hAnsi="Calibri" w:cs="Arial"/>
                <w:b/>
              </w:rPr>
              <w:t>124</w:t>
            </w:r>
          </w:p>
        </w:tc>
        <w:tc>
          <w:tcPr>
            <w:tcW w:w="689" w:type="pct"/>
            <w:tcBorders>
              <w:top w:val="nil"/>
              <w:left w:val="nil"/>
              <w:bottom w:val="single" w:sz="4" w:space="0" w:color="auto"/>
              <w:right w:val="single" w:sz="4" w:space="0" w:color="auto"/>
            </w:tcBorders>
            <w:shd w:val="clear" w:color="auto" w:fill="FFFFFF"/>
            <w:vAlign w:val="center"/>
          </w:tcPr>
          <w:p w:rsidR="00413D38" w:rsidRPr="008A53B6" w:rsidRDefault="00413D38" w:rsidP="002D663F">
            <w:pPr>
              <w:ind w:left="142"/>
              <w:jc w:val="center"/>
              <w:rPr>
                <w:rFonts w:ascii="Calibri" w:hAnsi="Calibri" w:cs="Arial"/>
              </w:rPr>
            </w:pPr>
            <w:r w:rsidRPr="008A53B6">
              <w:rPr>
                <w:rFonts w:ascii="Calibri" w:hAnsi="Calibri" w:cs="Arial"/>
              </w:rPr>
              <w:t>Promozione di eventi informativi finalizzati alla donazione degli organi  e alla riduzione del tasso di opposizione alla donazione  secondo indicazioni regionali</w:t>
            </w:r>
          </w:p>
        </w:tc>
        <w:tc>
          <w:tcPr>
            <w:tcW w:w="731"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Realizzazione di momenti informativi tramite incontri, web, notiziari</w:t>
            </w:r>
          </w:p>
        </w:tc>
        <w:tc>
          <w:tcPr>
            <w:tcW w:w="593"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Almeno due eventi nel corso del 2019</w:t>
            </w:r>
          </w:p>
        </w:tc>
        <w:tc>
          <w:tcPr>
            <w:tcW w:w="448"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10%</w:t>
            </w:r>
          </w:p>
        </w:tc>
      </w:tr>
    </w:tbl>
    <w:p w:rsidR="00413D38" w:rsidRPr="008A53B6" w:rsidRDefault="00413D38" w:rsidP="00A736EB">
      <w:pPr>
        <w:ind w:left="1276"/>
        <w:jc w:val="both"/>
        <w:rPr>
          <w:rFonts w:ascii="Arial" w:hAnsi="Arial" w:cs="Arial"/>
          <w:sz w:val="22"/>
          <w:szCs w:val="22"/>
        </w:rPr>
      </w:pPr>
    </w:p>
    <w:p w:rsidR="00413D38" w:rsidRPr="008A53B6" w:rsidRDefault="00413D38" w:rsidP="002D663F">
      <w:pPr>
        <w:jc w:val="both"/>
        <w:rPr>
          <w:rFonts w:ascii="Arial" w:hAnsi="Arial" w:cs="Arial"/>
          <w:sz w:val="22"/>
          <w:szCs w:val="22"/>
        </w:rPr>
      </w:pPr>
      <w:r w:rsidRPr="008A53B6">
        <w:rPr>
          <w:rFonts w:ascii="Arial" w:hAnsi="Arial" w:cs="Arial"/>
          <w:sz w:val="22"/>
          <w:szCs w:val="22"/>
        </w:rPr>
        <w:t>L’obiettivo risulta raggiunto al 100%, secondo la valutazione effettuata dall’AO tramite i suoi monitoranti, anche grazie al contributo dei dipendenti.</w:t>
      </w:r>
    </w:p>
    <w:p w:rsidR="00413D38" w:rsidRPr="008A53B6" w:rsidRDefault="00413D38" w:rsidP="00A736EB">
      <w:pPr>
        <w:ind w:left="1276"/>
        <w:jc w:val="both"/>
        <w:rPr>
          <w:rFonts w:ascii="Arial" w:hAnsi="Arial" w:cs="Arial"/>
          <w:b/>
          <w:sz w:val="22"/>
          <w:szCs w:val="22"/>
        </w:rPr>
      </w:pPr>
    </w:p>
    <w:tbl>
      <w:tblPr>
        <w:tblW w:w="5000" w:type="pct"/>
        <w:tblLayout w:type="fixed"/>
        <w:tblCellMar>
          <w:left w:w="70" w:type="dxa"/>
          <w:right w:w="70" w:type="dxa"/>
        </w:tblCellMar>
        <w:tblLook w:val="0000"/>
      </w:tblPr>
      <w:tblGrid>
        <w:gridCol w:w="1255"/>
        <w:gridCol w:w="1252"/>
        <w:gridCol w:w="1393"/>
        <w:gridCol w:w="1164"/>
        <w:gridCol w:w="1378"/>
        <w:gridCol w:w="1325"/>
        <w:gridCol w:w="1605"/>
        <w:gridCol w:w="945"/>
      </w:tblGrid>
      <w:tr w:rsidR="00413D38" w:rsidRPr="008A53B6" w:rsidTr="00A736EB">
        <w:trPr>
          <w:trHeight w:val="522"/>
        </w:trPr>
        <w:tc>
          <w:tcPr>
            <w:tcW w:w="608" w:type="pct"/>
            <w:tcBorders>
              <w:top w:val="single" w:sz="4" w:space="0" w:color="auto"/>
              <w:left w:val="single" w:sz="4" w:space="0" w:color="auto"/>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Ambito</w:t>
            </w:r>
          </w:p>
        </w:tc>
        <w:tc>
          <w:tcPr>
            <w:tcW w:w="607"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Struttura</w:t>
            </w:r>
          </w:p>
        </w:tc>
        <w:tc>
          <w:tcPr>
            <w:tcW w:w="675"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Area</w:t>
            </w:r>
          </w:p>
        </w:tc>
        <w:tc>
          <w:tcPr>
            <w:tcW w:w="564"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N.</w:t>
            </w:r>
          </w:p>
        </w:tc>
        <w:tc>
          <w:tcPr>
            <w:tcW w:w="668"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Obiettivo</w:t>
            </w:r>
          </w:p>
        </w:tc>
        <w:tc>
          <w:tcPr>
            <w:tcW w:w="642"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Indicatore</w:t>
            </w:r>
          </w:p>
        </w:tc>
        <w:tc>
          <w:tcPr>
            <w:tcW w:w="778"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Standard</w:t>
            </w:r>
          </w:p>
        </w:tc>
        <w:tc>
          <w:tcPr>
            <w:tcW w:w="459"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2D663F">
            <w:pPr>
              <w:ind w:left="142"/>
              <w:jc w:val="center"/>
              <w:rPr>
                <w:rFonts w:ascii="Calibri" w:hAnsi="Calibri" w:cs="Arial"/>
                <w:bCs/>
                <w:i/>
                <w:iCs/>
              </w:rPr>
            </w:pPr>
            <w:r w:rsidRPr="008A53B6">
              <w:rPr>
                <w:rFonts w:ascii="Calibri" w:hAnsi="Calibri" w:cs="Arial"/>
                <w:bCs/>
                <w:i/>
                <w:iCs/>
              </w:rPr>
              <w:t xml:space="preserve">Peso </w:t>
            </w:r>
          </w:p>
        </w:tc>
      </w:tr>
      <w:tr w:rsidR="00413D38" w:rsidRPr="008A53B6" w:rsidTr="00A736EB">
        <w:trPr>
          <w:trHeight w:val="720"/>
        </w:trPr>
        <w:tc>
          <w:tcPr>
            <w:tcW w:w="608" w:type="pct"/>
            <w:tcBorders>
              <w:top w:val="nil"/>
              <w:left w:val="single" w:sz="4" w:space="0" w:color="auto"/>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Struttura Amministrativa</w:t>
            </w:r>
          </w:p>
        </w:tc>
        <w:tc>
          <w:tcPr>
            <w:tcW w:w="607"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Legale</w:t>
            </w:r>
          </w:p>
        </w:tc>
        <w:tc>
          <w:tcPr>
            <w:tcW w:w="675"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Organizzazione</w:t>
            </w:r>
          </w:p>
        </w:tc>
        <w:tc>
          <w:tcPr>
            <w:tcW w:w="564"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b/>
              </w:rPr>
            </w:pPr>
            <w:r w:rsidRPr="008A53B6">
              <w:rPr>
                <w:rFonts w:ascii="Calibri" w:hAnsi="Calibri" w:cs="Arial"/>
                <w:b/>
              </w:rPr>
              <w:t>127</w:t>
            </w:r>
          </w:p>
        </w:tc>
        <w:tc>
          <w:tcPr>
            <w:tcW w:w="668" w:type="pct"/>
            <w:tcBorders>
              <w:top w:val="nil"/>
              <w:left w:val="nil"/>
              <w:bottom w:val="single" w:sz="4" w:space="0" w:color="auto"/>
              <w:right w:val="single" w:sz="4" w:space="0" w:color="auto"/>
            </w:tcBorders>
            <w:shd w:val="clear" w:color="auto" w:fill="FFFFFF"/>
            <w:vAlign w:val="center"/>
          </w:tcPr>
          <w:p w:rsidR="00413D38" w:rsidRPr="008A53B6" w:rsidRDefault="00413D38" w:rsidP="002D663F">
            <w:pPr>
              <w:ind w:left="142"/>
              <w:jc w:val="center"/>
              <w:rPr>
                <w:rFonts w:ascii="Calibri" w:hAnsi="Calibri" w:cs="Arial"/>
              </w:rPr>
            </w:pPr>
            <w:r w:rsidRPr="008A53B6">
              <w:rPr>
                <w:rFonts w:ascii="Calibri" w:hAnsi="Calibri" w:cs="Arial"/>
              </w:rPr>
              <w:t>Attuazione linee guida ANAC 12/2018 del 24/10/2018 "Affidamento dei servizi legali"</w:t>
            </w:r>
          </w:p>
        </w:tc>
        <w:tc>
          <w:tcPr>
            <w:tcW w:w="642"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Adozione di regolamento per l'affidamento degli incarichi di patrocinio e difesa legale dell'Azienda</w:t>
            </w:r>
          </w:p>
        </w:tc>
        <w:tc>
          <w:tcPr>
            <w:tcW w:w="778"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 xml:space="preserve">Presentazione al RTPC entro l'11/11/2019 </w:t>
            </w:r>
          </w:p>
        </w:tc>
        <w:tc>
          <w:tcPr>
            <w:tcW w:w="459" w:type="pct"/>
            <w:tcBorders>
              <w:top w:val="nil"/>
              <w:left w:val="nil"/>
              <w:bottom w:val="single" w:sz="4" w:space="0" w:color="auto"/>
              <w:right w:val="single" w:sz="4" w:space="0" w:color="auto"/>
            </w:tcBorders>
            <w:vAlign w:val="center"/>
          </w:tcPr>
          <w:p w:rsidR="00413D38" w:rsidRPr="008A53B6" w:rsidRDefault="00413D38" w:rsidP="002D663F">
            <w:pPr>
              <w:ind w:left="142"/>
              <w:jc w:val="center"/>
              <w:rPr>
                <w:rFonts w:ascii="Calibri" w:hAnsi="Calibri" w:cs="Arial"/>
              </w:rPr>
            </w:pPr>
            <w:r w:rsidRPr="008A53B6">
              <w:rPr>
                <w:rFonts w:ascii="Calibri" w:hAnsi="Calibri" w:cs="Arial"/>
              </w:rPr>
              <w:t>20%</w:t>
            </w:r>
          </w:p>
        </w:tc>
      </w:tr>
    </w:tbl>
    <w:p w:rsidR="00413D38" w:rsidRPr="008A53B6" w:rsidRDefault="00413D38" w:rsidP="00A736EB">
      <w:pPr>
        <w:ind w:left="1276"/>
        <w:jc w:val="both"/>
        <w:rPr>
          <w:rFonts w:ascii="Arial" w:hAnsi="Arial" w:cs="Arial"/>
          <w:b/>
          <w:sz w:val="22"/>
          <w:szCs w:val="22"/>
        </w:rPr>
      </w:pPr>
    </w:p>
    <w:p w:rsidR="00413D38" w:rsidRPr="008A53B6" w:rsidRDefault="00413D38" w:rsidP="005F0284">
      <w:pPr>
        <w:pStyle w:val="BodyText"/>
        <w:jc w:val="both"/>
        <w:rPr>
          <w:rFonts w:cs="Arial"/>
          <w:sz w:val="22"/>
          <w:szCs w:val="22"/>
        </w:rPr>
      </w:pPr>
      <w:r w:rsidRPr="008A53B6">
        <w:rPr>
          <w:rFonts w:cs="Arial"/>
          <w:sz w:val="22"/>
          <w:szCs w:val="22"/>
        </w:rPr>
        <w:t>L’obiettivo risulta raggiunto al 100%, secondo la valutazione effettuata dall’AO tramite i suoi monitoranti (Regolamento allegato a delibera N. 334-2019 del 01/07/2019, pubblicato su Albo Pretorio in data 2.07.2019, evidenza avvisi come attuazione del regolamento).</w:t>
      </w:r>
    </w:p>
    <w:p w:rsidR="00413D38" w:rsidRPr="008A53B6" w:rsidRDefault="00413D38" w:rsidP="00A736EB">
      <w:pPr>
        <w:ind w:left="1276"/>
        <w:jc w:val="both"/>
        <w:rPr>
          <w:rFonts w:ascii="Arial" w:hAnsi="Arial" w:cs="Arial"/>
          <w:b/>
          <w:sz w:val="22"/>
          <w:szCs w:val="22"/>
        </w:rPr>
      </w:pPr>
    </w:p>
    <w:tbl>
      <w:tblPr>
        <w:tblW w:w="5000" w:type="pct"/>
        <w:tblLayout w:type="fixed"/>
        <w:tblCellMar>
          <w:left w:w="70" w:type="dxa"/>
          <w:right w:w="70" w:type="dxa"/>
        </w:tblCellMar>
        <w:tblLook w:val="0000"/>
      </w:tblPr>
      <w:tblGrid>
        <w:gridCol w:w="1116"/>
        <w:gridCol w:w="1292"/>
        <w:gridCol w:w="1492"/>
        <w:gridCol w:w="1034"/>
        <w:gridCol w:w="1902"/>
        <w:gridCol w:w="1306"/>
        <w:gridCol w:w="1238"/>
        <w:gridCol w:w="937"/>
      </w:tblGrid>
      <w:tr w:rsidR="00413D38" w:rsidRPr="008A53B6" w:rsidTr="00A736EB">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C0C0C0"/>
            <w:vAlign w:val="center"/>
          </w:tcPr>
          <w:p w:rsidR="00413D38" w:rsidRPr="008A53B6" w:rsidRDefault="00413D38" w:rsidP="005F0284">
            <w:pPr>
              <w:ind w:left="284" w:hanging="142"/>
              <w:jc w:val="center"/>
              <w:rPr>
                <w:rFonts w:ascii="Calibri" w:hAnsi="Calibri" w:cs="Arial"/>
                <w:bCs/>
                <w:i/>
                <w:iCs/>
              </w:rPr>
            </w:pPr>
            <w:r w:rsidRPr="008A53B6">
              <w:rPr>
                <w:rFonts w:ascii="Calibri" w:hAnsi="Calibri" w:cs="Arial"/>
                <w:bCs/>
                <w:i/>
                <w:iCs/>
              </w:rPr>
              <w:t>Ambito</w:t>
            </w:r>
          </w:p>
        </w:tc>
        <w:tc>
          <w:tcPr>
            <w:tcW w:w="626"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5F0284">
            <w:pPr>
              <w:ind w:left="284" w:hanging="142"/>
              <w:jc w:val="center"/>
              <w:rPr>
                <w:rFonts w:ascii="Calibri" w:hAnsi="Calibri" w:cs="Arial"/>
                <w:bCs/>
                <w:i/>
                <w:iCs/>
              </w:rPr>
            </w:pPr>
            <w:r w:rsidRPr="008A53B6">
              <w:rPr>
                <w:rFonts w:ascii="Calibri" w:hAnsi="Calibri" w:cs="Arial"/>
                <w:bCs/>
                <w:i/>
                <w:iCs/>
              </w:rPr>
              <w:t>Struttura</w:t>
            </w:r>
          </w:p>
        </w:tc>
        <w:tc>
          <w:tcPr>
            <w:tcW w:w="723"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5F0284">
            <w:pPr>
              <w:ind w:left="284" w:hanging="142"/>
              <w:jc w:val="center"/>
              <w:rPr>
                <w:rFonts w:ascii="Calibri" w:hAnsi="Calibri" w:cs="Arial"/>
                <w:bCs/>
                <w:i/>
                <w:iCs/>
              </w:rPr>
            </w:pPr>
            <w:r w:rsidRPr="008A53B6">
              <w:rPr>
                <w:rFonts w:ascii="Calibri" w:hAnsi="Calibri" w:cs="Arial"/>
                <w:bCs/>
                <w:i/>
                <w:iCs/>
              </w:rPr>
              <w:t>Area</w:t>
            </w:r>
          </w:p>
        </w:tc>
        <w:tc>
          <w:tcPr>
            <w:tcW w:w="501"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5F0284">
            <w:pPr>
              <w:ind w:left="284" w:hanging="142"/>
              <w:jc w:val="center"/>
              <w:rPr>
                <w:rFonts w:ascii="Calibri" w:hAnsi="Calibri" w:cs="Arial"/>
                <w:bCs/>
                <w:i/>
                <w:iCs/>
              </w:rPr>
            </w:pPr>
            <w:r w:rsidRPr="008A53B6">
              <w:rPr>
                <w:rFonts w:ascii="Calibri" w:hAnsi="Calibri" w:cs="Arial"/>
                <w:bCs/>
                <w:i/>
                <w:iCs/>
              </w:rPr>
              <w:t>N.</w:t>
            </w:r>
          </w:p>
        </w:tc>
        <w:tc>
          <w:tcPr>
            <w:tcW w:w="922"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5F0284">
            <w:pPr>
              <w:ind w:left="284" w:hanging="142"/>
              <w:jc w:val="center"/>
              <w:rPr>
                <w:rFonts w:ascii="Calibri" w:hAnsi="Calibri" w:cs="Arial"/>
                <w:bCs/>
                <w:i/>
                <w:iCs/>
              </w:rPr>
            </w:pPr>
            <w:r w:rsidRPr="008A53B6">
              <w:rPr>
                <w:rFonts w:ascii="Calibri" w:hAnsi="Calibri" w:cs="Arial"/>
                <w:bCs/>
                <w:i/>
                <w:iCs/>
              </w:rPr>
              <w:t>Obiettivo</w:t>
            </w:r>
          </w:p>
        </w:tc>
        <w:tc>
          <w:tcPr>
            <w:tcW w:w="633"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5F0284">
            <w:pPr>
              <w:ind w:left="284" w:hanging="142"/>
              <w:jc w:val="center"/>
              <w:rPr>
                <w:rFonts w:ascii="Calibri" w:hAnsi="Calibri" w:cs="Arial"/>
                <w:bCs/>
                <w:i/>
                <w:iCs/>
              </w:rPr>
            </w:pPr>
            <w:r w:rsidRPr="008A53B6">
              <w:rPr>
                <w:rFonts w:ascii="Calibri" w:hAnsi="Calibri" w:cs="Arial"/>
                <w:bCs/>
                <w:i/>
                <w:iCs/>
              </w:rPr>
              <w:t>Indicatore</w:t>
            </w:r>
          </w:p>
        </w:tc>
        <w:tc>
          <w:tcPr>
            <w:tcW w:w="600"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5F0284">
            <w:pPr>
              <w:ind w:left="284" w:hanging="142"/>
              <w:jc w:val="center"/>
              <w:rPr>
                <w:rFonts w:ascii="Calibri" w:hAnsi="Calibri" w:cs="Arial"/>
                <w:bCs/>
                <w:i/>
                <w:iCs/>
              </w:rPr>
            </w:pPr>
            <w:r w:rsidRPr="008A53B6">
              <w:rPr>
                <w:rFonts w:ascii="Calibri" w:hAnsi="Calibri" w:cs="Arial"/>
                <w:bCs/>
                <w:i/>
                <w:iCs/>
              </w:rPr>
              <w:t>Standard</w:t>
            </w:r>
          </w:p>
        </w:tc>
        <w:tc>
          <w:tcPr>
            <w:tcW w:w="454" w:type="pct"/>
            <w:tcBorders>
              <w:top w:val="single" w:sz="4" w:space="0" w:color="auto"/>
              <w:left w:val="nil"/>
              <w:bottom w:val="single" w:sz="4" w:space="0" w:color="auto"/>
              <w:right w:val="single" w:sz="4" w:space="0" w:color="auto"/>
            </w:tcBorders>
            <w:shd w:val="clear" w:color="auto" w:fill="C0C0C0"/>
            <w:vAlign w:val="center"/>
          </w:tcPr>
          <w:p w:rsidR="00413D38" w:rsidRPr="008A53B6" w:rsidRDefault="00413D38" w:rsidP="005F0284">
            <w:pPr>
              <w:ind w:left="284" w:hanging="142"/>
              <w:jc w:val="center"/>
              <w:rPr>
                <w:rFonts w:ascii="Calibri" w:hAnsi="Calibri" w:cs="Arial"/>
                <w:bCs/>
                <w:i/>
                <w:iCs/>
              </w:rPr>
            </w:pPr>
            <w:r w:rsidRPr="008A53B6">
              <w:rPr>
                <w:rFonts w:ascii="Calibri" w:hAnsi="Calibri" w:cs="Arial"/>
                <w:bCs/>
                <w:i/>
                <w:iCs/>
              </w:rPr>
              <w:t xml:space="preserve">Peso </w:t>
            </w:r>
          </w:p>
        </w:tc>
      </w:tr>
      <w:tr w:rsidR="00413D38" w:rsidRPr="008A53B6" w:rsidTr="00A736EB">
        <w:trPr>
          <w:trHeight w:val="703"/>
        </w:trPr>
        <w:tc>
          <w:tcPr>
            <w:tcW w:w="541" w:type="pct"/>
            <w:tcBorders>
              <w:top w:val="nil"/>
              <w:left w:val="single" w:sz="4" w:space="0" w:color="auto"/>
              <w:bottom w:val="single" w:sz="4" w:space="0" w:color="auto"/>
              <w:right w:val="single" w:sz="4" w:space="0" w:color="auto"/>
            </w:tcBorders>
            <w:vAlign w:val="center"/>
          </w:tcPr>
          <w:p w:rsidR="00413D38" w:rsidRPr="008A53B6" w:rsidRDefault="00413D38" w:rsidP="005F0284">
            <w:pPr>
              <w:ind w:left="284" w:hanging="142"/>
              <w:jc w:val="center"/>
              <w:rPr>
                <w:rFonts w:ascii="Calibri" w:hAnsi="Calibri" w:cs="Arial"/>
              </w:rPr>
            </w:pPr>
            <w:r w:rsidRPr="008A53B6">
              <w:rPr>
                <w:rFonts w:ascii="Calibri" w:hAnsi="Calibri" w:cs="Arial"/>
              </w:rPr>
              <w:t>Staff</w:t>
            </w:r>
          </w:p>
        </w:tc>
        <w:tc>
          <w:tcPr>
            <w:tcW w:w="626" w:type="pct"/>
            <w:tcBorders>
              <w:top w:val="nil"/>
              <w:left w:val="nil"/>
              <w:bottom w:val="single" w:sz="4" w:space="0" w:color="auto"/>
              <w:right w:val="single" w:sz="4" w:space="0" w:color="auto"/>
            </w:tcBorders>
            <w:vAlign w:val="center"/>
          </w:tcPr>
          <w:p w:rsidR="00413D38" w:rsidRPr="008A53B6" w:rsidRDefault="00413D38" w:rsidP="005F0284">
            <w:pPr>
              <w:ind w:left="284" w:hanging="142"/>
              <w:jc w:val="center"/>
              <w:rPr>
                <w:rFonts w:ascii="Calibri" w:hAnsi="Calibri" w:cs="Arial"/>
              </w:rPr>
            </w:pPr>
            <w:r w:rsidRPr="008A53B6">
              <w:rPr>
                <w:rFonts w:ascii="Calibri" w:hAnsi="Calibri" w:cs="Arial"/>
              </w:rPr>
              <w:t>FVO</w:t>
            </w:r>
          </w:p>
          <w:p w:rsidR="00413D38" w:rsidRPr="008A53B6" w:rsidRDefault="00413D38" w:rsidP="005F0284">
            <w:pPr>
              <w:ind w:left="284" w:hanging="142"/>
              <w:jc w:val="center"/>
              <w:rPr>
                <w:rFonts w:ascii="Calibri" w:hAnsi="Calibri" w:cs="Arial"/>
              </w:rPr>
            </w:pPr>
            <w:r w:rsidRPr="008A53B6">
              <w:rPr>
                <w:rFonts w:ascii="Calibri" w:hAnsi="Calibri" w:cs="Arial"/>
              </w:rPr>
              <w:t>Personale</w:t>
            </w:r>
          </w:p>
          <w:p w:rsidR="00413D38" w:rsidRPr="008A53B6" w:rsidRDefault="00413D38" w:rsidP="005F0284">
            <w:pPr>
              <w:ind w:left="284" w:hanging="142"/>
              <w:jc w:val="center"/>
            </w:pPr>
            <w:r w:rsidRPr="008A53B6">
              <w:rPr>
                <w:rFonts w:ascii="Calibri" w:hAnsi="Calibri" w:cs="Arial"/>
              </w:rPr>
              <w:t>PAAT</w:t>
            </w:r>
          </w:p>
        </w:tc>
        <w:tc>
          <w:tcPr>
            <w:tcW w:w="723" w:type="pct"/>
            <w:tcBorders>
              <w:top w:val="nil"/>
              <w:left w:val="nil"/>
              <w:bottom w:val="single" w:sz="4" w:space="0" w:color="auto"/>
              <w:right w:val="single" w:sz="4" w:space="0" w:color="auto"/>
            </w:tcBorders>
            <w:vAlign w:val="center"/>
          </w:tcPr>
          <w:p w:rsidR="00413D38" w:rsidRPr="008A53B6" w:rsidRDefault="00413D38" w:rsidP="005F0284">
            <w:pPr>
              <w:ind w:left="284" w:hanging="142"/>
              <w:jc w:val="center"/>
              <w:rPr>
                <w:rFonts w:ascii="Calibri" w:hAnsi="Calibri" w:cs="Arial"/>
              </w:rPr>
            </w:pPr>
            <w:r w:rsidRPr="008A53B6">
              <w:rPr>
                <w:rFonts w:ascii="Calibri" w:hAnsi="Calibri" w:cs="Arial"/>
              </w:rPr>
              <w:t>Organizzazione</w:t>
            </w:r>
          </w:p>
        </w:tc>
        <w:tc>
          <w:tcPr>
            <w:tcW w:w="501" w:type="pct"/>
            <w:tcBorders>
              <w:top w:val="nil"/>
              <w:left w:val="nil"/>
              <w:bottom w:val="single" w:sz="4" w:space="0" w:color="auto"/>
              <w:right w:val="single" w:sz="4" w:space="0" w:color="auto"/>
            </w:tcBorders>
            <w:vAlign w:val="center"/>
          </w:tcPr>
          <w:p w:rsidR="00413D38" w:rsidRPr="008A53B6" w:rsidRDefault="00413D38" w:rsidP="005F0284">
            <w:pPr>
              <w:ind w:left="284" w:hanging="142"/>
              <w:jc w:val="center"/>
              <w:rPr>
                <w:rFonts w:ascii="Calibri" w:hAnsi="Calibri" w:cs="Arial"/>
                <w:b/>
              </w:rPr>
            </w:pPr>
            <w:r w:rsidRPr="008A53B6">
              <w:rPr>
                <w:rFonts w:ascii="Calibri" w:hAnsi="Calibri" w:cs="Arial"/>
                <w:b/>
              </w:rPr>
              <w:t>142</w:t>
            </w:r>
          </w:p>
        </w:tc>
        <w:tc>
          <w:tcPr>
            <w:tcW w:w="922" w:type="pct"/>
            <w:tcBorders>
              <w:top w:val="nil"/>
              <w:left w:val="nil"/>
              <w:bottom w:val="single" w:sz="4" w:space="0" w:color="auto"/>
              <w:right w:val="single" w:sz="4" w:space="0" w:color="auto"/>
            </w:tcBorders>
            <w:shd w:val="clear" w:color="auto" w:fill="FFFFFF"/>
            <w:vAlign w:val="center"/>
          </w:tcPr>
          <w:p w:rsidR="00413D38" w:rsidRPr="008A53B6" w:rsidRDefault="00413D38" w:rsidP="005F0284">
            <w:pPr>
              <w:ind w:left="284" w:hanging="142"/>
              <w:jc w:val="center"/>
              <w:rPr>
                <w:rFonts w:ascii="Calibri" w:hAnsi="Calibri" w:cs="Arial"/>
              </w:rPr>
            </w:pPr>
            <w:r w:rsidRPr="008A53B6">
              <w:rPr>
                <w:rFonts w:ascii="Calibri" w:hAnsi="Calibri" w:cs="Arial"/>
              </w:rPr>
              <w:t>Omogeneizzazione procedura aziendale e monitoraggio dati relativi a formazione sponsorizzata in collaborazione con Ufficio Personale e PAAT</w:t>
            </w:r>
          </w:p>
        </w:tc>
        <w:tc>
          <w:tcPr>
            <w:tcW w:w="633" w:type="pct"/>
            <w:tcBorders>
              <w:top w:val="nil"/>
              <w:left w:val="nil"/>
              <w:bottom w:val="single" w:sz="4" w:space="0" w:color="auto"/>
              <w:right w:val="single" w:sz="4" w:space="0" w:color="auto"/>
            </w:tcBorders>
            <w:vAlign w:val="center"/>
          </w:tcPr>
          <w:p w:rsidR="00413D38" w:rsidRPr="008A53B6" w:rsidRDefault="00413D38" w:rsidP="005F0284">
            <w:pPr>
              <w:ind w:left="284" w:hanging="142"/>
              <w:jc w:val="center"/>
              <w:rPr>
                <w:rFonts w:ascii="Calibri" w:hAnsi="Calibri" w:cs="Arial"/>
              </w:rPr>
            </w:pPr>
            <w:r w:rsidRPr="008A53B6">
              <w:rPr>
                <w:rFonts w:ascii="Calibri" w:hAnsi="Calibri" w:cs="Arial"/>
              </w:rPr>
              <w:t>- Elaborazione procedura aziendale</w:t>
            </w:r>
            <w:r w:rsidRPr="008A53B6">
              <w:rPr>
                <w:rFonts w:ascii="Calibri" w:hAnsi="Calibri" w:cs="Arial"/>
              </w:rPr>
              <w:br/>
              <w:t>- Monitoraggio semestrale della formazione sponsorizzata</w:t>
            </w:r>
          </w:p>
        </w:tc>
        <w:tc>
          <w:tcPr>
            <w:tcW w:w="600" w:type="pct"/>
            <w:tcBorders>
              <w:top w:val="nil"/>
              <w:left w:val="nil"/>
              <w:bottom w:val="single" w:sz="4" w:space="0" w:color="auto"/>
              <w:right w:val="single" w:sz="4" w:space="0" w:color="auto"/>
            </w:tcBorders>
            <w:vAlign w:val="center"/>
          </w:tcPr>
          <w:p w:rsidR="00413D38" w:rsidRPr="008A53B6" w:rsidRDefault="00413D38" w:rsidP="005F0284">
            <w:pPr>
              <w:ind w:left="284" w:hanging="142"/>
              <w:jc w:val="center"/>
              <w:rPr>
                <w:rFonts w:ascii="Calibri" w:hAnsi="Calibri" w:cs="Arial"/>
              </w:rPr>
            </w:pPr>
            <w:r w:rsidRPr="008A53B6">
              <w:rPr>
                <w:rFonts w:ascii="Calibri" w:hAnsi="Calibri" w:cs="Arial"/>
              </w:rPr>
              <w:t>- entro il 31/10/2019</w:t>
            </w:r>
            <w:r w:rsidRPr="008A53B6">
              <w:rPr>
                <w:rFonts w:ascii="Calibri" w:hAnsi="Calibri" w:cs="Arial"/>
              </w:rPr>
              <w:br/>
              <w:t>- luglio 2019; gennaio 2020</w:t>
            </w:r>
          </w:p>
        </w:tc>
        <w:tc>
          <w:tcPr>
            <w:tcW w:w="454" w:type="pct"/>
            <w:tcBorders>
              <w:top w:val="nil"/>
              <w:left w:val="nil"/>
              <w:bottom w:val="single" w:sz="4" w:space="0" w:color="auto"/>
              <w:right w:val="single" w:sz="4" w:space="0" w:color="auto"/>
            </w:tcBorders>
            <w:vAlign w:val="center"/>
          </w:tcPr>
          <w:p w:rsidR="00413D38" w:rsidRPr="008A53B6" w:rsidRDefault="00413D38" w:rsidP="005F0284">
            <w:pPr>
              <w:ind w:left="284" w:hanging="142"/>
              <w:jc w:val="center"/>
              <w:rPr>
                <w:rFonts w:ascii="Calibri" w:hAnsi="Calibri" w:cs="Arial"/>
              </w:rPr>
            </w:pPr>
            <w:r w:rsidRPr="008A53B6">
              <w:rPr>
                <w:rFonts w:ascii="Calibri" w:hAnsi="Calibri" w:cs="Arial"/>
              </w:rPr>
              <w:t>vari</w:t>
            </w:r>
          </w:p>
        </w:tc>
      </w:tr>
    </w:tbl>
    <w:p w:rsidR="00413D38" w:rsidRPr="008A53B6" w:rsidRDefault="00413D38" w:rsidP="00A736EB">
      <w:pPr>
        <w:ind w:left="1276"/>
        <w:jc w:val="both"/>
        <w:rPr>
          <w:rFonts w:ascii="Arial" w:hAnsi="Arial" w:cs="Arial"/>
          <w:b/>
          <w:sz w:val="22"/>
          <w:szCs w:val="22"/>
        </w:rPr>
      </w:pPr>
    </w:p>
    <w:p w:rsidR="00413D38" w:rsidRPr="008A53B6" w:rsidRDefault="00413D38" w:rsidP="00FB69E7">
      <w:pPr>
        <w:pStyle w:val="BodyText"/>
        <w:jc w:val="both"/>
        <w:rPr>
          <w:sz w:val="22"/>
          <w:szCs w:val="22"/>
        </w:rPr>
      </w:pPr>
      <w:r w:rsidRPr="008A53B6">
        <w:rPr>
          <w:rFonts w:cs="Arial"/>
          <w:sz w:val="22"/>
          <w:szCs w:val="22"/>
        </w:rPr>
        <w:t xml:space="preserve">L’obiettivo risulta raggiunto anche se,  </w:t>
      </w:r>
      <w:r w:rsidRPr="008A53B6">
        <w:rPr>
          <w:sz w:val="22"/>
          <w:szCs w:val="22"/>
        </w:rPr>
        <w:t>in attesa di verificare se nel 2020 la Regione congederà le linee di indirizzo sulle sponsorizzazioni e sulle attività extraistituzionali si concorda con le 3 strutture di non modificare gli attuali regolamenti che sono per altro stati presi a riferimento per la strutturazione delle linee di indirizzo regionali.</w:t>
      </w:r>
    </w:p>
    <w:p w:rsidR="00413D38" w:rsidRPr="008A53B6" w:rsidRDefault="00413D38" w:rsidP="00FB69E7">
      <w:pPr>
        <w:pStyle w:val="BodyText"/>
        <w:jc w:val="both"/>
        <w:rPr>
          <w:sz w:val="22"/>
          <w:szCs w:val="22"/>
        </w:rPr>
      </w:pPr>
      <w:r w:rsidRPr="008A53B6">
        <w:rPr>
          <w:sz w:val="22"/>
          <w:szCs w:val="22"/>
        </w:rPr>
        <w:t>Sono state comunque costruite delle bozze con l’evidenza delle modifiche e precisazioni che potrebbero essere adottate ed è stata riesaminata la modulistica unitamente agli indicatori di monitoraggio.</w:t>
      </w:r>
    </w:p>
    <w:p w:rsidR="00413D38" w:rsidRPr="008A53B6" w:rsidRDefault="00413D38" w:rsidP="00FB69E7">
      <w:pPr>
        <w:pStyle w:val="BodyText"/>
        <w:jc w:val="both"/>
        <w:rPr>
          <w:sz w:val="22"/>
          <w:szCs w:val="22"/>
        </w:rPr>
      </w:pPr>
      <w:r w:rsidRPr="008A53B6">
        <w:rPr>
          <w:sz w:val="22"/>
          <w:szCs w:val="22"/>
        </w:rPr>
        <w:t>Il confronto è stato proficuo ed ha consentito a FPCT di acquisire elementi utili alla programmazione ed alla eventuale ridefinizione della mappatura del rischio anticorruttivo.</w:t>
      </w:r>
    </w:p>
    <w:p w:rsidR="00413D38" w:rsidRPr="008A53B6" w:rsidRDefault="00413D38" w:rsidP="00FB69E7">
      <w:pPr>
        <w:jc w:val="both"/>
        <w:rPr>
          <w:rFonts w:ascii="Arial" w:hAnsi="Arial" w:cs="Arial"/>
          <w:b/>
          <w:sz w:val="22"/>
          <w:szCs w:val="22"/>
        </w:rPr>
      </w:pPr>
    </w:p>
    <w:p w:rsidR="00413D38" w:rsidRPr="008A53B6" w:rsidRDefault="00413D38" w:rsidP="00A736EB">
      <w:pPr>
        <w:pStyle w:val="Heading1"/>
        <w:numPr>
          <w:ilvl w:val="0"/>
          <w:numId w:val="0"/>
        </w:numPr>
        <w:ind w:left="1276"/>
        <w:jc w:val="center"/>
        <w:rPr>
          <w:rFonts w:cs="Arial"/>
        </w:rPr>
      </w:pPr>
      <w:bookmarkStart w:id="32" w:name="_Toc29907887"/>
      <w:bookmarkStart w:id="33" w:name="_Toc36038858"/>
      <w:r w:rsidRPr="008A53B6">
        <w:rPr>
          <w:rFonts w:cs="Arial"/>
        </w:rPr>
        <w:t>SECONDA PARTE.  L’AZIONE DEL COMITATO UNICO DI GARANZIA</w:t>
      </w:r>
      <w:bookmarkEnd w:id="32"/>
      <w:bookmarkEnd w:id="33"/>
    </w:p>
    <w:p w:rsidR="00413D38" w:rsidRPr="008A53B6" w:rsidRDefault="00413D38" w:rsidP="00FB69E7">
      <w:pPr>
        <w:jc w:val="both"/>
        <w:rPr>
          <w:rFonts w:ascii="Arial" w:hAnsi="Arial" w:cs="Arial"/>
          <w:sz w:val="22"/>
          <w:szCs w:val="22"/>
        </w:rPr>
      </w:pPr>
      <w:r w:rsidRPr="008A53B6">
        <w:rPr>
          <w:rFonts w:ascii="Arial" w:hAnsi="Arial" w:cs="Arial"/>
          <w:sz w:val="22"/>
          <w:szCs w:val="22"/>
        </w:rPr>
        <w:t>Questa parte della relazione è dedicata all’analisi del rapporto tra il Comitato e i vertici dell’Amministrazione.</w:t>
      </w:r>
    </w:p>
    <w:p w:rsidR="00413D38" w:rsidRPr="008A53B6" w:rsidRDefault="00413D38" w:rsidP="00FB69E7">
      <w:pPr>
        <w:jc w:val="both"/>
        <w:rPr>
          <w:rFonts w:ascii="Arial" w:hAnsi="Arial" w:cs="Arial"/>
          <w:sz w:val="22"/>
          <w:szCs w:val="22"/>
        </w:rPr>
      </w:pPr>
      <w:r w:rsidRPr="008A53B6">
        <w:rPr>
          <w:rFonts w:ascii="Arial" w:hAnsi="Arial" w:cs="Arial"/>
          <w:sz w:val="22"/>
          <w:szCs w:val="22"/>
        </w:rPr>
        <w:t>Come dichiarato in apertura il CUG si trova in difficoltà dal punto operativo a causa dell’esiguità della rappresentanza sindacale nel suo interno, della mancanza delle informazioni previste in merito alla maggior parte delle tematiche oggetto di contrattazione e poco spontaneamente coinvolto dalla Direzione nelle fasi di programmazione e valutazione previste.</w:t>
      </w:r>
    </w:p>
    <w:p w:rsidR="00413D38" w:rsidRPr="008A53B6" w:rsidRDefault="00413D38" w:rsidP="00FB69E7">
      <w:pPr>
        <w:jc w:val="both"/>
        <w:rPr>
          <w:rFonts w:ascii="Arial" w:hAnsi="Arial" w:cs="Arial"/>
          <w:sz w:val="22"/>
          <w:szCs w:val="22"/>
        </w:rPr>
      </w:pPr>
      <w:r w:rsidRPr="008A53B6">
        <w:rPr>
          <w:rFonts w:ascii="Arial" w:hAnsi="Arial" w:cs="Arial"/>
          <w:sz w:val="22"/>
          <w:szCs w:val="22"/>
        </w:rPr>
        <w:t>Nonostante queste premesse il CUG si è impegnato a mantenere l’operatività rispetto all’ascolto degli operatori in riferimento alle tematiche di pertinenza ed in assenza della Consigliera di fiducia, nell’attività di analisi dei dati di cui riesce ad entrare in possesso  e nel mantenimento delle reti, proponendo le iniziative di cui riesce a farsi carico considerando che non ci sono risorse specificamente destinate alle sue attività.</w:t>
      </w:r>
    </w:p>
    <w:p w:rsidR="00413D38" w:rsidRPr="008A53B6" w:rsidRDefault="00413D38" w:rsidP="00A736EB">
      <w:pPr>
        <w:ind w:left="1276"/>
        <w:jc w:val="both"/>
        <w:rPr>
          <w:rFonts w:cs="Calibri"/>
          <w:sz w:val="28"/>
          <w:szCs w:val="28"/>
        </w:rPr>
      </w:pPr>
    </w:p>
    <w:p w:rsidR="00413D38" w:rsidRPr="008A53B6" w:rsidRDefault="00413D38" w:rsidP="00A736EB">
      <w:pPr>
        <w:ind w:left="1276"/>
        <w:jc w:val="both"/>
        <w:rPr>
          <w:rFonts w:ascii="Arial" w:hAnsi="Arial" w:cs="Arial"/>
          <w:b/>
          <w:kern w:val="28"/>
          <w:sz w:val="24"/>
        </w:rPr>
      </w:pPr>
      <w:r w:rsidRPr="008A53B6">
        <w:rPr>
          <w:rFonts w:ascii="Arial" w:hAnsi="Arial" w:cs="Arial"/>
          <w:b/>
          <w:kern w:val="28"/>
          <w:sz w:val="24"/>
        </w:rPr>
        <w:t xml:space="preserve">A. </w:t>
      </w:r>
      <w:r w:rsidRPr="008A53B6">
        <w:rPr>
          <w:rFonts w:ascii="Arial" w:hAnsi="Arial" w:cs="Arial"/>
          <w:b/>
          <w:kern w:val="28"/>
          <w:sz w:val="22"/>
          <w:szCs w:val="22"/>
        </w:rPr>
        <w:t>OPERATIVITA’</w:t>
      </w:r>
    </w:p>
    <w:p w:rsidR="00413D38" w:rsidRPr="008A53B6" w:rsidRDefault="00413D38" w:rsidP="00A736EB">
      <w:pPr>
        <w:pStyle w:val="BodyTextIndent2"/>
        <w:ind w:left="1984"/>
        <w:jc w:val="both"/>
        <w:rPr>
          <w:rFonts w:cs="Arial"/>
          <w:sz w:val="22"/>
        </w:rPr>
      </w:pPr>
    </w:p>
    <w:p w:rsidR="00413D38" w:rsidRPr="008A53B6" w:rsidRDefault="00413D38" w:rsidP="00FB69E7">
      <w:pPr>
        <w:pStyle w:val="BodyTextIndent2"/>
        <w:ind w:left="0"/>
        <w:jc w:val="both"/>
        <w:rPr>
          <w:rFonts w:cs="Arial"/>
          <w:sz w:val="22"/>
        </w:rPr>
      </w:pPr>
      <w:r w:rsidRPr="008A53B6">
        <w:rPr>
          <w:rFonts w:cs="Arial"/>
          <w:sz w:val="22"/>
        </w:rPr>
        <w:t>Il Comitato Unico di Garanzia per le pari opportunità, la valorizzazione del benessere di chi lavora e contro le discriminazioni” (CUG) nelle aree dirigenziali medica e dei ruoli sanitario, professionale, tecnico ed amministrativo e nell’area personale del comparto del S.S.N, è stato ricostituito con deliberazione del Direttore Generale n. 239 del 18 aprile 2016, rettificata dalla n. 292 del 17 maggio 2016.</w:t>
      </w:r>
    </w:p>
    <w:p w:rsidR="00413D38" w:rsidRPr="008A53B6" w:rsidRDefault="00413D38" w:rsidP="00FB69E7">
      <w:pPr>
        <w:pStyle w:val="BodyTextIndent2"/>
        <w:ind w:left="0"/>
        <w:jc w:val="both"/>
        <w:rPr>
          <w:rFonts w:cs="Arial"/>
          <w:sz w:val="22"/>
        </w:rPr>
      </w:pPr>
      <w:r w:rsidRPr="008A53B6">
        <w:rPr>
          <w:rFonts w:cs="Arial"/>
          <w:sz w:val="22"/>
        </w:rPr>
        <w:t>Nel corso del 2018 due componenti di nomina sindacale hanno dato le dimissioni e non sono state sostituite, una sigla sindacale non rappresentata al momento dell’avviso ha chiesto di inserire un suo componente, un membro di nomina aziendale ha ottenuto il trasferimento ad altra Azienda, un componente di nomina sindacale non è più stato eletto. Nel corso del 2019 in alcuni momenti di riunione programmata erano presenti la metà dei componenti. La situazione è stata ripetutamente fatta presente alla Direzione con cui si è concordato di non attuare quanto previsto dal Regolamento in termini di decadenza per non impedire l’operatività, per quanto minima, del CUG.</w:t>
      </w:r>
    </w:p>
    <w:p w:rsidR="00413D38" w:rsidRPr="008A53B6" w:rsidRDefault="00413D38" w:rsidP="00FB69E7">
      <w:pPr>
        <w:pStyle w:val="BodyTextIndent2"/>
        <w:ind w:left="0"/>
        <w:jc w:val="both"/>
        <w:rPr>
          <w:rFonts w:cs="Arial"/>
          <w:sz w:val="22"/>
        </w:rPr>
      </w:pPr>
      <w:r w:rsidRPr="008A53B6">
        <w:rPr>
          <w:rFonts w:cs="Arial"/>
          <w:sz w:val="22"/>
        </w:rPr>
        <w:t>Nel frattempo il CUG sarà giunto, ad aprile 2020, a regolare scadenza di mandato.</w:t>
      </w:r>
    </w:p>
    <w:p w:rsidR="00413D38" w:rsidRPr="008A53B6" w:rsidRDefault="00413D38" w:rsidP="00FB69E7">
      <w:pPr>
        <w:pStyle w:val="BodyTextIndent2"/>
        <w:ind w:left="0"/>
        <w:jc w:val="both"/>
        <w:rPr>
          <w:rFonts w:ascii="Georgia" w:hAnsi="Georgia"/>
          <w:sz w:val="22"/>
        </w:rPr>
      </w:pPr>
    </w:p>
    <w:p w:rsidR="00413D38" w:rsidRPr="008A53B6" w:rsidRDefault="00413D38" w:rsidP="00FB69E7">
      <w:pPr>
        <w:pStyle w:val="ListParagraph"/>
        <w:spacing w:after="0" w:line="240" w:lineRule="auto"/>
        <w:ind w:left="0"/>
        <w:jc w:val="both"/>
        <w:rPr>
          <w:rFonts w:ascii="Arial" w:hAnsi="Arial" w:cs="Arial"/>
        </w:rPr>
      </w:pPr>
      <w:r w:rsidRPr="008A53B6">
        <w:rPr>
          <w:rFonts w:ascii="Arial" w:hAnsi="Arial" w:cs="Arial"/>
        </w:rPr>
        <w:t xml:space="preserve">Il CUG non ha un centro di costo e responsabilità né un budget annuale ai sensi dell’art. 57 del d.lgs. 165/2001 </w:t>
      </w:r>
    </w:p>
    <w:p w:rsidR="00413D38" w:rsidRPr="008A53B6" w:rsidRDefault="00413D38" w:rsidP="00FB69E7">
      <w:pPr>
        <w:pStyle w:val="ListParagraph"/>
        <w:spacing w:after="0" w:line="240" w:lineRule="auto"/>
        <w:ind w:left="0"/>
        <w:jc w:val="both"/>
        <w:rPr>
          <w:rFonts w:ascii="Arial" w:hAnsi="Arial" w:cs="Arial"/>
        </w:rPr>
      </w:pPr>
      <w:r w:rsidRPr="008A53B6">
        <w:rPr>
          <w:rFonts w:ascii="Arial" w:hAnsi="Arial" w:cs="Arial"/>
        </w:rPr>
        <w:t>Non ha delle risorse umane assegnate specificamente ma tutti i componenti prestano la loro opera per il CUG all’interno del normale orario di servizio e, talvolta, a livello di volontariato.</w:t>
      </w:r>
    </w:p>
    <w:p w:rsidR="00413D38" w:rsidRPr="008A53B6" w:rsidRDefault="00413D38" w:rsidP="00FB69E7">
      <w:pPr>
        <w:pStyle w:val="ListParagraph"/>
        <w:spacing w:after="0" w:line="240" w:lineRule="auto"/>
        <w:ind w:left="0"/>
        <w:jc w:val="both"/>
        <w:rPr>
          <w:rFonts w:ascii="Arial" w:hAnsi="Arial" w:cs="Arial"/>
        </w:rPr>
      </w:pPr>
      <w:r w:rsidRPr="008A53B6">
        <w:rPr>
          <w:rFonts w:ascii="Arial" w:hAnsi="Arial" w:cs="Arial"/>
        </w:rPr>
        <w:t>Le esigenze formative individuali rientrano nel comune percorso autorizzativo aziendale riferibile alla formazione facoltativa e pertanto ricade sul budget assegnato alla struttura di appartenenza di ogni componente.</w:t>
      </w:r>
    </w:p>
    <w:p w:rsidR="00413D38" w:rsidRPr="008A53B6" w:rsidRDefault="00413D38" w:rsidP="00FB69E7">
      <w:pPr>
        <w:pStyle w:val="ListParagraph"/>
        <w:spacing w:after="0" w:line="240" w:lineRule="auto"/>
        <w:ind w:left="0"/>
        <w:jc w:val="both"/>
        <w:rPr>
          <w:rFonts w:ascii="Arial" w:hAnsi="Arial" w:cs="Arial"/>
        </w:rPr>
      </w:pPr>
      <w:r w:rsidRPr="008A53B6">
        <w:rPr>
          <w:rFonts w:ascii="Arial" w:hAnsi="Arial" w:cs="Arial"/>
        </w:rPr>
        <w:t>Le spese per la formazione organizzata internamente da parte del CUG per i dipendenti viene sottoposta e autorizzata direttamente dal Direttore Amministrativo.</w:t>
      </w:r>
    </w:p>
    <w:p w:rsidR="00413D38" w:rsidRPr="008A53B6" w:rsidRDefault="00413D38" w:rsidP="00FB69E7">
      <w:pPr>
        <w:pStyle w:val="BodyTextIndent2"/>
        <w:ind w:left="0"/>
        <w:jc w:val="both"/>
        <w:rPr>
          <w:rFonts w:cs="Arial"/>
          <w:sz w:val="22"/>
          <w:szCs w:val="22"/>
          <w:highlight w:val="magenta"/>
        </w:rPr>
      </w:pPr>
    </w:p>
    <w:p w:rsidR="00413D38" w:rsidRPr="008A53B6" w:rsidRDefault="00413D38" w:rsidP="00FB69E7">
      <w:pPr>
        <w:pStyle w:val="BodyTextIndent2"/>
        <w:ind w:left="0"/>
        <w:jc w:val="both"/>
        <w:rPr>
          <w:rFonts w:cs="Arial"/>
          <w:sz w:val="22"/>
          <w:szCs w:val="22"/>
        </w:rPr>
      </w:pPr>
      <w:r w:rsidRPr="008A53B6">
        <w:rPr>
          <w:rFonts w:cs="Arial"/>
          <w:sz w:val="22"/>
          <w:szCs w:val="22"/>
        </w:rPr>
        <w:t>Al di là del provvedimento di nomina del CUG ed in accordo con il Direttore Amministrativo, che è rimasto lo stesso dal momento della nomina CUG, non ci sono altri provvedimenti che riguardino le attività dei CUG. Il CUG è previsto e menzionato nell’Atto Aziendale (pag.13 e 14).</w:t>
      </w:r>
    </w:p>
    <w:p w:rsidR="00413D38" w:rsidRPr="008A53B6" w:rsidRDefault="00413D38" w:rsidP="00FB69E7">
      <w:pPr>
        <w:pStyle w:val="BodyTextIndent2"/>
        <w:ind w:left="0"/>
        <w:jc w:val="both"/>
        <w:rPr>
          <w:rFonts w:cs="Arial"/>
          <w:sz w:val="22"/>
          <w:szCs w:val="22"/>
        </w:rPr>
      </w:pPr>
      <w:r w:rsidRPr="008A53B6">
        <w:rPr>
          <w:rFonts w:cs="Arial"/>
          <w:sz w:val="22"/>
          <w:szCs w:val="22"/>
        </w:rPr>
        <w:t>Tutta la documentazione prodotta dal CUG è pubblicata, se di interesse pubblico, nell’area del portale ricavata all’interno della Organizzazione aziendale in Amministrazione Trasparente</w:t>
      </w:r>
      <w:r w:rsidRPr="008A53B6">
        <w:rPr>
          <w:rStyle w:val="FootnoteReference"/>
          <w:sz w:val="22"/>
          <w:szCs w:val="22"/>
        </w:rPr>
        <w:footnoteReference w:id="27"/>
      </w:r>
      <w:r w:rsidRPr="008A53B6">
        <w:rPr>
          <w:rFonts w:cs="Arial"/>
          <w:sz w:val="22"/>
          <w:szCs w:val="22"/>
        </w:rPr>
        <w:t>, se di interesse esclusivamente interna, nella cartella intranet specifica</w:t>
      </w:r>
      <w:r w:rsidRPr="008A53B6">
        <w:rPr>
          <w:rStyle w:val="FootnoteReference"/>
          <w:sz w:val="22"/>
          <w:szCs w:val="22"/>
        </w:rPr>
        <w:footnoteReference w:id="28"/>
      </w:r>
      <w:r w:rsidRPr="008A53B6">
        <w:rPr>
          <w:rFonts w:cs="Arial"/>
          <w:sz w:val="22"/>
          <w:szCs w:val="22"/>
        </w:rPr>
        <w:t>.</w:t>
      </w:r>
    </w:p>
    <w:p w:rsidR="00413D38" w:rsidRPr="008A53B6" w:rsidRDefault="00413D38" w:rsidP="00FB69E7">
      <w:pPr>
        <w:pStyle w:val="BodyTextIndent2"/>
        <w:ind w:left="0"/>
        <w:jc w:val="both"/>
        <w:rPr>
          <w:rFonts w:cs="Arial"/>
          <w:sz w:val="22"/>
          <w:szCs w:val="22"/>
        </w:rPr>
      </w:pPr>
      <w:r w:rsidRPr="008A53B6">
        <w:rPr>
          <w:rFonts w:cs="Arial"/>
          <w:sz w:val="22"/>
          <w:szCs w:val="22"/>
        </w:rPr>
        <w:t>La Presidente CUG ha predisposto in apposita cartella di rete le modifiche che si renderebbero necessarie al Regolamento CUG ed alla procedura ma attende a formalizzarle confidando in una ricostituzione del CUG stesso che implicherebbe un riesame complessivo della documentazione di lavoro e delle modalità di presentazione.</w:t>
      </w:r>
    </w:p>
    <w:p w:rsidR="00413D38" w:rsidRPr="008A53B6" w:rsidRDefault="00413D38" w:rsidP="00FB69E7">
      <w:pPr>
        <w:jc w:val="both"/>
        <w:rPr>
          <w:rFonts w:cs="Calibri"/>
          <w:sz w:val="28"/>
          <w:szCs w:val="28"/>
        </w:rPr>
      </w:pPr>
    </w:p>
    <w:p w:rsidR="00413D38" w:rsidRPr="008A53B6" w:rsidRDefault="00413D38" w:rsidP="00FB69E7">
      <w:pPr>
        <w:pStyle w:val="ListParagraph"/>
        <w:spacing w:after="0" w:line="240" w:lineRule="auto"/>
        <w:ind w:left="0"/>
        <w:jc w:val="both"/>
        <w:rPr>
          <w:rFonts w:ascii="Arial" w:hAnsi="Arial" w:cs="Arial"/>
        </w:rPr>
      </w:pPr>
      <w:r w:rsidRPr="008A53B6">
        <w:rPr>
          <w:rFonts w:ascii="Arial" w:hAnsi="Arial" w:cs="Arial"/>
        </w:rPr>
        <w:t>Il CUG si autoconvoca normalmente una volta ogni 3 mesi, salvo differenti necessità ed in relazione alle scadenze previste dalla programmazione e rendicontazione. Le comunicazioni che si rendono necessarie tra un incontro e l’altro avvengono per lo più via mail, mentre  le consultazioni rapide attraverso il telefono o whatsapp.</w:t>
      </w:r>
    </w:p>
    <w:p w:rsidR="00413D38" w:rsidRPr="008A53B6" w:rsidRDefault="00413D38" w:rsidP="00FB69E7">
      <w:pPr>
        <w:pStyle w:val="ListParagraph"/>
        <w:spacing w:after="0" w:line="240" w:lineRule="auto"/>
        <w:ind w:left="0"/>
        <w:jc w:val="both"/>
        <w:rPr>
          <w:rFonts w:ascii="Arial" w:hAnsi="Arial" w:cs="Arial"/>
        </w:rPr>
      </w:pPr>
      <w:r w:rsidRPr="008A53B6">
        <w:rPr>
          <w:rFonts w:ascii="Arial" w:hAnsi="Arial" w:cs="Arial"/>
        </w:rPr>
        <w:t>Nel corso del 2019 il CUG si è riunito 4 volte (14.01, 18.04, 24.06, 7.10); tutte le riunioni sono verbalizzate su un Ordine del giorno precondiviso.</w:t>
      </w:r>
    </w:p>
    <w:p w:rsidR="00413D38" w:rsidRPr="008A53B6" w:rsidRDefault="00413D38" w:rsidP="00A736EB">
      <w:pPr>
        <w:pStyle w:val="ListParagraph"/>
        <w:spacing w:after="0" w:line="240" w:lineRule="auto"/>
        <w:ind w:left="1984"/>
        <w:jc w:val="both"/>
        <w:rPr>
          <w:rFonts w:ascii="Arial" w:hAnsi="Arial" w:cs="Arial"/>
        </w:rPr>
      </w:pPr>
    </w:p>
    <w:p w:rsidR="00413D38" w:rsidRPr="008A53B6" w:rsidRDefault="00413D38" w:rsidP="00FB69E7">
      <w:pPr>
        <w:pStyle w:val="ListParagraph"/>
        <w:spacing w:after="0" w:line="240" w:lineRule="auto"/>
        <w:ind w:left="0"/>
        <w:jc w:val="both"/>
        <w:rPr>
          <w:rFonts w:ascii="Arial" w:hAnsi="Arial" w:cs="Arial"/>
        </w:rPr>
      </w:pPr>
      <w:r w:rsidRPr="008A53B6">
        <w:rPr>
          <w:rFonts w:ascii="Arial" w:hAnsi="Arial" w:cs="Arial"/>
        </w:rPr>
        <w:t>Non è prevista una forma ed una frequenza di consultazione da parte della Direzione che viene invece interpellata dal CUG ad ottobre per la predisposizione della programmazione e ad inizio anno successivo per l’invio della rendicontazione.</w:t>
      </w:r>
    </w:p>
    <w:p w:rsidR="00413D38" w:rsidRPr="008A53B6" w:rsidRDefault="00413D38" w:rsidP="00FB69E7">
      <w:pPr>
        <w:pStyle w:val="ListParagraph"/>
        <w:spacing w:after="0" w:line="240" w:lineRule="auto"/>
        <w:ind w:left="0"/>
        <w:jc w:val="both"/>
        <w:rPr>
          <w:rFonts w:ascii="Arial" w:hAnsi="Arial" w:cs="Arial"/>
        </w:rPr>
      </w:pPr>
      <w:r w:rsidRPr="008A53B6">
        <w:rPr>
          <w:rFonts w:ascii="Arial" w:hAnsi="Arial" w:cs="Arial"/>
        </w:rPr>
        <w:t>La Presidente CUG quando necessario trasmette in forma scritta le richieste e le puntualizzazioni ai Direttori competenti per area.</w:t>
      </w:r>
    </w:p>
    <w:p w:rsidR="00413D38" w:rsidRPr="008A53B6" w:rsidRDefault="00413D38" w:rsidP="00F6555A">
      <w:pPr>
        <w:pStyle w:val="ListParagraph"/>
        <w:spacing w:after="0" w:line="240" w:lineRule="auto"/>
        <w:ind w:left="0"/>
        <w:jc w:val="both"/>
        <w:rPr>
          <w:rFonts w:ascii="Arial" w:hAnsi="Arial" w:cs="Arial"/>
        </w:rPr>
      </w:pPr>
      <w:r w:rsidRPr="008A53B6">
        <w:rPr>
          <w:rFonts w:ascii="Arial" w:hAnsi="Arial" w:cs="Arial"/>
        </w:rPr>
        <w:t>Come dichiarato nella PG 029 che definisce le modalità di attivazione del CUG il Presidente prende in carico le richieste il più tempestivamente possibile e comunque entro due settimane dall’arrivo delle stesse, compatibilmente con la presenza in servizio del componente CUG ricevente. La documentazione eventualmente acquisita per l’attività e le istruttorie sono archiviate presso l’ufficio della Presidente in armadio protetto e in cartella accessibile con password.</w:t>
      </w:r>
    </w:p>
    <w:p w:rsidR="00413D38" w:rsidRPr="008A53B6" w:rsidRDefault="00413D38" w:rsidP="00A736EB">
      <w:pPr>
        <w:pStyle w:val="ListParagraph"/>
        <w:spacing w:after="0" w:line="240" w:lineRule="auto"/>
        <w:ind w:left="1984"/>
        <w:jc w:val="both"/>
        <w:rPr>
          <w:rFonts w:ascii="Arial" w:hAnsi="Arial" w:cs="Arial"/>
        </w:rPr>
      </w:pPr>
    </w:p>
    <w:p w:rsidR="00413D38" w:rsidRPr="008A53B6" w:rsidRDefault="00413D38" w:rsidP="00F6555A">
      <w:pPr>
        <w:pStyle w:val="ListParagraph"/>
        <w:spacing w:after="0" w:line="240" w:lineRule="auto"/>
        <w:ind w:left="0"/>
        <w:jc w:val="both"/>
        <w:rPr>
          <w:rFonts w:ascii="Arial" w:hAnsi="Arial" w:cs="Arial"/>
        </w:rPr>
      </w:pPr>
      <w:r w:rsidRPr="008A53B6">
        <w:rPr>
          <w:rFonts w:ascii="Arial" w:hAnsi="Arial" w:cs="Arial"/>
        </w:rPr>
        <w:t>Non è mai stata presente una Consigliera di Fiducia presso l’AO e il CUG non si avvale stabilmente di consulenti esterni all’AO e all’ambito interaziendale per lo svolgimento delle proprie funzioni. La collaborazione con l’OIV è buona e garantita dalla Presidente che si interfaccia direttamente con l’OIV anche in funzione del proprio ambito di lavoro principale all’interno del Controllo di Gestione che funge altresì da Segreteria di Supporto dell’OIV.</w:t>
      </w:r>
    </w:p>
    <w:p w:rsidR="00413D38" w:rsidRPr="008A53B6" w:rsidRDefault="00413D38" w:rsidP="00F6555A">
      <w:pPr>
        <w:pStyle w:val="ListParagraph"/>
        <w:spacing w:after="0" w:line="240" w:lineRule="auto"/>
        <w:ind w:left="0"/>
        <w:jc w:val="both"/>
        <w:rPr>
          <w:rFonts w:ascii="Arial" w:hAnsi="Arial" w:cs="Arial"/>
        </w:rPr>
      </w:pPr>
      <w:r w:rsidRPr="008A53B6">
        <w:rPr>
          <w:rFonts w:ascii="Arial" w:hAnsi="Arial" w:cs="Arial"/>
        </w:rPr>
        <w:t>Particolarmente preziosa nell’ultimo anno è risultata la collaborazione tra CUG all’interno del Forum costituito dalla Consigliera di Fiducia regionale e con i CUG sanitari regionali aderenti. In questa sede si sono avviati scambi preziosi anche con i Cug ed i Settori Pari Opportunità del Comune di Cuneo, della Provincia di Cuneo e dell’Università di Torino.</w:t>
      </w:r>
    </w:p>
    <w:p w:rsidR="00413D38" w:rsidRPr="008A53B6" w:rsidRDefault="00413D38" w:rsidP="00F6555A">
      <w:pPr>
        <w:pStyle w:val="ListParagraph"/>
        <w:spacing w:after="0" w:line="240" w:lineRule="auto"/>
        <w:ind w:left="0"/>
        <w:jc w:val="both"/>
        <w:rPr>
          <w:rFonts w:ascii="Arial" w:hAnsi="Arial" w:cs="Arial"/>
        </w:rPr>
      </w:pPr>
    </w:p>
    <w:p w:rsidR="00413D38" w:rsidRPr="008A53B6" w:rsidRDefault="00413D38" w:rsidP="00F6555A">
      <w:pPr>
        <w:pStyle w:val="ListParagraph"/>
        <w:spacing w:after="0" w:line="240" w:lineRule="auto"/>
        <w:ind w:left="0"/>
        <w:jc w:val="both"/>
        <w:rPr>
          <w:rFonts w:ascii="Arial" w:hAnsi="Arial" w:cs="Arial"/>
        </w:rPr>
      </w:pPr>
      <w:r w:rsidRPr="008A53B6">
        <w:rPr>
          <w:rFonts w:ascii="Arial" w:hAnsi="Arial" w:cs="Arial"/>
        </w:rPr>
        <w:t>La Presidente CUG svolge funzioni di rappresentanza aziendale, per le tematiche di pertinenza CUG e può delegare altri componenti in sua vece.</w:t>
      </w:r>
    </w:p>
    <w:p w:rsidR="00413D38" w:rsidRPr="008A53B6" w:rsidRDefault="00413D38" w:rsidP="00F6555A">
      <w:pPr>
        <w:pStyle w:val="ListParagraph"/>
        <w:spacing w:after="0" w:line="240" w:lineRule="auto"/>
        <w:ind w:left="0"/>
        <w:jc w:val="both"/>
        <w:rPr>
          <w:rFonts w:ascii="Arial" w:hAnsi="Arial" w:cs="Arial"/>
        </w:rPr>
      </w:pPr>
    </w:p>
    <w:p w:rsidR="00413D38" w:rsidRPr="008A53B6" w:rsidRDefault="00413D38" w:rsidP="00F6555A">
      <w:pPr>
        <w:pStyle w:val="ListParagraph"/>
        <w:spacing w:after="0" w:line="240" w:lineRule="auto"/>
        <w:ind w:left="0"/>
        <w:jc w:val="both"/>
        <w:rPr>
          <w:rFonts w:ascii="Arial" w:hAnsi="Arial" w:cs="Arial"/>
        </w:rPr>
      </w:pPr>
      <w:r w:rsidRPr="008A53B6">
        <w:rPr>
          <w:rFonts w:ascii="Arial" w:hAnsi="Arial" w:cs="Arial"/>
        </w:rPr>
        <w:t>Nel corso del 2019 il CUG ha, rispetto ai</w:t>
      </w:r>
    </w:p>
    <w:p w:rsidR="00413D38" w:rsidRPr="008A53B6" w:rsidRDefault="00413D38" w:rsidP="008929C2">
      <w:pPr>
        <w:pStyle w:val="ListParagraph"/>
        <w:numPr>
          <w:ilvl w:val="0"/>
          <w:numId w:val="41"/>
        </w:numPr>
        <w:jc w:val="both"/>
        <w:rPr>
          <w:rFonts w:ascii="Arial" w:hAnsi="Arial" w:cs="Arial"/>
        </w:rPr>
      </w:pPr>
      <w:r w:rsidRPr="008A53B6">
        <w:rPr>
          <w:rFonts w:ascii="Arial" w:hAnsi="Arial" w:cs="Arial"/>
        </w:rPr>
        <w:t xml:space="preserve">poteri propositivi: </w:t>
      </w:r>
    </w:p>
    <w:p w:rsidR="00413D38" w:rsidRPr="008A53B6" w:rsidRDefault="00413D38" w:rsidP="008929C2">
      <w:pPr>
        <w:pStyle w:val="ListParagraph"/>
        <w:numPr>
          <w:ilvl w:val="0"/>
          <w:numId w:val="19"/>
        </w:numPr>
        <w:spacing w:after="0" w:line="240" w:lineRule="auto"/>
        <w:ind w:left="0" w:firstLine="0"/>
        <w:jc w:val="both"/>
        <w:rPr>
          <w:rFonts w:ascii="Arial" w:hAnsi="Arial" w:cs="Arial"/>
        </w:rPr>
      </w:pPr>
      <w:r w:rsidRPr="008A53B6">
        <w:rPr>
          <w:rFonts w:ascii="Arial" w:hAnsi="Arial" w:cs="Arial"/>
        </w:rPr>
        <w:t>collaborato con il SPP alla raccolta degli elementi necessari alla valutazione dei dati presenti sul cartellino identificativo dei dipendenti;</w:t>
      </w:r>
    </w:p>
    <w:p w:rsidR="00413D38" w:rsidRPr="008A53B6" w:rsidRDefault="00413D38" w:rsidP="008929C2">
      <w:pPr>
        <w:pStyle w:val="ListParagraph"/>
        <w:numPr>
          <w:ilvl w:val="0"/>
          <w:numId w:val="19"/>
        </w:numPr>
        <w:spacing w:after="0" w:line="240" w:lineRule="auto"/>
        <w:ind w:left="0" w:firstLine="0"/>
        <w:jc w:val="both"/>
        <w:rPr>
          <w:rFonts w:ascii="Arial" w:hAnsi="Arial" w:cs="Arial"/>
        </w:rPr>
      </w:pPr>
      <w:r w:rsidRPr="008A53B6">
        <w:rPr>
          <w:rFonts w:ascii="Arial" w:hAnsi="Arial" w:cs="Arial"/>
        </w:rPr>
        <w:t>risollecitato DIPSA e FVO a pervenire ad una modalità univoca di gestione e riconoscimento dei lavori connessi ai master ed alle scuole di specializzazione post formazione di base ;</w:t>
      </w:r>
    </w:p>
    <w:p w:rsidR="00413D38" w:rsidRPr="008A53B6" w:rsidRDefault="00413D38" w:rsidP="008929C2">
      <w:pPr>
        <w:pStyle w:val="ListParagraph"/>
        <w:numPr>
          <w:ilvl w:val="0"/>
          <w:numId w:val="19"/>
        </w:numPr>
        <w:spacing w:after="0" w:line="240" w:lineRule="auto"/>
        <w:ind w:left="0" w:firstLine="0"/>
        <w:jc w:val="both"/>
        <w:rPr>
          <w:rFonts w:ascii="Arial" w:hAnsi="Arial" w:cs="Arial"/>
        </w:rPr>
      </w:pPr>
      <w:r w:rsidRPr="008A53B6">
        <w:rPr>
          <w:rFonts w:ascii="Arial" w:hAnsi="Arial" w:cs="Arial"/>
        </w:rPr>
        <w:t>proposto la propria collaborazione per individuare iniziative che attuino le politiche di conciliazione, le direttive comunitarie per l’affermazione sul lavoro della pari dignità delle persone e azioni positive al riguardo a partire da una valutazione seria di possibilità di smart warking e cessione ferie solidali, in cordata con gli studi di fattibilità menzionati nella rete dei CUG sanitari regionali e all’interno di FIASO;</w:t>
      </w:r>
    </w:p>
    <w:p w:rsidR="00413D38" w:rsidRPr="008A53B6" w:rsidRDefault="00413D38" w:rsidP="00A736EB">
      <w:pPr>
        <w:ind w:left="1984"/>
        <w:jc w:val="both"/>
        <w:rPr>
          <w:rFonts w:ascii="Arial" w:hAnsi="Arial" w:cs="Arial"/>
          <w:sz w:val="22"/>
          <w:szCs w:val="22"/>
        </w:rPr>
      </w:pPr>
    </w:p>
    <w:p w:rsidR="00413D38" w:rsidRPr="008A53B6" w:rsidRDefault="00413D38" w:rsidP="008929C2">
      <w:pPr>
        <w:pStyle w:val="ListParagraph"/>
        <w:numPr>
          <w:ilvl w:val="0"/>
          <w:numId w:val="41"/>
        </w:numPr>
        <w:jc w:val="both"/>
        <w:rPr>
          <w:rFonts w:ascii="Arial" w:hAnsi="Arial" w:cs="Arial"/>
        </w:rPr>
      </w:pPr>
      <w:r w:rsidRPr="008A53B6">
        <w:rPr>
          <w:rFonts w:ascii="Arial" w:hAnsi="Arial" w:cs="Arial"/>
        </w:rPr>
        <w:t xml:space="preserve">poteri consultivi: </w:t>
      </w:r>
    </w:p>
    <w:p w:rsidR="00413D38" w:rsidRPr="008A53B6" w:rsidRDefault="00413D38" w:rsidP="008929C2">
      <w:pPr>
        <w:pStyle w:val="ListParagraph"/>
        <w:numPr>
          <w:ilvl w:val="0"/>
          <w:numId w:val="20"/>
        </w:numPr>
        <w:spacing w:after="0" w:line="240" w:lineRule="auto"/>
        <w:ind w:left="0" w:firstLine="0"/>
        <w:jc w:val="both"/>
        <w:rPr>
          <w:rFonts w:ascii="Arial" w:hAnsi="Arial" w:cs="Arial"/>
        </w:rPr>
      </w:pPr>
      <w:r w:rsidRPr="008A53B6">
        <w:rPr>
          <w:rFonts w:ascii="Arial" w:hAnsi="Arial" w:cs="Arial"/>
        </w:rPr>
        <w:t>alcune questioni con possibili risvolti disciplinari, anche in collaborazione con OPI;</w:t>
      </w:r>
    </w:p>
    <w:p w:rsidR="00413D38" w:rsidRPr="008A53B6" w:rsidRDefault="00413D38" w:rsidP="00F6555A">
      <w:pPr>
        <w:jc w:val="both"/>
        <w:rPr>
          <w:rFonts w:ascii="Arial" w:hAnsi="Arial" w:cs="Arial"/>
          <w:sz w:val="22"/>
          <w:szCs w:val="22"/>
        </w:rPr>
      </w:pPr>
    </w:p>
    <w:p w:rsidR="00413D38" w:rsidRPr="008A53B6" w:rsidRDefault="00413D38" w:rsidP="008929C2">
      <w:pPr>
        <w:pStyle w:val="ListParagraph"/>
        <w:numPr>
          <w:ilvl w:val="0"/>
          <w:numId w:val="41"/>
        </w:numPr>
        <w:jc w:val="both"/>
        <w:rPr>
          <w:rFonts w:ascii="Arial" w:hAnsi="Arial" w:cs="Arial"/>
        </w:rPr>
      </w:pPr>
      <w:r w:rsidRPr="008A53B6">
        <w:rPr>
          <w:rFonts w:ascii="Arial" w:hAnsi="Arial" w:cs="Arial"/>
        </w:rPr>
        <w:t xml:space="preserve">poteri di verifica: </w:t>
      </w:r>
    </w:p>
    <w:p w:rsidR="00413D38" w:rsidRPr="008A53B6" w:rsidRDefault="00413D38" w:rsidP="008929C2">
      <w:pPr>
        <w:pStyle w:val="ListParagraph"/>
        <w:numPr>
          <w:ilvl w:val="0"/>
          <w:numId w:val="21"/>
        </w:numPr>
        <w:spacing w:after="0" w:line="240" w:lineRule="auto"/>
        <w:ind w:left="0" w:firstLine="0"/>
        <w:jc w:val="both"/>
        <w:rPr>
          <w:rFonts w:ascii="Arial" w:hAnsi="Arial" w:cs="Arial"/>
        </w:rPr>
      </w:pPr>
      <w:r w:rsidRPr="008A53B6">
        <w:rPr>
          <w:rFonts w:ascii="Arial" w:hAnsi="Arial" w:cs="Arial"/>
        </w:rPr>
        <w:t>rispetto alle iniziative menzionate nel PAP 2019.</w:t>
      </w:r>
    </w:p>
    <w:p w:rsidR="00413D38" w:rsidRPr="008A53B6" w:rsidRDefault="00413D38" w:rsidP="00A736EB">
      <w:pPr>
        <w:ind w:left="1276"/>
        <w:jc w:val="both"/>
        <w:rPr>
          <w:rFonts w:cs="Calibri"/>
          <w:sz w:val="28"/>
          <w:szCs w:val="28"/>
        </w:rPr>
      </w:pPr>
    </w:p>
    <w:p w:rsidR="00413D38" w:rsidRPr="008A53B6" w:rsidRDefault="00413D38" w:rsidP="00A736EB">
      <w:pPr>
        <w:ind w:left="1276"/>
        <w:jc w:val="both"/>
        <w:rPr>
          <w:rFonts w:ascii="Arial" w:hAnsi="Arial" w:cs="Arial"/>
          <w:b/>
          <w:kern w:val="28"/>
          <w:sz w:val="24"/>
        </w:rPr>
      </w:pPr>
      <w:r w:rsidRPr="008A53B6">
        <w:rPr>
          <w:rFonts w:ascii="Arial" w:hAnsi="Arial" w:cs="Arial"/>
          <w:b/>
          <w:kern w:val="28"/>
          <w:sz w:val="24"/>
        </w:rPr>
        <w:t xml:space="preserve">B. </w:t>
      </w:r>
      <w:r w:rsidRPr="008A53B6">
        <w:rPr>
          <w:rFonts w:ascii="Arial" w:hAnsi="Arial" w:cs="Arial"/>
          <w:b/>
          <w:kern w:val="28"/>
          <w:sz w:val="22"/>
          <w:szCs w:val="22"/>
        </w:rPr>
        <w:t>OPERATIVITA’</w:t>
      </w:r>
    </w:p>
    <w:p w:rsidR="00413D38" w:rsidRPr="008A53B6" w:rsidRDefault="00413D38" w:rsidP="00A736EB">
      <w:pPr>
        <w:pStyle w:val="Heading1"/>
        <w:ind w:left="1985"/>
        <w:rPr>
          <w:rFonts w:cs="Arial"/>
          <w:sz w:val="22"/>
          <w:szCs w:val="22"/>
        </w:rPr>
      </w:pPr>
      <w:bookmarkStart w:id="34" w:name="_Toc29907889"/>
      <w:bookmarkStart w:id="35" w:name="_Toc36038859"/>
      <w:r w:rsidRPr="008A53B6">
        <w:rPr>
          <w:rFonts w:cs="Arial"/>
          <w:sz w:val="22"/>
          <w:szCs w:val="22"/>
        </w:rPr>
        <w:t>ATTIVITA’ DEL CUG</w:t>
      </w:r>
      <w:bookmarkEnd w:id="34"/>
      <w:bookmarkEnd w:id="35"/>
    </w:p>
    <w:p w:rsidR="00413D38" w:rsidRPr="008A53B6" w:rsidRDefault="00413D38" w:rsidP="009E4359">
      <w:pPr>
        <w:pStyle w:val="BodyTextIndent2"/>
        <w:ind w:left="0"/>
        <w:jc w:val="both"/>
        <w:rPr>
          <w:rFonts w:cs="Arial"/>
          <w:spacing w:val="-1"/>
          <w:sz w:val="22"/>
        </w:rPr>
      </w:pPr>
      <w:r w:rsidRPr="008A53B6">
        <w:rPr>
          <w:rFonts w:cs="Arial"/>
          <w:spacing w:val="-1"/>
          <w:sz w:val="22"/>
        </w:rPr>
        <w:t>Ordinariamente il  CUG si impegna nelle seguenti attività:</w:t>
      </w:r>
    </w:p>
    <w:p w:rsidR="00413D38" w:rsidRPr="008A53B6" w:rsidRDefault="00413D38" w:rsidP="009E4359">
      <w:pPr>
        <w:pStyle w:val="BodyTextIndent2"/>
        <w:ind w:left="0"/>
        <w:jc w:val="both"/>
        <w:rPr>
          <w:rFonts w:cs="Arial"/>
          <w:spacing w:val="-1"/>
          <w:sz w:val="22"/>
        </w:rPr>
      </w:pPr>
      <w:r w:rsidRPr="008A53B6">
        <w:rPr>
          <w:rFonts w:cs="Arial"/>
          <w:spacing w:val="-1"/>
          <w:sz w:val="22"/>
        </w:rPr>
        <w:t>-costante aggiornamento di informazioni ed iniziative, correlate ai temi di specifico interesse sia all’interno che all’esterno dell’AO S. Croce e Carle di Cuneo, nella specifica area web al momento inserita nella descrizione dell’articolazione dei vari uffici in Amministrazione Trasparente</w:t>
      </w:r>
      <w:r w:rsidRPr="008A53B6">
        <w:rPr>
          <w:rStyle w:val="FootnoteReference"/>
          <w:rFonts w:cs="Arial"/>
          <w:spacing w:val="-1"/>
          <w:sz w:val="22"/>
        </w:rPr>
        <w:footnoteReference w:id="29"/>
      </w:r>
      <w:r w:rsidRPr="008A53B6">
        <w:rPr>
          <w:rFonts w:cs="Arial"/>
          <w:spacing w:val="-1"/>
          <w:sz w:val="22"/>
        </w:rPr>
        <w:t xml:space="preserve"> e nell’ apposita area intranet</w:t>
      </w:r>
      <w:r w:rsidRPr="008A53B6">
        <w:rPr>
          <w:rStyle w:val="FootnoteReference"/>
          <w:rFonts w:cs="Arial"/>
          <w:spacing w:val="-1"/>
          <w:sz w:val="22"/>
        </w:rPr>
        <w:footnoteReference w:id="30"/>
      </w:r>
      <w:r w:rsidRPr="008A53B6">
        <w:rPr>
          <w:rFonts w:cs="Arial"/>
          <w:spacing w:val="-1"/>
          <w:sz w:val="22"/>
        </w:rPr>
        <w:t>;</w:t>
      </w:r>
    </w:p>
    <w:p w:rsidR="00413D38" w:rsidRPr="008A53B6" w:rsidRDefault="00413D38" w:rsidP="009E4359">
      <w:pPr>
        <w:pStyle w:val="BodyTextIndent2"/>
        <w:ind w:left="0"/>
        <w:jc w:val="both"/>
        <w:rPr>
          <w:rFonts w:cs="Arial"/>
          <w:spacing w:val="-1"/>
          <w:sz w:val="22"/>
        </w:rPr>
      </w:pPr>
      <w:r w:rsidRPr="008A53B6">
        <w:rPr>
          <w:rFonts w:cs="Arial"/>
          <w:spacing w:val="-1"/>
          <w:sz w:val="22"/>
        </w:rPr>
        <w:t xml:space="preserve">-raccolta ed analisi dei dati ritenuti più significativi all’interno dell’Azienda attraverso indicatori predefiniti; </w:t>
      </w:r>
    </w:p>
    <w:p w:rsidR="00413D38" w:rsidRPr="008A53B6" w:rsidRDefault="00413D38" w:rsidP="009E4359">
      <w:pPr>
        <w:pStyle w:val="BodyTextIndent2"/>
        <w:ind w:left="0"/>
        <w:jc w:val="both"/>
        <w:rPr>
          <w:rFonts w:cs="Arial"/>
          <w:spacing w:val="-1"/>
          <w:sz w:val="22"/>
        </w:rPr>
      </w:pPr>
      <w:r w:rsidRPr="008A53B6">
        <w:rPr>
          <w:rFonts w:cs="Arial"/>
          <w:spacing w:val="-1"/>
          <w:sz w:val="22"/>
        </w:rPr>
        <w:t>-pubblicizzazione ai dipendenti dell’esistenza e degli obiettivi del CUG;</w:t>
      </w:r>
    </w:p>
    <w:p w:rsidR="00413D38" w:rsidRPr="008A53B6" w:rsidRDefault="00413D38" w:rsidP="009E4359">
      <w:pPr>
        <w:pStyle w:val="BodyTextIndent2"/>
        <w:ind w:left="0"/>
        <w:jc w:val="both"/>
        <w:rPr>
          <w:rFonts w:cs="Arial"/>
          <w:spacing w:val="-1"/>
          <w:sz w:val="22"/>
        </w:rPr>
      </w:pPr>
      <w:r w:rsidRPr="008A53B6">
        <w:rPr>
          <w:rFonts w:cs="Arial"/>
          <w:spacing w:val="-1"/>
          <w:sz w:val="22"/>
        </w:rPr>
        <w:t>-ascolto dei dipendenti, in assenza della Consigliera di Fiducia.</w:t>
      </w:r>
    </w:p>
    <w:p w:rsidR="00413D38" w:rsidRPr="008A53B6" w:rsidRDefault="00413D38" w:rsidP="009E4359">
      <w:pPr>
        <w:pStyle w:val="BodyTextIndent2"/>
        <w:ind w:left="0"/>
        <w:jc w:val="both"/>
        <w:rPr>
          <w:rFonts w:cs="Arial"/>
          <w:spacing w:val="-1"/>
          <w:sz w:val="22"/>
          <w:highlight w:val="yellow"/>
        </w:rPr>
      </w:pPr>
    </w:p>
    <w:p w:rsidR="00413D38" w:rsidRPr="008A53B6" w:rsidRDefault="00413D38" w:rsidP="009E4359">
      <w:pPr>
        <w:pStyle w:val="BodyTextIndent2"/>
        <w:ind w:left="0"/>
        <w:jc w:val="both"/>
        <w:rPr>
          <w:rFonts w:cs="Arial"/>
          <w:spacing w:val="-1"/>
          <w:sz w:val="22"/>
        </w:rPr>
      </w:pPr>
      <w:r w:rsidRPr="008A53B6">
        <w:rPr>
          <w:rFonts w:cs="Arial"/>
          <w:b/>
          <w:spacing w:val="-1"/>
          <w:sz w:val="22"/>
        </w:rPr>
        <w:t>L’accesso dei dipendenti al CUG</w:t>
      </w:r>
      <w:r w:rsidRPr="008A53B6">
        <w:rPr>
          <w:rFonts w:cs="Arial"/>
          <w:spacing w:val="-1"/>
          <w:sz w:val="22"/>
        </w:rPr>
        <w:t xml:space="preserve"> avviene in base a quanto stabilito dalla procedura aziendale</w:t>
      </w:r>
    </w:p>
    <w:p w:rsidR="00413D38" w:rsidRPr="008A53B6" w:rsidRDefault="00413D38" w:rsidP="009E4359">
      <w:pPr>
        <w:pStyle w:val="BodyTextIndent2"/>
        <w:ind w:left="0"/>
        <w:jc w:val="both"/>
        <w:rPr>
          <w:rFonts w:cs="Arial"/>
          <w:spacing w:val="-1"/>
          <w:sz w:val="22"/>
        </w:rPr>
      </w:pPr>
    </w:p>
    <w:tbl>
      <w:tblPr>
        <w:tblW w:w="4500" w:type="pct"/>
        <w:jc w:val="center"/>
        <w:tblCellSpacing w:w="0" w:type="dxa"/>
        <w:tblCellMar>
          <w:top w:w="60" w:type="dxa"/>
          <w:left w:w="60" w:type="dxa"/>
          <w:bottom w:w="60" w:type="dxa"/>
          <w:right w:w="60" w:type="dxa"/>
        </w:tblCellMar>
        <w:tblLook w:val="0000"/>
      </w:tblPr>
      <w:tblGrid>
        <w:gridCol w:w="8222"/>
        <w:gridCol w:w="1789"/>
      </w:tblGrid>
      <w:tr w:rsidR="00413D38" w:rsidRPr="008A53B6" w:rsidTr="00A736EB">
        <w:trPr>
          <w:tblCellSpacing w:w="0" w:type="dxa"/>
          <w:jc w:val="center"/>
        </w:trPr>
        <w:tc>
          <w:tcPr>
            <w:tcW w:w="4211" w:type="pct"/>
            <w:shd w:val="clear" w:color="auto" w:fill="E8FFFF"/>
            <w:vAlign w:val="center"/>
          </w:tcPr>
          <w:p w:rsidR="00413D38" w:rsidRPr="008A53B6" w:rsidRDefault="00413D38" w:rsidP="00CA5280">
            <w:pPr>
              <w:ind w:left="568"/>
              <w:rPr>
                <w:rFonts w:ascii="Arial" w:hAnsi="Arial" w:cs="Arial"/>
                <w:spacing w:val="20"/>
                <w:sz w:val="18"/>
                <w:szCs w:val="18"/>
              </w:rPr>
            </w:pPr>
            <w:hyperlink r:id="rId18" w:history="1">
              <w:r w:rsidRPr="008A53B6">
                <w:rPr>
                  <w:rStyle w:val="Hyperlink"/>
                  <w:rFonts w:ascii="Arial" w:hAnsi="Arial" w:cs="Arial"/>
                  <w:color w:val="auto"/>
                  <w:spacing w:val="20"/>
                  <w:sz w:val="18"/>
                  <w:szCs w:val="18"/>
                </w:rPr>
                <w:t>PG_029_Gestione_segnalazioni_discriminazione_e_disagio_lavorativo_Rev. 0</w:t>
              </w:r>
            </w:hyperlink>
          </w:p>
        </w:tc>
        <w:tc>
          <w:tcPr>
            <w:tcW w:w="789" w:type="pct"/>
            <w:shd w:val="clear" w:color="auto" w:fill="E8FFFF"/>
            <w:vAlign w:val="center"/>
          </w:tcPr>
          <w:p w:rsidR="00413D38" w:rsidRPr="008A53B6" w:rsidRDefault="00413D38" w:rsidP="00CA5280">
            <w:pPr>
              <w:ind w:left="568"/>
              <w:rPr>
                <w:rFonts w:ascii="Arial" w:hAnsi="Arial" w:cs="Arial"/>
                <w:spacing w:val="20"/>
                <w:sz w:val="18"/>
                <w:szCs w:val="18"/>
              </w:rPr>
            </w:pPr>
            <w:r w:rsidRPr="008A53B6">
              <w:rPr>
                <w:rFonts w:ascii="Arial" w:hAnsi="Arial" w:cs="Arial"/>
                <w:spacing w:val="20"/>
                <w:sz w:val="18"/>
                <w:szCs w:val="18"/>
              </w:rPr>
              <w:t>11/08/2017</w:t>
            </w:r>
          </w:p>
        </w:tc>
      </w:tr>
    </w:tbl>
    <w:p w:rsidR="00413D38" w:rsidRPr="008A53B6" w:rsidRDefault="00413D38" w:rsidP="009E4359">
      <w:pPr>
        <w:pStyle w:val="BodyTextIndent2"/>
        <w:ind w:left="0"/>
        <w:jc w:val="both"/>
        <w:rPr>
          <w:rFonts w:cs="Arial"/>
          <w:spacing w:val="-1"/>
          <w:sz w:val="22"/>
          <w:szCs w:val="22"/>
        </w:rPr>
      </w:pPr>
    </w:p>
    <w:p w:rsidR="00413D38" w:rsidRPr="008A53B6" w:rsidRDefault="00413D38" w:rsidP="009E4359">
      <w:pPr>
        <w:pStyle w:val="BodyTextIndent2"/>
        <w:ind w:left="0"/>
        <w:jc w:val="both"/>
        <w:rPr>
          <w:rFonts w:cs="Arial"/>
          <w:spacing w:val="-1"/>
          <w:sz w:val="22"/>
          <w:szCs w:val="22"/>
        </w:rPr>
      </w:pPr>
      <w:r w:rsidRPr="008A53B6">
        <w:rPr>
          <w:rFonts w:cs="Arial"/>
          <w:spacing w:val="-1"/>
          <w:sz w:val="22"/>
          <w:szCs w:val="22"/>
        </w:rPr>
        <w:t>in cui vengono esplicitati i servizi aziendali all’interno del quale si può fare riferimento per segnalare situazioni di malessere o di discriminazione. Il documento è stato riesaminato e al momento non richiede variazioni.</w:t>
      </w:r>
    </w:p>
    <w:p w:rsidR="00413D38" w:rsidRPr="008A53B6" w:rsidRDefault="00413D38" w:rsidP="009E4359">
      <w:pPr>
        <w:pStyle w:val="BodyTextIndent2"/>
        <w:ind w:left="0"/>
        <w:jc w:val="both"/>
        <w:rPr>
          <w:rFonts w:cs="Arial"/>
          <w:spacing w:val="-1"/>
          <w:sz w:val="22"/>
          <w:szCs w:val="22"/>
        </w:rPr>
      </w:pPr>
    </w:p>
    <w:p w:rsidR="00413D38" w:rsidRPr="008A53B6" w:rsidRDefault="00413D38" w:rsidP="009E4359">
      <w:pPr>
        <w:pStyle w:val="BodyTextIndent2"/>
        <w:ind w:left="0"/>
        <w:jc w:val="both"/>
        <w:rPr>
          <w:rFonts w:cs="Arial"/>
          <w:spacing w:val="-1"/>
          <w:sz w:val="22"/>
          <w:szCs w:val="22"/>
        </w:rPr>
      </w:pPr>
      <w:r w:rsidRPr="008A53B6">
        <w:rPr>
          <w:rFonts w:cs="Arial"/>
          <w:spacing w:val="-1"/>
          <w:sz w:val="22"/>
          <w:szCs w:val="22"/>
        </w:rPr>
        <w:t>I criteri di classificazione ed analisi delle segnalazioni adottati, in linea con quelli usati nello scorso anno, sono i seguenti:</w:t>
      </w:r>
    </w:p>
    <w:p w:rsidR="00413D38" w:rsidRPr="008A53B6" w:rsidRDefault="00413D38" w:rsidP="009E4359">
      <w:pPr>
        <w:pStyle w:val="BodyTextIndent2"/>
        <w:ind w:left="0"/>
        <w:jc w:val="both"/>
        <w:rPr>
          <w:rFonts w:cs="Arial"/>
          <w:spacing w:val="-1"/>
          <w:sz w:val="22"/>
          <w:szCs w:val="22"/>
        </w:rPr>
      </w:pPr>
    </w:p>
    <w:p w:rsidR="00413D38" w:rsidRPr="008A53B6" w:rsidRDefault="00413D38" w:rsidP="009E4359">
      <w:pPr>
        <w:pStyle w:val="BodyTextIndent2"/>
        <w:ind w:left="0"/>
        <w:jc w:val="both"/>
        <w:rPr>
          <w:rFonts w:cs="Arial"/>
          <w:spacing w:val="-1"/>
          <w:sz w:val="22"/>
          <w:szCs w:val="22"/>
        </w:rPr>
      </w:pPr>
      <w:r w:rsidRPr="008A53B6">
        <w:rPr>
          <w:rFonts w:cs="Arial"/>
          <w:spacing w:val="-1"/>
          <w:sz w:val="22"/>
          <w:szCs w:val="22"/>
        </w:rPr>
        <w:t>Tabella 29: sintesi incontri vs a vis del CUG nel 2019.</w:t>
      </w:r>
    </w:p>
    <w:p w:rsidR="00413D38" w:rsidRPr="008A53B6" w:rsidRDefault="00413D38" w:rsidP="009E4359">
      <w:pPr>
        <w:pStyle w:val="BodyTextIndent2"/>
        <w:ind w:left="0"/>
        <w:jc w:val="both"/>
        <w:rPr>
          <w:rFonts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4"/>
        <w:gridCol w:w="2105"/>
        <w:gridCol w:w="2907"/>
      </w:tblGrid>
      <w:tr w:rsidR="00413D38" w:rsidRPr="008A53B6" w:rsidTr="00A736EB">
        <w:tc>
          <w:tcPr>
            <w:tcW w:w="4564" w:type="dxa"/>
          </w:tcPr>
          <w:p w:rsidR="00413D38" w:rsidRPr="008A53B6" w:rsidRDefault="00413D38" w:rsidP="00CA5280">
            <w:pPr>
              <w:pStyle w:val="BodyTextIndent2"/>
              <w:ind w:left="568"/>
              <w:jc w:val="both"/>
              <w:rPr>
                <w:rFonts w:cs="Arial"/>
                <w:b/>
                <w:i/>
                <w:sz w:val="22"/>
                <w:szCs w:val="22"/>
              </w:rPr>
            </w:pPr>
            <w:r w:rsidRPr="008A53B6">
              <w:rPr>
                <w:rFonts w:cs="Arial"/>
                <w:b/>
                <w:i/>
                <w:sz w:val="22"/>
                <w:szCs w:val="22"/>
              </w:rPr>
              <w:t>Area</w:t>
            </w:r>
          </w:p>
        </w:tc>
        <w:tc>
          <w:tcPr>
            <w:tcW w:w="0" w:type="auto"/>
          </w:tcPr>
          <w:p w:rsidR="00413D38" w:rsidRPr="008A53B6" w:rsidRDefault="00413D38" w:rsidP="00CA5280">
            <w:pPr>
              <w:pStyle w:val="BodyTextIndent2"/>
              <w:ind w:left="568"/>
              <w:jc w:val="both"/>
              <w:rPr>
                <w:rFonts w:cs="Arial"/>
                <w:b/>
                <w:i/>
                <w:sz w:val="22"/>
                <w:szCs w:val="22"/>
              </w:rPr>
            </w:pPr>
            <w:r w:rsidRPr="008A53B6">
              <w:rPr>
                <w:rFonts w:cs="Arial"/>
                <w:b/>
                <w:i/>
                <w:sz w:val="22"/>
                <w:szCs w:val="22"/>
              </w:rPr>
              <w:t>segnalazioni</w:t>
            </w:r>
          </w:p>
        </w:tc>
        <w:tc>
          <w:tcPr>
            <w:tcW w:w="0" w:type="auto"/>
          </w:tcPr>
          <w:p w:rsidR="00413D38" w:rsidRPr="008A53B6" w:rsidRDefault="00413D38" w:rsidP="00CA5280">
            <w:pPr>
              <w:pStyle w:val="BodyTextIndent2"/>
              <w:ind w:left="568"/>
              <w:jc w:val="both"/>
              <w:rPr>
                <w:rFonts w:cs="Arial"/>
                <w:b/>
                <w:i/>
                <w:sz w:val="22"/>
                <w:szCs w:val="22"/>
              </w:rPr>
            </w:pPr>
            <w:r w:rsidRPr="008A53B6">
              <w:rPr>
                <w:rFonts w:cs="Arial"/>
                <w:b/>
                <w:i/>
                <w:sz w:val="22"/>
                <w:szCs w:val="22"/>
              </w:rPr>
              <w:t>richieste di informazione</w:t>
            </w:r>
          </w:p>
        </w:tc>
      </w:tr>
      <w:tr w:rsidR="00413D38" w:rsidRPr="008A53B6" w:rsidTr="00A736EB">
        <w:tc>
          <w:tcPr>
            <w:tcW w:w="4564" w:type="dxa"/>
          </w:tcPr>
          <w:p w:rsidR="00413D38" w:rsidRPr="008A53B6" w:rsidRDefault="00413D38" w:rsidP="00CA5280">
            <w:pPr>
              <w:pStyle w:val="BodyTextIndent2"/>
              <w:ind w:left="568"/>
              <w:jc w:val="both"/>
              <w:rPr>
                <w:rFonts w:cs="Arial"/>
                <w:sz w:val="22"/>
                <w:szCs w:val="22"/>
              </w:rPr>
            </w:pPr>
            <w:r w:rsidRPr="008A53B6">
              <w:rPr>
                <w:rFonts w:cs="Arial"/>
                <w:sz w:val="22"/>
                <w:szCs w:val="22"/>
              </w:rPr>
              <w:t>difficoltà al rientro da assenze lunghe</w:t>
            </w:r>
          </w:p>
          <w:p w:rsidR="00413D38" w:rsidRPr="008A53B6" w:rsidRDefault="00413D38" w:rsidP="00CA5280">
            <w:pPr>
              <w:pStyle w:val="BodyTextIndent2"/>
              <w:ind w:left="568"/>
              <w:jc w:val="both"/>
              <w:rPr>
                <w:rFonts w:cs="Arial"/>
                <w:sz w:val="22"/>
                <w:szCs w:val="22"/>
              </w:rPr>
            </w:pP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2</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2</w:t>
            </w:r>
          </w:p>
        </w:tc>
      </w:tr>
      <w:tr w:rsidR="00413D38" w:rsidRPr="008A53B6" w:rsidTr="00A736EB">
        <w:tc>
          <w:tcPr>
            <w:tcW w:w="4564" w:type="dxa"/>
          </w:tcPr>
          <w:p w:rsidR="00413D38" w:rsidRPr="008A53B6" w:rsidRDefault="00413D38" w:rsidP="00CA5280">
            <w:pPr>
              <w:pStyle w:val="BodyTextIndent2"/>
              <w:ind w:left="568"/>
              <w:jc w:val="both"/>
              <w:rPr>
                <w:rFonts w:cs="Arial"/>
                <w:sz w:val="22"/>
                <w:szCs w:val="22"/>
              </w:rPr>
            </w:pPr>
            <w:r w:rsidRPr="008A53B6">
              <w:rPr>
                <w:rFonts w:cs="Arial"/>
                <w:sz w:val="22"/>
                <w:szCs w:val="22"/>
              </w:rPr>
              <w:t>difficoltà connesse ai carichi di lavoro/elementi organizzativi</w:t>
            </w:r>
          </w:p>
          <w:p w:rsidR="00413D38" w:rsidRPr="008A53B6" w:rsidRDefault="00413D38" w:rsidP="00CA5280">
            <w:pPr>
              <w:pStyle w:val="BodyTextIndent2"/>
              <w:ind w:left="568"/>
              <w:jc w:val="both"/>
              <w:rPr>
                <w:rFonts w:cs="Arial"/>
                <w:sz w:val="22"/>
                <w:szCs w:val="22"/>
              </w:rPr>
            </w:pP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4</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0</w:t>
            </w:r>
          </w:p>
        </w:tc>
      </w:tr>
      <w:tr w:rsidR="00413D38" w:rsidRPr="008A53B6" w:rsidTr="00A736EB">
        <w:tc>
          <w:tcPr>
            <w:tcW w:w="4564" w:type="dxa"/>
          </w:tcPr>
          <w:p w:rsidR="00413D38" w:rsidRPr="008A53B6" w:rsidRDefault="00413D38" w:rsidP="00CA5280">
            <w:pPr>
              <w:pStyle w:val="BodyTextIndent2"/>
              <w:ind w:left="568"/>
              <w:jc w:val="both"/>
              <w:rPr>
                <w:rFonts w:cs="Arial"/>
                <w:sz w:val="22"/>
                <w:szCs w:val="22"/>
              </w:rPr>
            </w:pPr>
            <w:r w:rsidRPr="008A53B6">
              <w:rPr>
                <w:rFonts w:cs="Arial"/>
                <w:sz w:val="22"/>
                <w:szCs w:val="22"/>
              </w:rPr>
              <w:t>valutazione individuale</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0</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0</w:t>
            </w:r>
          </w:p>
        </w:tc>
      </w:tr>
      <w:tr w:rsidR="00413D38" w:rsidRPr="008A53B6" w:rsidTr="00A736EB">
        <w:tc>
          <w:tcPr>
            <w:tcW w:w="4564" w:type="dxa"/>
          </w:tcPr>
          <w:p w:rsidR="00413D38" w:rsidRPr="008A53B6" w:rsidRDefault="00413D38" w:rsidP="00CA5280">
            <w:pPr>
              <w:pStyle w:val="BodyTextIndent2"/>
              <w:ind w:left="568"/>
              <w:jc w:val="both"/>
              <w:rPr>
                <w:rFonts w:cs="Arial"/>
                <w:sz w:val="22"/>
                <w:szCs w:val="22"/>
              </w:rPr>
            </w:pPr>
            <w:r w:rsidRPr="008A53B6">
              <w:rPr>
                <w:rFonts w:cs="Arial"/>
                <w:sz w:val="22"/>
                <w:szCs w:val="22"/>
              </w:rPr>
              <w:t>rapporti con i superiori</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4</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0</w:t>
            </w:r>
          </w:p>
        </w:tc>
      </w:tr>
      <w:tr w:rsidR="00413D38" w:rsidRPr="008A53B6" w:rsidTr="00A736EB">
        <w:tc>
          <w:tcPr>
            <w:tcW w:w="4564" w:type="dxa"/>
          </w:tcPr>
          <w:p w:rsidR="00413D38" w:rsidRPr="008A53B6" w:rsidRDefault="00413D38" w:rsidP="00CA5280">
            <w:pPr>
              <w:pStyle w:val="BodyTextIndent2"/>
              <w:ind w:left="568"/>
              <w:jc w:val="both"/>
              <w:rPr>
                <w:rFonts w:cs="Arial"/>
                <w:sz w:val="22"/>
                <w:szCs w:val="22"/>
              </w:rPr>
            </w:pPr>
            <w:r w:rsidRPr="008A53B6">
              <w:rPr>
                <w:rFonts w:cs="Arial"/>
                <w:sz w:val="22"/>
                <w:szCs w:val="22"/>
              </w:rPr>
              <w:t>rapporti con i colleghi</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4</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2</w:t>
            </w:r>
          </w:p>
        </w:tc>
      </w:tr>
      <w:tr w:rsidR="00413D38" w:rsidRPr="008A53B6" w:rsidTr="00A736EB">
        <w:tc>
          <w:tcPr>
            <w:tcW w:w="4564" w:type="dxa"/>
          </w:tcPr>
          <w:p w:rsidR="00413D38" w:rsidRPr="008A53B6" w:rsidRDefault="00413D38" w:rsidP="00CA5280">
            <w:pPr>
              <w:pStyle w:val="BodyTextIndent2"/>
              <w:ind w:left="568"/>
              <w:jc w:val="both"/>
              <w:rPr>
                <w:rFonts w:cs="Arial"/>
                <w:sz w:val="22"/>
                <w:szCs w:val="22"/>
              </w:rPr>
            </w:pPr>
            <w:r w:rsidRPr="008A53B6">
              <w:rPr>
                <w:rFonts w:cs="Arial"/>
                <w:sz w:val="22"/>
                <w:szCs w:val="22"/>
              </w:rPr>
              <w:t>corretta applicazione di regolamenti</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2</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14</w:t>
            </w:r>
          </w:p>
        </w:tc>
      </w:tr>
      <w:tr w:rsidR="00413D38" w:rsidRPr="008A53B6" w:rsidTr="00A736EB">
        <w:tc>
          <w:tcPr>
            <w:tcW w:w="4564" w:type="dxa"/>
          </w:tcPr>
          <w:p w:rsidR="00413D38" w:rsidRPr="008A53B6" w:rsidRDefault="00413D38" w:rsidP="00CA5280">
            <w:pPr>
              <w:pStyle w:val="BodyTextIndent2"/>
              <w:ind w:left="568"/>
              <w:jc w:val="both"/>
              <w:rPr>
                <w:rFonts w:cs="Arial"/>
                <w:sz w:val="22"/>
                <w:szCs w:val="22"/>
              </w:rPr>
            </w:pPr>
            <w:r w:rsidRPr="008A53B6">
              <w:rPr>
                <w:rFonts w:cs="Arial"/>
                <w:sz w:val="22"/>
                <w:szCs w:val="22"/>
              </w:rPr>
              <w:t>discriminazioni</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0</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4</w:t>
            </w:r>
          </w:p>
        </w:tc>
      </w:tr>
      <w:tr w:rsidR="00413D38" w:rsidRPr="008A53B6" w:rsidTr="00A736EB">
        <w:tc>
          <w:tcPr>
            <w:tcW w:w="4564" w:type="dxa"/>
          </w:tcPr>
          <w:p w:rsidR="00413D38" w:rsidRPr="008A53B6" w:rsidRDefault="00413D38" w:rsidP="00CA5280">
            <w:pPr>
              <w:pStyle w:val="BodyTextIndent2"/>
              <w:ind w:left="568"/>
              <w:jc w:val="both"/>
              <w:rPr>
                <w:rFonts w:cs="Arial"/>
                <w:sz w:val="22"/>
                <w:szCs w:val="22"/>
              </w:rPr>
            </w:pPr>
            <w:r w:rsidRPr="008A53B6">
              <w:rPr>
                <w:rFonts w:cs="Arial"/>
                <w:sz w:val="22"/>
                <w:szCs w:val="22"/>
              </w:rPr>
              <w:t>questioni varie</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12</w:t>
            </w:r>
          </w:p>
        </w:tc>
        <w:tc>
          <w:tcPr>
            <w:tcW w:w="0" w:type="auto"/>
          </w:tcPr>
          <w:p w:rsidR="00413D38" w:rsidRPr="008A53B6" w:rsidRDefault="00413D38" w:rsidP="00CA5280">
            <w:pPr>
              <w:pStyle w:val="BodyTextIndent2"/>
              <w:ind w:left="568"/>
              <w:jc w:val="both"/>
              <w:rPr>
                <w:rFonts w:cs="Arial"/>
                <w:sz w:val="22"/>
                <w:szCs w:val="22"/>
              </w:rPr>
            </w:pPr>
            <w:r w:rsidRPr="008A53B6">
              <w:rPr>
                <w:rFonts w:cs="Arial"/>
                <w:sz w:val="22"/>
                <w:szCs w:val="22"/>
              </w:rPr>
              <w:t>18</w:t>
            </w:r>
          </w:p>
        </w:tc>
      </w:tr>
      <w:tr w:rsidR="00413D38" w:rsidRPr="008A53B6" w:rsidTr="00A736EB">
        <w:tc>
          <w:tcPr>
            <w:tcW w:w="4564" w:type="dxa"/>
          </w:tcPr>
          <w:p w:rsidR="00413D38" w:rsidRPr="008A53B6" w:rsidRDefault="00413D38" w:rsidP="00CA5280">
            <w:pPr>
              <w:pStyle w:val="BodyTextIndent2"/>
              <w:ind w:left="568"/>
              <w:jc w:val="both"/>
              <w:rPr>
                <w:rFonts w:cs="Arial"/>
                <w:i/>
                <w:sz w:val="22"/>
                <w:szCs w:val="22"/>
              </w:rPr>
            </w:pPr>
            <w:r w:rsidRPr="008A53B6">
              <w:rPr>
                <w:rFonts w:cs="Arial"/>
                <w:i/>
                <w:sz w:val="22"/>
                <w:szCs w:val="22"/>
              </w:rPr>
              <w:t xml:space="preserve">totale </w:t>
            </w:r>
          </w:p>
        </w:tc>
        <w:tc>
          <w:tcPr>
            <w:tcW w:w="0" w:type="auto"/>
          </w:tcPr>
          <w:p w:rsidR="00413D38" w:rsidRPr="008A53B6" w:rsidRDefault="00413D38" w:rsidP="00CA5280">
            <w:pPr>
              <w:pStyle w:val="BodyTextIndent2"/>
              <w:ind w:left="568"/>
              <w:jc w:val="both"/>
              <w:rPr>
                <w:rFonts w:cs="Arial"/>
                <w:i/>
                <w:sz w:val="22"/>
                <w:szCs w:val="22"/>
              </w:rPr>
            </w:pPr>
            <w:r w:rsidRPr="008A53B6">
              <w:rPr>
                <w:rFonts w:cs="Arial"/>
                <w:i/>
                <w:sz w:val="22"/>
                <w:szCs w:val="22"/>
              </w:rPr>
              <w:t>28</w:t>
            </w:r>
          </w:p>
        </w:tc>
        <w:tc>
          <w:tcPr>
            <w:tcW w:w="0" w:type="auto"/>
          </w:tcPr>
          <w:p w:rsidR="00413D38" w:rsidRPr="008A53B6" w:rsidRDefault="00413D38" w:rsidP="00CA5280">
            <w:pPr>
              <w:pStyle w:val="BodyTextIndent2"/>
              <w:ind w:left="568"/>
              <w:jc w:val="both"/>
              <w:rPr>
                <w:rFonts w:cs="Arial"/>
                <w:i/>
                <w:sz w:val="22"/>
                <w:szCs w:val="22"/>
              </w:rPr>
            </w:pPr>
            <w:r w:rsidRPr="008A53B6">
              <w:rPr>
                <w:rFonts w:cs="Arial"/>
                <w:i/>
                <w:sz w:val="22"/>
                <w:szCs w:val="22"/>
              </w:rPr>
              <w:t>40</w:t>
            </w:r>
          </w:p>
        </w:tc>
      </w:tr>
    </w:tbl>
    <w:p w:rsidR="00413D38" w:rsidRPr="008A53B6" w:rsidRDefault="00413D38" w:rsidP="00A736EB">
      <w:pPr>
        <w:pStyle w:val="BodyTextIndent2"/>
        <w:ind w:left="1984"/>
        <w:jc w:val="both"/>
        <w:rPr>
          <w:rFonts w:ascii="Georgia" w:hAnsi="Georgia"/>
          <w:sz w:val="22"/>
        </w:rPr>
      </w:pPr>
    </w:p>
    <w:p w:rsidR="00413D38" w:rsidRPr="008A53B6" w:rsidRDefault="00413D38" w:rsidP="009E4359">
      <w:pPr>
        <w:pStyle w:val="BodyTextIndent2"/>
        <w:ind w:left="0"/>
        <w:jc w:val="both"/>
        <w:rPr>
          <w:rFonts w:cs="Arial"/>
          <w:sz w:val="22"/>
        </w:rPr>
      </w:pPr>
      <w:r w:rsidRPr="008A53B6">
        <w:rPr>
          <w:rFonts w:cs="Arial"/>
          <w:sz w:val="22"/>
        </w:rPr>
        <w:t>È stato necessario aggiungere al momento una generica categoria “questioni varie” in attesa di verificare se si ripresenteranno problematiche che richiederanno di riesaminare le suddivisioni.</w:t>
      </w:r>
    </w:p>
    <w:p w:rsidR="00413D38" w:rsidRPr="008A53B6" w:rsidRDefault="00413D38" w:rsidP="009E4359">
      <w:pPr>
        <w:pStyle w:val="BodyTextIndent2"/>
        <w:ind w:left="0"/>
        <w:jc w:val="both"/>
        <w:rPr>
          <w:rFonts w:cs="Arial"/>
          <w:sz w:val="22"/>
        </w:rPr>
      </w:pPr>
      <w:r w:rsidRPr="008A53B6">
        <w:rPr>
          <w:rFonts w:cs="Arial"/>
          <w:sz w:val="22"/>
        </w:rPr>
        <w:t>In alcuni casi sono state presentate problematiche varie da parte di più di una persona appartenente allo stesso gruppo di lavoro (es appropriatezza delle attività lavorative, non condivisione dei protocolli concordati) o relative a tematiche connesse all’uso di social e whatsapp con diffusione di informazioni illegittime o utilizzate impropriamente tra dipendenti.</w:t>
      </w:r>
    </w:p>
    <w:p w:rsidR="00413D38" w:rsidRPr="008A53B6" w:rsidRDefault="00413D38" w:rsidP="009E4359">
      <w:pPr>
        <w:pStyle w:val="BodyTextIndent2"/>
        <w:ind w:left="0"/>
        <w:jc w:val="both"/>
        <w:rPr>
          <w:rFonts w:cs="Arial"/>
          <w:sz w:val="22"/>
        </w:rPr>
      </w:pPr>
      <w:r w:rsidRPr="008A53B6">
        <w:rPr>
          <w:rFonts w:cs="Arial"/>
          <w:sz w:val="22"/>
        </w:rPr>
        <w:t>Quest’ultimo punto ha ripresentato la necessità non solo di affrontare con singoli nuclei o con coordinatori o direttore di struttura specifiche problematiche contingenti ma di proporre l’evento annuale 2020 proprio su questo tema che viene per altro citato esplicitamente anche all’interno delle giornate di diffusione del Codice di comportamento.</w:t>
      </w:r>
    </w:p>
    <w:p w:rsidR="00413D38" w:rsidRPr="008A53B6" w:rsidRDefault="00413D38" w:rsidP="009E4359">
      <w:pPr>
        <w:pStyle w:val="BodyTextIndent2"/>
        <w:ind w:left="0"/>
        <w:jc w:val="both"/>
        <w:rPr>
          <w:rFonts w:cs="Arial"/>
          <w:sz w:val="22"/>
        </w:rPr>
      </w:pPr>
      <w:r w:rsidRPr="008A53B6">
        <w:rPr>
          <w:rFonts w:cs="Arial"/>
          <w:sz w:val="22"/>
        </w:rPr>
        <w:t>La maggior parte delle volte in cui si è trattato di richieste di informazioni, soprattutto in seguito ai corsi di formazione relativi alla diffusione del Codice di comportamento e al posizionamento della bacheca presso la sala d’attesa del medico competente, l’intervento del rispondente CUG è consistito  nel reindirizzamento del richiedente alle strutture di competenza o ai referenti aziendali.</w:t>
      </w:r>
    </w:p>
    <w:p w:rsidR="00413D38" w:rsidRPr="008A53B6" w:rsidRDefault="00413D38" w:rsidP="009E4359">
      <w:pPr>
        <w:pStyle w:val="BodyTextIndent2"/>
        <w:ind w:left="0"/>
        <w:jc w:val="both"/>
        <w:rPr>
          <w:rFonts w:cs="Arial"/>
          <w:sz w:val="22"/>
        </w:rPr>
      </w:pPr>
      <w:r w:rsidRPr="008A53B6">
        <w:rPr>
          <w:rFonts w:cs="Arial"/>
          <w:sz w:val="22"/>
        </w:rPr>
        <w:t>In un paio di casi il CUG è stato consultato in relazione alla possibilità di avvio di procedimenti disciplinari.</w:t>
      </w:r>
    </w:p>
    <w:p w:rsidR="00413D38" w:rsidRPr="008A53B6" w:rsidRDefault="00413D38" w:rsidP="009E4359">
      <w:pPr>
        <w:pStyle w:val="BodyTextIndent2"/>
        <w:ind w:left="0"/>
        <w:jc w:val="both"/>
        <w:rPr>
          <w:rFonts w:ascii="Georgia" w:hAnsi="Georgia"/>
          <w:sz w:val="22"/>
          <w:highlight w:val="yellow"/>
        </w:rPr>
      </w:pPr>
    </w:p>
    <w:p w:rsidR="00413D38" w:rsidRPr="008A53B6" w:rsidRDefault="00413D38" w:rsidP="009E4359">
      <w:pPr>
        <w:pStyle w:val="BodyTextIndent2"/>
        <w:ind w:left="0"/>
        <w:jc w:val="both"/>
        <w:rPr>
          <w:rFonts w:cs="Arial"/>
          <w:sz w:val="22"/>
        </w:rPr>
      </w:pPr>
      <w:r w:rsidRPr="008A53B6">
        <w:rPr>
          <w:rFonts w:cs="Arial"/>
          <w:sz w:val="22"/>
        </w:rPr>
        <w:t>All’interno della procedura di gestione delle segnalazioni pervenute tramite il canale whistleblowing</w:t>
      </w:r>
      <w:r w:rsidRPr="008A53B6">
        <w:rPr>
          <w:rStyle w:val="FootnoteReference"/>
          <w:sz w:val="22"/>
        </w:rPr>
        <w:footnoteReference w:id="31"/>
      </w:r>
      <w:r w:rsidRPr="008A53B6">
        <w:rPr>
          <w:rFonts w:cs="Arial"/>
          <w:sz w:val="22"/>
        </w:rPr>
        <w:t xml:space="preserve">, in cui si menzionava il CUG quale riferimento per i dipendenti che si ritenessero penalizzati dall’aver effettuato una segnalazione, non sono mai state fatte segnalazioni. </w:t>
      </w:r>
    </w:p>
    <w:p w:rsidR="00413D38" w:rsidRPr="008A53B6" w:rsidRDefault="00413D38" w:rsidP="009E4359">
      <w:pPr>
        <w:pStyle w:val="BodyTextIndent2"/>
        <w:ind w:left="0"/>
        <w:jc w:val="both"/>
        <w:rPr>
          <w:rFonts w:cs="Arial"/>
          <w:sz w:val="22"/>
        </w:rPr>
      </w:pPr>
      <w:r w:rsidRPr="008A53B6">
        <w:rPr>
          <w:rFonts w:cs="Arial"/>
          <w:sz w:val="22"/>
        </w:rPr>
        <w:t>Non appena saranno congedate le Linee guida ANAC in proposito verrà rivista la posizione del CUG che non potrà più essere specificamente menzionato come riferimento per i dipendenti che ritenessero di aver subito ritorsioni lavorative in virtù di segnalazioni fatte tramite canale whistleblowing.</w:t>
      </w:r>
    </w:p>
    <w:p w:rsidR="00413D38" w:rsidRPr="008A53B6" w:rsidRDefault="00413D38" w:rsidP="009E4359">
      <w:pPr>
        <w:pStyle w:val="BodyTextIndent2"/>
        <w:ind w:left="0"/>
        <w:jc w:val="both"/>
        <w:rPr>
          <w:rFonts w:ascii="Georgia" w:hAnsi="Georgia"/>
          <w:sz w:val="22"/>
          <w:highlight w:val="yellow"/>
        </w:rPr>
      </w:pPr>
    </w:p>
    <w:p w:rsidR="00413D38" w:rsidRPr="008A53B6" w:rsidRDefault="00413D38" w:rsidP="009E4359">
      <w:pPr>
        <w:pStyle w:val="BodyTextIndent2"/>
        <w:ind w:left="0"/>
        <w:jc w:val="both"/>
        <w:rPr>
          <w:rFonts w:cs="Arial"/>
          <w:sz w:val="22"/>
        </w:rPr>
      </w:pPr>
      <w:r w:rsidRPr="008A53B6">
        <w:rPr>
          <w:rFonts w:cs="Arial"/>
          <w:sz w:val="22"/>
        </w:rPr>
        <w:t xml:space="preserve">Il 22 febbraio 2019 si è tenuto  il consueto </w:t>
      </w:r>
      <w:r w:rsidRPr="008A53B6">
        <w:rPr>
          <w:rFonts w:cs="Arial"/>
          <w:b/>
          <w:sz w:val="22"/>
        </w:rPr>
        <w:t>momento formativo annuale</w:t>
      </w:r>
      <w:r w:rsidRPr="008A53B6">
        <w:rPr>
          <w:rFonts w:cs="Arial"/>
          <w:sz w:val="22"/>
        </w:rPr>
        <w:t xml:space="preserve"> a cura del CUG sul tema delle percezioni di discriminazioni a vario titolo e del rischio di mettere in atto trattamenti discriminatori o iniqui all’interno del contesto ospedaliero, al di là delle intenzioni (cfr descrizione al paragrafo 7.4 Formazione, informazione e sensibilizzazione).</w:t>
      </w:r>
    </w:p>
    <w:p w:rsidR="00413D38" w:rsidRPr="008A53B6" w:rsidRDefault="00413D38" w:rsidP="009E4359">
      <w:pPr>
        <w:pStyle w:val="BodyTextIndent2"/>
        <w:ind w:left="0"/>
        <w:jc w:val="both"/>
        <w:rPr>
          <w:rFonts w:cs="Arial"/>
          <w:sz w:val="22"/>
        </w:rPr>
      </w:pPr>
    </w:p>
    <w:p w:rsidR="00413D38" w:rsidRPr="008A53B6" w:rsidRDefault="00413D38" w:rsidP="009E4359">
      <w:pPr>
        <w:pStyle w:val="BodyTextIndent2"/>
        <w:ind w:left="0"/>
        <w:jc w:val="both"/>
        <w:rPr>
          <w:rFonts w:cs="Arial"/>
          <w:sz w:val="22"/>
        </w:rPr>
      </w:pPr>
      <w:r w:rsidRPr="008A53B6">
        <w:rPr>
          <w:rFonts w:cs="Arial"/>
          <w:sz w:val="22"/>
        </w:rPr>
        <w:t>Nel corso del 2019 il CUG ha fatto pubblicare 6 comunicati sulla rete intranet aziendale ed ha provveduto all’implementazione della propria cartella intranet con 17 documenti.</w:t>
      </w:r>
    </w:p>
    <w:p w:rsidR="00413D38" w:rsidRPr="008A53B6" w:rsidRDefault="00413D38" w:rsidP="009E4359">
      <w:pPr>
        <w:pStyle w:val="BodyTextIndent2"/>
        <w:ind w:left="0"/>
        <w:jc w:val="both"/>
        <w:rPr>
          <w:rFonts w:cs="Arial"/>
          <w:sz w:val="22"/>
        </w:rPr>
      </w:pPr>
      <w:r w:rsidRPr="008A53B6">
        <w:rPr>
          <w:rFonts w:cs="Arial"/>
          <w:sz w:val="22"/>
        </w:rPr>
        <w:t>Ha mantenuto aggiornata l’area presente sul portale aziendale</w:t>
      </w:r>
      <w:r w:rsidRPr="008A53B6">
        <w:rPr>
          <w:rStyle w:val="FootnoteReference"/>
          <w:sz w:val="22"/>
        </w:rPr>
        <w:footnoteReference w:id="32"/>
      </w:r>
      <w:r w:rsidRPr="008A53B6">
        <w:rPr>
          <w:rFonts w:cs="Arial"/>
          <w:sz w:val="22"/>
        </w:rPr>
        <w:t>.</w:t>
      </w:r>
    </w:p>
    <w:p w:rsidR="00413D38" w:rsidRPr="008A53B6" w:rsidRDefault="00413D38" w:rsidP="009E4359">
      <w:pPr>
        <w:pStyle w:val="BodyTextIndent2"/>
        <w:ind w:left="0"/>
        <w:jc w:val="both"/>
        <w:rPr>
          <w:rFonts w:cs="Arial"/>
          <w:sz w:val="22"/>
        </w:rPr>
      </w:pPr>
    </w:p>
    <w:p w:rsidR="00413D38" w:rsidRPr="008A53B6" w:rsidRDefault="00413D38" w:rsidP="009E4359">
      <w:pPr>
        <w:pStyle w:val="BodyTextIndent2"/>
        <w:ind w:left="0"/>
        <w:jc w:val="both"/>
        <w:rPr>
          <w:rFonts w:cs="Arial"/>
          <w:sz w:val="22"/>
        </w:rPr>
      </w:pPr>
      <w:r w:rsidRPr="008A53B6">
        <w:rPr>
          <w:rFonts w:cs="Arial"/>
          <w:sz w:val="22"/>
        </w:rPr>
        <w:t>La fase di programmazione e di valutazione è fondamentalmente promossa ed autogestita dal CUG stesso che si rivolge direttamente alla Direzione in fase di stesura dei documenti ufficiali.</w:t>
      </w:r>
    </w:p>
    <w:p w:rsidR="00413D38" w:rsidRPr="008A53B6" w:rsidRDefault="00413D38" w:rsidP="009E4359">
      <w:pPr>
        <w:pStyle w:val="BodyTextIndent2"/>
        <w:ind w:left="0"/>
        <w:jc w:val="both"/>
        <w:rPr>
          <w:rFonts w:cs="Arial"/>
          <w:sz w:val="22"/>
        </w:rPr>
      </w:pPr>
      <w:r w:rsidRPr="008A53B6">
        <w:rPr>
          <w:rFonts w:cs="Arial"/>
          <w:sz w:val="22"/>
        </w:rPr>
        <w:t>La Presidente CUG si interfaccia direttamente con i componenti dell’OIV sia nelle sedute con specifico Odg sia a richiesta.</w:t>
      </w:r>
    </w:p>
    <w:p w:rsidR="00413D38" w:rsidRPr="008A53B6" w:rsidRDefault="00413D38" w:rsidP="009E4359">
      <w:pPr>
        <w:jc w:val="both"/>
        <w:rPr>
          <w:rFonts w:cs="Calibri"/>
          <w:i/>
          <w:sz w:val="28"/>
          <w:szCs w:val="28"/>
        </w:rPr>
      </w:pPr>
    </w:p>
    <w:p w:rsidR="00413D38" w:rsidRPr="008A53B6" w:rsidRDefault="00413D38" w:rsidP="009E4359">
      <w:pPr>
        <w:pStyle w:val="BodyTextIndent2"/>
        <w:ind w:left="0"/>
        <w:jc w:val="both"/>
        <w:rPr>
          <w:rFonts w:cs="Arial"/>
          <w:sz w:val="22"/>
        </w:rPr>
      </w:pPr>
      <w:r w:rsidRPr="008A53B6">
        <w:rPr>
          <w:rFonts w:cs="Arial"/>
          <w:sz w:val="22"/>
        </w:rPr>
        <w:t>Si riporta a seguire la rendicontazione di alcuni progetti ed attività previste nel PAP 2019.</w:t>
      </w:r>
    </w:p>
    <w:p w:rsidR="00413D38" w:rsidRPr="008A53B6" w:rsidRDefault="00413D38" w:rsidP="00A736EB">
      <w:pPr>
        <w:pStyle w:val="BodyTextIndent2"/>
        <w:ind w:left="1984"/>
        <w:jc w:val="both"/>
        <w:rPr>
          <w:rFonts w:cs="Arial"/>
          <w:sz w:val="22"/>
        </w:rPr>
      </w:pPr>
    </w:p>
    <w:p w:rsidR="00413D38" w:rsidRPr="008A53B6" w:rsidRDefault="00413D38" w:rsidP="00A736EB">
      <w:pPr>
        <w:pStyle w:val="Heading2"/>
        <w:ind w:left="2552"/>
        <w:rPr>
          <w:rFonts w:cs="Arial"/>
          <w:b/>
          <w:i w:val="0"/>
          <w:sz w:val="22"/>
        </w:rPr>
      </w:pPr>
      <w:bookmarkStart w:id="36" w:name="_Toc36038860"/>
      <w:r w:rsidRPr="008A53B6">
        <w:rPr>
          <w:rFonts w:cs="Arial"/>
          <w:b/>
          <w:i w:val="0"/>
          <w:sz w:val="22"/>
        </w:rPr>
        <w:t>AZIONI A SOSTEGNO DEGLI OPERATORI</w:t>
      </w:r>
      <w:bookmarkEnd w:id="36"/>
    </w:p>
    <w:p w:rsidR="00413D38" w:rsidRPr="008A53B6" w:rsidRDefault="00413D38" w:rsidP="009E4359">
      <w:pPr>
        <w:pStyle w:val="BodyTextIndent2"/>
        <w:ind w:left="0"/>
        <w:jc w:val="both"/>
        <w:rPr>
          <w:rFonts w:cs="Arial"/>
          <w:b/>
          <w:sz w:val="22"/>
        </w:rPr>
      </w:pPr>
      <w:r w:rsidRPr="008A53B6">
        <w:rPr>
          <w:rFonts w:cs="Arial"/>
          <w:b/>
          <w:sz w:val="22"/>
        </w:rPr>
        <w:t>Obiettivi:</w:t>
      </w:r>
    </w:p>
    <w:p w:rsidR="00413D38" w:rsidRPr="008A53B6" w:rsidRDefault="00413D38" w:rsidP="009E4359">
      <w:pPr>
        <w:pStyle w:val="BodyTextIndent2"/>
        <w:ind w:left="0"/>
        <w:jc w:val="both"/>
        <w:rPr>
          <w:rFonts w:cs="Arial"/>
          <w:sz w:val="22"/>
        </w:rPr>
      </w:pPr>
      <w:r w:rsidRPr="008A53B6">
        <w:rPr>
          <w:rFonts w:cs="Arial"/>
          <w:sz w:val="22"/>
        </w:rPr>
        <w:t>raccogliere le segnalazioni pervenute dai dipendenti nelle aree di competenza CUG così come definito nella PG 029</w:t>
      </w:r>
      <w:r w:rsidRPr="008A53B6">
        <w:rPr>
          <w:rStyle w:val="FootnoteReference"/>
          <w:rFonts w:cs="Arial"/>
          <w:sz w:val="22"/>
        </w:rPr>
        <w:footnoteReference w:id="33"/>
      </w:r>
      <w:r w:rsidRPr="008A53B6">
        <w:rPr>
          <w:rFonts w:cs="Arial"/>
          <w:sz w:val="22"/>
        </w:rPr>
        <w:t xml:space="preserve"> Gestione segnalazioni discriminazione e disagio lavorativo, indirizzare ai destinatari corretti quando del caso, coordinare e gestire le azioni necessarie se di diretta pertinenza CUG, diffondendo i risultati annuali, nel rispetto del trattamento dati ed analizzando gli stessi al fine dell’individuazione dei bisogni di azione successive.</w:t>
      </w:r>
    </w:p>
    <w:p w:rsidR="00413D38" w:rsidRPr="008A53B6" w:rsidRDefault="00413D38" w:rsidP="009E4359">
      <w:pPr>
        <w:pStyle w:val="BodyTextIndent2"/>
        <w:ind w:left="0"/>
        <w:jc w:val="both"/>
        <w:rPr>
          <w:rFonts w:cs="Arial"/>
          <w:b/>
          <w:sz w:val="22"/>
        </w:rPr>
      </w:pPr>
    </w:p>
    <w:p w:rsidR="00413D38" w:rsidRPr="008A53B6" w:rsidRDefault="00413D38" w:rsidP="009E4359">
      <w:pPr>
        <w:pStyle w:val="BodyTextIndent2"/>
        <w:ind w:left="0"/>
        <w:jc w:val="both"/>
        <w:rPr>
          <w:rFonts w:cs="Arial"/>
          <w:b/>
          <w:sz w:val="22"/>
        </w:rPr>
      </w:pPr>
      <w:r w:rsidRPr="008A53B6">
        <w:rPr>
          <w:rFonts w:cs="Arial"/>
          <w:b/>
          <w:sz w:val="22"/>
        </w:rPr>
        <w:t>Modalità:</w:t>
      </w:r>
    </w:p>
    <w:p w:rsidR="00413D38" w:rsidRPr="008A53B6" w:rsidRDefault="00413D38" w:rsidP="009E4359">
      <w:pPr>
        <w:pStyle w:val="BodyTextIndent2"/>
        <w:ind w:left="0"/>
        <w:jc w:val="both"/>
        <w:rPr>
          <w:rFonts w:cs="Arial"/>
          <w:sz w:val="22"/>
        </w:rPr>
      </w:pPr>
      <w:r w:rsidRPr="008A53B6">
        <w:rPr>
          <w:rFonts w:cs="Arial"/>
          <w:sz w:val="22"/>
        </w:rPr>
        <w:t>raccolta richieste e segnalazioni secondo quanto previsto da Procedura, nei tempi definiti; incontri individuali o di gruppo, registrazione interna al CUG, raccolta dell’esito delle azioni suggerite o concordate.</w:t>
      </w:r>
    </w:p>
    <w:p w:rsidR="00413D38" w:rsidRPr="008A53B6" w:rsidRDefault="00413D38" w:rsidP="009E4359">
      <w:pPr>
        <w:pStyle w:val="BodyTextIndent2"/>
        <w:ind w:left="0"/>
        <w:jc w:val="both"/>
        <w:rPr>
          <w:rFonts w:cs="Arial"/>
          <w:b/>
          <w:sz w:val="22"/>
        </w:rPr>
      </w:pPr>
    </w:p>
    <w:p w:rsidR="00413D38" w:rsidRPr="008A53B6" w:rsidRDefault="00413D38" w:rsidP="009E4359">
      <w:pPr>
        <w:pStyle w:val="BodyTextIndent2"/>
        <w:ind w:left="0"/>
        <w:jc w:val="both"/>
        <w:rPr>
          <w:rFonts w:cs="Arial"/>
          <w:b/>
          <w:sz w:val="22"/>
        </w:rPr>
      </w:pPr>
      <w:r w:rsidRPr="008A53B6">
        <w:rPr>
          <w:rFonts w:cs="Arial"/>
          <w:b/>
          <w:sz w:val="22"/>
        </w:rPr>
        <w:t>Risorse:</w:t>
      </w:r>
    </w:p>
    <w:p w:rsidR="00413D38" w:rsidRPr="008A53B6" w:rsidRDefault="00413D38" w:rsidP="008929C2">
      <w:pPr>
        <w:pStyle w:val="BodyTextIndent2"/>
        <w:numPr>
          <w:ilvl w:val="0"/>
          <w:numId w:val="41"/>
        </w:numPr>
        <w:jc w:val="both"/>
        <w:rPr>
          <w:rFonts w:cs="Arial"/>
          <w:sz w:val="22"/>
        </w:rPr>
      </w:pPr>
      <w:r w:rsidRPr="008A53B6">
        <w:rPr>
          <w:rFonts w:cs="Arial"/>
          <w:sz w:val="22"/>
        </w:rPr>
        <w:t xml:space="preserve">componenti CUG, </w:t>
      </w:r>
    </w:p>
    <w:p w:rsidR="00413D38" w:rsidRPr="008A53B6" w:rsidRDefault="00413D38" w:rsidP="008929C2">
      <w:pPr>
        <w:pStyle w:val="BodyTextIndent2"/>
        <w:numPr>
          <w:ilvl w:val="0"/>
          <w:numId w:val="41"/>
        </w:numPr>
        <w:jc w:val="both"/>
        <w:rPr>
          <w:rFonts w:cs="Arial"/>
          <w:sz w:val="22"/>
        </w:rPr>
      </w:pPr>
      <w:r w:rsidRPr="008A53B6">
        <w:rPr>
          <w:rFonts w:cs="Arial"/>
          <w:sz w:val="22"/>
        </w:rPr>
        <w:t>risorse aziendali di volta in volta individuate.</w:t>
      </w:r>
    </w:p>
    <w:p w:rsidR="00413D38" w:rsidRPr="008A53B6" w:rsidRDefault="00413D38" w:rsidP="009E4359">
      <w:pPr>
        <w:pStyle w:val="BodyTextIndent2"/>
        <w:ind w:left="0"/>
        <w:jc w:val="both"/>
        <w:rPr>
          <w:rFonts w:cs="Arial"/>
          <w:b/>
          <w:sz w:val="22"/>
        </w:rPr>
      </w:pPr>
    </w:p>
    <w:p w:rsidR="00413D38" w:rsidRPr="008A53B6" w:rsidRDefault="00413D38" w:rsidP="009E4359">
      <w:pPr>
        <w:pStyle w:val="BodyTextIndent2"/>
        <w:ind w:left="0"/>
        <w:jc w:val="both"/>
        <w:rPr>
          <w:rFonts w:cs="Arial"/>
          <w:b/>
          <w:sz w:val="22"/>
        </w:rPr>
      </w:pPr>
      <w:r w:rsidRPr="008A53B6">
        <w:rPr>
          <w:rFonts w:cs="Arial"/>
          <w:b/>
          <w:sz w:val="22"/>
        </w:rPr>
        <w:t>Valutazione:</w:t>
      </w:r>
    </w:p>
    <w:p w:rsidR="00413D38" w:rsidRPr="008A53B6" w:rsidRDefault="00413D38" w:rsidP="008929C2">
      <w:pPr>
        <w:pStyle w:val="BodyTextIndent2"/>
        <w:numPr>
          <w:ilvl w:val="0"/>
          <w:numId w:val="41"/>
        </w:numPr>
        <w:jc w:val="both"/>
        <w:rPr>
          <w:rFonts w:cs="Arial"/>
          <w:sz w:val="22"/>
        </w:rPr>
      </w:pPr>
      <w:r w:rsidRPr="008A53B6">
        <w:rPr>
          <w:rFonts w:cs="Arial"/>
          <w:sz w:val="22"/>
        </w:rPr>
        <w:t xml:space="preserve">raccolta dati delle richieste e segnalazioni, </w:t>
      </w:r>
    </w:p>
    <w:p w:rsidR="00413D38" w:rsidRPr="008A53B6" w:rsidRDefault="00413D38" w:rsidP="008929C2">
      <w:pPr>
        <w:pStyle w:val="BodyTextIndent2"/>
        <w:numPr>
          <w:ilvl w:val="0"/>
          <w:numId w:val="41"/>
        </w:numPr>
        <w:jc w:val="both"/>
        <w:rPr>
          <w:rFonts w:cs="Arial"/>
          <w:sz w:val="22"/>
        </w:rPr>
      </w:pPr>
      <w:r w:rsidRPr="008A53B6">
        <w:rPr>
          <w:rFonts w:cs="Arial"/>
          <w:sz w:val="22"/>
        </w:rPr>
        <w:t>rendicontazione statistica.</w:t>
      </w:r>
    </w:p>
    <w:p w:rsidR="00413D38" w:rsidRPr="008A53B6" w:rsidRDefault="00413D38" w:rsidP="009E4359">
      <w:pPr>
        <w:pStyle w:val="BodyTextIndent2"/>
        <w:ind w:left="0"/>
        <w:jc w:val="both"/>
        <w:rPr>
          <w:rFonts w:ascii="Georgia" w:hAnsi="Georgia"/>
          <w:b/>
          <w:sz w:val="22"/>
        </w:rPr>
      </w:pPr>
    </w:p>
    <w:p w:rsidR="00413D38" w:rsidRPr="008A53B6" w:rsidRDefault="00413D38" w:rsidP="009E4359">
      <w:pPr>
        <w:pStyle w:val="BodyTextIndent2"/>
        <w:ind w:left="0"/>
        <w:jc w:val="both"/>
        <w:rPr>
          <w:rFonts w:cs="Arial"/>
          <w:b/>
          <w:sz w:val="22"/>
        </w:rPr>
      </w:pPr>
      <w:r w:rsidRPr="008A53B6">
        <w:rPr>
          <w:rFonts w:cs="Arial"/>
          <w:b/>
          <w:sz w:val="22"/>
        </w:rPr>
        <w:t>Dati 2019</w:t>
      </w:r>
    </w:p>
    <w:p w:rsidR="00413D38" w:rsidRPr="008A53B6" w:rsidRDefault="00413D38" w:rsidP="009E4359">
      <w:pPr>
        <w:pStyle w:val="BodyTextIndent2"/>
        <w:ind w:left="0"/>
        <w:jc w:val="both"/>
        <w:rPr>
          <w:rFonts w:cs="Arial"/>
          <w:sz w:val="22"/>
        </w:rPr>
      </w:pPr>
      <w:r w:rsidRPr="008A53B6">
        <w:rPr>
          <w:rFonts w:cs="Arial"/>
          <w:sz w:val="22"/>
        </w:rPr>
        <w:t>Per quanto riguarda gli accessi al CUG si faccia riferimento all’apposito paragrafo (attività del CUG, tab.29).</w:t>
      </w:r>
    </w:p>
    <w:p w:rsidR="00413D38" w:rsidRPr="008A53B6" w:rsidRDefault="00413D38" w:rsidP="009E4359">
      <w:pPr>
        <w:pStyle w:val="BodyTextIndent2"/>
        <w:ind w:left="0"/>
        <w:jc w:val="both"/>
        <w:rPr>
          <w:rFonts w:ascii="Georgia" w:hAnsi="Georgia"/>
          <w:b/>
          <w:sz w:val="22"/>
        </w:rPr>
      </w:pPr>
    </w:p>
    <w:p w:rsidR="00413D38" w:rsidRPr="008A53B6" w:rsidRDefault="00413D38" w:rsidP="009E4359">
      <w:pPr>
        <w:pStyle w:val="BodyTextIndent2"/>
        <w:ind w:left="0"/>
        <w:jc w:val="both"/>
        <w:rPr>
          <w:rFonts w:cs="Arial"/>
          <w:b/>
          <w:sz w:val="22"/>
        </w:rPr>
      </w:pPr>
      <w:r w:rsidRPr="008A53B6">
        <w:rPr>
          <w:rFonts w:cs="Arial"/>
          <w:b/>
          <w:sz w:val="22"/>
        </w:rPr>
        <w:t>Commenti:</w:t>
      </w:r>
    </w:p>
    <w:p w:rsidR="00413D38" w:rsidRPr="008A53B6" w:rsidRDefault="00413D38" w:rsidP="009E4359">
      <w:pPr>
        <w:pStyle w:val="BodyTextIndent2"/>
        <w:ind w:left="0"/>
        <w:jc w:val="both"/>
        <w:rPr>
          <w:rFonts w:cs="Arial"/>
          <w:sz w:val="22"/>
        </w:rPr>
      </w:pPr>
      <w:r w:rsidRPr="008A53B6">
        <w:rPr>
          <w:rFonts w:cs="Arial"/>
          <w:sz w:val="22"/>
        </w:rPr>
        <w:t>la difficoltà maggiore consiste nell’avere un riscontro concreto e puntuale dell’esito di quanto emerso negli incontri con i dipendenti, qualora l’iniziativa sia demandata ad altri al di fuori del CUG.</w:t>
      </w:r>
    </w:p>
    <w:p w:rsidR="00413D38" w:rsidRPr="008A53B6" w:rsidRDefault="00413D38" w:rsidP="009E4359">
      <w:pPr>
        <w:pStyle w:val="BodyTextIndent2"/>
        <w:ind w:left="0"/>
        <w:jc w:val="both"/>
        <w:rPr>
          <w:rFonts w:cs="Arial"/>
          <w:sz w:val="22"/>
        </w:rPr>
      </w:pPr>
      <w:r w:rsidRPr="008A53B6">
        <w:rPr>
          <w:rFonts w:cs="Arial"/>
          <w:sz w:val="22"/>
        </w:rPr>
        <w:t>Nel corso del 2019 si è cercato di strutturare almeno un momento di confronto annuale con DIPSA, DSP e le varie funzioni che ad essa fanno riferimento (es  Assistenza Sociale, Medico competente, Psicologia, Rischio Clinico), per verificare quali sono le tipologie di segnalazioni fatte dai dipendenti sui temi di interesse CUG, quali sono stati i tempi e le modalità di gestione, quali le iniziative intraprese ed i relativi esiti.</w:t>
      </w:r>
    </w:p>
    <w:p w:rsidR="00413D38" w:rsidRPr="008A53B6" w:rsidRDefault="00413D38" w:rsidP="009E4359">
      <w:pPr>
        <w:pStyle w:val="BodyTextIndent2"/>
        <w:ind w:left="0"/>
        <w:jc w:val="both"/>
        <w:rPr>
          <w:rFonts w:cs="Arial"/>
          <w:sz w:val="22"/>
        </w:rPr>
      </w:pPr>
      <w:r w:rsidRPr="008A53B6">
        <w:rPr>
          <w:rFonts w:cs="Arial"/>
          <w:sz w:val="22"/>
        </w:rPr>
        <w:t>Non con tutte le strutture organizzative è possibile avere un confronto sistematico pur venendo interpellate sempre in occasione della programmazione anno successivo (avviso ad ottobre con raccolta proposte entro fine novembre) e della rendicontazione sull’anno passato (richiesta a gennaio entro fine febbraio).</w:t>
      </w:r>
    </w:p>
    <w:p w:rsidR="00413D38" w:rsidRPr="008A53B6" w:rsidRDefault="00413D38" w:rsidP="009E4359">
      <w:pPr>
        <w:pStyle w:val="BodyTextIndent2"/>
        <w:ind w:left="0"/>
        <w:jc w:val="both"/>
        <w:rPr>
          <w:rFonts w:cs="Arial"/>
          <w:sz w:val="22"/>
        </w:rPr>
      </w:pPr>
      <w:r w:rsidRPr="008A53B6">
        <w:rPr>
          <w:rFonts w:cs="Arial"/>
          <w:sz w:val="22"/>
        </w:rPr>
        <w:t>L’assenza della Consigliera di Fiducia fa sì che il CUG sia, su richiesta della Direzione, un interlocutore aziendale anche per i singoli soggetti, per quanto non in linea con quanto previsto dalla Direttiva 2/2019.</w:t>
      </w:r>
    </w:p>
    <w:p w:rsidR="00413D38" w:rsidRPr="008A53B6" w:rsidRDefault="00413D38" w:rsidP="009E4359">
      <w:pPr>
        <w:pStyle w:val="BodyTextIndent2"/>
        <w:ind w:left="0"/>
        <w:jc w:val="both"/>
        <w:rPr>
          <w:rFonts w:cs="Arial"/>
          <w:sz w:val="22"/>
        </w:rPr>
      </w:pPr>
    </w:p>
    <w:p w:rsidR="00413D38" w:rsidRPr="008A53B6" w:rsidRDefault="00413D38" w:rsidP="009E4359">
      <w:pPr>
        <w:pStyle w:val="BodyTextIndent2"/>
        <w:ind w:left="0"/>
        <w:jc w:val="both"/>
        <w:rPr>
          <w:rFonts w:cs="Arial"/>
          <w:sz w:val="22"/>
        </w:rPr>
      </w:pPr>
      <w:r w:rsidRPr="008A53B6">
        <w:rPr>
          <w:rFonts w:cs="Arial"/>
          <w:sz w:val="22"/>
        </w:rPr>
        <w:t>I componenti del CUG si interrogano costantemente rispetto alla capacità reale di porre in essere azioni concrete a favore dei dipendenti, considerando l’esiguità crescente delle risorse a disposizione e della difficoltà a raccogliere bisogni che potrebbero non essere soddisfabili.</w:t>
      </w:r>
    </w:p>
    <w:p w:rsidR="00413D38" w:rsidRPr="008A53B6" w:rsidRDefault="00413D38" w:rsidP="009E4359">
      <w:pPr>
        <w:pStyle w:val="BodyTextIndent2"/>
        <w:ind w:left="0"/>
        <w:jc w:val="both"/>
        <w:rPr>
          <w:rFonts w:cs="Arial"/>
          <w:sz w:val="22"/>
        </w:rPr>
      </w:pPr>
      <w:r w:rsidRPr="008A53B6">
        <w:rPr>
          <w:rFonts w:cs="Arial"/>
          <w:sz w:val="22"/>
        </w:rPr>
        <w:t>Tuttavia le componenti hanno sempre svolto la loro funzione di rappresentanza e di portavoce all’interno ed all’esterno dell’AO, garantendo la disponibilità all’ascolto di tutti coloro che hanno chiesto informazioni o momenti di incontro.</w:t>
      </w:r>
    </w:p>
    <w:p w:rsidR="00413D38" w:rsidRPr="008A53B6" w:rsidRDefault="00413D38" w:rsidP="009E4359">
      <w:pPr>
        <w:pStyle w:val="BodyTextIndent2"/>
        <w:ind w:left="0"/>
        <w:jc w:val="both"/>
        <w:rPr>
          <w:rFonts w:cs="Arial"/>
          <w:sz w:val="22"/>
        </w:rPr>
      </w:pPr>
      <w:r w:rsidRPr="008A53B6">
        <w:rPr>
          <w:rFonts w:cs="Arial"/>
          <w:sz w:val="22"/>
        </w:rPr>
        <w:t>In modo particolare, in relazione a due episodi di natura corruttiva che hanno portato l’AO all’attenzione dei media, il CUG si è fatto promotore presso la Direzione della necessità di non lasciare soli i dipendenti “sul campo” che si sono trovati il più delle volte a dover portare avanti oltre alle loro attività anche quelle dei colleghi sollevati dall’incarico, in una situazione di clima interno ed esterno sicuramente non favorevole.</w:t>
      </w:r>
    </w:p>
    <w:p w:rsidR="00413D38" w:rsidRPr="008A53B6" w:rsidRDefault="00413D38" w:rsidP="009E4359">
      <w:pPr>
        <w:pStyle w:val="BodyTextIndent2"/>
        <w:ind w:left="0"/>
        <w:jc w:val="both"/>
        <w:rPr>
          <w:rFonts w:cs="Arial"/>
          <w:sz w:val="22"/>
        </w:rPr>
      </w:pPr>
      <w:r w:rsidRPr="008A53B6">
        <w:rPr>
          <w:rFonts w:cs="Arial"/>
          <w:sz w:val="22"/>
        </w:rPr>
        <w:t>L’attuale Direzione ha confermato la volontà di non emettere comunicazioni né esterne né interne in merito ma ha consentito alla Presidente CUG di interloquire con alcuni dei soggetti maggiormente interessati dagli episodi per verificare eventuali necessità di tipo relazionale e psicologico sulle equipe coordinate.</w:t>
      </w:r>
    </w:p>
    <w:p w:rsidR="00413D38" w:rsidRPr="008A53B6" w:rsidRDefault="00413D38" w:rsidP="00A736EB">
      <w:pPr>
        <w:pStyle w:val="BodyTextIndent2"/>
        <w:ind w:left="1984"/>
        <w:jc w:val="both"/>
        <w:rPr>
          <w:rFonts w:ascii="Georgia" w:hAnsi="Georgia"/>
          <w:sz w:val="22"/>
        </w:rPr>
      </w:pPr>
    </w:p>
    <w:p w:rsidR="00413D38" w:rsidRPr="008A53B6" w:rsidRDefault="00413D38" w:rsidP="00A736EB">
      <w:pPr>
        <w:pStyle w:val="Heading2"/>
        <w:ind w:left="2552"/>
        <w:rPr>
          <w:rFonts w:cs="Arial"/>
          <w:b/>
          <w:i w:val="0"/>
          <w:sz w:val="22"/>
        </w:rPr>
      </w:pPr>
      <w:bookmarkStart w:id="37" w:name="_Toc36038861"/>
      <w:r w:rsidRPr="008A53B6">
        <w:rPr>
          <w:rFonts w:cs="Arial"/>
          <w:b/>
          <w:i w:val="0"/>
          <w:sz w:val="22"/>
        </w:rPr>
        <w:t>RACCOLTA DATI</w:t>
      </w:r>
      <w:bookmarkEnd w:id="37"/>
      <w:r w:rsidRPr="008A53B6">
        <w:rPr>
          <w:rFonts w:cs="Arial"/>
          <w:b/>
          <w:i w:val="0"/>
          <w:sz w:val="22"/>
        </w:rPr>
        <w:t xml:space="preserve"> </w:t>
      </w:r>
    </w:p>
    <w:p w:rsidR="00413D38" w:rsidRPr="008A53B6" w:rsidRDefault="00413D38" w:rsidP="009E4359">
      <w:pPr>
        <w:pStyle w:val="BodyTextIndent2"/>
        <w:ind w:left="0"/>
        <w:jc w:val="both"/>
        <w:rPr>
          <w:rFonts w:cs="Arial"/>
          <w:b/>
          <w:sz w:val="22"/>
        </w:rPr>
      </w:pPr>
      <w:r w:rsidRPr="008A53B6">
        <w:rPr>
          <w:rFonts w:cs="Arial"/>
          <w:b/>
          <w:sz w:val="22"/>
        </w:rPr>
        <w:t>Premessa:</w:t>
      </w:r>
    </w:p>
    <w:p w:rsidR="00413D38" w:rsidRPr="008A53B6" w:rsidRDefault="00413D38" w:rsidP="009E4359">
      <w:pPr>
        <w:pStyle w:val="BodyTextIndent2"/>
        <w:ind w:left="0"/>
        <w:jc w:val="both"/>
        <w:rPr>
          <w:rFonts w:cs="Arial"/>
          <w:sz w:val="22"/>
        </w:rPr>
      </w:pPr>
      <w:r w:rsidRPr="008A53B6">
        <w:rPr>
          <w:rFonts w:cs="Arial"/>
          <w:sz w:val="22"/>
        </w:rPr>
        <w:t>avere una batteria di indicatori forniti da referenti aziendali corretti è una base di partenza preziosa che si intende rafforzare sia al fine di una migliore individuazione dei bisogni sia per la valutazione dell’esistente.</w:t>
      </w:r>
    </w:p>
    <w:p w:rsidR="00413D38" w:rsidRPr="008A53B6" w:rsidRDefault="00413D38" w:rsidP="009E4359">
      <w:pPr>
        <w:pStyle w:val="BodyTextIndent2"/>
        <w:ind w:left="0"/>
        <w:jc w:val="both"/>
        <w:rPr>
          <w:rFonts w:cs="Arial"/>
          <w:b/>
          <w:sz w:val="22"/>
        </w:rPr>
      </w:pPr>
    </w:p>
    <w:p w:rsidR="00413D38" w:rsidRPr="008A53B6" w:rsidRDefault="00413D38" w:rsidP="009E4359">
      <w:pPr>
        <w:pStyle w:val="BodyTextIndent2"/>
        <w:ind w:left="0"/>
        <w:jc w:val="both"/>
        <w:rPr>
          <w:rFonts w:cs="Arial"/>
          <w:b/>
          <w:sz w:val="22"/>
        </w:rPr>
      </w:pPr>
      <w:r w:rsidRPr="008A53B6">
        <w:rPr>
          <w:rFonts w:cs="Arial"/>
          <w:b/>
          <w:sz w:val="22"/>
        </w:rPr>
        <w:t>Obiettivi:</w:t>
      </w:r>
    </w:p>
    <w:p w:rsidR="00413D38" w:rsidRPr="008A53B6" w:rsidRDefault="00413D38" w:rsidP="009E4359">
      <w:pPr>
        <w:pStyle w:val="BodyTextIndent2"/>
        <w:ind w:left="0"/>
        <w:jc w:val="both"/>
        <w:rPr>
          <w:rFonts w:cs="Arial"/>
          <w:sz w:val="22"/>
        </w:rPr>
      </w:pPr>
      <w:r w:rsidRPr="008A53B6">
        <w:rPr>
          <w:rFonts w:cs="Arial"/>
          <w:sz w:val="22"/>
        </w:rPr>
        <w:t>definire indicatori di analisi di elementi ritenuti significativi per la valutazione dello stato di salute complessiva dei dipendenti da utilizzare sia per le rendicontazioni previste a vari livelli sia per la valutazione di iniziative da porre in essere, facendo lo sforzo di ottimizzare le risorse per la raccolta e l’analisi dei dati sia per l’individuazione sinergica di azioni.</w:t>
      </w:r>
    </w:p>
    <w:p w:rsidR="00413D38" w:rsidRPr="008A53B6" w:rsidRDefault="00413D38" w:rsidP="009E4359">
      <w:pPr>
        <w:pStyle w:val="BodyTextIndent2"/>
        <w:ind w:left="0"/>
        <w:jc w:val="both"/>
        <w:rPr>
          <w:rFonts w:cs="Arial"/>
          <w:b/>
          <w:sz w:val="22"/>
        </w:rPr>
      </w:pPr>
    </w:p>
    <w:p w:rsidR="00413D38" w:rsidRPr="008A53B6" w:rsidRDefault="00413D38" w:rsidP="009E4359">
      <w:pPr>
        <w:pStyle w:val="BodyTextIndent2"/>
        <w:ind w:left="0"/>
        <w:jc w:val="both"/>
        <w:rPr>
          <w:rFonts w:cs="Arial"/>
          <w:b/>
          <w:sz w:val="22"/>
        </w:rPr>
      </w:pPr>
      <w:r w:rsidRPr="008A53B6">
        <w:rPr>
          <w:rFonts w:cs="Arial"/>
          <w:b/>
          <w:sz w:val="22"/>
        </w:rPr>
        <w:t>Modalità:</w:t>
      </w:r>
    </w:p>
    <w:p w:rsidR="00413D38" w:rsidRPr="008A53B6" w:rsidRDefault="00413D38" w:rsidP="009E4359">
      <w:pPr>
        <w:pStyle w:val="BodyTextIndent2"/>
        <w:ind w:left="0"/>
        <w:jc w:val="both"/>
        <w:rPr>
          <w:rFonts w:cs="Arial"/>
          <w:sz w:val="22"/>
        </w:rPr>
      </w:pPr>
      <w:r w:rsidRPr="008A53B6">
        <w:rPr>
          <w:rFonts w:cs="Arial"/>
          <w:sz w:val="22"/>
        </w:rPr>
        <w:t>definizione ad inizio anno solare degli indicatori da raccogliere, con relativi timing e referenti fonte dati in accordo con i fornitori degli stessi, richiamandosi il più possibile a documenti già previsti o esistenti.</w:t>
      </w:r>
    </w:p>
    <w:p w:rsidR="00413D38" w:rsidRPr="008A53B6" w:rsidRDefault="00413D38" w:rsidP="009E4359">
      <w:pPr>
        <w:pStyle w:val="BodyTextIndent2"/>
        <w:ind w:left="0"/>
        <w:jc w:val="both"/>
        <w:rPr>
          <w:rFonts w:ascii="Georgia" w:hAnsi="Georgia"/>
          <w:b/>
          <w:sz w:val="22"/>
        </w:rPr>
      </w:pPr>
    </w:p>
    <w:p w:rsidR="00413D38" w:rsidRPr="008A53B6" w:rsidRDefault="00413D38" w:rsidP="009E4359">
      <w:pPr>
        <w:pStyle w:val="BodyTextIndent2"/>
        <w:ind w:left="0"/>
        <w:jc w:val="both"/>
        <w:rPr>
          <w:rFonts w:cs="Arial"/>
          <w:b/>
          <w:sz w:val="22"/>
        </w:rPr>
      </w:pPr>
      <w:r w:rsidRPr="008A53B6">
        <w:rPr>
          <w:rFonts w:cs="Arial"/>
          <w:b/>
          <w:sz w:val="22"/>
        </w:rPr>
        <w:t>Risorse:</w:t>
      </w:r>
    </w:p>
    <w:p w:rsidR="00413D38" w:rsidRPr="008A53B6" w:rsidRDefault="00413D38" w:rsidP="009E4359">
      <w:pPr>
        <w:pStyle w:val="BodyTextIndent2"/>
        <w:ind w:left="0"/>
        <w:jc w:val="both"/>
        <w:rPr>
          <w:rFonts w:cs="Arial"/>
          <w:sz w:val="22"/>
        </w:rPr>
      </w:pPr>
      <w:r w:rsidRPr="008A53B6">
        <w:rPr>
          <w:rFonts w:cs="Arial"/>
          <w:sz w:val="22"/>
        </w:rPr>
        <w:t>componenti CUG per la richiesta dati a:</w:t>
      </w:r>
    </w:p>
    <w:p w:rsidR="00413D38" w:rsidRPr="008A53B6" w:rsidRDefault="00413D38" w:rsidP="009E4359">
      <w:pPr>
        <w:pStyle w:val="BodyTextIndent2"/>
        <w:ind w:left="0"/>
        <w:jc w:val="both"/>
        <w:rPr>
          <w:rFonts w:cs="Arial"/>
          <w:sz w:val="22"/>
        </w:rPr>
      </w:pPr>
      <w:r w:rsidRPr="008A53B6">
        <w:rPr>
          <w:rFonts w:cs="Arial"/>
          <w:sz w:val="22"/>
        </w:rPr>
        <w:t>Amministrazione del Personale, Direzione delle Professioni Sanitarie, Direzione Sanitaria, Direzione Sanitaria di Presidio (Funzione Assistenza Sociale, Funzione Psicologia, Rischio Clinico), Formazione e Valutazione degli Operatori, Medico Competente, Patrimonio e Attività Amministrative Trasversali, Servizio Prevenzione e Protezione, Ufficio Legale Interaziendale, Ufficio Relazioni con il Pubblico.</w:t>
      </w:r>
    </w:p>
    <w:p w:rsidR="00413D38" w:rsidRPr="008A53B6" w:rsidRDefault="00413D38" w:rsidP="009E4359">
      <w:pPr>
        <w:pStyle w:val="BodyTextIndent2"/>
        <w:ind w:left="0"/>
        <w:jc w:val="both"/>
        <w:rPr>
          <w:rFonts w:cs="Arial"/>
          <w:b/>
          <w:sz w:val="22"/>
        </w:rPr>
      </w:pPr>
    </w:p>
    <w:p w:rsidR="00413D38" w:rsidRPr="008A53B6" w:rsidRDefault="00413D38" w:rsidP="009E4359">
      <w:pPr>
        <w:pStyle w:val="BodyTextIndent2"/>
        <w:ind w:left="0"/>
        <w:jc w:val="both"/>
        <w:rPr>
          <w:rFonts w:cs="Arial"/>
          <w:b/>
          <w:sz w:val="22"/>
        </w:rPr>
      </w:pPr>
      <w:r w:rsidRPr="008A53B6">
        <w:rPr>
          <w:rFonts w:cs="Arial"/>
          <w:b/>
          <w:sz w:val="22"/>
        </w:rPr>
        <w:t>Valutazione:</w:t>
      </w:r>
    </w:p>
    <w:p w:rsidR="00413D38" w:rsidRPr="008A53B6" w:rsidRDefault="00413D38" w:rsidP="009E4359">
      <w:pPr>
        <w:pStyle w:val="BodyTextIndent2"/>
        <w:ind w:left="0"/>
        <w:jc w:val="both"/>
        <w:rPr>
          <w:rFonts w:cs="Arial"/>
          <w:sz w:val="22"/>
        </w:rPr>
      </w:pPr>
      <w:r w:rsidRPr="008A53B6">
        <w:rPr>
          <w:rFonts w:cs="Arial"/>
          <w:sz w:val="22"/>
        </w:rPr>
        <w:t>presenza annuale valori degli indicatori previsti (relazione annuale avanzamento programma CUG).</w:t>
      </w:r>
    </w:p>
    <w:p w:rsidR="00413D38" w:rsidRPr="008A53B6" w:rsidRDefault="00413D38" w:rsidP="00A736EB">
      <w:pPr>
        <w:pStyle w:val="BodyTextIndent2"/>
        <w:ind w:left="1984"/>
        <w:jc w:val="both"/>
        <w:rPr>
          <w:rFonts w:ascii="Georgia" w:hAnsi="Georgia"/>
          <w:b/>
          <w:sz w:val="22"/>
        </w:rPr>
      </w:pPr>
    </w:p>
    <w:p w:rsidR="00413D38" w:rsidRPr="008A53B6" w:rsidRDefault="00413D38" w:rsidP="009E4359">
      <w:pPr>
        <w:pStyle w:val="BodyTextIndent2"/>
        <w:ind w:left="0"/>
        <w:jc w:val="both"/>
        <w:rPr>
          <w:rFonts w:cs="Arial"/>
          <w:b/>
          <w:sz w:val="22"/>
        </w:rPr>
      </w:pPr>
      <w:r w:rsidRPr="008A53B6">
        <w:rPr>
          <w:rFonts w:cs="Arial"/>
          <w:b/>
          <w:sz w:val="22"/>
        </w:rPr>
        <w:t>Dati 2019</w:t>
      </w:r>
    </w:p>
    <w:p w:rsidR="00413D38" w:rsidRPr="008A53B6" w:rsidRDefault="00413D38" w:rsidP="009E4359">
      <w:pPr>
        <w:pStyle w:val="BodyTextIndent2"/>
        <w:ind w:left="0"/>
        <w:jc w:val="both"/>
        <w:rPr>
          <w:rFonts w:cs="Arial"/>
          <w:sz w:val="22"/>
        </w:rPr>
      </w:pPr>
      <w:r w:rsidRPr="008A53B6">
        <w:rPr>
          <w:rFonts w:cs="Arial"/>
          <w:sz w:val="22"/>
        </w:rPr>
        <w:t>Gli indicatori sono stati inviati a tutte le strutture organizzative sopra elencate ad inizio 2019, re-inviati a fine agosto 2019 in seguito alle integrazioni che sono state apportate con l’uscita della Direttiva 2/2019 da parte del Dipartimento della Funzione Pubblica. I dati raccolti sono inseriti nella presente relazione nelle apposite sezioni.</w:t>
      </w:r>
    </w:p>
    <w:p w:rsidR="00413D38" w:rsidRPr="008A53B6" w:rsidRDefault="00413D38" w:rsidP="009E4359">
      <w:pPr>
        <w:pStyle w:val="BodyTextIndent2"/>
        <w:ind w:left="0"/>
        <w:jc w:val="both"/>
        <w:rPr>
          <w:rFonts w:cs="Arial"/>
          <w:sz w:val="22"/>
        </w:rPr>
      </w:pPr>
      <w:r w:rsidRPr="008A53B6">
        <w:rPr>
          <w:rFonts w:cs="Arial"/>
          <w:sz w:val="22"/>
        </w:rPr>
        <w:t>Questa redazione è considerata sperimentale anche rispetto alla parametrazione proposta dalla Direttiva ed alla quale non sempre è possibile rispondere in quanto le classificazioni del personale sanitario si differenziano da quello ministeriale preso a riferimento ed alcune suddivisioni previste dalla tabelle richiederebbero effort aggiuntivi per gli applicativi forniti da ditte esterne.</w:t>
      </w:r>
    </w:p>
    <w:p w:rsidR="00413D38" w:rsidRPr="008A53B6" w:rsidRDefault="00413D38" w:rsidP="009E4359">
      <w:pPr>
        <w:pStyle w:val="BodyTextIndent2"/>
        <w:ind w:left="0"/>
        <w:jc w:val="both"/>
        <w:rPr>
          <w:rFonts w:ascii="Georgia" w:hAnsi="Georgia"/>
          <w:b/>
          <w:sz w:val="22"/>
        </w:rPr>
      </w:pPr>
    </w:p>
    <w:p w:rsidR="00413D38" w:rsidRPr="008A53B6" w:rsidRDefault="00413D38" w:rsidP="009E4359">
      <w:pPr>
        <w:pStyle w:val="BodyTextIndent2"/>
        <w:ind w:left="0"/>
        <w:jc w:val="both"/>
        <w:rPr>
          <w:rFonts w:cs="Arial"/>
          <w:b/>
          <w:sz w:val="22"/>
        </w:rPr>
      </w:pPr>
      <w:r w:rsidRPr="008A53B6">
        <w:rPr>
          <w:rFonts w:cs="Arial"/>
          <w:b/>
          <w:sz w:val="22"/>
        </w:rPr>
        <w:t>Commenti:</w:t>
      </w:r>
    </w:p>
    <w:p w:rsidR="00413D38" w:rsidRPr="008A53B6" w:rsidRDefault="00413D38" w:rsidP="009E4359">
      <w:pPr>
        <w:pStyle w:val="BodyTextIndent2"/>
        <w:ind w:left="0"/>
        <w:jc w:val="both"/>
        <w:rPr>
          <w:rFonts w:cs="Arial"/>
          <w:sz w:val="22"/>
        </w:rPr>
      </w:pPr>
      <w:r w:rsidRPr="008A53B6">
        <w:rPr>
          <w:rFonts w:cs="Arial"/>
          <w:sz w:val="22"/>
        </w:rPr>
        <w:t>la raccolta e soprattutto l’analisi dei dati rappresenta un lavoro talvolta percepito come aggiuntivo e sovrabbondante rispetto a quello ordinario.</w:t>
      </w:r>
    </w:p>
    <w:p w:rsidR="00413D38" w:rsidRPr="008A53B6" w:rsidRDefault="00413D38" w:rsidP="009E4359">
      <w:pPr>
        <w:pStyle w:val="BodyTextIndent2"/>
        <w:ind w:left="0"/>
        <w:jc w:val="both"/>
        <w:rPr>
          <w:rFonts w:cs="Arial"/>
          <w:sz w:val="22"/>
        </w:rPr>
      </w:pPr>
      <w:r w:rsidRPr="008A53B6">
        <w:rPr>
          <w:rFonts w:cs="Arial"/>
          <w:sz w:val="22"/>
        </w:rPr>
        <w:t>Negli ambiti legati alla valutazione di clima e benessere il timore di ingenerare bisogni a cui poi non si riesca a rispondere può essere talvolta un disincentivo alla raccolta degli stessi. Nel 2019 la Direzione ha ribadito l’intenzione, anche in relazione ai requisiti di Accreditamento, di utilizzare i dati raccolti dal SPP in ambito di stress lavoro correlato come principale fonte date quali- quantitativa in tema di benessere.</w:t>
      </w:r>
    </w:p>
    <w:p w:rsidR="00413D38" w:rsidRPr="008A53B6" w:rsidRDefault="00413D38" w:rsidP="00A736EB">
      <w:pPr>
        <w:pStyle w:val="BodyTextIndent2"/>
        <w:ind w:left="1984"/>
        <w:jc w:val="both"/>
        <w:rPr>
          <w:rFonts w:ascii="Georgia" w:hAnsi="Georgia"/>
          <w:sz w:val="22"/>
        </w:rPr>
      </w:pPr>
    </w:p>
    <w:p w:rsidR="00413D38" w:rsidRPr="008A53B6" w:rsidRDefault="00413D38" w:rsidP="00A736EB">
      <w:pPr>
        <w:pStyle w:val="Heading3"/>
        <w:ind w:left="3544"/>
        <w:rPr>
          <w:rFonts w:cs="Arial"/>
          <w:b/>
          <w:bCs/>
          <w:iCs/>
          <w:sz w:val="22"/>
        </w:rPr>
      </w:pPr>
      <w:bookmarkStart w:id="38" w:name="_Toc36038862"/>
      <w:r w:rsidRPr="008A53B6">
        <w:rPr>
          <w:rFonts w:cs="Arial"/>
          <w:b/>
          <w:bCs/>
          <w:iCs/>
          <w:sz w:val="22"/>
        </w:rPr>
        <w:t>ACCESSIBILITA’</w:t>
      </w:r>
      <w:bookmarkEnd w:id="38"/>
    </w:p>
    <w:p w:rsidR="00413D38" w:rsidRPr="008A53B6" w:rsidRDefault="00413D38" w:rsidP="009E4359">
      <w:pPr>
        <w:pStyle w:val="BodyTextIndent2"/>
        <w:ind w:left="0"/>
        <w:jc w:val="both"/>
        <w:rPr>
          <w:rFonts w:cs="Arial"/>
          <w:sz w:val="22"/>
        </w:rPr>
      </w:pPr>
      <w:r w:rsidRPr="008A53B6">
        <w:rPr>
          <w:rFonts w:cs="Arial"/>
          <w:b/>
          <w:sz w:val="22"/>
        </w:rPr>
        <w:t>Premessa</w:t>
      </w:r>
      <w:r w:rsidRPr="008A53B6">
        <w:rPr>
          <w:rFonts w:cs="Arial"/>
          <w:sz w:val="22"/>
        </w:rPr>
        <w:t>:</w:t>
      </w:r>
    </w:p>
    <w:p w:rsidR="00413D38" w:rsidRPr="008A53B6" w:rsidRDefault="00413D38" w:rsidP="009E4359">
      <w:pPr>
        <w:pStyle w:val="BodyTextIndent2"/>
        <w:ind w:left="0"/>
        <w:jc w:val="both"/>
        <w:rPr>
          <w:rFonts w:cs="Arial"/>
          <w:sz w:val="22"/>
        </w:rPr>
      </w:pPr>
      <w:r w:rsidRPr="008A53B6">
        <w:rPr>
          <w:rFonts w:cs="Arial"/>
          <w:sz w:val="22"/>
        </w:rPr>
        <w:t>Il D.lgs 33/2013 e ss.mm.ii prevede l’obbligo di pubblicazione dei dati relativi all’accessibilità complessiva alla Pubblica Amministrazione, in modo particolare:</w:t>
      </w:r>
    </w:p>
    <w:p w:rsidR="00413D38" w:rsidRPr="008A53B6" w:rsidRDefault="00413D38" w:rsidP="00A736EB">
      <w:pPr>
        <w:pStyle w:val="BodyTextIndent2"/>
        <w:ind w:left="1984"/>
        <w:jc w:val="both"/>
        <w:rPr>
          <w:rFonts w:ascii="Georgia" w:hAnsi="Georgia"/>
          <w:sz w:val="22"/>
        </w:rPr>
      </w:pPr>
    </w:p>
    <w:tbl>
      <w:tblPr>
        <w:tblW w:w="5000" w:type="pct"/>
        <w:tblCellMar>
          <w:left w:w="70" w:type="dxa"/>
          <w:right w:w="70" w:type="dxa"/>
        </w:tblCellMar>
        <w:tblLook w:val="0000"/>
      </w:tblPr>
      <w:tblGrid>
        <w:gridCol w:w="1412"/>
        <w:gridCol w:w="2078"/>
        <w:gridCol w:w="5513"/>
        <w:gridCol w:w="1314"/>
      </w:tblGrid>
      <w:tr w:rsidR="00413D38" w:rsidRPr="008A53B6" w:rsidTr="00A736EB">
        <w:trPr>
          <w:trHeight w:val="2100"/>
        </w:trPr>
        <w:tc>
          <w:tcPr>
            <w:tcW w:w="450" w:type="pct"/>
            <w:tcBorders>
              <w:top w:val="single" w:sz="4" w:space="0" w:color="auto"/>
              <w:left w:val="single" w:sz="4" w:space="0" w:color="auto"/>
              <w:bottom w:val="single" w:sz="4" w:space="0" w:color="auto"/>
              <w:right w:val="single" w:sz="4" w:space="0" w:color="auto"/>
            </w:tcBorders>
            <w:shd w:val="clear" w:color="auto" w:fill="FFFFFF"/>
            <w:vAlign w:val="center"/>
          </w:tcPr>
          <w:p w:rsidR="00413D38" w:rsidRPr="008A53B6" w:rsidRDefault="00413D38" w:rsidP="009E4359">
            <w:pPr>
              <w:ind w:left="142"/>
              <w:rPr>
                <w:rFonts w:ascii="Arial" w:eastAsia="MS Mincho" w:hAnsi="Arial" w:cs="Arial"/>
                <w:sz w:val="22"/>
                <w:szCs w:val="22"/>
                <w:lang w:eastAsia="ja-JP"/>
              </w:rPr>
            </w:pPr>
            <w:r w:rsidRPr="008A53B6">
              <w:rPr>
                <w:rFonts w:ascii="Arial" w:eastAsia="MS Mincho" w:hAnsi="Arial" w:cs="Arial"/>
                <w:sz w:val="22"/>
                <w:szCs w:val="22"/>
                <w:lang w:eastAsia="ja-JP"/>
              </w:rPr>
              <w:t xml:space="preserve">Art. 9, c. 7, d.l. n. 179/2012 convertito con modificazioni dalla L. 17 dicembre 2012, n. 221 </w:t>
            </w:r>
          </w:p>
        </w:tc>
        <w:tc>
          <w:tcPr>
            <w:tcW w:w="1085" w:type="pct"/>
            <w:tcBorders>
              <w:top w:val="single" w:sz="4" w:space="0" w:color="auto"/>
              <w:left w:val="nil"/>
              <w:bottom w:val="single" w:sz="4" w:space="0" w:color="auto"/>
              <w:right w:val="single" w:sz="4" w:space="0" w:color="auto"/>
            </w:tcBorders>
            <w:shd w:val="clear" w:color="auto" w:fill="FFFFFF"/>
            <w:vAlign w:val="center"/>
          </w:tcPr>
          <w:p w:rsidR="00413D38" w:rsidRPr="008A53B6" w:rsidRDefault="00413D38" w:rsidP="009E4359">
            <w:pPr>
              <w:ind w:left="142"/>
              <w:rPr>
                <w:rFonts w:ascii="Arial" w:eastAsia="MS Mincho" w:hAnsi="Arial" w:cs="Arial"/>
                <w:sz w:val="22"/>
                <w:szCs w:val="22"/>
                <w:lang w:eastAsia="ja-JP"/>
              </w:rPr>
            </w:pPr>
            <w:r w:rsidRPr="008A53B6">
              <w:rPr>
                <w:rFonts w:ascii="Arial" w:eastAsia="MS Mincho" w:hAnsi="Arial" w:cs="Arial"/>
                <w:sz w:val="22"/>
                <w:szCs w:val="22"/>
                <w:lang w:eastAsia="ja-JP"/>
              </w:rPr>
              <w:t>Obiettivi di accessibilità</w:t>
            </w:r>
            <w:r w:rsidRPr="008A53B6">
              <w:rPr>
                <w:rFonts w:ascii="Arial" w:eastAsia="MS Mincho" w:hAnsi="Arial" w:cs="Arial"/>
                <w:sz w:val="22"/>
                <w:szCs w:val="22"/>
                <w:lang w:eastAsia="ja-JP"/>
              </w:rPr>
              <w:br/>
            </w:r>
            <w:r w:rsidRPr="008A53B6">
              <w:rPr>
                <w:rFonts w:ascii="Arial" w:eastAsia="MS Mincho" w:hAnsi="Arial" w:cs="Arial"/>
                <w:sz w:val="22"/>
                <w:szCs w:val="22"/>
                <w:lang w:eastAsia="ja-JP"/>
              </w:rPr>
              <w:br/>
              <w:t xml:space="preserve">(da pubblicare secondo le indicazioni contenute nella circolare dell'Agenzia per l'Italia digitale n. 1/2016 e s.m.i.) </w:t>
            </w:r>
          </w:p>
        </w:tc>
        <w:tc>
          <w:tcPr>
            <w:tcW w:w="2750" w:type="pct"/>
            <w:tcBorders>
              <w:top w:val="single" w:sz="4" w:space="0" w:color="auto"/>
              <w:left w:val="nil"/>
              <w:bottom w:val="single" w:sz="4" w:space="0" w:color="auto"/>
              <w:right w:val="single" w:sz="4" w:space="0" w:color="auto"/>
            </w:tcBorders>
            <w:shd w:val="clear" w:color="auto" w:fill="FFFFFF"/>
            <w:vAlign w:val="center"/>
          </w:tcPr>
          <w:p w:rsidR="00413D38" w:rsidRPr="008A53B6" w:rsidRDefault="00413D38" w:rsidP="009E4359">
            <w:pPr>
              <w:ind w:left="142"/>
              <w:rPr>
                <w:rFonts w:ascii="Arial" w:eastAsia="MS Mincho" w:hAnsi="Arial" w:cs="Arial"/>
                <w:sz w:val="22"/>
                <w:szCs w:val="22"/>
                <w:lang w:eastAsia="ja-JP"/>
              </w:rPr>
            </w:pPr>
            <w:r w:rsidRPr="008A53B6">
              <w:rPr>
                <w:rFonts w:ascii="Arial" w:eastAsia="MS Mincho" w:hAnsi="Arial" w:cs="Arial"/>
                <w:sz w:val="22"/>
                <w:szCs w:val="22"/>
                <w:lang w:eastAsia="ja-JP"/>
              </w:rPr>
              <w:t>Obiettivi di accessibilità dei soggetti disabili agli strumenti informatici per l'anno corrente (entro il 31 marzo di ogni anno) e lo stato di attuazione del "piano per l'utilizzo del telelavoro" nella propria organizzazione</w:t>
            </w:r>
          </w:p>
        </w:tc>
        <w:tc>
          <w:tcPr>
            <w:tcW w:w="715" w:type="pct"/>
            <w:tcBorders>
              <w:top w:val="single" w:sz="4" w:space="0" w:color="auto"/>
              <w:left w:val="nil"/>
              <w:bottom w:val="single" w:sz="4" w:space="0" w:color="auto"/>
              <w:right w:val="single" w:sz="4" w:space="0" w:color="auto"/>
            </w:tcBorders>
            <w:shd w:val="clear" w:color="auto" w:fill="FFFFFF"/>
            <w:vAlign w:val="center"/>
          </w:tcPr>
          <w:p w:rsidR="00413D38" w:rsidRPr="008A53B6" w:rsidRDefault="00413D38" w:rsidP="009E4359">
            <w:pPr>
              <w:ind w:left="142"/>
              <w:jc w:val="center"/>
              <w:rPr>
                <w:rFonts w:ascii="Arial" w:eastAsia="MS Mincho" w:hAnsi="Arial" w:cs="Arial"/>
                <w:sz w:val="22"/>
                <w:szCs w:val="22"/>
                <w:lang w:val="en-GB" w:eastAsia="ja-JP"/>
              </w:rPr>
            </w:pPr>
            <w:r w:rsidRPr="008A53B6">
              <w:rPr>
                <w:rFonts w:ascii="Arial" w:eastAsia="MS Mincho" w:hAnsi="Arial" w:cs="Arial"/>
                <w:sz w:val="22"/>
                <w:szCs w:val="22"/>
                <w:lang w:val="en-GB" w:eastAsia="ja-JP"/>
              </w:rPr>
              <w:t xml:space="preserve">Annuale </w:t>
            </w:r>
            <w:r w:rsidRPr="008A53B6">
              <w:rPr>
                <w:rFonts w:ascii="Arial" w:eastAsia="MS Mincho" w:hAnsi="Arial" w:cs="Arial"/>
                <w:sz w:val="22"/>
                <w:szCs w:val="22"/>
                <w:lang w:val="en-GB" w:eastAsia="ja-JP"/>
              </w:rPr>
              <w:br/>
              <w:t>(ex art. 9, c. 7, D.L. n. 179/2012)</w:t>
            </w:r>
          </w:p>
        </w:tc>
      </w:tr>
    </w:tbl>
    <w:p w:rsidR="00413D38" w:rsidRPr="008A53B6" w:rsidRDefault="00413D38" w:rsidP="00A736EB">
      <w:pPr>
        <w:pStyle w:val="BodyTextIndent2"/>
        <w:ind w:left="1984"/>
        <w:jc w:val="both"/>
        <w:rPr>
          <w:rFonts w:cs="Arial"/>
          <w:sz w:val="22"/>
          <w:lang w:val="en-GB"/>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7"/>
        <w:gridCol w:w="1731"/>
        <w:gridCol w:w="2735"/>
        <w:gridCol w:w="3484"/>
        <w:gridCol w:w="1355"/>
      </w:tblGrid>
      <w:tr w:rsidR="00413D38" w:rsidRPr="008A53B6" w:rsidTr="00A736EB">
        <w:trPr>
          <w:trHeight w:val="1800"/>
        </w:trPr>
        <w:tc>
          <w:tcPr>
            <w:tcW w:w="0" w:type="auto"/>
            <w:vAlign w:val="center"/>
          </w:tcPr>
          <w:p w:rsidR="00413D38" w:rsidRPr="008A53B6" w:rsidRDefault="00413D38" w:rsidP="009E4359">
            <w:pPr>
              <w:ind w:left="77"/>
              <w:rPr>
                <w:rFonts w:ascii="Arial" w:eastAsia="MS Mincho" w:hAnsi="Arial" w:cs="Arial"/>
                <w:sz w:val="22"/>
                <w:szCs w:val="22"/>
                <w:lang w:eastAsia="ja-JP"/>
              </w:rPr>
            </w:pPr>
            <w:r w:rsidRPr="008A53B6">
              <w:rPr>
                <w:rFonts w:ascii="Arial" w:eastAsia="MS Mincho" w:hAnsi="Arial" w:cs="Arial"/>
                <w:sz w:val="22"/>
                <w:szCs w:val="22"/>
                <w:lang w:eastAsia="ja-JP"/>
              </w:rPr>
              <w:t>Servizi in rete</w:t>
            </w:r>
          </w:p>
        </w:tc>
        <w:tc>
          <w:tcPr>
            <w:tcW w:w="0" w:type="auto"/>
            <w:vAlign w:val="center"/>
          </w:tcPr>
          <w:p w:rsidR="00413D38" w:rsidRPr="008A53B6" w:rsidRDefault="00413D38" w:rsidP="009E4359">
            <w:pPr>
              <w:ind w:left="77"/>
              <w:rPr>
                <w:rFonts w:ascii="Arial" w:eastAsia="MS Mincho" w:hAnsi="Arial" w:cs="Arial"/>
                <w:sz w:val="22"/>
                <w:szCs w:val="22"/>
                <w:lang w:val="en-GB" w:eastAsia="ja-JP"/>
              </w:rPr>
            </w:pPr>
            <w:r w:rsidRPr="008A53B6">
              <w:rPr>
                <w:rFonts w:ascii="Arial" w:eastAsia="MS Mincho" w:hAnsi="Arial" w:cs="Arial"/>
                <w:sz w:val="22"/>
                <w:szCs w:val="22"/>
                <w:lang w:val="en-GB" w:eastAsia="ja-JP"/>
              </w:rPr>
              <w:t xml:space="preserve">Art. 7 co. 3 d.lgs. 82/2005 modificato dall’art. 8 co. 1 del d.lgs. 179/16   </w:t>
            </w:r>
          </w:p>
        </w:tc>
        <w:tc>
          <w:tcPr>
            <w:tcW w:w="0" w:type="auto"/>
            <w:vAlign w:val="center"/>
          </w:tcPr>
          <w:p w:rsidR="00413D38" w:rsidRPr="008A53B6" w:rsidRDefault="00413D38" w:rsidP="009E4359">
            <w:pPr>
              <w:ind w:left="77"/>
              <w:rPr>
                <w:rFonts w:ascii="Arial" w:eastAsia="MS Mincho" w:hAnsi="Arial" w:cs="Arial"/>
                <w:sz w:val="22"/>
                <w:szCs w:val="22"/>
                <w:lang w:eastAsia="ja-JP"/>
              </w:rPr>
            </w:pPr>
            <w:r w:rsidRPr="008A53B6">
              <w:rPr>
                <w:rFonts w:ascii="Arial" w:eastAsia="MS Mincho" w:hAnsi="Arial" w:cs="Arial"/>
                <w:strike/>
                <w:sz w:val="22"/>
                <w:szCs w:val="22"/>
                <w:lang w:eastAsia="ja-JP"/>
              </w:rPr>
              <w:br/>
            </w:r>
            <w:r w:rsidRPr="008A53B6">
              <w:rPr>
                <w:rFonts w:ascii="Arial" w:eastAsia="MS Mincho" w:hAnsi="Arial" w:cs="Arial"/>
                <w:sz w:val="22"/>
                <w:szCs w:val="22"/>
                <w:lang w:eastAsia="ja-JP"/>
              </w:rPr>
              <w:t xml:space="preserve"> Risultati delle indagini sulla soddisfazione da parte degli utenti rispetto alla qualità dei servizi in rete e statistiche di utilizzo dei servizi in rete</w:t>
            </w:r>
          </w:p>
        </w:tc>
        <w:tc>
          <w:tcPr>
            <w:tcW w:w="0" w:type="auto"/>
            <w:vAlign w:val="center"/>
          </w:tcPr>
          <w:p w:rsidR="00413D38" w:rsidRPr="008A53B6" w:rsidRDefault="00413D38" w:rsidP="009E4359">
            <w:pPr>
              <w:ind w:left="77"/>
              <w:rPr>
                <w:rFonts w:ascii="Arial" w:eastAsia="MS Mincho" w:hAnsi="Arial" w:cs="Arial"/>
                <w:sz w:val="22"/>
                <w:szCs w:val="22"/>
                <w:lang w:eastAsia="ja-JP"/>
              </w:rPr>
            </w:pPr>
            <w:r w:rsidRPr="008A53B6">
              <w:rPr>
                <w:rFonts w:ascii="Arial" w:eastAsia="MS Mincho" w:hAnsi="Arial" w:cs="Arial"/>
                <w:sz w:val="22"/>
                <w:szCs w:val="22"/>
                <w:lang w:eastAsia="ja-JP"/>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0" w:type="auto"/>
            <w:vAlign w:val="center"/>
          </w:tcPr>
          <w:p w:rsidR="00413D38" w:rsidRPr="008A53B6" w:rsidRDefault="00413D38" w:rsidP="009E4359">
            <w:pPr>
              <w:ind w:left="77"/>
              <w:jc w:val="center"/>
              <w:rPr>
                <w:rFonts w:ascii="Arial" w:eastAsia="MS Mincho" w:hAnsi="Arial" w:cs="Arial"/>
                <w:sz w:val="22"/>
                <w:szCs w:val="22"/>
                <w:lang w:eastAsia="ja-JP"/>
              </w:rPr>
            </w:pPr>
            <w:r w:rsidRPr="008A53B6">
              <w:rPr>
                <w:rFonts w:ascii="Arial" w:eastAsia="MS Mincho" w:hAnsi="Arial" w:cs="Arial"/>
                <w:sz w:val="22"/>
                <w:szCs w:val="22"/>
                <w:lang w:eastAsia="ja-JP"/>
              </w:rPr>
              <w:t xml:space="preserve">Tempestivo </w:t>
            </w:r>
          </w:p>
        </w:tc>
      </w:tr>
    </w:tbl>
    <w:p w:rsidR="00413D38" w:rsidRPr="008A53B6" w:rsidRDefault="00413D38" w:rsidP="00A736EB">
      <w:pPr>
        <w:pStyle w:val="BodyTextIndent2"/>
        <w:ind w:left="1416"/>
        <w:jc w:val="both"/>
        <w:rPr>
          <w:rFonts w:ascii="Georgia" w:hAnsi="Georgia"/>
          <w:sz w:val="22"/>
        </w:rPr>
      </w:pPr>
    </w:p>
    <w:p w:rsidR="00413D38" w:rsidRPr="008A53B6" w:rsidRDefault="00413D38" w:rsidP="009E4359">
      <w:pPr>
        <w:pStyle w:val="BodyTextIndent2"/>
        <w:ind w:left="0"/>
        <w:jc w:val="both"/>
        <w:rPr>
          <w:rFonts w:cs="Arial"/>
          <w:b/>
          <w:sz w:val="22"/>
        </w:rPr>
      </w:pPr>
      <w:r w:rsidRPr="008A53B6">
        <w:rPr>
          <w:rFonts w:cs="Arial"/>
          <w:b/>
          <w:sz w:val="22"/>
        </w:rPr>
        <w:t>Obiettivi:</w:t>
      </w:r>
    </w:p>
    <w:p w:rsidR="00413D38" w:rsidRPr="008A53B6" w:rsidRDefault="00413D38" w:rsidP="008929C2">
      <w:pPr>
        <w:pStyle w:val="BodyTextIndent2"/>
        <w:numPr>
          <w:ilvl w:val="0"/>
          <w:numId w:val="42"/>
        </w:numPr>
        <w:jc w:val="both"/>
        <w:rPr>
          <w:rFonts w:cs="Arial"/>
          <w:sz w:val="22"/>
        </w:rPr>
      </w:pPr>
      <w:r w:rsidRPr="008A53B6">
        <w:rPr>
          <w:rFonts w:cs="Arial"/>
          <w:sz w:val="22"/>
        </w:rPr>
        <w:t>rendicontare lo stato di avanzamento dei lavori rispetto al monitoraggio dell’accessibilità complessiva aziendale (edilizia, informatica, organizzativa) sia relativamente agli utenti che ai dipendenti</w:t>
      </w:r>
    </w:p>
    <w:p w:rsidR="00413D38" w:rsidRPr="008A53B6" w:rsidRDefault="00413D38" w:rsidP="008929C2">
      <w:pPr>
        <w:pStyle w:val="BodyTextIndent2"/>
        <w:numPr>
          <w:ilvl w:val="0"/>
          <w:numId w:val="42"/>
        </w:numPr>
        <w:jc w:val="both"/>
        <w:rPr>
          <w:rFonts w:cs="Arial"/>
          <w:sz w:val="22"/>
        </w:rPr>
      </w:pPr>
      <w:r w:rsidRPr="008A53B6">
        <w:rPr>
          <w:rFonts w:cs="Arial"/>
          <w:sz w:val="22"/>
        </w:rPr>
        <w:t>pianificare le eventuali azioni di miglioramento</w:t>
      </w:r>
    </w:p>
    <w:p w:rsidR="00413D38" w:rsidRPr="008A53B6" w:rsidRDefault="00413D38" w:rsidP="008929C2">
      <w:pPr>
        <w:pStyle w:val="BodyTextIndent2"/>
        <w:numPr>
          <w:ilvl w:val="0"/>
          <w:numId w:val="42"/>
        </w:numPr>
        <w:jc w:val="both"/>
        <w:rPr>
          <w:rFonts w:cs="Arial"/>
          <w:sz w:val="22"/>
        </w:rPr>
      </w:pPr>
      <w:r w:rsidRPr="008A53B6">
        <w:rPr>
          <w:rFonts w:cs="Arial"/>
          <w:sz w:val="22"/>
        </w:rPr>
        <w:t>verificarne l’efficacia</w:t>
      </w:r>
    </w:p>
    <w:p w:rsidR="00413D38" w:rsidRPr="008A53B6" w:rsidRDefault="00413D38" w:rsidP="009E4359">
      <w:pPr>
        <w:pStyle w:val="BodyTextIndent2"/>
        <w:ind w:left="0"/>
        <w:jc w:val="both"/>
        <w:rPr>
          <w:rFonts w:cs="Arial"/>
          <w:sz w:val="22"/>
        </w:rPr>
      </w:pPr>
    </w:p>
    <w:p w:rsidR="00413D38" w:rsidRPr="008A53B6" w:rsidRDefault="00413D38" w:rsidP="009E4359">
      <w:pPr>
        <w:pStyle w:val="BodyTextIndent2"/>
        <w:ind w:left="0"/>
        <w:jc w:val="both"/>
        <w:rPr>
          <w:rFonts w:cs="Arial"/>
          <w:b/>
          <w:sz w:val="22"/>
        </w:rPr>
      </w:pPr>
      <w:r w:rsidRPr="008A53B6">
        <w:rPr>
          <w:rFonts w:cs="Arial"/>
          <w:b/>
          <w:sz w:val="22"/>
        </w:rPr>
        <w:t>Modalità:</w:t>
      </w:r>
    </w:p>
    <w:p w:rsidR="00413D38" w:rsidRPr="008A53B6" w:rsidRDefault="00413D38" w:rsidP="009E4359">
      <w:pPr>
        <w:pStyle w:val="BodyTextIndent2"/>
        <w:ind w:left="0"/>
        <w:jc w:val="both"/>
        <w:rPr>
          <w:rFonts w:cs="Arial"/>
          <w:sz w:val="22"/>
        </w:rPr>
      </w:pPr>
      <w:r w:rsidRPr="008A53B6">
        <w:rPr>
          <w:rFonts w:cs="Arial"/>
          <w:sz w:val="22"/>
        </w:rPr>
        <w:t>analisi, pianificazione, valutazione, rendicontazione</w:t>
      </w:r>
    </w:p>
    <w:p w:rsidR="00413D38" w:rsidRPr="008A53B6" w:rsidRDefault="00413D38" w:rsidP="009E4359">
      <w:pPr>
        <w:pStyle w:val="BodyTextIndent2"/>
        <w:ind w:left="0"/>
        <w:jc w:val="both"/>
        <w:rPr>
          <w:rFonts w:ascii="Georgia" w:hAnsi="Georgia"/>
          <w:sz w:val="22"/>
        </w:rPr>
      </w:pPr>
    </w:p>
    <w:p w:rsidR="00413D38" w:rsidRPr="008A53B6" w:rsidRDefault="00413D38" w:rsidP="009E4359">
      <w:pPr>
        <w:pStyle w:val="BodyTextIndent2"/>
        <w:ind w:left="0"/>
        <w:jc w:val="both"/>
        <w:rPr>
          <w:rFonts w:cs="Arial"/>
          <w:b/>
          <w:sz w:val="22"/>
        </w:rPr>
      </w:pPr>
      <w:r w:rsidRPr="008A53B6">
        <w:rPr>
          <w:rFonts w:cs="Arial"/>
          <w:b/>
          <w:sz w:val="22"/>
        </w:rPr>
        <w:t>Risorse:</w:t>
      </w:r>
    </w:p>
    <w:p w:rsidR="00413D38" w:rsidRPr="008A53B6" w:rsidRDefault="00413D38" w:rsidP="008929C2">
      <w:pPr>
        <w:pStyle w:val="BodyTextIndent2"/>
        <w:numPr>
          <w:ilvl w:val="0"/>
          <w:numId w:val="43"/>
        </w:numPr>
        <w:jc w:val="both"/>
        <w:rPr>
          <w:rFonts w:cs="Arial"/>
          <w:sz w:val="22"/>
        </w:rPr>
      </w:pPr>
      <w:r w:rsidRPr="008A53B6">
        <w:rPr>
          <w:rFonts w:cs="Arial"/>
          <w:sz w:val="22"/>
        </w:rPr>
        <w:t>gruppo Umanizzazione</w:t>
      </w:r>
    </w:p>
    <w:p w:rsidR="00413D38" w:rsidRPr="008A53B6" w:rsidRDefault="00413D38" w:rsidP="008929C2">
      <w:pPr>
        <w:pStyle w:val="BodyTextIndent2"/>
        <w:numPr>
          <w:ilvl w:val="0"/>
          <w:numId w:val="43"/>
        </w:numPr>
        <w:jc w:val="both"/>
        <w:rPr>
          <w:rFonts w:cs="Arial"/>
          <w:sz w:val="22"/>
        </w:rPr>
      </w:pPr>
      <w:r w:rsidRPr="008A53B6">
        <w:rPr>
          <w:rFonts w:cs="Arial"/>
          <w:sz w:val="22"/>
        </w:rPr>
        <w:t>gruppo Sicurezza</w:t>
      </w:r>
    </w:p>
    <w:p w:rsidR="00413D38" w:rsidRPr="008A53B6" w:rsidRDefault="00413D38" w:rsidP="008929C2">
      <w:pPr>
        <w:pStyle w:val="BodyTextIndent2"/>
        <w:numPr>
          <w:ilvl w:val="0"/>
          <w:numId w:val="43"/>
        </w:numPr>
        <w:jc w:val="both"/>
        <w:rPr>
          <w:rFonts w:cs="Arial"/>
          <w:sz w:val="22"/>
        </w:rPr>
      </w:pPr>
      <w:r w:rsidRPr="008A53B6">
        <w:rPr>
          <w:rFonts w:cs="Arial"/>
          <w:sz w:val="22"/>
        </w:rPr>
        <w:t>S.S. Comunicazione Interaziendale</w:t>
      </w:r>
    </w:p>
    <w:p w:rsidR="00413D38" w:rsidRPr="008A53B6" w:rsidRDefault="00413D38" w:rsidP="008929C2">
      <w:pPr>
        <w:pStyle w:val="BodyTextIndent2"/>
        <w:numPr>
          <w:ilvl w:val="0"/>
          <w:numId w:val="43"/>
        </w:numPr>
        <w:jc w:val="both"/>
        <w:rPr>
          <w:rFonts w:cs="Arial"/>
          <w:sz w:val="22"/>
        </w:rPr>
      </w:pPr>
      <w:r w:rsidRPr="008A53B6">
        <w:rPr>
          <w:rFonts w:cs="Arial"/>
          <w:sz w:val="22"/>
        </w:rPr>
        <w:t>S.C. DSP</w:t>
      </w:r>
    </w:p>
    <w:p w:rsidR="00413D38" w:rsidRPr="008A53B6" w:rsidRDefault="00413D38" w:rsidP="008929C2">
      <w:pPr>
        <w:pStyle w:val="BodyTextIndent2"/>
        <w:numPr>
          <w:ilvl w:val="0"/>
          <w:numId w:val="43"/>
        </w:numPr>
        <w:jc w:val="both"/>
        <w:rPr>
          <w:rFonts w:cs="Arial"/>
          <w:sz w:val="22"/>
        </w:rPr>
      </w:pPr>
      <w:r w:rsidRPr="008A53B6">
        <w:rPr>
          <w:rFonts w:cs="Arial"/>
          <w:sz w:val="22"/>
        </w:rPr>
        <w:t>Funzione Prevenzione della Corruzione e Trasparenza</w:t>
      </w:r>
    </w:p>
    <w:p w:rsidR="00413D38" w:rsidRPr="008A53B6" w:rsidRDefault="00413D38" w:rsidP="008929C2">
      <w:pPr>
        <w:pStyle w:val="BodyTextIndent2"/>
        <w:numPr>
          <w:ilvl w:val="0"/>
          <w:numId w:val="43"/>
        </w:numPr>
        <w:jc w:val="both"/>
        <w:rPr>
          <w:rFonts w:cs="Arial"/>
          <w:sz w:val="22"/>
        </w:rPr>
      </w:pPr>
      <w:r w:rsidRPr="008A53B6">
        <w:rPr>
          <w:rFonts w:cs="Arial"/>
          <w:sz w:val="22"/>
        </w:rPr>
        <w:t>S.S.PAAT, URP</w:t>
      </w:r>
    </w:p>
    <w:p w:rsidR="00413D38" w:rsidRPr="008A53B6" w:rsidRDefault="00413D38" w:rsidP="008929C2">
      <w:pPr>
        <w:pStyle w:val="BodyTextIndent2"/>
        <w:numPr>
          <w:ilvl w:val="0"/>
          <w:numId w:val="43"/>
        </w:numPr>
        <w:jc w:val="both"/>
        <w:rPr>
          <w:rFonts w:cs="Arial"/>
          <w:sz w:val="22"/>
        </w:rPr>
      </w:pPr>
      <w:r w:rsidRPr="008A53B6">
        <w:rPr>
          <w:rFonts w:cs="Arial"/>
          <w:sz w:val="22"/>
        </w:rPr>
        <w:t>S.C. SID</w:t>
      </w:r>
    </w:p>
    <w:p w:rsidR="00413D38" w:rsidRPr="008A53B6" w:rsidRDefault="00413D38" w:rsidP="008929C2">
      <w:pPr>
        <w:pStyle w:val="BodyTextIndent2"/>
        <w:numPr>
          <w:ilvl w:val="0"/>
          <w:numId w:val="43"/>
        </w:numPr>
        <w:jc w:val="both"/>
        <w:rPr>
          <w:rFonts w:cs="Arial"/>
          <w:sz w:val="22"/>
        </w:rPr>
      </w:pPr>
      <w:r w:rsidRPr="008A53B6">
        <w:rPr>
          <w:rFonts w:cs="Arial"/>
          <w:sz w:val="22"/>
        </w:rPr>
        <w:t>S.S. SPP</w:t>
      </w:r>
    </w:p>
    <w:p w:rsidR="00413D38" w:rsidRPr="008A53B6" w:rsidRDefault="00413D38" w:rsidP="008929C2">
      <w:pPr>
        <w:pStyle w:val="BodyTextIndent2"/>
        <w:numPr>
          <w:ilvl w:val="0"/>
          <w:numId w:val="43"/>
        </w:numPr>
        <w:jc w:val="both"/>
        <w:rPr>
          <w:rFonts w:cs="Arial"/>
          <w:sz w:val="22"/>
        </w:rPr>
      </w:pPr>
      <w:r w:rsidRPr="008A53B6">
        <w:rPr>
          <w:rFonts w:cs="Arial"/>
          <w:sz w:val="22"/>
        </w:rPr>
        <w:t>S.C. Tecnico</w:t>
      </w:r>
    </w:p>
    <w:p w:rsidR="00413D38" w:rsidRPr="008A53B6" w:rsidRDefault="00413D38" w:rsidP="008929C2">
      <w:pPr>
        <w:pStyle w:val="BodyTextIndent2"/>
        <w:numPr>
          <w:ilvl w:val="0"/>
          <w:numId w:val="43"/>
        </w:numPr>
        <w:jc w:val="both"/>
        <w:rPr>
          <w:rFonts w:cs="Arial"/>
          <w:sz w:val="22"/>
        </w:rPr>
      </w:pPr>
      <w:r w:rsidRPr="008A53B6">
        <w:rPr>
          <w:rFonts w:cs="Arial"/>
          <w:sz w:val="22"/>
        </w:rPr>
        <w:t>Conferenza di Partecipazione</w:t>
      </w:r>
    </w:p>
    <w:p w:rsidR="00413D38" w:rsidRPr="008A53B6" w:rsidRDefault="00413D38" w:rsidP="009E4359">
      <w:pPr>
        <w:pStyle w:val="BodyTextIndent2"/>
        <w:ind w:left="0"/>
        <w:jc w:val="both"/>
        <w:rPr>
          <w:rFonts w:cs="Arial"/>
          <w:sz w:val="22"/>
        </w:rPr>
      </w:pPr>
    </w:p>
    <w:p w:rsidR="00413D38" w:rsidRPr="008A53B6" w:rsidRDefault="00413D38" w:rsidP="009E4359">
      <w:pPr>
        <w:pStyle w:val="BodyTextIndent2"/>
        <w:ind w:left="0"/>
        <w:jc w:val="both"/>
        <w:rPr>
          <w:rFonts w:cs="Arial"/>
          <w:b/>
          <w:sz w:val="22"/>
        </w:rPr>
      </w:pPr>
      <w:r w:rsidRPr="008A53B6">
        <w:rPr>
          <w:rFonts w:cs="Arial"/>
          <w:b/>
          <w:sz w:val="22"/>
        </w:rPr>
        <w:t>Valutazioni:</w:t>
      </w:r>
    </w:p>
    <w:p w:rsidR="00413D38" w:rsidRPr="008A53B6" w:rsidRDefault="00413D38" w:rsidP="008929C2">
      <w:pPr>
        <w:pStyle w:val="BodyTextIndent2"/>
        <w:numPr>
          <w:ilvl w:val="0"/>
          <w:numId w:val="44"/>
        </w:numPr>
        <w:jc w:val="both"/>
        <w:rPr>
          <w:rFonts w:cs="Arial"/>
          <w:sz w:val="22"/>
        </w:rPr>
      </w:pPr>
      <w:r w:rsidRPr="008A53B6">
        <w:rPr>
          <w:rFonts w:cs="Arial"/>
          <w:sz w:val="22"/>
        </w:rPr>
        <w:t>presenza di dati da pubblicare su Amministrazione Trasparente alla scadenza prevista</w:t>
      </w:r>
    </w:p>
    <w:p w:rsidR="00413D38" w:rsidRPr="008A53B6" w:rsidRDefault="00413D38" w:rsidP="008929C2">
      <w:pPr>
        <w:pStyle w:val="BodyTextIndent2"/>
        <w:numPr>
          <w:ilvl w:val="0"/>
          <w:numId w:val="44"/>
        </w:numPr>
        <w:jc w:val="both"/>
        <w:rPr>
          <w:rFonts w:cs="Arial"/>
          <w:sz w:val="22"/>
        </w:rPr>
      </w:pPr>
      <w:r w:rsidRPr="008A53B6">
        <w:rPr>
          <w:rFonts w:cs="Arial"/>
          <w:sz w:val="22"/>
        </w:rPr>
        <w:t>rendicontazione</w:t>
      </w:r>
    </w:p>
    <w:p w:rsidR="00413D38" w:rsidRPr="008A53B6" w:rsidRDefault="00413D38" w:rsidP="009E4359">
      <w:pPr>
        <w:pStyle w:val="BodyTextIndent2"/>
        <w:ind w:left="0"/>
        <w:jc w:val="both"/>
        <w:rPr>
          <w:rFonts w:ascii="Georgia" w:hAnsi="Georgia"/>
          <w:sz w:val="22"/>
        </w:rPr>
      </w:pPr>
    </w:p>
    <w:p w:rsidR="00413D38" w:rsidRPr="008A53B6" w:rsidRDefault="00413D38" w:rsidP="009E4359">
      <w:pPr>
        <w:pStyle w:val="BodyTextIndent2"/>
        <w:ind w:left="0"/>
        <w:jc w:val="both"/>
        <w:rPr>
          <w:rFonts w:cs="Arial"/>
          <w:b/>
          <w:sz w:val="22"/>
        </w:rPr>
      </w:pPr>
      <w:r w:rsidRPr="008A53B6">
        <w:rPr>
          <w:rFonts w:cs="Arial"/>
          <w:b/>
          <w:sz w:val="22"/>
        </w:rPr>
        <w:t>Dati 2019</w:t>
      </w:r>
    </w:p>
    <w:p w:rsidR="00413D38" w:rsidRPr="008A53B6" w:rsidRDefault="00413D38" w:rsidP="009E4359">
      <w:pPr>
        <w:pStyle w:val="BodyTextIndent2"/>
        <w:ind w:left="0"/>
        <w:jc w:val="both"/>
        <w:rPr>
          <w:rFonts w:cs="Arial"/>
          <w:sz w:val="22"/>
        </w:rPr>
      </w:pPr>
      <w:r w:rsidRPr="008A53B6">
        <w:rPr>
          <w:rFonts w:cs="Arial"/>
          <w:sz w:val="22"/>
        </w:rPr>
        <w:t>La relazione sull’accessibilità deve essere pubblicata entro il 31.03.2020 sull’apposita area del portale di Amministrazione Trasparente.</w:t>
      </w:r>
    </w:p>
    <w:p w:rsidR="00413D38" w:rsidRPr="008A53B6" w:rsidRDefault="00413D38" w:rsidP="009E4359">
      <w:pPr>
        <w:pStyle w:val="BodyTextIndent2"/>
        <w:ind w:left="0"/>
        <w:jc w:val="both"/>
        <w:rPr>
          <w:rFonts w:ascii="Georgia" w:hAnsi="Georgia"/>
          <w:b/>
          <w:sz w:val="22"/>
        </w:rPr>
      </w:pPr>
    </w:p>
    <w:p w:rsidR="00413D38" w:rsidRPr="008A53B6" w:rsidRDefault="00413D38" w:rsidP="009E4359">
      <w:pPr>
        <w:pStyle w:val="BodyTextIndent2"/>
        <w:ind w:left="0"/>
        <w:jc w:val="both"/>
        <w:rPr>
          <w:rFonts w:cs="Arial"/>
          <w:sz w:val="22"/>
        </w:rPr>
      </w:pPr>
      <w:r w:rsidRPr="008A53B6">
        <w:rPr>
          <w:rFonts w:cs="Arial"/>
          <w:sz w:val="22"/>
        </w:rPr>
        <w:t>I dati di accessibilità al sito sono forniti direttamente dalla S.S.interaziendale Comunicazione ed ufficio stampa e pubblicati sull’apposita sezione del Portale</w:t>
      </w:r>
      <w:r w:rsidRPr="008A53B6">
        <w:rPr>
          <w:rStyle w:val="FootnoteReference"/>
          <w:sz w:val="22"/>
        </w:rPr>
        <w:footnoteReference w:id="34"/>
      </w:r>
      <w:r w:rsidRPr="008A53B6">
        <w:rPr>
          <w:rFonts w:cs="Arial"/>
          <w:sz w:val="22"/>
        </w:rPr>
        <w:t>.</w:t>
      </w:r>
    </w:p>
    <w:p w:rsidR="00413D38" w:rsidRPr="008A53B6" w:rsidRDefault="00413D38" w:rsidP="009E4359">
      <w:pPr>
        <w:pStyle w:val="BodyTextIndent2"/>
        <w:ind w:left="0"/>
        <w:jc w:val="both"/>
        <w:rPr>
          <w:rFonts w:cs="Arial"/>
          <w:sz w:val="22"/>
        </w:rPr>
      </w:pPr>
      <w:r w:rsidRPr="008A53B6">
        <w:rPr>
          <w:rFonts w:cs="Arial"/>
          <w:sz w:val="22"/>
        </w:rPr>
        <w:t>Non si rilevano sostanziali variazioni rispetto allo scorso anno e si confermano come aree di maggior interesse per l’utenza comune quella Avvisi e Concorsi e tempi di attesa, per gli addetti ai lavori Bandi di gara e contratti, a seguire le informazioni corrispondenti alla sezione 2 della Carta dei Servizi.</w:t>
      </w:r>
    </w:p>
    <w:p w:rsidR="00413D38" w:rsidRPr="008A53B6" w:rsidRDefault="00413D38" w:rsidP="009E4359">
      <w:pPr>
        <w:pStyle w:val="BodyTextIndent2"/>
        <w:ind w:left="0"/>
        <w:jc w:val="both"/>
        <w:rPr>
          <w:rFonts w:cs="Arial"/>
          <w:sz w:val="22"/>
        </w:rPr>
      </w:pPr>
      <w:r w:rsidRPr="008A53B6">
        <w:rPr>
          <w:rFonts w:cs="Arial"/>
          <w:sz w:val="22"/>
        </w:rPr>
        <w:t>Il sito richiederebbe un sostanziale rimaneggiamento se ci fosse l’obiettivo di una maggior attrattività e facilità di consultazione, aspetto ad oggi non ritenuto prioritario.</w:t>
      </w:r>
    </w:p>
    <w:p w:rsidR="00413D38" w:rsidRPr="008A53B6" w:rsidRDefault="00413D38" w:rsidP="009E4359">
      <w:pPr>
        <w:pStyle w:val="BodyTextIndent2"/>
        <w:ind w:left="0"/>
        <w:jc w:val="both"/>
        <w:rPr>
          <w:rFonts w:cs="Arial"/>
          <w:sz w:val="22"/>
        </w:rPr>
      </w:pPr>
      <w:r w:rsidRPr="008A53B6">
        <w:rPr>
          <w:rFonts w:cs="Arial"/>
          <w:sz w:val="22"/>
        </w:rPr>
        <w:t>Dagli incontri con i dipendenti in occasione delle giornate di presentazione del Codice di comportamento emerge uno scarso interesse per il portale aziendale ed una bassa conoscenza dello stesso anche rispetto alle aree riferite alla propria struttura o al proprio lavoro.</w:t>
      </w:r>
    </w:p>
    <w:p w:rsidR="00413D38" w:rsidRPr="008A53B6" w:rsidRDefault="00413D38" w:rsidP="009E4359">
      <w:pPr>
        <w:pStyle w:val="BodyTextIndent2"/>
        <w:ind w:left="0"/>
        <w:jc w:val="both"/>
        <w:rPr>
          <w:rFonts w:cs="Arial"/>
          <w:sz w:val="22"/>
        </w:rPr>
      </w:pPr>
      <w:r w:rsidRPr="008A53B6">
        <w:rPr>
          <w:rFonts w:cs="Arial"/>
          <w:sz w:val="22"/>
        </w:rPr>
        <w:t>Chi ha maggior dimestichezza coi social media effettua costantemente visualizzazioni.</w:t>
      </w:r>
    </w:p>
    <w:p w:rsidR="00413D38" w:rsidRPr="008A53B6" w:rsidRDefault="00413D38" w:rsidP="009E4359">
      <w:pPr>
        <w:pStyle w:val="BodyTextIndent2"/>
        <w:ind w:left="0"/>
        <w:jc w:val="both"/>
        <w:rPr>
          <w:rFonts w:cs="Arial"/>
          <w:sz w:val="22"/>
        </w:rPr>
      </w:pPr>
      <w:r w:rsidRPr="008A53B6">
        <w:rPr>
          <w:rFonts w:cs="Arial"/>
          <w:sz w:val="22"/>
        </w:rPr>
        <w:t>Anche la intranet richiederebbe un riordino in funzione di una maggior accessibilità e praticità. Pur in assenza di dati ufficiali formalizzati in merito alle aree maggiormente visualizzate si può affermare che la videata iniziale in cui scorrono le news (comunicazioni e novità  e Convegni, congressi e iniziative), unitamente all’area gestita dal Personale in cui vengono inserite le comunicazioni su istituti contrattuali, documenti e scadenze sono quelle più conosciute unitamente all’area modulistica a cui i dipendenti accedono per gli adempimenti previsti.</w:t>
      </w:r>
    </w:p>
    <w:p w:rsidR="00413D38" w:rsidRPr="008A53B6" w:rsidRDefault="00413D38" w:rsidP="009E4359">
      <w:pPr>
        <w:pStyle w:val="BodyTextIndent2"/>
        <w:ind w:left="0"/>
        <w:jc w:val="both"/>
        <w:rPr>
          <w:rFonts w:cs="Arial"/>
          <w:sz w:val="22"/>
        </w:rPr>
      </w:pPr>
      <w:r w:rsidRPr="008A53B6">
        <w:rPr>
          <w:rFonts w:cs="Arial"/>
          <w:sz w:val="22"/>
        </w:rPr>
        <w:t>Nel corso del 2020 si cercherà di capire il reale utilizzo della posta elettronica istituzionale e della possibilità di implementare l’area del Portale del dipendente in cui possono essere caricati i documenti.</w:t>
      </w:r>
    </w:p>
    <w:p w:rsidR="00413D38" w:rsidRPr="008A53B6" w:rsidRDefault="00413D38" w:rsidP="00A736EB">
      <w:pPr>
        <w:pStyle w:val="BodyTextIndent2"/>
        <w:ind w:left="1416"/>
        <w:jc w:val="both"/>
        <w:rPr>
          <w:rFonts w:ascii="Georgia" w:hAnsi="Georgia"/>
          <w:sz w:val="22"/>
        </w:rPr>
      </w:pPr>
    </w:p>
    <w:p w:rsidR="00413D38" w:rsidRPr="008A53B6" w:rsidRDefault="00413D38" w:rsidP="007C0345">
      <w:pPr>
        <w:pStyle w:val="BodyTextIndent2"/>
        <w:ind w:left="0"/>
        <w:jc w:val="both"/>
        <w:rPr>
          <w:rFonts w:cs="Arial"/>
          <w:sz w:val="22"/>
        </w:rPr>
      </w:pPr>
      <w:r w:rsidRPr="008A53B6">
        <w:rPr>
          <w:rFonts w:cs="Arial"/>
          <w:sz w:val="22"/>
        </w:rPr>
        <w:t>Per quanto riguarda i dati presidiati dalla S.C Tecnico:</w:t>
      </w:r>
    </w:p>
    <w:p w:rsidR="00413D38" w:rsidRPr="008A53B6" w:rsidRDefault="00413D38" w:rsidP="007C0345">
      <w:pPr>
        <w:pStyle w:val="BodyTextIndent2"/>
        <w:ind w:left="0"/>
        <w:jc w:val="both"/>
        <w:rPr>
          <w:rFonts w:eastAsia="MS Mincho" w:cs="Arial"/>
          <w:spacing w:val="-1"/>
          <w:sz w:val="22"/>
          <w:szCs w:val="24"/>
          <w:shd w:val="clear" w:color="auto" w:fill="FFFFFF"/>
          <w:lang w:eastAsia="ja-JP"/>
        </w:rPr>
      </w:pPr>
      <w:r w:rsidRPr="008A53B6">
        <w:rPr>
          <w:rFonts w:eastAsia="MS Mincho" w:cs="Arial"/>
          <w:spacing w:val="-1"/>
          <w:sz w:val="22"/>
          <w:szCs w:val="24"/>
          <w:shd w:val="clear" w:color="auto" w:fill="FFFFFF"/>
          <w:lang w:eastAsia="ja-JP"/>
        </w:rPr>
        <w:t xml:space="preserve">- </w:t>
      </w:r>
      <w:r w:rsidRPr="008A53B6">
        <w:rPr>
          <w:rFonts w:eastAsia="MS Mincho" w:cs="Arial"/>
          <w:iCs/>
          <w:spacing w:val="-1"/>
          <w:sz w:val="22"/>
          <w:szCs w:val="24"/>
          <w:shd w:val="clear" w:color="auto" w:fill="FFFFFF"/>
          <w:lang w:eastAsia="ja-JP"/>
        </w:rPr>
        <w:t>nel corso del 2019 sono proseguiti i lavori mirati al superamento di alcune criticità residue, in particolare con i seguenti interventi:</w:t>
      </w:r>
    </w:p>
    <w:p w:rsidR="00413D38" w:rsidRPr="008A53B6" w:rsidRDefault="00413D38" w:rsidP="007C0345">
      <w:pPr>
        <w:pStyle w:val="BodyTextIndent2"/>
        <w:ind w:left="0"/>
        <w:jc w:val="both"/>
        <w:rPr>
          <w:rFonts w:eastAsia="MS Mincho" w:cs="Arial"/>
          <w:spacing w:val="-1"/>
          <w:sz w:val="22"/>
          <w:szCs w:val="24"/>
          <w:shd w:val="clear" w:color="auto" w:fill="FFFFFF"/>
          <w:lang w:eastAsia="ja-JP"/>
        </w:rPr>
      </w:pPr>
      <w:r w:rsidRPr="008A53B6">
        <w:rPr>
          <w:rFonts w:eastAsia="MS Mincho" w:cs="Arial"/>
          <w:iCs/>
          <w:spacing w:val="-1"/>
          <w:sz w:val="22"/>
          <w:szCs w:val="24"/>
          <w:shd w:val="clear" w:color="auto" w:fill="FFFFFF"/>
          <w:lang w:eastAsia="ja-JP"/>
        </w:rPr>
        <w:t>- realizzazione di n.2  bagni disabili nel reparto di Chirurgia Vascolare, primo piano blocco B</w:t>
      </w:r>
    </w:p>
    <w:p w:rsidR="00413D38" w:rsidRPr="008A53B6" w:rsidRDefault="00413D38" w:rsidP="007C0345">
      <w:pPr>
        <w:pStyle w:val="BodyTextIndent2"/>
        <w:ind w:left="0"/>
        <w:jc w:val="both"/>
        <w:rPr>
          <w:rFonts w:eastAsia="MS Mincho" w:cs="Arial"/>
          <w:iCs/>
          <w:spacing w:val="-1"/>
          <w:sz w:val="22"/>
          <w:szCs w:val="24"/>
          <w:shd w:val="clear" w:color="auto" w:fill="FFFFFF"/>
          <w:lang w:eastAsia="ja-JP"/>
        </w:rPr>
      </w:pPr>
      <w:r w:rsidRPr="008A53B6">
        <w:rPr>
          <w:rFonts w:eastAsia="MS Mincho" w:cs="Arial"/>
          <w:iCs/>
          <w:spacing w:val="-1"/>
          <w:sz w:val="22"/>
          <w:szCs w:val="24"/>
          <w:shd w:val="clear" w:color="auto" w:fill="FFFFFF"/>
          <w:lang w:eastAsia="ja-JP"/>
        </w:rPr>
        <w:t>- realizzazione di un blocco bagni per utenti zona accettazione e ambulatori cardiologia piano terra Ospedale Carle.</w:t>
      </w:r>
    </w:p>
    <w:p w:rsidR="00413D38" w:rsidRPr="008A53B6" w:rsidRDefault="00413D38" w:rsidP="007C0345">
      <w:pPr>
        <w:pStyle w:val="BodyTextIndent2"/>
        <w:ind w:left="0"/>
        <w:jc w:val="both"/>
        <w:rPr>
          <w:rFonts w:ascii="Times New Roman" w:hAnsi="Times New Roman"/>
          <w:sz w:val="26"/>
          <w:szCs w:val="26"/>
        </w:rPr>
      </w:pPr>
    </w:p>
    <w:p w:rsidR="00413D38" w:rsidRPr="008A53B6" w:rsidRDefault="00413D38" w:rsidP="007C0345">
      <w:pPr>
        <w:pStyle w:val="BodyTextIndent2"/>
        <w:ind w:left="0"/>
        <w:jc w:val="both"/>
        <w:rPr>
          <w:rFonts w:cs="Arial"/>
          <w:sz w:val="22"/>
        </w:rPr>
      </w:pPr>
      <w:r w:rsidRPr="008A53B6">
        <w:rPr>
          <w:rFonts w:cs="Arial"/>
          <w:sz w:val="22"/>
        </w:rPr>
        <w:t>L’Associazione “APIC – Associazione Portatori Impianto Cocleare” di Torino ha donato nel 2018 un Pannello a induzione magnetica posizionato nel 2019 presso il Pronto Soccorso.</w:t>
      </w:r>
    </w:p>
    <w:p w:rsidR="00413D38" w:rsidRPr="008A53B6" w:rsidRDefault="00413D38" w:rsidP="007C0345">
      <w:pPr>
        <w:pStyle w:val="BodyTextIndent2"/>
        <w:ind w:left="0"/>
        <w:jc w:val="both"/>
        <w:rPr>
          <w:rFonts w:ascii="Georgia" w:hAnsi="Georgia"/>
          <w:sz w:val="22"/>
        </w:rPr>
      </w:pPr>
    </w:p>
    <w:p w:rsidR="00413D38" w:rsidRPr="008A53B6" w:rsidRDefault="00413D38" w:rsidP="007C0345">
      <w:pPr>
        <w:pStyle w:val="BodyTextIndent2"/>
        <w:ind w:left="0"/>
        <w:jc w:val="both"/>
        <w:rPr>
          <w:rFonts w:cs="Arial"/>
          <w:sz w:val="22"/>
        </w:rPr>
      </w:pPr>
      <w:r w:rsidRPr="008A53B6">
        <w:rPr>
          <w:rFonts w:cs="Arial"/>
          <w:sz w:val="22"/>
        </w:rPr>
        <w:t>È stato posizionato all’interno dell’ingresso principale degli uffici della Direzione di Corso Brunet 19 un cartello che avvisa gli utenti della raggiungibilità del primo piano soltanto attraverso le scale e, in modo particolare, chi dovesse ritirare la documentazione presso la Tariffazione ed avesse difficoltà a raggiungere l’ufficio è stato indicato un numero di telefono da comporre o da far comporre dall’attiguo Ufficio Protocollo così che l’operatore possa scendere ed espletare la pratica senza far salire l’utente.</w:t>
      </w:r>
    </w:p>
    <w:p w:rsidR="00413D38" w:rsidRPr="008A53B6" w:rsidRDefault="00413D38" w:rsidP="007C0345">
      <w:pPr>
        <w:pStyle w:val="BodyTextIndent2"/>
        <w:ind w:left="0"/>
        <w:jc w:val="both"/>
        <w:rPr>
          <w:rFonts w:cs="Arial"/>
          <w:sz w:val="22"/>
        </w:rPr>
      </w:pPr>
    </w:p>
    <w:p w:rsidR="00413D38" w:rsidRPr="008A53B6" w:rsidRDefault="00413D38" w:rsidP="007C0345">
      <w:pPr>
        <w:pStyle w:val="BodyTextIndent2"/>
        <w:ind w:left="0"/>
        <w:jc w:val="both"/>
        <w:rPr>
          <w:rFonts w:cs="Arial"/>
          <w:sz w:val="22"/>
        </w:rPr>
      </w:pPr>
      <w:r w:rsidRPr="008A53B6">
        <w:rPr>
          <w:rFonts w:cs="Arial"/>
          <w:sz w:val="22"/>
        </w:rPr>
        <w:t>Il SPP si occupa di raccogliere le esigenze dei dipendenti che necessitino di particolari dispositivi per lavorare e provvede alle stesse (attualmente 4).</w:t>
      </w:r>
    </w:p>
    <w:p w:rsidR="00413D38" w:rsidRPr="008A53B6" w:rsidRDefault="00413D38" w:rsidP="007C0345">
      <w:pPr>
        <w:pStyle w:val="BodyTextIndent2"/>
        <w:ind w:left="0"/>
        <w:jc w:val="both"/>
        <w:rPr>
          <w:rFonts w:cs="Arial"/>
          <w:sz w:val="22"/>
        </w:rPr>
      </w:pPr>
    </w:p>
    <w:p w:rsidR="00413D38" w:rsidRPr="008A53B6" w:rsidRDefault="00413D38" w:rsidP="007C0345">
      <w:pPr>
        <w:pStyle w:val="BodyTextIndent2"/>
        <w:ind w:left="0"/>
        <w:jc w:val="both"/>
        <w:rPr>
          <w:rFonts w:cs="Arial"/>
          <w:sz w:val="22"/>
        </w:rPr>
      </w:pPr>
      <w:r w:rsidRPr="008A53B6">
        <w:rPr>
          <w:rFonts w:cs="Arial"/>
          <w:sz w:val="22"/>
        </w:rPr>
        <w:t>Non sono pervenute segnalazioni particolari relativamente alle difficoltà di accessibilità in relazione alle barriere fisiche o sensoriali mentre, in senso lato, continuano le difficoltà di accessibilità da leggersi in relazione ai tempi di attesa.</w:t>
      </w:r>
    </w:p>
    <w:p w:rsidR="00413D38" w:rsidRPr="008A53B6" w:rsidRDefault="00413D38" w:rsidP="007C0345">
      <w:pPr>
        <w:jc w:val="both"/>
        <w:rPr>
          <w:rFonts w:ascii="Arial" w:hAnsi="Arial" w:cs="Arial"/>
          <w:sz w:val="22"/>
        </w:rPr>
      </w:pPr>
      <w:r w:rsidRPr="008A53B6">
        <w:rPr>
          <w:rFonts w:ascii="Arial" w:hAnsi="Arial" w:cs="Arial"/>
          <w:sz w:val="22"/>
        </w:rPr>
        <w:t>Riguardo gli applicativi informatici l’URP ha ricevuto n. 2 segnalazioni che riportano la discrepanza dei codici ISTAT rispetto a ricodifiche dei comuni di nascita che il sistema informatico ha deciso di gestire indicando "ex Comune di.....". L'applicativo informatico non è al momento modificabile.</w:t>
      </w:r>
    </w:p>
    <w:p w:rsidR="00413D38" w:rsidRPr="008A53B6" w:rsidRDefault="00413D38" w:rsidP="00A736EB">
      <w:pPr>
        <w:ind w:left="1416"/>
        <w:jc w:val="both"/>
        <w:rPr>
          <w:rFonts w:ascii="Arial" w:hAnsi="Arial" w:cs="Arial"/>
          <w:sz w:val="22"/>
        </w:rPr>
      </w:pPr>
    </w:p>
    <w:p w:rsidR="00413D38" w:rsidRPr="008A53B6" w:rsidRDefault="00413D38" w:rsidP="00A736EB">
      <w:pPr>
        <w:pStyle w:val="Heading3"/>
        <w:ind w:left="2976"/>
        <w:rPr>
          <w:rFonts w:cs="Arial"/>
          <w:b/>
          <w:bCs/>
          <w:iCs/>
          <w:sz w:val="22"/>
        </w:rPr>
      </w:pPr>
      <w:bookmarkStart w:id="39" w:name="_Toc36038863"/>
      <w:r w:rsidRPr="008A53B6">
        <w:rPr>
          <w:rFonts w:cs="Arial"/>
          <w:b/>
          <w:bCs/>
          <w:iCs/>
          <w:sz w:val="22"/>
        </w:rPr>
        <w:t>DISCRIMINAZIONE</w:t>
      </w:r>
      <w:bookmarkEnd w:id="39"/>
    </w:p>
    <w:p w:rsidR="00413D38" w:rsidRPr="008A53B6" w:rsidRDefault="00413D38" w:rsidP="007C0345">
      <w:pPr>
        <w:pStyle w:val="BodyTextIndent2"/>
        <w:ind w:left="0"/>
        <w:jc w:val="both"/>
        <w:rPr>
          <w:rFonts w:cs="Arial"/>
          <w:b/>
          <w:sz w:val="22"/>
        </w:rPr>
      </w:pPr>
      <w:r w:rsidRPr="008A53B6">
        <w:rPr>
          <w:rFonts w:cs="Arial"/>
          <w:b/>
          <w:sz w:val="22"/>
        </w:rPr>
        <w:t>Premessa:</w:t>
      </w:r>
    </w:p>
    <w:p w:rsidR="00413D38" w:rsidRPr="008A53B6" w:rsidRDefault="00413D38" w:rsidP="007C0345">
      <w:pPr>
        <w:pStyle w:val="BodyTextIndent2"/>
        <w:ind w:left="0"/>
        <w:jc w:val="both"/>
        <w:rPr>
          <w:rFonts w:cs="Arial"/>
          <w:sz w:val="22"/>
        </w:rPr>
      </w:pPr>
      <w:r w:rsidRPr="008A53B6">
        <w:rPr>
          <w:rFonts w:cs="Arial"/>
          <w:sz w:val="22"/>
        </w:rPr>
        <w:t>Individuare una modalità sostenibile e sufficientemente affidabile per monitorare il rischio discriminatorio in Azienda, in relazione ai rapporti con utenti e stakeholders, dipendenti e organizzazione nei diversi aspetti.</w:t>
      </w:r>
    </w:p>
    <w:p w:rsidR="00413D38" w:rsidRPr="008A53B6" w:rsidRDefault="00413D38">
      <w:pPr>
        <w:rPr>
          <w:rFonts w:ascii="Arial" w:hAnsi="Arial" w:cs="Arial"/>
          <w:sz w:val="22"/>
        </w:rPr>
      </w:pPr>
      <w:r w:rsidRPr="008A53B6">
        <w:rPr>
          <w:rFonts w:cs="Arial"/>
          <w:sz w:val="22"/>
        </w:rPr>
        <w:br w:type="page"/>
      </w:r>
    </w:p>
    <w:p w:rsidR="00413D38" w:rsidRPr="008A53B6" w:rsidRDefault="00413D38" w:rsidP="007C0345">
      <w:pPr>
        <w:pStyle w:val="BodyTextIndent2"/>
        <w:ind w:left="0"/>
        <w:jc w:val="both"/>
        <w:rPr>
          <w:rFonts w:cs="Arial"/>
          <w:sz w:val="22"/>
        </w:rPr>
      </w:pPr>
    </w:p>
    <w:p w:rsidR="00413D38" w:rsidRPr="008A53B6" w:rsidRDefault="00413D38" w:rsidP="007C0345">
      <w:pPr>
        <w:pStyle w:val="BodyTextIndent2"/>
        <w:ind w:left="0"/>
        <w:jc w:val="both"/>
        <w:rPr>
          <w:rFonts w:cs="Arial"/>
          <w:b/>
          <w:sz w:val="22"/>
        </w:rPr>
      </w:pPr>
      <w:r w:rsidRPr="008A53B6">
        <w:rPr>
          <w:rFonts w:cs="Arial"/>
          <w:b/>
          <w:sz w:val="22"/>
        </w:rPr>
        <w:t>Obiettivi:</w:t>
      </w:r>
    </w:p>
    <w:p w:rsidR="00413D38" w:rsidRPr="008A53B6" w:rsidRDefault="00413D38" w:rsidP="008929C2">
      <w:pPr>
        <w:pStyle w:val="BodyTextIndent2"/>
        <w:numPr>
          <w:ilvl w:val="0"/>
          <w:numId w:val="45"/>
        </w:numPr>
        <w:jc w:val="both"/>
        <w:rPr>
          <w:rFonts w:cs="Arial"/>
          <w:sz w:val="22"/>
        </w:rPr>
      </w:pPr>
      <w:r w:rsidRPr="008A53B6">
        <w:rPr>
          <w:rFonts w:cs="Arial"/>
          <w:sz w:val="22"/>
        </w:rPr>
        <w:t>offrire una formazione di base</w:t>
      </w:r>
    </w:p>
    <w:p w:rsidR="00413D38" w:rsidRPr="008A53B6" w:rsidRDefault="00413D38" w:rsidP="008929C2">
      <w:pPr>
        <w:pStyle w:val="BodyTextIndent2"/>
        <w:numPr>
          <w:ilvl w:val="0"/>
          <w:numId w:val="45"/>
        </w:numPr>
        <w:jc w:val="both"/>
        <w:rPr>
          <w:rFonts w:cs="Arial"/>
          <w:sz w:val="22"/>
        </w:rPr>
      </w:pPr>
      <w:r w:rsidRPr="008A53B6">
        <w:rPr>
          <w:rFonts w:cs="Arial"/>
          <w:sz w:val="22"/>
        </w:rPr>
        <w:t>individuare una modalità periodica per rilevare in maniera attiva la percezione del fenomeno</w:t>
      </w:r>
    </w:p>
    <w:p w:rsidR="00413D38" w:rsidRPr="008A53B6" w:rsidRDefault="00413D38" w:rsidP="008929C2">
      <w:pPr>
        <w:pStyle w:val="BodyTextIndent2"/>
        <w:numPr>
          <w:ilvl w:val="0"/>
          <w:numId w:val="45"/>
        </w:numPr>
        <w:jc w:val="both"/>
        <w:rPr>
          <w:rFonts w:cs="Arial"/>
          <w:sz w:val="22"/>
        </w:rPr>
      </w:pPr>
      <w:r w:rsidRPr="008A53B6">
        <w:rPr>
          <w:rFonts w:cs="Arial"/>
          <w:sz w:val="22"/>
        </w:rPr>
        <w:t>accogliere gli indicatori indiretti</w:t>
      </w:r>
    </w:p>
    <w:p w:rsidR="00413D38" w:rsidRPr="008A53B6" w:rsidRDefault="00413D38" w:rsidP="00A94A5E">
      <w:pPr>
        <w:pStyle w:val="BodyTextIndent2"/>
        <w:tabs>
          <w:tab w:val="num" w:pos="142"/>
        </w:tabs>
        <w:ind w:left="0"/>
        <w:jc w:val="both"/>
        <w:rPr>
          <w:rFonts w:cs="Arial"/>
          <w:sz w:val="22"/>
        </w:rPr>
      </w:pPr>
    </w:p>
    <w:p w:rsidR="00413D38" w:rsidRPr="008A53B6" w:rsidRDefault="00413D38" w:rsidP="00A94A5E">
      <w:pPr>
        <w:pStyle w:val="BodyTextIndent2"/>
        <w:tabs>
          <w:tab w:val="num" w:pos="142"/>
        </w:tabs>
        <w:ind w:left="0"/>
        <w:jc w:val="both"/>
        <w:rPr>
          <w:rFonts w:cs="Arial"/>
          <w:b/>
          <w:sz w:val="22"/>
        </w:rPr>
      </w:pPr>
      <w:r w:rsidRPr="008A53B6">
        <w:rPr>
          <w:rFonts w:cs="Arial"/>
          <w:b/>
          <w:sz w:val="22"/>
        </w:rPr>
        <w:t>Modalità:</w:t>
      </w:r>
    </w:p>
    <w:p w:rsidR="00413D38" w:rsidRPr="008A53B6" w:rsidRDefault="00413D38" w:rsidP="00A94A5E">
      <w:pPr>
        <w:pStyle w:val="BodyTextIndent2"/>
        <w:tabs>
          <w:tab w:val="num" w:pos="142"/>
        </w:tabs>
        <w:ind w:left="0"/>
        <w:jc w:val="both"/>
        <w:rPr>
          <w:rFonts w:cs="Arial"/>
          <w:sz w:val="22"/>
        </w:rPr>
      </w:pPr>
      <w:r w:rsidRPr="008A53B6">
        <w:rPr>
          <w:rFonts w:cs="Arial"/>
          <w:sz w:val="22"/>
        </w:rPr>
        <w:t>raccolta e analisi dei dati</w:t>
      </w:r>
    </w:p>
    <w:p w:rsidR="00413D38" w:rsidRPr="008A53B6" w:rsidRDefault="00413D38" w:rsidP="00A94A5E">
      <w:pPr>
        <w:pStyle w:val="BodyTextIndent2"/>
        <w:tabs>
          <w:tab w:val="num" w:pos="142"/>
        </w:tabs>
        <w:ind w:left="0"/>
        <w:jc w:val="both"/>
        <w:rPr>
          <w:rFonts w:cs="Arial"/>
          <w:sz w:val="22"/>
        </w:rPr>
      </w:pPr>
    </w:p>
    <w:p w:rsidR="00413D38" w:rsidRPr="008A53B6" w:rsidRDefault="00413D38" w:rsidP="00A94A5E">
      <w:pPr>
        <w:pStyle w:val="BodyTextIndent2"/>
        <w:tabs>
          <w:tab w:val="num" w:pos="142"/>
        </w:tabs>
        <w:ind w:left="0"/>
        <w:jc w:val="both"/>
        <w:rPr>
          <w:rFonts w:cs="Arial"/>
          <w:b/>
          <w:sz w:val="22"/>
        </w:rPr>
      </w:pPr>
      <w:r w:rsidRPr="008A53B6">
        <w:rPr>
          <w:rFonts w:cs="Arial"/>
          <w:b/>
          <w:sz w:val="22"/>
        </w:rPr>
        <w:t>Risorse:</w:t>
      </w:r>
    </w:p>
    <w:p w:rsidR="00413D38" w:rsidRPr="008A53B6" w:rsidRDefault="00413D38" w:rsidP="008929C2">
      <w:pPr>
        <w:pStyle w:val="BodyTextIndent2"/>
        <w:numPr>
          <w:ilvl w:val="0"/>
          <w:numId w:val="46"/>
        </w:numPr>
        <w:jc w:val="both"/>
        <w:rPr>
          <w:rFonts w:cs="Arial"/>
          <w:sz w:val="22"/>
        </w:rPr>
      </w:pPr>
      <w:r w:rsidRPr="008A53B6">
        <w:rPr>
          <w:rFonts w:cs="Arial"/>
          <w:sz w:val="22"/>
        </w:rPr>
        <w:t>DIPSA</w:t>
      </w:r>
    </w:p>
    <w:p w:rsidR="00413D38" w:rsidRPr="008A53B6" w:rsidRDefault="00413D38" w:rsidP="008929C2">
      <w:pPr>
        <w:pStyle w:val="BodyTextIndent2"/>
        <w:numPr>
          <w:ilvl w:val="0"/>
          <w:numId w:val="46"/>
        </w:numPr>
        <w:jc w:val="both"/>
        <w:rPr>
          <w:rFonts w:cs="Arial"/>
          <w:sz w:val="22"/>
        </w:rPr>
      </w:pPr>
      <w:r w:rsidRPr="008A53B6">
        <w:rPr>
          <w:rFonts w:cs="Arial"/>
          <w:sz w:val="22"/>
        </w:rPr>
        <w:t>FVO</w:t>
      </w:r>
    </w:p>
    <w:p w:rsidR="00413D38" w:rsidRPr="008A53B6" w:rsidRDefault="00413D38" w:rsidP="008929C2">
      <w:pPr>
        <w:pStyle w:val="BodyTextIndent2"/>
        <w:numPr>
          <w:ilvl w:val="0"/>
          <w:numId w:val="46"/>
        </w:numPr>
        <w:jc w:val="both"/>
        <w:rPr>
          <w:rFonts w:cs="Arial"/>
          <w:sz w:val="22"/>
        </w:rPr>
      </w:pPr>
      <w:r w:rsidRPr="008A53B6">
        <w:rPr>
          <w:rFonts w:cs="Arial"/>
          <w:sz w:val="22"/>
        </w:rPr>
        <w:t>Rischio Clinico</w:t>
      </w:r>
    </w:p>
    <w:p w:rsidR="00413D38" w:rsidRPr="008A53B6" w:rsidRDefault="00413D38" w:rsidP="00A94A5E">
      <w:pPr>
        <w:pStyle w:val="BodyTextIndent2"/>
        <w:tabs>
          <w:tab w:val="num" w:pos="142"/>
        </w:tabs>
        <w:ind w:left="0"/>
        <w:jc w:val="both"/>
        <w:rPr>
          <w:rFonts w:cs="Arial"/>
          <w:sz w:val="22"/>
        </w:rPr>
      </w:pPr>
    </w:p>
    <w:p w:rsidR="00413D38" w:rsidRPr="008A53B6" w:rsidRDefault="00413D38" w:rsidP="00A94A5E">
      <w:pPr>
        <w:pStyle w:val="BodyTextIndent2"/>
        <w:tabs>
          <w:tab w:val="num" w:pos="142"/>
        </w:tabs>
        <w:ind w:left="0"/>
        <w:jc w:val="both"/>
        <w:rPr>
          <w:rFonts w:cs="Arial"/>
          <w:sz w:val="22"/>
        </w:rPr>
      </w:pPr>
      <w:r w:rsidRPr="008A53B6">
        <w:rPr>
          <w:rFonts w:cs="Arial"/>
          <w:sz w:val="22"/>
        </w:rPr>
        <w:t>Rete antidiscriminazione</w:t>
      </w:r>
    </w:p>
    <w:p w:rsidR="00413D38" w:rsidRPr="008A53B6" w:rsidRDefault="00413D38" w:rsidP="00A94A5E">
      <w:pPr>
        <w:pStyle w:val="BodyTextIndent2"/>
        <w:tabs>
          <w:tab w:val="num" w:pos="142"/>
        </w:tabs>
        <w:ind w:left="0"/>
        <w:jc w:val="both"/>
        <w:rPr>
          <w:rFonts w:cs="Arial"/>
          <w:b/>
          <w:sz w:val="22"/>
        </w:rPr>
      </w:pPr>
    </w:p>
    <w:p w:rsidR="00413D38" w:rsidRPr="008A53B6" w:rsidRDefault="00413D38" w:rsidP="00A94A5E">
      <w:pPr>
        <w:pStyle w:val="BodyTextIndent2"/>
        <w:tabs>
          <w:tab w:val="num" w:pos="142"/>
        </w:tabs>
        <w:ind w:left="0"/>
        <w:jc w:val="both"/>
        <w:rPr>
          <w:rFonts w:cs="Arial"/>
          <w:b/>
          <w:sz w:val="22"/>
        </w:rPr>
      </w:pPr>
      <w:r w:rsidRPr="008A53B6">
        <w:rPr>
          <w:rFonts w:cs="Arial"/>
          <w:b/>
          <w:sz w:val="22"/>
        </w:rPr>
        <w:t>Valutazioni:</w:t>
      </w:r>
    </w:p>
    <w:p w:rsidR="00413D38" w:rsidRPr="008A53B6" w:rsidRDefault="00413D38" w:rsidP="008929C2">
      <w:pPr>
        <w:pStyle w:val="BodyTextIndent2"/>
        <w:numPr>
          <w:ilvl w:val="0"/>
          <w:numId w:val="47"/>
        </w:numPr>
        <w:jc w:val="both"/>
        <w:rPr>
          <w:rFonts w:cs="Arial"/>
          <w:sz w:val="22"/>
        </w:rPr>
      </w:pPr>
      <w:r w:rsidRPr="008A53B6">
        <w:rPr>
          <w:rFonts w:cs="Arial"/>
          <w:sz w:val="22"/>
        </w:rPr>
        <w:t>presenza di strumenti per raccolta dati e indicatori</w:t>
      </w:r>
    </w:p>
    <w:p w:rsidR="00413D38" w:rsidRPr="008A53B6" w:rsidRDefault="00413D38" w:rsidP="008929C2">
      <w:pPr>
        <w:pStyle w:val="BodyTextIndent2"/>
        <w:numPr>
          <w:ilvl w:val="0"/>
          <w:numId w:val="47"/>
        </w:numPr>
        <w:jc w:val="both"/>
        <w:rPr>
          <w:rFonts w:cs="Arial"/>
          <w:sz w:val="22"/>
        </w:rPr>
      </w:pPr>
      <w:r w:rsidRPr="008A53B6">
        <w:rPr>
          <w:rFonts w:cs="Arial"/>
          <w:sz w:val="22"/>
        </w:rPr>
        <w:t>rendicontazione annuale</w:t>
      </w:r>
    </w:p>
    <w:p w:rsidR="00413D38" w:rsidRPr="008A53B6" w:rsidRDefault="00413D38" w:rsidP="00A94A5E">
      <w:pPr>
        <w:pStyle w:val="BodyTextIndent2"/>
        <w:tabs>
          <w:tab w:val="num" w:pos="142"/>
        </w:tabs>
        <w:ind w:left="0"/>
        <w:jc w:val="both"/>
        <w:rPr>
          <w:rFonts w:ascii="Georgia" w:hAnsi="Georgia"/>
          <w:b/>
          <w:sz w:val="22"/>
        </w:rPr>
      </w:pPr>
    </w:p>
    <w:p w:rsidR="00413D38" w:rsidRPr="008A53B6" w:rsidRDefault="00413D38" w:rsidP="00A94A5E">
      <w:pPr>
        <w:pStyle w:val="BodyTextIndent2"/>
        <w:tabs>
          <w:tab w:val="num" w:pos="142"/>
        </w:tabs>
        <w:ind w:left="0"/>
        <w:jc w:val="both"/>
        <w:rPr>
          <w:rFonts w:cs="Arial"/>
          <w:b/>
          <w:sz w:val="22"/>
        </w:rPr>
      </w:pPr>
      <w:r w:rsidRPr="008A53B6">
        <w:rPr>
          <w:rFonts w:cs="Arial"/>
          <w:b/>
          <w:sz w:val="22"/>
        </w:rPr>
        <w:t>Dati 2019</w:t>
      </w:r>
    </w:p>
    <w:p w:rsidR="00413D38" w:rsidRPr="008A53B6" w:rsidRDefault="00413D38" w:rsidP="00A94A5E">
      <w:pPr>
        <w:pStyle w:val="BodyTextIndent2"/>
        <w:tabs>
          <w:tab w:val="num" w:pos="142"/>
        </w:tabs>
        <w:ind w:left="0"/>
        <w:jc w:val="both"/>
        <w:rPr>
          <w:rFonts w:cs="Arial"/>
          <w:sz w:val="22"/>
        </w:rPr>
      </w:pPr>
      <w:r w:rsidRPr="008A53B6">
        <w:rPr>
          <w:rFonts w:cs="Arial"/>
          <w:sz w:val="22"/>
        </w:rPr>
        <w:t>E’ stato effettuato specifico momento formativo 22 gennaio 2019 e nell’occasione richiesto a tutte le strutture se intendevano individuare uno specifico referente. Soltanto il 4% delle strutture interpellate ha ritenuto di indicare qualcuno, adducendo che le problematiche sono fortunatamente assenti o molto contenute e che ci sono già troppi referenti diversi per troppe cose, pertanto, salvo diversa indicazione si fa riferimento ai coordinatori di comparto sanitario ed ai responsabili delle strutture tecnico amministrative.</w:t>
      </w:r>
    </w:p>
    <w:p w:rsidR="00413D38" w:rsidRPr="008A53B6" w:rsidRDefault="00413D38" w:rsidP="00A94A5E">
      <w:pPr>
        <w:pStyle w:val="BodyTextIndent2"/>
        <w:tabs>
          <w:tab w:val="num" w:pos="142"/>
        </w:tabs>
        <w:ind w:left="0"/>
        <w:jc w:val="both"/>
        <w:rPr>
          <w:rFonts w:cs="Arial"/>
          <w:sz w:val="22"/>
        </w:rPr>
      </w:pPr>
      <w:r w:rsidRPr="008A53B6">
        <w:rPr>
          <w:rFonts w:cs="Arial"/>
          <w:sz w:val="22"/>
        </w:rPr>
        <w:t>Nel 2019 non sono pervenuti all’URP reclami o segnalazioni che possano essere ricondotti a problemi di discriminazione, né sono pervenute al CUG segnalazioni da parte dei dipendenti o di altri soggetti interni o esterni.</w:t>
      </w:r>
    </w:p>
    <w:p w:rsidR="00413D38" w:rsidRPr="008A53B6" w:rsidRDefault="00413D38" w:rsidP="00A94A5E">
      <w:pPr>
        <w:pStyle w:val="BodyTextIndent2"/>
        <w:tabs>
          <w:tab w:val="num" w:pos="142"/>
        </w:tabs>
        <w:ind w:left="0"/>
        <w:jc w:val="both"/>
        <w:rPr>
          <w:rFonts w:cs="Arial"/>
          <w:sz w:val="22"/>
        </w:rPr>
      </w:pPr>
      <w:r w:rsidRPr="008A53B6">
        <w:rPr>
          <w:rFonts w:cs="Arial"/>
          <w:sz w:val="22"/>
        </w:rPr>
        <w:t>Nel corso di tutte le giornate di presentazione del Codice di comportamento si fa esplicito riferimento a questo divieto, riferendolo sia nei confronti dell’utente e di qualsiasi stakeholders ed in modo specifico delle persone che lavorano dentro l’AO S.Croce e Carle di Cuneo.</w:t>
      </w:r>
    </w:p>
    <w:p w:rsidR="00413D38" w:rsidRPr="008A53B6" w:rsidRDefault="00413D38" w:rsidP="00A94A5E">
      <w:pPr>
        <w:pStyle w:val="BodyTextIndent2"/>
        <w:tabs>
          <w:tab w:val="num" w:pos="142"/>
        </w:tabs>
        <w:ind w:left="0"/>
        <w:jc w:val="both"/>
        <w:rPr>
          <w:rFonts w:cs="Arial"/>
          <w:sz w:val="22"/>
        </w:rPr>
      </w:pPr>
    </w:p>
    <w:p w:rsidR="00413D38" w:rsidRPr="008A53B6" w:rsidRDefault="00413D38" w:rsidP="00A94A5E">
      <w:pPr>
        <w:pStyle w:val="BodyTextIndent2"/>
        <w:tabs>
          <w:tab w:val="num" w:pos="142"/>
        </w:tabs>
        <w:ind w:left="0"/>
        <w:jc w:val="both"/>
        <w:rPr>
          <w:rFonts w:cs="Arial"/>
          <w:b/>
          <w:sz w:val="22"/>
        </w:rPr>
      </w:pPr>
      <w:r w:rsidRPr="008A53B6">
        <w:rPr>
          <w:rFonts w:cs="Arial"/>
          <w:b/>
          <w:sz w:val="22"/>
        </w:rPr>
        <w:t>Commenti:</w:t>
      </w:r>
    </w:p>
    <w:p w:rsidR="00413D38" w:rsidRPr="008A53B6" w:rsidRDefault="00413D38" w:rsidP="00A94A5E">
      <w:pPr>
        <w:pStyle w:val="BodyTextIndent2"/>
        <w:tabs>
          <w:tab w:val="num" w:pos="142"/>
        </w:tabs>
        <w:ind w:left="0"/>
        <w:jc w:val="both"/>
        <w:rPr>
          <w:rFonts w:cs="Arial"/>
          <w:sz w:val="22"/>
        </w:rPr>
      </w:pPr>
      <w:r w:rsidRPr="008A53B6">
        <w:rPr>
          <w:rFonts w:cs="Arial"/>
          <w:sz w:val="22"/>
        </w:rPr>
        <w:t>L’A.O S.Croce e Carle di Cuneo collabora attivamente con la rete antiviolenza provinciale e nel corso del 2019 ha preso parte al progetto specifico connesso all’antidiscriminazione come rendicontato nell’apposito paragrafo di questa relazione.</w:t>
      </w:r>
    </w:p>
    <w:p w:rsidR="00413D38" w:rsidRPr="008A53B6" w:rsidRDefault="00413D38" w:rsidP="00A94A5E">
      <w:pPr>
        <w:pStyle w:val="BodyTextIndent2"/>
        <w:tabs>
          <w:tab w:val="num" w:pos="142"/>
        </w:tabs>
        <w:ind w:left="0"/>
        <w:jc w:val="both"/>
        <w:rPr>
          <w:rFonts w:cs="Arial"/>
          <w:sz w:val="22"/>
        </w:rPr>
      </w:pPr>
    </w:p>
    <w:p w:rsidR="00413D38" w:rsidRPr="008A53B6" w:rsidRDefault="00413D38" w:rsidP="00A94A5E">
      <w:pPr>
        <w:pStyle w:val="BodyTextIndent2"/>
        <w:tabs>
          <w:tab w:val="num" w:pos="142"/>
        </w:tabs>
        <w:ind w:left="0"/>
        <w:jc w:val="both"/>
        <w:rPr>
          <w:rFonts w:cs="Arial"/>
          <w:sz w:val="22"/>
        </w:rPr>
      </w:pPr>
      <w:r w:rsidRPr="008A53B6">
        <w:rPr>
          <w:rFonts w:cs="Arial"/>
          <w:sz w:val="22"/>
        </w:rPr>
        <w:t>Nel 2020, una volta pubblicata in via definitiva la procedura aziendale relativa al Whistleblowing verrà modificata la documentazione CUG espungendo il ruolo dello stesso come riferimento dei dipendenti in caso di percezione di discriminazione in seguito ad iniziative di whistleblowing. ANAC è l’unico soggetto considerato dalla legislazione come riferimento per la considerazione di questa tipologia di discriminazione. Il CUG, qualora venisse a conoscenza di tali episodi all’interno dell’AO, indirizzerà il dipendente alla procedura ANAC e riferirà, se del caso, alla Funzione Prevenzione della Corruzione e Trasparenza aziendale.</w:t>
      </w:r>
    </w:p>
    <w:p w:rsidR="00413D38" w:rsidRPr="008A53B6" w:rsidRDefault="00413D38" w:rsidP="00A94A5E">
      <w:pPr>
        <w:pStyle w:val="BodyTextIndent2"/>
        <w:tabs>
          <w:tab w:val="num" w:pos="142"/>
        </w:tabs>
        <w:ind w:left="0"/>
        <w:jc w:val="both"/>
        <w:rPr>
          <w:rFonts w:cs="Arial"/>
          <w:sz w:val="22"/>
        </w:rPr>
      </w:pPr>
    </w:p>
    <w:p w:rsidR="00413D38" w:rsidRPr="008A53B6" w:rsidRDefault="00413D38" w:rsidP="00A736EB">
      <w:pPr>
        <w:pStyle w:val="Heading2"/>
        <w:ind w:left="1984"/>
        <w:rPr>
          <w:rFonts w:cs="Arial"/>
          <w:b/>
          <w:i w:val="0"/>
          <w:sz w:val="22"/>
        </w:rPr>
      </w:pPr>
      <w:bookmarkStart w:id="40" w:name="_Toc482173012"/>
      <w:bookmarkStart w:id="41" w:name="_Toc36038864"/>
      <w:r w:rsidRPr="008A53B6">
        <w:rPr>
          <w:rFonts w:cs="Arial"/>
          <w:b/>
          <w:i w:val="0"/>
          <w:sz w:val="22"/>
        </w:rPr>
        <w:t>ATTIVITA’ DI STUDIO E RICERCA</w:t>
      </w:r>
      <w:bookmarkEnd w:id="40"/>
      <w:bookmarkEnd w:id="41"/>
    </w:p>
    <w:p w:rsidR="00413D38" w:rsidRPr="008A53B6" w:rsidRDefault="00413D38" w:rsidP="00A94A5E">
      <w:pPr>
        <w:pStyle w:val="BodyTextIndent2"/>
        <w:ind w:left="0"/>
        <w:jc w:val="both"/>
        <w:rPr>
          <w:rFonts w:cs="Arial"/>
          <w:b/>
          <w:sz w:val="22"/>
        </w:rPr>
      </w:pPr>
      <w:r w:rsidRPr="008A53B6">
        <w:rPr>
          <w:rFonts w:cs="Arial"/>
          <w:b/>
          <w:sz w:val="22"/>
        </w:rPr>
        <w:t>Permessa:</w:t>
      </w:r>
    </w:p>
    <w:p w:rsidR="00413D38" w:rsidRPr="008A53B6" w:rsidRDefault="00413D38" w:rsidP="00A94A5E">
      <w:pPr>
        <w:pStyle w:val="BodyTextIndent2"/>
        <w:ind w:left="0"/>
        <w:jc w:val="both"/>
        <w:rPr>
          <w:rFonts w:cs="Arial"/>
          <w:sz w:val="22"/>
        </w:rPr>
      </w:pPr>
      <w:r w:rsidRPr="008A53B6">
        <w:rPr>
          <w:rFonts w:cs="Arial"/>
          <w:sz w:val="22"/>
        </w:rPr>
        <w:t xml:space="preserve">Non esiste all’interno dell’AO S.Croce e Carle di Cuneo un punto di raccolta di lavori di tesi o di approfondimento che riguardino la realtà stessa ospedaliera o temi che potrebbero essere di specifico interesse. </w:t>
      </w:r>
    </w:p>
    <w:p w:rsidR="00413D38" w:rsidRPr="008A53B6" w:rsidRDefault="00413D38" w:rsidP="00A94A5E">
      <w:pPr>
        <w:pStyle w:val="BodyTextIndent2"/>
        <w:ind w:left="0"/>
        <w:jc w:val="both"/>
        <w:rPr>
          <w:rFonts w:cs="Arial"/>
          <w:sz w:val="22"/>
        </w:rPr>
      </w:pPr>
    </w:p>
    <w:p w:rsidR="00413D38" w:rsidRPr="008A53B6" w:rsidRDefault="00413D38" w:rsidP="00A94A5E">
      <w:pPr>
        <w:pStyle w:val="BodyTextIndent2"/>
        <w:ind w:left="0"/>
        <w:jc w:val="both"/>
        <w:rPr>
          <w:rFonts w:cs="Arial"/>
          <w:b/>
          <w:sz w:val="22"/>
        </w:rPr>
      </w:pPr>
      <w:r w:rsidRPr="008A53B6">
        <w:rPr>
          <w:rFonts w:cs="Arial"/>
          <w:b/>
          <w:sz w:val="22"/>
        </w:rPr>
        <w:t>Obiettivi:</w:t>
      </w:r>
    </w:p>
    <w:p w:rsidR="00413D38" w:rsidRPr="008A53B6" w:rsidRDefault="00413D38" w:rsidP="00A94A5E">
      <w:pPr>
        <w:pStyle w:val="BodyTextIndent2"/>
        <w:ind w:left="0"/>
        <w:jc w:val="both"/>
        <w:rPr>
          <w:rFonts w:cs="Arial"/>
          <w:sz w:val="22"/>
        </w:rPr>
      </w:pPr>
      <w:r w:rsidRPr="008A53B6">
        <w:rPr>
          <w:rFonts w:cs="Arial"/>
          <w:sz w:val="22"/>
        </w:rPr>
        <w:t>censire a livello di comparto sanitario i lavori sviluppati in occasione di tesi e project work riferiti all’AO S.Croce e Carle di Cuneo.</w:t>
      </w:r>
    </w:p>
    <w:p w:rsidR="00413D38" w:rsidRPr="008A53B6" w:rsidRDefault="00413D38" w:rsidP="008929C2">
      <w:pPr>
        <w:pStyle w:val="BodyTextIndent2"/>
        <w:numPr>
          <w:ilvl w:val="0"/>
          <w:numId w:val="48"/>
        </w:numPr>
        <w:jc w:val="both"/>
        <w:rPr>
          <w:rFonts w:cs="Arial"/>
          <w:sz w:val="22"/>
        </w:rPr>
      </w:pPr>
      <w:r w:rsidRPr="008A53B6">
        <w:rPr>
          <w:rFonts w:cs="Arial"/>
          <w:sz w:val="22"/>
        </w:rPr>
        <w:t>Nel corso del 2019-2020 si svilupperà una tesi all’interno della laurea triennale sede di Cuneo, promossa dal CUG, attorno alla percezione del fenomeno discriminatorio in AO S.Croce e Carle di Cuneo.</w:t>
      </w:r>
    </w:p>
    <w:p w:rsidR="00413D38" w:rsidRPr="008A53B6" w:rsidRDefault="00413D38" w:rsidP="008929C2">
      <w:pPr>
        <w:pStyle w:val="BodyTextIndent2"/>
        <w:numPr>
          <w:ilvl w:val="0"/>
          <w:numId w:val="48"/>
        </w:numPr>
        <w:jc w:val="both"/>
        <w:rPr>
          <w:rFonts w:cs="Arial"/>
          <w:sz w:val="22"/>
        </w:rPr>
      </w:pPr>
      <w:r w:rsidRPr="008A53B6">
        <w:rPr>
          <w:rFonts w:cs="Arial"/>
          <w:sz w:val="22"/>
        </w:rPr>
        <w:t>All’interno del Dipartimento Chirurgico attraverso il project work di una studentessa è stata elaborata una Proposta di piano formativo triennale per il personale di comparto sulla base dell’analisi dei bisogni effettuata attraverso diversi strumenti (questionario, focus group, interviste anche a garanzie del coinvolgimento di un numero significativo di persone con ruoli e posizioni differenti).</w:t>
      </w:r>
    </w:p>
    <w:p w:rsidR="00413D38" w:rsidRPr="008A53B6" w:rsidRDefault="00413D38" w:rsidP="008929C2">
      <w:pPr>
        <w:pStyle w:val="BodyTextIndent2"/>
        <w:numPr>
          <w:ilvl w:val="0"/>
          <w:numId w:val="48"/>
        </w:numPr>
        <w:jc w:val="both"/>
        <w:rPr>
          <w:rFonts w:cs="Arial"/>
          <w:sz w:val="22"/>
        </w:rPr>
      </w:pPr>
      <w:r w:rsidRPr="008A53B6">
        <w:rPr>
          <w:rFonts w:cs="Arial"/>
          <w:sz w:val="22"/>
        </w:rPr>
        <w:t>All’interno del Dipartimento di Emergenza e delle Aree Critiche è stata sviluppata l’implementazione dei profili di posto.</w:t>
      </w:r>
    </w:p>
    <w:p w:rsidR="00413D38" w:rsidRPr="008A53B6" w:rsidRDefault="00413D38" w:rsidP="002B246A">
      <w:pPr>
        <w:pStyle w:val="BodyTextIndent2"/>
        <w:tabs>
          <w:tab w:val="num" w:pos="0"/>
        </w:tabs>
        <w:ind w:left="0"/>
        <w:jc w:val="both"/>
        <w:rPr>
          <w:rFonts w:ascii="Georgia" w:hAnsi="Georgia"/>
          <w:sz w:val="22"/>
          <w:highlight w:val="cyan"/>
        </w:rPr>
      </w:pPr>
    </w:p>
    <w:p w:rsidR="00413D38" w:rsidRPr="008A53B6" w:rsidRDefault="00413D38" w:rsidP="002B246A">
      <w:pPr>
        <w:pStyle w:val="BodyTextIndent2"/>
        <w:tabs>
          <w:tab w:val="num" w:pos="0"/>
        </w:tabs>
        <w:ind w:left="0"/>
        <w:jc w:val="both"/>
        <w:rPr>
          <w:rFonts w:cs="Arial"/>
          <w:b/>
          <w:sz w:val="22"/>
        </w:rPr>
      </w:pPr>
      <w:r w:rsidRPr="008A53B6">
        <w:rPr>
          <w:rFonts w:cs="Arial"/>
          <w:b/>
          <w:sz w:val="22"/>
        </w:rPr>
        <w:t>Modalità:</w:t>
      </w:r>
    </w:p>
    <w:p w:rsidR="00413D38" w:rsidRPr="008A53B6" w:rsidRDefault="00413D38" w:rsidP="002B246A">
      <w:pPr>
        <w:pStyle w:val="BodyTextIndent2"/>
        <w:tabs>
          <w:tab w:val="num" w:pos="0"/>
        </w:tabs>
        <w:ind w:left="0"/>
        <w:jc w:val="both"/>
        <w:rPr>
          <w:rFonts w:cs="Arial"/>
          <w:sz w:val="22"/>
        </w:rPr>
      </w:pPr>
      <w:r w:rsidRPr="008A53B6">
        <w:rPr>
          <w:rFonts w:cs="Arial"/>
          <w:sz w:val="22"/>
        </w:rPr>
        <w:t>raccolta dati attraverso le richieste di autorizzazione allo studio</w:t>
      </w:r>
    </w:p>
    <w:p w:rsidR="00413D38" w:rsidRPr="008A53B6" w:rsidRDefault="00413D38" w:rsidP="002B246A">
      <w:pPr>
        <w:pStyle w:val="BodyTextIndent2"/>
        <w:tabs>
          <w:tab w:val="num" w:pos="0"/>
        </w:tabs>
        <w:ind w:left="0"/>
        <w:jc w:val="both"/>
        <w:rPr>
          <w:rFonts w:cs="Arial"/>
          <w:sz w:val="22"/>
        </w:rPr>
      </w:pPr>
      <w:r w:rsidRPr="008A53B6">
        <w:rPr>
          <w:rFonts w:cs="Arial"/>
          <w:sz w:val="22"/>
        </w:rPr>
        <w:t>e alle segnalazioni/richieste spontanee da parte degli effettuatori</w:t>
      </w:r>
    </w:p>
    <w:p w:rsidR="00413D38" w:rsidRPr="008A53B6" w:rsidRDefault="00413D38" w:rsidP="002B246A">
      <w:pPr>
        <w:pStyle w:val="BodyTextIndent2"/>
        <w:tabs>
          <w:tab w:val="num" w:pos="0"/>
        </w:tabs>
        <w:ind w:left="0"/>
        <w:jc w:val="both"/>
        <w:rPr>
          <w:rFonts w:ascii="Georgia" w:hAnsi="Georgia"/>
          <w:sz w:val="22"/>
          <w:highlight w:val="cyan"/>
        </w:rPr>
      </w:pPr>
    </w:p>
    <w:p w:rsidR="00413D38" w:rsidRPr="008A53B6" w:rsidRDefault="00413D38" w:rsidP="002B246A">
      <w:pPr>
        <w:pStyle w:val="BodyTextIndent2"/>
        <w:tabs>
          <w:tab w:val="num" w:pos="0"/>
        </w:tabs>
        <w:ind w:left="0"/>
        <w:jc w:val="both"/>
        <w:rPr>
          <w:rFonts w:cs="Arial"/>
          <w:b/>
          <w:sz w:val="22"/>
        </w:rPr>
      </w:pPr>
      <w:r w:rsidRPr="008A53B6">
        <w:rPr>
          <w:rFonts w:cs="Arial"/>
          <w:b/>
          <w:sz w:val="22"/>
        </w:rPr>
        <w:t>Risorse:</w:t>
      </w:r>
    </w:p>
    <w:p w:rsidR="00413D38" w:rsidRPr="008A53B6" w:rsidRDefault="00413D38" w:rsidP="002B246A">
      <w:pPr>
        <w:pStyle w:val="BodyTextIndent2"/>
        <w:tabs>
          <w:tab w:val="num" w:pos="0"/>
        </w:tabs>
        <w:ind w:left="0"/>
        <w:jc w:val="both"/>
        <w:rPr>
          <w:rFonts w:cs="Arial"/>
          <w:sz w:val="22"/>
        </w:rPr>
      </w:pPr>
      <w:r w:rsidRPr="008A53B6">
        <w:rPr>
          <w:rFonts w:cs="Arial"/>
          <w:sz w:val="22"/>
        </w:rPr>
        <w:t>DIPSA e CLPS</w:t>
      </w:r>
    </w:p>
    <w:p w:rsidR="00413D38" w:rsidRPr="008A53B6" w:rsidRDefault="00413D38" w:rsidP="002B246A">
      <w:pPr>
        <w:pStyle w:val="BodyTextIndent2"/>
        <w:tabs>
          <w:tab w:val="num" w:pos="0"/>
        </w:tabs>
        <w:ind w:left="0"/>
        <w:jc w:val="both"/>
        <w:rPr>
          <w:rFonts w:cs="Arial"/>
          <w:sz w:val="22"/>
          <w:highlight w:val="cyan"/>
        </w:rPr>
      </w:pPr>
    </w:p>
    <w:p w:rsidR="00413D38" w:rsidRPr="008A53B6" w:rsidRDefault="00413D38" w:rsidP="002B246A">
      <w:pPr>
        <w:pStyle w:val="BodyTextIndent2"/>
        <w:tabs>
          <w:tab w:val="num" w:pos="0"/>
        </w:tabs>
        <w:ind w:left="0"/>
        <w:jc w:val="both"/>
        <w:rPr>
          <w:rFonts w:cs="Arial"/>
          <w:b/>
          <w:sz w:val="22"/>
        </w:rPr>
      </w:pPr>
      <w:r w:rsidRPr="008A53B6">
        <w:rPr>
          <w:rFonts w:cs="Arial"/>
          <w:b/>
          <w:sz w:val="22"/>
        </w:rPr>
        <w:t>Valutazioni:</w:t>
      </w:r>
    </w:p>
    <w:p w:rsidR="00413D38" w:rsidRPr="008A53B6" w:rsidRDefault="00413D38" w:rsidP="002B246A">
      <w:pPr>
        <w:pStyle w:val="BodyTextIndent2"/>
        <w:tabs>
          <w:tab w:val="num" w:pos="0"/>
        </w:tabs>
        <w:ind w:left="0"/>
        <w:jc w:val="both"/>
        <w:rPr>
          <w:rFonts w:cs="Arial"/>
          <w:sz w:val="22"/>
        </w:rPr>
      </w:pPr>
      <w:r w:rsidRPr="008A53B6">
        <w:rPr>
          <w:rFonts w:cs="Arial"/>
          <w:sz w:val="22"/>
        </w:rPr>
        <w:t>presenza di elenco lavori</w:t>
      </w:r>
    </w:p>
    <w:p w:rsidR="00413D38" w:rsidRPr="008A53B6" w:rsidRDefault="00413D38" w:rsidP="002B246A">
      <w:pPr>
        <w:pStyle w:val="BodyTextIndent2"/>
        <w:tabs>
          <w:tab w:val="num" w:pos="0"/>
        </w:tabs>
        <w:ind w:left="0"/>
        <w:jc w:val="both"/>
        <w:rPr>
          <w:rFonts w:ascii="Georgia" w:hAnsi="Georgia"/>
          <w:sz w:val="22"/>
          <w:highlight w:val="cyan"/>
        </w:rPr>
      </w:pPr>
    </w:p>
    <w:p w:rsidR="00413D38" w:rsidRPr="008A53B6" w:rsidRDefault="00413D38" w:rsidP="002B246A">
      <w:pPr>
        <w:pStyle w:val="BodyTextIndent2"/>
        <w:tabs>
          <w:tab w:val="num" w:pos="0"/>
        </w:tabs>
        <w:ind w:left="0"/>
        <w:jc w:val="both"/>
        <w:rPr>
          <w:rFonts w:cs="Arial"/>
          <w:b/>
          <w:sz w:val="22"/>
        </w:rPr>
      </w:pPr>
      <w:r w:rsidRPr="008A53B6">
        <w:rPr>
          <w:rFonts w:cs="Arial"/>
          <w:b/>
          <w:sz w:val="22"/>
        </w:rPr>
        <w:t>Dati 2019</w:t>
      </w:r>
    </w:p>
    <w:p w:rsidR="00413D38" w:rsidRPr="008A53B6" w:rsidRDefault="00413D38" w:rsidP="002B246A">
      <w:pPr>
        <w:pStyle w:val="BodyTextIndent2"/>
        <w:tabs>
          <w:tab w:val="num" w:pos="0"/>
        </w:tabs>
        <w:ind w:left="0"/>
        <w:jc w:val="both"/>
        <w:rPr>
          <w:rFonts w:cs="Arial"/>
          <w:sz w:val="22"/>
        </w:rPr>
      </w:pPr>
      <w:r w:rsidRPr="008A53B6">
        <w:rPr>
          <w:rFonts w:cs="Arial"/>
          <w:sz w:val="22"/>
        </w:rPr>
        <w:t>In data 9.12 2019 si è tenuta presso il salone di rappresentanza del S. Croce la presentazione di alcuni dei lavori più significativi discussi nelle sedute di laurea del Corso di Infermieristica di Cuneo realizzati presso o a favore del nosocomio.</w:t>
      </w:r>
    </w:p>
    <w:p w:rsidR="00413D38" w:rsidRPr="008A53B6" w:rsidRDefault="00413D38" w:rsidP="002B246A">
      <w:pPr>
        <w:pStyle w:val="BodyTextIndent2"/>
        <w:tabs>
          <w:tab w:val="num" w:pos="0"/>
        </w:tabs>
        <w:ind w:left="0"/>
        <w:jc w:val="both"/>
        <w:rPr>
          <w:rFonts w:cs="Arial"/>
          <w:sz w:val="22"/>
        </w:rPr>
      </w:pPr>
    </w:p>
    <w:p w:rsidR="00413D38" w:rsidRPr="008A53B6" w:rsidRDefault="00413D38" w:rsidP="002B246A">
      <w:pPr>
        <w:tabs>
          <w:tab w:val="num" w:pos="0"/>
        </w:tabs>
        <w:autoSpaceDE w:val="0"/>
        <w:autoSpaceDN w:val="0"/>
        <w:adjustRightInd w:val="0"/>
        <w:jc w:val="both"/>
        <w:rPr>
          <w:rFonts w:ascii="Arial" w:hAnsi="Arial" w:cs="Arial"/>
          <w:sz w:val="22"/>
          <w:szCs w:val="22"/>
        </w:rPr>
      </w:pPr>
      <w:r w:rsidRPr="008A53B6">
        <w:rPr>
          <w:rFonts w:ascii="Arial" w:hAnsi="Arial" w:cs="Arial"/>
          <w:sz w:val="22"/>
          <w:szCs w:val="22"/>
        </w:rPr>
        <w:t>A dicembre 2018 l’Azienda Ospedaliera Santa Croce e Carle di Cuneo ha aderito, previa valutazione da Comitato Scientifico, alla realizzazione di un numero monografico da pubblicare a cura di Federsanità proponendo 8 esperienze di buone pratiche organizzative relative alle Professioni Sanitarie</w:t>
      </w:r>
      <w:r w:rsidRPr="008A53B6">
        <w:rPr>
          <w:rStyle w:val="FootnoteReference"/>
          <w:rFonts w:ascii="Arial" w:hAnsi="Arial"/>
          <w:sz w:val="22"/>
          <w:szCs w:val="22"/>
        </w:rPr>
        <w:footnoteReference w:id="35"/>
      </w:r>
      <w:r w:rsidRPr="008A53B6">
        <w:rPr>
          <w:rFonts w:ascii="Arial" w:hAnsi="Arial" w:cs="Arial"/>
          <w:sz w:val="22"/>
          <w:szCs w:val="22"/>
        </w:rPr>
        <w:t>:</w:t>
      </w:r>
    </w:p>
    <w:p w:rsidR="00413D38" w:rsidRPr="008A53B6" w:rsidRDefault="00413D38" w:rsidP="002B246A">
      <w:pPr>
        <w:tabs>
          <w:tab w:val="num" w:pos="0"/>
        </w:tabs>
        <w:autoSpaceDE w:val="0"/>
        <w:autoSpaceDN w:val="0"/>
        <w:adjustRightInd w:val="0"/>
        <w:jc w:val="both"/>
        <w:rPr>
          <w:rFonts w:ascii="Arial" w:hAnsi="Arial" w:cs="Arial"/>
          <w:sz w:val="22"/>
          <w:szCs w:val="22"/>
        </w:rPr>
      </w:pPr>
      <w:r w:rsidRPr="008A53B6">
        <w:rPr>
          <w:rFonts w:ascii="Arial" w:hAnsi="Arial" w:cs="Arial"/>
          <w:sz w:val="22"/>
          <w:szCs w:val="22"/>
        </w:rPr>
        <w:t>1. Area Organizzativa Aziendale Ambulatoriale e diurna “CENTRO PROGRAMMAZIONE RICOVERI CHIRURGICI E DEL DAY SERVICE AZIENDALE (CPRA) A GESTIONE INFERMIERISTICA” Dott.ssa Meinero Rosanna-Dott.ssa Brao Silvana-Dott. Dogliotti Daniele</w:t>
      </w:r>
    </w:p>
    <w:p w:rsidR="00413D38" w:rsidRPr="008A53B6" w:rsidRDefault="00413D38" w:rsidP="002B246A">
      <w:pPr>
        <w:tabs>
          <w:tab w:val="num" w:pos="0"/>
        </w:tabs>
        <w:autoSpaceDE w:val="0"/>
        <w:autoSpaceDN w:val="0"/>
        <w:adjustRightInd w:val="0"/>
        <w:jc w:val="both"/>
        <w:rPr>
          <w:rFonts w:ascii="Arial" w:hAnsi="Arial" w:cs="Arial"/>
          <w:sz w:val="22"/>
          <w:szCs w:val="22"/>
        </w:rPr>
      </w:pPr>
      <w:r w:rsidRPr="008A53B6">
        <w:rPr>
          <w:rFonts w:ascii="Arial" w:hAnsi="Arial" w:cs="Arial"/>
          <w:sz w:val="22"/>
          <w:szCs w:val="22"/>
        </w:rPr>
        <w:t>2. Dipartimento Chirurgico Dipartimento Emergenza E Aree Critiche, Dipartimento Interaziendale Materno Infantile, Area Diurna, Dipartimento di Area Medica, Dipartimento Interaziendale dei Servizi, Casa Di Cura “LA SCHIENA TI SOSTIENE. SOSTIENI LA TUA SCHIENA” Dott.ssa Meinero Rosanna-Dott.ssa Rosetta Corradi-Dott.ssa Peano Martina - Direzione delle Professioni Sanitarie (Di.P.Sa.), Dott.ssa Giuliana Martina, Dott.ssa Stefania Marone - Recupero e Rieducazione Funzionale (RRF), Dott. Piergiorgio Benso, Dott.ssa Nadia Ferrua - Formazione e valutazione operatori (F.V.O), Dott. Paolo Manconi, Dott. Ettore Ferrero</w:t>
      </w:r>
    </w:p>
    <w:p w:rsidR="00413D38" w:rsidRPr="008A53B6" w:rsidRDefault="00413D38" w:rsidP="002B246A">
      <w:pPr>
        <w:tabs>
          <w:tab w:val="num" w:pos="0"/>
        </w:tabs>
        <w:autoSpaceDE w:val="0"/>
        <w:autoSpaceDN w:val="0"/>
        <w:adjustRightInd w:val="0"/>
        <w:jc w:val="both"/>
        <w:rPr>
          <w:rFonts w:ascii="Arial" w:hAnsi="Arial" w:cs="Arial"/>
          <w:sz w:val="22"/>
          <w:szCs w:val="22"/>
        </w:rPr>
      </w:pPr>
      <w:r w:rsidRPr="008A53B6">
        <w:rPr>
          <w:rFonts w:ascii="Arial" w:hAnsi="Arial" w:cs="Arial"/>
          <w:sz w:val="22"/>
          <w:szCs w:val="22"/>
        </w:rPr>
        <w:t xml:space="preserve">3. Area Organizzativa Aziendale Ambulatoriale “AREA ORGANIZZATIVA AZIENDALE AMBULATORIALE E DIURNA” Dott.ssa Meinero Rosanna-Dott. Dogliotti Daniele </w:t>
      </w:r>
    </w:p>
    <w:p w:rsidR="00413D38" w:rsidRPr="008A53B6" w:rsidRDefault="00413D38" w:rsidP="002B246A">
      <w:pPr>
        <w:tabs>
          <w:tab w:val="num" w:pos="0"/>
        </w:tabs>
        <w:autoSpaceDE w:val="0"/>
        <w:autoSpaceDN w:val="0"/>
        <w:adjustRightInd w:val="0"/>
        <w:jc w:val="both"/>
        <w:rPr>
          <w:rFonts w:ascii="Arial" w:hAnsi="Arial" w:cs="Arial"/>
          <w:sz w:val="22"/>
          <w:szCs w:val="22"/>
        </w:rPr>
      </w:pPr>
      <w:r w:rsidRPr="008A53B6">
        <w:rPr>
          <w:rFonts w:ascii="Arial" w:hAnsi="Arial" w:cs="Arial"/>
          <w:sz w:val="22"/>
          <w:szCs w:val="22"/>
        </w:rPr>
        <w:t>4. Ufficio Relazioni con il pubblico Direzione Delle Professioni Sanitarie (trasversali all’AO) “DIREZIONE DELLE PROFESSIONI SANITARIE: LA FUNZIONE DI PROMOTORE DEI PROCESSI DI MIGLIORAMENTO ORGANIZZATIVI, ASSISTENZIALI, STRUTTURALI E FORMATIVI MEDIANTE STRATEGIE DI COOPERAZIONE CON L’UFFICIO RELAZIONE CON IL PUBBLICO” Dott.ssa Meinero Rosanna, Dott.ssa Rita Aimale – Responsabile S.S. Patrimonio e Attività Amministrative Trasversali, Resp. URP, Sig.ra Diana Lippo</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5. Stomia “IL GRUPPO PSICOEDUCAZIONALE E TERAPEUTICO PER LA PERSONA PORTATRICE DI STOMIA INTESTINALE ADOTTATO NELLA SC CHIRURGIA GENERALE E ONCOLOGICA” Dott.ssa Meinero Rosanna, Responsabili del progetto: Dott.ssa Anfossi Maura, Dott.ssa Piacenza Arianna Coordinatore infemieristico Cirio Angela ASO S. Croce e Carle Cuneo SC Chirurgia</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6. Struttura Semplice Unità Prevenzione Rischio Infettivo; Blocco Operatorio Aziendale (costituito da “blocco operatorio specialistico”, “blocco operatorio polivalente” e “blocco interventistico”); DIREZIONE SANITARIA DI PRESIDIO; Di.P.Sa; Servizio Tecnico; Dipartimento Di Area Chirurgica; Dipartimento Di Emergenza E Delle Aree Critiche; Dipartimento Materno- Infantile E Altri Dipartimenti, Strutture/Servizi E Ambulatori Dell’AO S. Croce e Carle di Cuneo “LA CENTRALE DI STERILIZZAZIONE DELL’AO S. CROCE E CARLE DI CUNEO” Dott.ssa Meinero Rosanna, Responsabili del progetto: Dott. Paolo Pellegrino Responsabile Struttura Semplice Unità Prevenzione Rischio Infettivo Dott.ssa Luciana Gorla Collaboratore Professionale Sanitario Esperto-Coordinatore Infermieristico di Area Dott.ssa Rosanna Curetti Collaboratore Professionale Sanitario Esperto-Responsabile attività di disinfezione–sterilizzazione e smaltimento rifiuti</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7. Programma ERAS “IL PROGRAMMA ERAS IN CHIRURGIA GENERALE: LA MOBILIZZAZIONE PRECOCE” Dott.ssa Meinero Rosanna, Responsabili del progetto: Dott. Luca Pellegrino e Coordinatore infermieristico Cirio Angela</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8. Programma ERAS “IL PROGRAMMA ERAS IN CHIRURGIA GENERALE: IMPLEMENTAZIONE DELLA PREHABILITATION” Dott.ssa Meinero Rosanna, Responsabili del progetto: Dott. Luca Pellegrino e Coordinatore infermieristico Cirio Angela.</w:t>
      </w:r>
    </w:p>
    <w:p w:rsidR="00413D38" w:rsidRPr="008A53B6" w:rsidRDefault="00413D38" w:rsidP="002B246A">
      <w:pPr>
        <w:pStyle w:val="BodyTextIndent2"/>
        <w:ind w:left="0"/>
        <w:jc w:val="both"/>
        <w:rPr>
          <w:rFonts w:ascii="Georgia" w:hAnsi="Georgia"/>
          <w:sz w:val="22"/>
          <w:highlight w:val="cyan"/>
        </w:rPr>
      </w:pP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In occasione del 14° Forum Risk Management in Sanità tenutosi a Firenze dal 26-29 settembre 2019, durante la sessione dedicata alle professioni sanitarie nello spazio del forum del 26/11/2019 “OFFICINA DELLE IDEE, LA PAROLA AGLI OPERATORI SANITARI” ogni Azienda Sanitaria ha presentato un progetto tra i proposti.</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L’Azienda Ospedaliera Santa Croce di Cuneo, rappresentata dal Dott. Daniele Dogliotti e dalla Dott.ssa Meinero Rosanna, ha presentato il progetto “AREA ORGANIZZATIVA AZIENDALE AMBULATORIALE E DIURNA”Il progetto è nato dalla necessità di attivare percorsi assistenziali in regime diurno e razionalizzare le risorse per far fronte alle problematiche organizzative derivanti dall’incremento dell’età anagrafica e dall’aumento delle prescrizioni e limitazioni del personale sanitario dell’Azienda.</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Nel 2016, l’Azienda, per rendere omogenei i processi organizzativi e facilitare la gestione di attività specialistiche richiedenti competenze organizzative avanzate, ha creato un’area organizzativa aziendale ambulatoriale e diurna, una delle prime esperienze sul territorio nazionale.</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In tale area, a oggi, operano quasi 300 operatori di 12 profili professionali diversi.</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L’Area Diurna ha permesso:</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1) la rivalorizzazione lavorativa a seguito di prescrizioni di personale con elevata professionalità ed esperienza</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2) la ricaduta positiva sul benessere organizzativo, sulla performance lavorativa, la valorizzazione e l’ampliamento delle competenze possedute</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3) un rilevante contenimento dello straordinario con distribuzione del tempo lavoro in base al fabbisogno di attività, nel rispetto delle normative a tutela del lavoratore.</w:t>
      </w: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L’aspetto innovativo di quest’ Area è determinato dalla gestione della Direzione delle Professioni Sanitarie e dal Coordinatore di area, consentendo di organizzare le attività secondo una logica di processo avanzato, di tutelare gli operatori con prescrizioni ottimizzando la gestione ottimale delle risorse in base agli obiettivi aziendali e soprattutto alle esigenze dell’utenza, con miglioramento anche dei tempi di attesa delle prestazioni ambulatoriali.</w:t>
      </w:r>
    </w:p>
    <w:p w:rsidR="00413D38" w:rsidRPr="008A53B6" w:rsidRDefault="00413D38" w:rsidP="002B246A">
      <w:pPr>
        <w:autoSpaceDE w:val="0"/>
        <w:autoSpaceDN w:val="0"/>
        <w:adjustRightInd w:val="0"/>
        <w:jc w:val="both"/>
        <w:rPr>
          <w:rFonts w:ascii="Arial" w:hAnsi="Arial" w:cs="Arial"/>
          <w:sz w:val="22"/>
          <w:szCs w:val="22"/>
        </w:rPr>
      </w:pPr>
    </w:p>
    <w:p w:rsidR="00413D38" w:rsidRPr="008A53B6" w:rsidRDefault="00413D38" w:rsidP="002B246A">
      <w:pPr>
        <w:autoSpaceDE w:val="0"/>
        <w:autoSpaceDN w:val="0"/>
        <w:adjustRightInd w:val="0"/>
        <w:jc w:val="both"/>
        <w:rPr>
          <w:rFonts w:ascii="Arial" w:hAnsi="Arial" w:cs="Arial"/>
          <w:sz w:val="22"/>
          <w:szCs w:val="22"/>
        </w:rPr>
      </w:pPr>
      <w:r w:rsidRPr="008A53B6">
        <w:rPr>
          <w:rFonts w:ascii="Arial" w:hAnsi="Arial" w:cs="Arial"/>
          <w:sz w:val="22"/>
          <w:szCs w:val="22"/>
        </w:rPr>
        <w:t>Il 21 febbraio 2019 l’AO ha partecipato all’incontro di  “Presentazione della nuova App e incontro delle reti: Choosing Wisely Italy, Ospedali e Territori Slow e Choosing Wisely giovani”.</w:t>
      </w:r>
    </w:p>
    <w:p w:rsidR="00413D38" w:rsidRPr="008A53B6" w:rsidRDefault="00413D38" w:rsidP="002B246A">
      <w:pPr>
        <w:pStyle w:val="BodyTextIndent2"/>
        <w:ind w:left="0"/>
        <w:jc w:val="both"/>
        <w:rPr>
          <w:rFonts w:ascii="Georgia" w:hAnsi="Georgia"/>
          <w:sz w:val="22"/>
          <w:highlight w:val="cyan"/>
        </w:rPr>
      </w:pPr>
    </w:p>
    <w:p w:rsidR="00413D38" w:rsidRPr="008A53B6" w:rsidRDefault="00413D38" w:rsidP="002B246A">
      <w:pPr>
        <w:pStyle w:val="BodyTextIndent2"/>
        <w:ind w:left="0"/>
        <w:jc w:val="both"/>
        <w:rPr>
          <w:rFonts w:cs="Arial"/>
          <w:sz w:val="22"/>
          <w:szCs w:val="22"/>
        </w:rPr>
      </w:pPr>
      <w:r w:rsidRPr="008A53B6">
        <w:rPr>
          <w:rFonts w:cs="Arial"/>
          <w:sz w:val="22"/>
          <w:szCs w:val="22"/>
        </w:rPr>
        <w:t xml:space="preserve">All’interno del Dipartimento Chirurgico attraverso il project work di una studentessa (A.L.) è stata elaborata una Proposta di piano formativo triennale per il personale di comparto sulla base dell’analisi dei bisogni effettuata attraverso diversi strumenti (questionario, focus group, interviste anche a garanzie del coinvolgimento di un numero significativo di persone con ruoli e posizioni differenti). Dalle conclusioni è emersa l’esigenza di formare prioritariamente il personale infermieristico sul modello organizzativo dell’assistenza per piccoli gruppi di pazienti con l’obiettivo di uscire definitivamente dalle logiche dell’assistenza infermieristica suddivisa “per compiti”, migliorando così il senso di responsabilità del personale e l’efficienza dell’organizzazione con ricadute positive sulla gestione del tempo, l’utilizzo delle risorse (materiali e non), l’attribuzione e delega delle attività. </w:t>
      </w:r>
    </w:p>
    <w:p w:rsidR="00413D38" w:rsidRPr="008A53B6" w:rsidRDefault="00413D38" w:rsidP="002B246A">
      <w:pPr>
        <w:pStyle w:val="BodyTextIndent2"/>
        <w:ind w:left="0"/>
        <w:jc w:val="both"/>
        <w:rPr>
          <w:rFonts w:cs="Arial"/>
          <w:sz w:val="22"/>
          <w:szCs w:val="22"/>
        </w:rPr>
      </w:pPr>
    </w:p>
    <w:p w:rsidR="00413D38" w:rsidRPr="008A53B6" w:rsidRDefault="00413D38" w:rsidP="002B246A">
      <w:pPr>
        <w:jc w:val="both"/>
        <w:rPr>
          <w:rFonts w:ascii="Arial" w:hAnsi="Arial" w:cs="Arial"/>
          <w:sz w:val="22"/>
          <w:szCs w:val="22"/>
        </w:rPr>
      </w:pPr>
      <w:r w:rsidRPr="008A53B6">
        <w:rPr>
          <w:rFonts w:ascii="Arial" w:hAnsi="Arial" w:cs="Arial"/>
          <w:sz w:val="22"/>
          <w:szCs w:val="22"/>
        </w:rPr>
        <w:t>Se facciamo riferimento alle notizie riportate dalla rassegna stampa aziendale rispetto ad elementi per cui si sono distinti in modo particolare dei dipendenti aziendali troviamo i seguenti.</w:t>
      </w:r>
    </w:p>
    <w:p w:rsidR="00413D38" w:rsidRPr="008A53B6" w:rsidRDefault="00413D38" w:rsidP="00A736EB">
      <w:pPr>
        <w:ind w:left="1416"/>
        <w:jc w:val="both"/>
        <w:rPr>
          <w:rFonts w:ascii="Arial" w:hAnsi="Arial" w:cs="Arial"/>
          <w:highlight w:val="yellow"/>
        </w:rPr>
      </w:pPr>
    </w:p>
    <w:p w:rsidR="00413D38" w:rsidRPr="008A53B6" w:rsidRDefault="00413D38" w:rsidP="00291995">
      <w:pPr>
        <w:jc w:val="both"/>
        <w:rPr>
          <w:rFonts w:ascii="Arial" w:hAnsi="Arial" w:cs="Arial"/>
          <w:sz w:val="22"/>
          <w:szCs w:val="22"/>
        </w:rPr>
      </w:pPr>
      <w:r w:rsidRPr="008A53B6">
        <w:rPr>
          <w:rFonts w:ascii="Arial" w:hAnsi="Arial" w:cs="Arial"/>
          <w:sz w:val="22"/>
          <w:szCs w:val="22"/>
        </w:rPr>
        <w:t>Neurochirurgia:  a giugno 2019 è stato nominato direttore di struttura il dr D’Agruma. Negli anni di attività presso il S. Croce e Carle ha posto particolare interesse per la patologia tumorale cranica, che tratta soprattutto con l’utilizzo del neuronavigatore. Si è occupato di patologie neurochirurgiche rare ed è membro del gruppo di lavoro denominato “consorzi”, che ha il compito di definire su alcune malattie rare, indicazioni e raccomandazioni diagnostiche e assistenziali per le regioni Piemonte e Valle d’Aosta.  </w:t>
      </w:r>
    </w:p>
    <w:p w:rsidR="00413D38" w:rsidRPr="008A53B6" w:rsidRDefault="00413D38" w:rsidP="00291995">
      <w:pPr>
        <w:jc w:val="both"/>
        <w:rPr>
          <w:rFonts w:ascii="Arial" w:hAnsi="Arial" w:cs="Arial"/>
          <w:sz w:val="22"/>
          <w:szCs w:val="22"/>
        </w:rPr>
      </w:pPr>
      <w:r w:rsidRPr="008A53B6">
        <w:rPr>
          <w:rFonts w:ascii="Arial" w:hAnsi="Arial" w:cs="Arial"/>
          <w:sz w:val="22"/>
          <w:szCs w:val="22"/>
        </w:rPr>
        <w:t>D’Agruma, inoltre, ha introdotto e sviluppato le più moderne tecniche di intervento mini-invasivo. Lo scorso anno ha brevettato il “D’Agruma Truss Rod”, mini-protesi di materiale biologico e biopolimeri, che stimola l’ossificazione naturale nei pazienti affetti da patologia degerativa alla colonna vertebrale.</w:t>
      </w:r>
    </w:p>
    <w:p w:rsidR="00413D38" w:rsidRPr="008A53B6" w:rsidRDefault="00413D38" w:rsidP="00291995">
      <w:pPr>
        <w:jc w:val="both"/>
        <w:rPr>
          <w:rFonts w:ascii="Arial" w:hAnsi="Arial" w:cs="Arial"/>
          <w:sz w:val="22"/>
          <w:szCs w:val="22"/>
        </w:rPr>
      </w:pPr>
    </w:p>
    <w:p w:rsidR="00413D38" w:rsidRPr="008A53B6" w:rsidRDefault="00413D38" w:rsidP="00291995">
      <w:pPr>
        <w:jc w:val="both"/>
        <w:rPr>
          <w:rFonts w:ascii="Arial" w:hAnsi="Arial" w:cs="Arial"/>
          <w:sz w:val="22"/>
          <w:szCs w:val="22"/>
        </w:rPr>
      </w:pPr>
      <w:r w:rsidRPr="008A53B6">
        <w:rPr>
          <w:rFonts w:ascii="Arial" w:hAnsi="Arial" w:cs="Arial"/>
          <w:sz w:val="22"/>
          <w:szCs w:val="22"/>
        </w:rPr>
        <w:t>L’oncologa Marcella Occelli ha ricevuto un premio prestigioso durante il Congresso che si è tenuto a Ragusa per l’attività di screening clinico per l’intercettazione del melanoma maligno, fino ad ora attuato su 700 pazienti e che proseguirà nel corso del 2020 attraverso l’analisi di frammenti di RNA.</w:t>
      </w:r>
    </w:p>
    <w:p w:rsidR="00413D38" w:rsidRPr="008A53B6" w:rsidRDefault="00413D38" w:rsidP="00291995">
      <w:pPr>
        <w:rPr>
          <w:rFonts w:ascii="Arial" w:hAnsi="Arial" w:cs="Arial"/>
        </w:rPr>
      </w:pPr>
    </w:p>
    <w:p w:rsidR="00413D38" w:rsidRPr="008A53B6" w:rsidRDefault="00413D38" w:rsidP="00291995">
      <w:pPr>
        <w:jc w:val="both"/>
        <w:rPr>
          <w:rFonts w:ascii="Arial" w:hAnsi="Arial" w:cs="Arial"/>
          <w:sz w:val="22"/>
          <w:szCs w:val="22"/>
        </w:rPr>
      </w:pPr>
      <w:r w:rsidRPr="008A53B6">
        <w:rPr>
          <w:rFonts w:ascii="Arial" w:hAnsi="Arial" w:cs="Arial"/>
          <w:sz w:val="22"/>
          <w:szCs w:val="22"/>
        </w:rPr>
        <w:t>E’ stato pubblicato il lavoro oggetto di un progetto di ricerca sponsorizzato dalla Fondazione CRC. Lo studio, svolto presso l’azienda ospedaliera S. Croce e Carle, nasce dalla collaborazione tra le strutture di Endocrinologia e Radiologia con quella universitaria di Medicina Interna dell'azienda ospedaliera San Luigi di Orbassano. Questo studio si inserisce un percorso di ricerca clinica nel campo della patologia surrenalica intrapreso nell'ultimo ventennio, e che ha prodotto altre rilevanti pubblicazioni tra cui quella di miglior ricerca pubblicata sulla medesima rivista nel 2002.</w:t>
      </w:r>
    </w:p>
    <w:p w:rsidR="00413D38" w:rsidRPr="008A53B6" w:rsidRDefault="00413D38" w:rsidP="00291995"/>
    <w:p w:rsidR="00413D38" w:rsidRPr="008A53B6" w:rsidRDefault="00413D38" w:rsidP="00291995">
      <w:pPr>
        <w:pStyle w:val="NormalWeb"/>
        <w:spacing w:before="0" w:beforeAutospacing="0" w:after="107" w:afterAutospacing="0"/>
        <w:ind w:right="215"/>
        <w:jc w:val="both"/>
        <w:rPr>
          <w:rFonts w:ascii="Arial" w:hAnsi="Arial" w:cs="Arial"/>
          <w:sz w:val="22"/>
          <w:szCs w:val="22"/>
        </w:rPr>
      </w:pPr>
      <w:r w:rsidRPr="008A53B6">
        <w:rPr>
          <w:rFonts w:ascii="Arial" w:hAnsi="Arial" w:cs="Arial"/>
          <w:sz w:val="22"/>
          <w:szCs w:val="22"/>
        </w:rPr>
        <w:t>Dimitrios Apostolou ha presentato i dati, risultato di un’esperienza fra le più innovative e valide del Gruppo di Lavoro “Aortic Team” del S. Croce: una collaborazione multidisciplinare fra chirurghi vascolari, cardiochirurghi, cardioanestesisti, cardiologi interventisti e radiologi interventisti per la gestione di patologie della aorta ascendente, dell’arco aortico e dell’aorta discendente dove le competenze integrate fra queste specialità permettono di trattare malattie severe con tecniche mini invasive nello spazio di lavoro della sala operatoria ibrida.  </w:t>
      </w:r>
    </w:p>
    <w:p w:rsidR="00413D38" w:rsidRPr="008A53B6" w:rsidRDefault="00413D38" w:rsidP="00291995">
      <w:pPr>
        <w:pStyle w:val="NormalWeb"/>
        <w:spacing w:before="0" w:beforeAutospacing="0" w:after="107" w:afterAutospacing="0"/>
        <w:ind w:right="215"/>
        <w:jc w:val="both"/>
        <w:rPr>
          <w:rFonts w:ascii="Arial" w:hAnsi="Arial" w:cs="Arial"/>
          <w:sz w:val="22"/>
          <w:szCs w:val="22"/>
        </w:rPr>
      </w:pPr>
      <w:r w:rsidRPr="008A53B6">
        <w:rPr>
          <w:rFonts w:ascii="Arial" w:hAnsi="Arial" w:cs="Arial"/>
          <w:sz w:val="22"/>
          <w:szCs w:val="22"/>
        </w:rPr>
        <w:t>L’altro relatore, Alessandro Robaldo ha messo a fuoco un percorso di eccellenza nel trattamento dei pazienti con aneurisma della aorta addominale, analizzando non solo i risultati di morbi mortalità, eccellenti, ma anche i dati di economia del peso gestionale di queste patologie nella realtà aziendale dell’ospedale di Cuneo.</w:t>
      </w:r>
    </w:p>
    <w:p w:rsidR="00413D38" w:rsidRPr="008A53B6" w:rsidRDefault="00413D38" w:rsidP="00291995">
      <w:pPr>
        <w:pStyle w:val="NormalWeb"/>
        <w:spacing w:before="0" w:beforeAutospacing="0" w:after="107" w:afterAutospacing="0"/>
        <w:ind w:right="215"/>
        <w:jc w:val="both"/>
        <w:rPr>
          <w:rFonts w:ascii="Arial" w:hAnsi="Arial" w:cs="Arial"/>
          <w:sz w:val="22"/>
          <w:szCs w:val="22"/>
        </w:rPr>
      </w:pPr>
    </w:p>
    <w:p w:rsidR="00413D38" w:rsidRPr="008A53B6" w:rsidRDefault="00413D38" w:rsidP="00291995">
      <w:pPr>
        <w:pStyle w:val="NormalWeb"/>
        <w:spacing w:before="0" w:beforeAutospacing="0" w:after="107" w:afterAutospacing="0"/>
        <w:ind w:right="215"/>
        <w:jc w:val="both"/>
        <w:rPr>
          <w:rFonts w:ascii="Arial" w:hAnsi="Arial" w:cs="Arial"/>
          <w:sz w:val="22"/>
          <w:szCs w:val="22"/>
        </w:rPr>
      </w:pPr>
      <w:r w:rsidRPr="008A53B6">
        <w:rPr>
          <w:rFonts w:ascii="Arial" w:hAnsi="Arial" w:cs="Arial"/>
          <w:sz w:val="22"/>
          <w:szCs w:val="22"/>
        </w:rPr>
        <w:t>La struttura di Endocrinologia dell’Azienda Ospedaliera S. Croce e Carle é stata di nuovo protagonista sulla scena internazionale, dopo la recente pubblicazione sulla rivista di diabetologia ed endocrinologia JDMD, indicizzata su PubMed, i risultati di uno studio che ha coinvolto oltre 1000 pazienti di circa 30 centri diabetologici italiani. Primo nome, sulla pubblicazione, quello di Elena Castellano, medico specialista borsista presso la struttura cuneese.</w:t>
      </w:r>
    </w:p>
    <w:p w:rsidR="00413D38" w:rsidRPr="008A53B6" w:rsidRDefault="00413D38" w:rsidP="00291995">
      <w:pPr>
        <w:pStyle w:val="NormalWeb"/>
        <w:spacing w:before="0" w:beforeAutospacing="0" w:after="107" w:afterAutospacing="0"/>
        <w:ind w:right="215"/>
        <w:jc w:val="both"/>
        <w:rPr>
          <w:rFonts w:ascii="Arial" w:hAnsi="Arial" w:cs="Arial"/>
          <w:sz w:val="22"/>
          <w:szCs w:val="22"/>
        </w:rPr>
      </w:pPr>
      <w:r w:rsidRPr="008A53B6">
        <w:rPr>
          <w:rFonts w:ascii="Arial" w:hAnsi="Arial" w:cs="Arial"/>
          <w:sz w:val="22"/>
          <w:szCs w:val="22"/>
        </w:rPr>
        <w:t>Lo studio è stato promosso dall’Associazione Medici Endocrinologi (AME), coordinato da Giorgio  Borretta, direttore della Endocrinologia, e  svolto con la collaborazione dell'Ufficio Trials aziendale. </w:t>
      </w:r>
    </w:p>
    <w:p w:rsidR="00413D38" w:rsidRPr="008A53B6" w:rsidRDefault="00413D38" w:rsidP="00291995">
      <w:pPr>
        <w:pStyle w:val="NormalWeb"/>
        <w:spacing w:before="0" w:beforeAutospacing="0" w:after="107" w:afterAutospacing="0"/>
        <w:ind w:right="215"/>
        <w:jc w:val="both"/>
        <w:rPr>
          <w:rFonts w:ascii="Arial" w:hAnsi="Arial" w:cs="Arial"/>
          <w:sz w:val="22"/>
          <w:szCs w:val="22"/>
        </w:rPr>
      </w:pPr>
      <w:r w:rsidRPr="008A53B6">
        <w:rPr>
          <w:rFonts w:ascii="Arial" w:hAnsi="Arial" w:cs="Arial"/>
          <w:sz w:val="22"/>
          <w:szCs w:val="22"/>
        </w:rPr>
        <w:t>Lo studio, preliminarmente approvato dal Comitato Etico di Cuneo, ha evidenziato in particolare un'associazione tra la posologia insulinica utilizzata e la concomitante assunzione di metformina  (un farmaco per il trattamento del diabete tipo 2 oltre che con il tipo di insulina basale.</w:t>
      </w:r>
    </w:p>
    <w:p w:rsidR="00413D38" w:rsidRPr="008A53B6" w:rsidRDefault="00413D38" w:rsidP="00291995">
      <w:pPr>
        <w:pStyle w:val="NormalWeb"/>
        <w:spacing w:before="0" w:beforeAutospacing="0" w:after="0" w:afterAutospacing="0"/>
        <w:ind w:right="215"/>
        <w:jc w:val="both"/>
        <w:rPr>
          <w:rFonts w:ascii="Arial" w:hAnsi="Arial" w:cs="Arial"/>
          <w:sz w:val="22"/>
          <w:szCs w:val="22"/>
        </w:rPr>
      </w:pPr>
      <w:r w:rsidRPr="008A53B6">
        <w:rPr>
          <w:rFonts w:ascii="Arial" w:hAnsi="Arial" w:cs="Arial"/>
          <w:sz w:val="22"/>
          <w:szCs w:val="22"/>
        </w:rPr>
        <w:t>Lo studio può essere scaricato gratuitamente: </w:t>
      </w:r>
      <w:hyperlink r:id="rId19" w:tgtFrame="_blank" w:history="1">
        <w:r w:rsidRPr="008A53B6">
          <w:rPr>
            <w:rFonts w:ascii="Arial" w:hAnsi="Arial" w:cs="Arial"/>
            <w:sz w:val="22"/>
            <w:szCs w:val="22"/>
          </w:rPr>
          <w:t>https://www.ncbi.nlm.nih.gov/pubmed/30918874</w:t>
        </w:r>
      </w:hyperlink>
    </w:p>
    <w:p w:rsidR="00413D38" w:rsidRPr="008A53B6" w:rsidRDefault="00413D38" w:rsidP="00A736EB">
      <w:pPr>
        <w:pStyle w:val="NormalWeb"/>
        <w:spacing w:before="0" w:beforeAutospacing="0" w:after="107" w:afterAutospacing="0"/>
        <w:ind w:left="708" w:right="215"/>
        <w:jc w:val="both"/>
        <w:rPr>
          <w:rFonts w:ascii="Arial" w:hAnsi="Arial" w:cs="Arial"/>
          <w:sz w:val="22"/>
          <w:szCs w:val="22"/>
        </w:rPr>
      </w:pPr>
    </w:p>
    <w:p w:rsidR="00413D38" w:rsidRPr="008A53B6" w:rsidRDefault="00413D38" w:rsidP="00291995">
      <w:pPr>
        <w:pStyle w:val="BodyTextIndent2"/>
        <w:ind w:left="0"/>
        <w:jc w:val="both"/>
        <w:rPr>
          <w:rFonts w:cs="Arial"/>
          <w:b/>
          <w:sz w:val="22"/>
        </w:rPr>
      </w:pPr>
      <w:r w:rsidRPr="008A53B6">
        <w:rPr>
          <w:rFonts w:cs="Arial"/>
          <w:b/>
          <w:sz w:val="22"/>
        </w:rPr>
        <w:t>Commenti:</w:t>
      </w:r>
    </w:p>
    <w:p w:rsidR="00413D38" w:rsidRPr="008A53B6" w:rsidRDefault="00413D38" w:rsidP="00291995">
      <w:pPr>
        <w:pStyle w:val="BodyTextIndent2"/>
        <w:ind w:left="0"/>
        <w:jc w:val="both"/>
        <w:rPr>
          <w:rFonts w:cs="Arial"/>
          <w:sz w:val="22"/>
        </w:rPr>
      </w:pPr>
      <w:r w:rsidRPr="008A53B6">
        <w:rPr>
          <w:rFonts w:cs="Arial"/>
          <w:sz w:val="22"/>
        </w:rPr>
        <w:t>Nel corso del 2019 l’AO S.Croce e Carle di Cuneo ha rinnovato l’adesione :</w:t>
      </w:r>
    </w:p>
    <w:p w:rsidR="00413D38" w:rsidRPr="008A53B6" w:rsidRDefault="00413D38" w:rsidP="008929C2">
      <w:pPr>
        <w:pStyle w:val="BodyTextIndent2"/>
        <w:numPr>
          <w:ilvl w:val="0"/>
          <w:numId w:val="49"/>
        </w:numPr>
        <w:jc w:val="both"/>
        <w:rPr>
          <w:rFonts w:cs="Arial"/>
          <w:sz w:val="22"/>
        </w:rPr>
      </w:pPr>
      <w:r w:rsidRPr="008A53B6">
        <w:rPr>
          <w:rFonts w:cs="Arial"/>
          <w:sz w:val="22"/>
        </w:rPr>
        <w:t>all’Associazione Scuola Superiore di Umanizzazione della Medicina O.N.LU.S. di Alba</w:t>
      </w:r>
    </w:p>
    <w:p w:rsidR="00413D38" w:rsidRPr="008A53B6" w:rsidRDefault="00413D38" w:rsidP="008929C2">
      <w:pPr>
        <w:pStyle w:val="BodyTextIndent2"/>
        <w:numPr>
          <w:ilvl w:val="0"/>
          <w:numId w:val="49"/>
        </w:numPr>
        <w:jc w:val="both"/>
        <w:rPr>
          <w:rFonts w:cs="Arial"/>
          <w:sz w:val="22"/>
        </w:rPr>
      </w:pPr>
      <w:r w:rsidRPr="008A53B6">
        <w:rPr>
          <w:rFonts w:cs="Arial"/>
          <w:sz w:val="22"/>
        </w:rPr>
        <w:t>alla Federazione Italiana Aziende Sanitarie Ospedaliere FIASO</w:t>
      </w:r>
      <w:r w:rsidRPr="008A53B6">
        <w:rPr>
          <w:rStyle w:val="FootnoteReference"/>
          <w:sz w:val="22"/>
        </w:rPr>
        <w:footnoteReference w:id="36"/>
      </w:r>
      <w:r w:rsidRPr="008A53B6">
        <w:rPr>
          <w:rFonts w:cs="Arial"/>
          <w:sz w:val="22"/>
        </w:rPr>
        <w:t>;</w:t>
      </w:r>
    </w:p>
    <w:p w:rsidR="00413D38" w:rsidRPr="008A53B6" w:rsidRDefault="00413D38" w:rsidP="008929C2">
      <w:pPr>
        <w:pStyle w:val="BodyTextIndent2"/>
        <w:numPr>
          <w:ilvl w:val="0"/>
          <w:numId w:val="49"/>
        </w:numPr>
        <w:jc w:val="both"/>
        <w:rPr>
          <w:rFonts w:cs="Arial"/>
          <w:sz w:val="22"/>
        </w:rPr>
      </w:pPr>
      <w:r w:rsidRPr="008A53B6">
        <w:rPr>
          <w:rFonts w:cs="Arial"/>
          <w:sz w:val="22"/>
        </w:rPr>
        <w:t>a Confindustria Cuneo – Unione Industriale della Provincia</w:t>
      </w:r>
      <w:r w:rsidRPr="008A53B6">
        <w:rPr>
          <w:rStyle w:val="FootnoteReference"/>
          <w:sz w:val="22"/>
        </w:rPr>
        <w:footnoteReference w:id="37"/>
      </w:r>
    </w:p>
    <w:p w:rsidR="00413D38" w:rsidRPr="008A53B6" w:rsidRDefault="00413D38" w:rsidP="00291995"/>
    <w:p w:rsidR="00413D38" w:rsidRPr="008A53B6" w:rsidRDefault="00413D38" w:rsidP="00291995">
      <w:pPr>
        <w:jc w:val="both"/>
        <w:rPr>
          <w:rFonts w:ascii="Arial" w:hAnsi="Arial" w:cs="Arial"/>
          <w:sz w:val="22"/>
          <w:szCs w:val="22"/>
        </w:rPr>
      </w:pPr>
      <w:r w:rsidRPr="008A53B6">
        <w:rPr>
          <w:rFonts w:ascii="Arial" w:hAnsi="Arial" w:cs="Arial"/>
          <w:sz w:val="22"/>
        </w:rPr>
        <w:t xml:space="preserve">E’ stato pubblicizzato in AO il premio indetto dalla Scuola di Umanizzazione di Alba in onore di Tiziano Terzani e  </w:t>
      </w:r>
      <w:r w:rsidRPr="008A53B6">
        <w:rPr>
          <w:rFonts w:ascii="Arial" w:hAnsi="Arial" w:cs="Arial"/>
          <w:sz w:val="22"/>
          <w:szCs w:val="22"/>
        </w:rPr>
        <w:t>dedicato al tema dell’</w:t>
      </w:r>
      <w:r w:rsidRPr="008A53B6">
        <w:rPr>
          <w:rFonts w:ascii="Arial" w:hAnsi="Arial" w:cs="Arial"/>
          <w:i/>
          <w:iCs/>
          <w:sz w:val="22"/>
          <w:szCs w:val="22"/>
        </w:rPr>
        <w:t xml:space="preserve">umanizzazione della medicina: </w:t>
      </w:r>
      <w:r w:rsidRPr="008A53B6">
        <w:rPr>
          <w:rFonts w:ascii="Arial" w:hAnsi="Arial" w:cs="Arial"/>
          <w:sz w:val="22"/>
          <w:szCs w:val="22"/>
        </w:rPr>
        <w:t>la globalizzazione, l'avvento della digitalizzazione, le grandi migrazioni, l’evoluzione dei costumi e del diritto, lo stesso sviluppo tecnico-scientifico della clinica come pure dell’organizzazione sanitaria hanno inciso profondamente sulla relazione terapeutica, imponendo di riconsiderarne i profili sia dal punto di vista teorico che pratico. Il Premio intende porre in luce e valorizzare quelle esperienze scientifiche, organizzative e culturali tese a declinare significativamente la dimensione della cura nella direzione della centralità della persona.</w:t>
      </w:r>
    </w:p>
    <w:p w:rsidR="00413D38" w:rsidRPr="008A53B6" w:rsidRDefault="00413D38" w:rsidP="00291995">
      <w:pPr>
        <w:jc w:val="both"/>
        <w:rPr>
          <w:rFonts w:ascii="Arial" w:hAnsi="Arial" w:cs="Arial"/>
          <w:sz w:val="22"/>
        </w:rPr>
      </w:pPr>
      <w:r w:rsidRPr="008A53B6">
        <w:rPr>
          <w:rFonts w:ascii="Arial" w:hAnsi="Arial" w:cs="Arial"/>
          <w:sz w:val="22"/>
          <w:szCs w:val="22"/>
        </w:rPr>
        <w:t>Il Premio nell’edizione 2020 è rivolto a progetti che abbiano sviluppato o intendano sviluppare interventi e contesti di cura volti al miglioramento della qualità della vita dei pazienti e dei loro familiari, siano essi declinati nella pratica clinica, diagnostica e assistenziale oppure intesi a diffondere buone pratiche attraverso iniziative formative o sperimentazioni di ordine organizzativo. Costituiranno criteri prioritari per la valutazione dei progetti il riferimento a malattie gravi o croniche estese alle fasi critiche e cruciali del ciclo di vita dell’individuo ed il profilo di trasferibilità degli stessi.</w:t>
      </w:r>
    </w:p>
    <w:p w:rsidR="00413D38" w:rsidRPr="008A53B6" w:rsidRDefault="00413D38" w:rsidP="00A736EB">
      <w:pPr>
        <w:ind w:left="708"/>
      </w:pPr>
    </w:p>
    <w:p w:rsidR="00413D38" w:rsidRPr="008A53B6" w:rsidRDefault="00413D38" w:rsidP="00A736EB">
      <w:pPr>
        <w:pStyle w:val="Heading2"/>
        <w:ind w:left="1984"/>
        <w:rPr>
          <w:rFonts w:cs="Arial"/>
          <w:b/>
          <w:i w:val="0"/>
          <w:sz w:val="22"/>
        </w:rPr>
      </w:pPr>
      <w:bookmarkStart w:id="42" w:name="_Toc36038865"/>
      <w:r w:rsidRPr="008A53B6">
        <w:rPr>
          <w:rFonts w:cs="Arial"/>
          <w:b/>
          <w:i w:val="0"/>
          <w:sz w:val="22"/>
        </w:rPr>
        <w:t>INFORMAZIONE, FORMAZIONE, SENSIBILIZZAZIONE</w:t>
      </w:r>
      <w:bookmarkEnd w:id="42"/>
    </w:p>
    <w:p w:rsidR="00413D38" w:rsidRPr="008A53B6" w:rsidRDefault="00413D38" w:rsidP="00083F6D">
      <w:pPr>
        <w:pStyle w:val="BodyTextIndent2"/>
        <w:ind w:left="0"/>
        <w:jc w:val="both"/>
        <w:rPr>
          <w:rFonts w:cs="Arial"/>
          <w:b/>
          <w:sz w:val="22"/>
        </w:rPr>
      </w:pPr>
      <w:r w:rsidRPr="008A53B6">
        <w:rPr>
          <w:rFonts w:cs="Arial"/>
          <w:b/>
          <w:sz w:val="22"/>
        </w:rPr>
        <w:t>Obiettivi:</w:t>
      </w:r>
    </w:p>
    <w:p w:rsidR="00413D38" w:rsidRPr="008A53B6" w:rsidRDefault="00413D38" w:rsidP="008929C2">
      <w:pPr>
        <w:pStyle w:val="BodyTextIndent2"/>
        <w:numPr>
          <w:ilvl w:val="0"/>
          <w:numId w:val="50"/>
        </w:numPr>
        <w:jc w:val="both"/>
        <w:rPr>
          <w:rFonts w:cs="Arial"/>
          <w:sz w:val="22"/>
        </w:rPr>
      </w:pPr>
      <w:r w:rsidRPr="008A53B6">
        <w:rPr>
          <w:rFonts w:cs="Arial"/>
          <w:sz w:val="22"/>
        </w:rPr>
        <w:t>procedere annualmente ad una raccolta dei bisogni sulle aree di competenza CUG</w:t>
      </w:r>
    </w:p>
    <w:p w:rsidR="00413D38" w:rsidRPr="008A53B6" w:rsidRDefault="00413D38" w:rsidP="008929C2">
      <w:pPr>
        <w:pStyle w:val="BodyTextIndent2"/>
        <w:numPr>
          <w:ilvl w:val="0"/>
          <w:numId w:val="50"/>
        </w:numPr>
        <w:jc w:val="both"/>
        <w:rPr>
          <w:rFonts w:cs="Arial"/>
          <w:sz w:val="22"/>
        </w:rPr>
      </w:pPr>
      <w:r w:rsidRPr="008A53B6">
        <w:rPr>
          <w:rFonts w:cs="Arial"/>
          <w:sz w:val="22"/>
        </w:rPr>
        <w:t>far conoscere il CUG ai nuovi dipendenti (formazione ai neoassunti)</w:t>
      </w:r>
    </w:p>
    <w:p w:rsidR="00413D38" w:rsidRPr="008A53B6" w:rsidRDefault="00413D38" w:rsidP="008929C2">
      <w:pPr>
        <w:pStyle w:val="BodyTextIndent2"/>
        <w:numPr>
          <w:ilvl w:val="0"/>
          <w:numId w:val="50"/>
        </w:numPr>
        <w:jc w:val="both"/>
        <w:rPr>
          <w:rFonts w:cs="Arial"/>
          <w:sz w:val="22"/>
        </w:rPr>
      </w:pPr>
      <w:r w:rsidRPr="008A53B6">
        <w:rPr>
          <w:rFonts w:cs="Arial"/>
          <w:sz w:val="22"/>
        </w:rPr>
        <w:t xml:space="preserve">ricordare esistenza CUG con </w:t>
      </w:r>
    </w:p>
    <w:p w:rsidR="00413D38" w:rsidRPr="008A53B6" w:rsidRDefault="00413D38" w:rsidP="008929C2">
      <w:pPr>
        <w:pStyle w:val="BodyTextIndent2"/>
        <w:numPr>
          <w:ilvl w:val="1"/>
          <w:numId w:val="4"/>
        </w:numPr>
        <w:ind w:left="0" w:firstLine="0"/>
        <w:jc w:val="both"/>
        <w:rPr>
          <w:rFonts w:cs="Arial"/>
          <w:sz w:val="22"/>
        </w:rPr>
      </w:pPr>
      <w:r w:rsidRPr="008A53B6">
        <w:rPr>
          <w:rFonts w:cs="Arial"/>
          <w:sz w:val="22"/>
        </w:rPr>
        <w:t>un comunicato almeno semestrale sulla rete intranet</w:t>
      </w:r>
    </w:p>
    <w:p w:rsidR="00413D38" w:rsidRPr="008A53B6" w:rsidRDefault="00413D38" w:rsidP="008929C2">
      <w:pPr>
        <w:pStyle w:val="BodyTextIndent2"/>
        <w:numPr>
          <w:ilvl w:val="1"/>
          <w:numId w:val="4"/>
        </w:numPr>
        <w:ind w:left="0" w:firstLine="0"/>
        <w:jc w:val="both"/>
        <w:rPr>
          <w:rFonts w:cs="Arial"/>
          <w:sz w:val="22"/>
        </w:rPr>
      </w:pPr>
      <w:r w:rsidRPr="008A53B6">
        <w:rPr>
          <w:rFonts w:cs="Arial"/>
          <w:sz w:val="22"/>
        </w:rPr>
        <w:t>diapositiva di presentazione nei corsi MAS – Legge 81</w:t>
      </w:r>
    </w:p>
    <w:p w:rsidR="00413D38" w:rsidRPr="008A53B6" w:rsidRDefault="00413D38" w:rsidP="008929C2">
      <w:pPr>
        <w:pStyle w:val="BodyTextIndent2"/>
        <w:numPr>
          <w:ilvl w:val="1"/>
          <w:numId w:val="4"/>
        </w:numPr>
        <w:ind w:left="0" w:firstLine="0"/>
        <w:jc w:val="both"/>
        <w:rPr>
          <w:rFonts w:cs="Arial"/>
          <w:sz w:val="22"/>
        </w:rPr>
      </w:pPr>
      <w:r w:rsidRPr="008A53B6">
        <w:rPr>
          <w:rFonts w:cs="Arial"/>
          <w:sz w:val="22"/>
        </w:rPr>
        <w:t>presentazione in relazione ad appositi articoli durante la diffusione del Codice di comportamento</w:t>
      </w:r>
    </w:p>
    <w:p w:rsidR="00413D38" w:rsidRPr="008A53B6" w:rsidRDefault="00413D38" w:rsidP="008929C2">
      <w:pPr>
        <w:pStyle w:val="BodyTextIndent2"/>
        <w:numPr>
          <w:ilvl w:val="1"/>
          <w:numId w:val="4"/>
        </w:numPr>
        <w:ind w:left="0" w:firstLine="0"/>
        <w:jc w:val="both"/>
        <w:rPr>
          <w:rFonts w:cs="Arial"/>
          <w:sz w:val="22"/>
        </w:rPr>
      </w:pPr>
      <w:r w:rsidRPr="008A53B6">
        <w:rPr>
          <w:rFonts w:cs="Arial"/>
          <w:sz w:val="22"/>
        </w:rPr>
        <w:t>organizzare almeno un evento formativo annuale</w:t>
      </w:r>
    </w:p>
    <w:p w:rsidR="00413D38" w:rsidRPr="008A53B6" w:rsidRDefault="00413D38" w:rsidP="008929C2">
      <w:pPr>
        <w:pStyle w:val="BodyTextIndent2"/>
        <w:numPr>
          <w:ilvl w:val="0"/>
          <w:numId w:val="51"/>
        </w:numPr>
        <w:jc w:val="both"/>
        <w:rPr>
          <w:rFonts w:cs="Arial"/>
          <w:sz w:val="22"/>
        </w:rPr>
      </w:pPr>
      <w:r w:rsidRPr="008A53B6">
        <w:rPr>
          <w:rFonts w:cs="Arial"/>
          <w:sz w:val="22"/>
        </w:rPr>
        <w:t>stimolo e supporto a lavori di ricerca, project work e tesi soprattutto in collaborazione con i Corsi di Laurea per le Professioni Sanitarie</w:t>
      </w:r>
    </w:p>
    <w:p w:rsidR="00413D38" w:rsidRPr="008A53B6" w:rsidRDefault="00413D38" w:rsidP="00083F6D">
      <w:pPr>
        <w:pStyle w:val="BodyTextIndent2"/>
        <w:ind w:left="0"/>
        <w:jc w:val="both"/>
        <w:rPr>
          <w:rFonts w:cs="Arial"/>
          <w:b/>
          <w:sz w:val="22"/>
        </w:rPr>
      </w:pPr>
    </w:p>
    <w:p w:rsidR="00413D38" w:rsidRPr="008A53B6" w:rsidRDefault="00413D38" w:rsidP="00083F6D">
      <w:pPr>
        <w:pStyle w:val="BodyTextIndent2"/>
        <w:ind w:left="0"/>
        <w:jc w:val="both"/>
        <w:rPr>
          <w:rFonts w:cs="Arial"/>
          <w:b/>
          <w:sz w:val="22"/>
        </w:rPr>
      </w:pPr>
      <w:r w:rsidRPr="008A53B6">
        <w:rPr>
          <w:rFonts w:cs="Arial"/>
          <w:b/>
          <w:sz w:val="22"/>
        </w:rPr>
        <w:t>Modalità:</w:t>
      </w:r>
    </w:p>
    <w:p w:rsidR="00413D38" w:rsidRPr="008A53B6" w:rsidRDefault="00413D38" w:rsidP="008929C2">
      <w:pPr>
        <w:pStyle w:val="BodyTextIndent2"/>
        <w:numPr>
          <w:ilvl w:val="0"/>
          <w:numId w:val="52"/>
        </w:numPr>
        <w:jc w:val="both"/>
        <w:rPr>
          <w:rFonts w:cs="Arial"/>
          <w:sz w:val="22"/>
        </w:rPr>
      </w:pPr>
      <w:r w:rsidRPr="008A53B6">
        <w:rPr>
          <w:rFonts w:cs="Arial"/>
          <w:sz w:val="22"/>
        </w:rPr>
        <w:t>definizione a fine anno solare, in corrispondenza con la raccolta proposte per Piano Formativo Aziendale per anno successivo  di proposte formative</w:t>
      </w:r>
    </w:p>
    <w:p w:rsidR="00413D38" w:rsidRPr="008A53B6" w:rsidRDefault="00413D38" w:rsidP="008929C2">
      <w:pPr>
        <w:pStyle w:val="BodyTextIndent2"/>
        <w:numPr>
          <w:ilvl w:val="0"/>
          <w:numId w:val="52"/>
        </w:numPr>
        <w:jc w:val="both"/>
        <w:rPr>
          <w:rFonts w:cs="Arial"/>
          <w:sz w:val="22"/>
        </w:rPr>
      </w:pPr>
      <w:r w:rsidRPr="008A53B6">
        <w:rPr>
          <w:rFonts w:cs="Arial"/>
          <w:sz w:val="22"/>
        </w:rPr>
        <w:t>disponibilità anche extra programmazione ad interventi a richiesta</w:t>
      </w:r>
    </w:p>
    <w:p w:rsidR="00413D38" w:rsidRPr="008A53B6" w:rsidRDefault="00413D38" w:rsidP="008929C2">
      <w:pPr>
        <w:pStyle w:val="BodyTextIndent2"/>
        <w:numPr>
          <w:ilvl w:val="0"/>
          <w:numId w:val="52"/>
        </w:numPr>
        <w:jc w:val="both"/>
        <w:rPr>
          <w:rFonts w:cs="Arial"/>
          <w:sz w:val="22"/>
        </w:rPr>
      </w:pPr>
      <w:r w:rsidRPr="008A53B6">
        <w:rPr>
          <w:rFonts w:cs="Arial"/>
          <w:sz w:val="22"/>
        </w:rPr>
        <w:t>messa a disposizione, in accordo con la Comunicazione interaziendale-ufficio stampa informazioni ed iniziative di interesse per i dipendenti per le aree di pertinenza CUG.</w:t>
      </w:r>
    </w:p>
    <w:p w:rsidR="00413D38" w:rsidRPr="008A53B6" w:rsidRDefault="00413D38" w:rsidP="00083F6D">
      <w:pPr>
        <w:pStyle w:val="BodyTextIndent2"/>
        <w:ind w:left="0"/>
        <w:jc w:val="both"/>
        <w:rPr>
          <w:rFonts w:cs="Arial"/>
          <w:b/>
          <w:sz w:val="22"/>
        </w:rPr>
      </w:pPr>
    </w:p>
    <w:p w:rsidR="00413D38" w:rsidRPr="008A53B6" w:rsidRDefault="00413D38" w:rsidP="00083F6D">
      <w:pPr>
        <w:pStyle w:val="BodyTextIndent2"/>
        <w:ind w:left="0"/>
        <w:jc w:val="both"/>
        <w:rPr>
          <w:rFonts w:cs="Arial"/>
          <w:b/>
          <w:sz w:val="22"/>
        </w:rPr>
      </w:pPr>
      <w:r w:rsidRPr="008A53B6">
        <w:rPr>
          <w:rFonts w:cs="Arial"/>
          <w:b/>
          <w:sz w:val="22"/>
        </w:rPr>
        <w:t>Risorse:</w:t>
      </w:r>
    </w:p>
    <w:p w:rsidR="00413D38" w:rsidRPr="008A53B6" w:rsidRDefault="00413D38" w:rsidP="00083F6D">
      <w:pPr>
        <w:pStyle w:val="BodyTextIndent2"/>
        <w:ind w:left="0"/>
        <w:jc w:val="both"/>
        <w:rPr>
          <w:rFonts w:cs="Arial"/>
          <w:sz w:val="22"/>
        </w:rPr>
      </w:pPr>
      <w:r w:rsidRPr="008A53B6">
        <w:rPr>
          <w:rFonts w:cs="Arial"/>
          <w:sz w:val="22"/>
        </w:rPr>
        <w:t>componenti CUG per la richiesta dati a:</w:t>
      </w:r>
    </w:p>
    <w:p w:rsidR="00413D38" w:rsidRPr="008A53B6" w:rsidRDefault="00413D38" w:rsidP="008929C2">
      <w:pPr>
        <w:pStyle w:val="BodyTextIndent2"/>
        <w:numPr>
          <w:ilvl w:val="0"/>
          <w:numId w:val="53"/>
        </w:numPr>
        <w:jc w:val="both"/>
        <w:rPr>
          <w:rFonts w:cs="Arial"/>
          <w:sz w:val="22"/>
        </w:rPr>
      </w:pPr>
      <w:r w:rsidRPr="008A53B6">
        <w:rPr>
          <w:rFonts w:cs="Arial"/>
          <w:sz w:val="22"/>
        </w:rPr>
        <w:t>Comunicazione e ufficio stampa</w:t>
      </w:r>
    </w:p>
    <w:p w:rsidR="00413D38" w:rsidRPr="008A53B6" w:rsidRDefault="00413D38" w:rsidP="008929C2">
      <w:pPr>
        <w:pStyle w:val="BodyTextIndent2"/>
        <w:numPr>
          <w:ilvl w:val="0"/>
          <w:numId w:val="53"/>
        </w:numPr>
        <w:jc w:val="both"/>
        <w:rPr>
          <w:rFonts w:cs="Arial"/>
          <w:sz w:val="22"/>
        </w:rPr>
      </w:pPr>
      <w:r w:rsidRPr="008A53B6">
        <w:rPr>
          <w:rFonts w:cs="Arial"/>
          <w:sz w:val="22"/>
        </w:rPr>
        <w:t xml:space="preserve">Formazione e Valutazione degli Operatori </w:t>
      </w:r>
    </w:p>
    <w:p w:rsidR="00413D38" w:rsidRPr="008A53B6" w:rsidRDefault="00413D38" w:rsidP="00083F6D">
      <w:pPr>
        <w:pStyle w:val="BodyTextIndent2"/>
        <w:ind w:left="0"/>
        <w:jc w:val="both"/>
        <w:rPr>
          <w:rFonts w:cs="Arial"/>
          <w:b/>
          <w:sz w:val="22"/>
        </w:rPr>
      </w:pPr>
    </w:p>
    <w:p w:rsidR="00413D38" w:rsidRPr="008A53B6" w:rsidRDefault="00413D38" w:rsidP="00083F6D">
      <w:pPr>
        <w:pStyle w:val="BodyTextIndent2"/>
        <w:ind w:left="0"/>
        <w:jc w:val="both"/>
        <w:rPr>
          <w:rFonts w:cs="Arial"/>
          <w:b/>
          <w:sz w:val="22"/>
        </w:rPr>
      </w:pPr>
      <w:r w:rsidRPr="008A53B6">
        <w:rPr>
          <w:rFonts w:cs="Arial"/>
          <w:b/>
          <w:sz w:val="22"/>
        </w:rPr>
        <w:t>Valutazione:</w:t>
      </w:r>
    </w:p>
    <w:p w:rsidR="00413D38" w:rsidRPr="008A53B6" w:rsidRDefault="00413D38" w:rsidP="008929C2">
      <w:pPr>
        <w:pStyle w:val="BodyTextIndent2"/>
        <w:numPr>
          <w:ilvl w:val="0"/>
          <w:numId w:val="54"/>
        </w:numPr>
        <w:jc w:val="both"/>
        <w:rPr>
          <w:rFonts w:cs="Arial"/>
          <w:sz w:val="22"/>
        </w:rPr>
      </w:pPr>
      <w:r w:rsidRPr="008A53B6">
        <w:rPr>
          <w:rFonts w:cs="Arial"/>
          <w:sz w:val="22"/>
        </w:rPr>
        <w:t>presenza di almeno 4 comunicati annuali sulla rete intranet connessi all’attività del CUG</w:t>
      </w:r>
    </w:p>
    <w:p w:rsidR="00413D38" w:rsidRPr="008A53B6" w:rsidRDefault="00413D38" w:rsidP="008929C2">
      <w:pPr>
        <w:pStyle w:val="BodyTextIndent2"/>
        <w:numPr>
          <w:ilvl w:val="0"/>
          <w:numId w:val="54"/>
        </w:numPr>
        <w:jc w:val="both"/>
        <w:rPr>
          <w:rFonts w:cs="Arial"/>
          <w:sz w:val="22"/>
        </w:rPr>
      </w:pPr>
      <w:r w:rsidRPr="008A53B6">
        <w:rPr>
          <w:rFonts w:cs="Arial"/>
          <w:sz w:val="22"/>
        </w:rPr>
        <w:t>realizzazione di un momento formativo annuale</w:t>
      </w:r>
    </w:p>
    <w:p w:rsidR="00413D38" w:rsidRPr="008A53B6" w:rsidRDefault="00413D38" w:rsidP="00083F6D">
      <w:pPr>
        <w:pStyle w:val="BodyTextIndent2"/>
        <w:ind w:left="0"/>
        <w:jc w:val="both"/>
        <w:rPr>
          <w:rFonts w:cs="Arial"/>
          <w:b/>
          <w:sz w:val="22"/>
        </w:rPr>
      </w:pPr>
    </w:p>
    <w:p w:rsidR="00413D38" w:rsidRPr="008A53B6" w:rsidRDefault="00413D38" w:rsidP="00083F6D">
      <w:pPr>
        <w:pStyle w:val="BodyTextIndent2"/>
        <w:ind w:left="0"/>
        <w:jc w:val="both"/>
        <w:rPr>
          <w:rFonts w:cs="Arial"/>
          <w:b/>
          <w:sz w:val="22"/>
        </w:rPr>
      </w:pPr>
      <w:r w:rsidRPr="008A53B6">
        <w:rPr>
          <w:rFonts w:cs="Arial"/>
          <w:b/>
          <w:sz w:val="22"/>
        </w:rPr>
        <w:t>Dati 2019</w:t>
      </w:r>
    </w:p>
    <w:p w:rsidR="00413D38" w:rsidRPr="008A53B6" w:rsidRDefault="00413D38" w:rsidP="00083F6D">
      <w:pPr>
        <w:pStyle w:val="BodyTextIndent2"/>
        <w:ind w:left="0"/>
        <w:jc w:val="both"/>
        <w:rPr>
          <w:rFonts w:cs="Arial"/>
          <w:sz w:val="22"/>
        </w:rPr>
      </w:pPr>
      <w:r w:rsidRPr="008A53B6">
        <w:rPr>
          <w:rFonts w:cs="Arial"/>
          <w:sz w:val="22"/>
        </w:rPr>
        <w:t>In linea con quanto programmato</w:t>
      </w:r>
    </w:p>
    <w:p w:rsidR="00413D38" w:rsidRPr="008A53B6" w:rsidRDefault="00413D38" w:rsidP="008929C2">
      <w:pPr>
        <w:pStyle w:val="BodyTextIndent2"/>
        <w:numPr>
          <w:ilvl w:val="0"/>
          <w:numId w:val="55"/>
        </w:numPr>
        <w:jc w:val="both"/>
        <w:rPr>
          <w:rFonts w:cs="Arial"/>
          <w:sz w:val="22"/>
        </w:rPr>
      </w:pPr>
      <w:r w:rsidRPr="008A53B6">
        <w:rPr>
          <w:rFonts w:cs="Arial"/>
          <w:sz w:val="22"/>
        </w:rPr>
        <w:t>abbiamo effettuato la  raccolta dei bisogni sulle aree di competenza CUG in seguito all’evento annuale del 22.02.2019</w:t>
      </w:r>
    </w:p>
    <w:p w:rsidR="00413D38" w:rsidRPr="008A53B6" w:rsidRDefault="00413D38" w:rsidP="008929C2">
      <w:pPr>
        <w:pStyle w:val="BodyTextIndent2"/>
        <w:numPr>
          <w:ilvl w:val="0"/>
          <w:numId w:val="55"/>
        </w:numPr>
        <w:jc w:val="both"/>
        <w:rPr>
          <w:rFonts w:cs="Arial"/>
          <w:sz w:val="22"/>
        </w:rPr>
      </w:pPr>
      <w:r w:rsidRPr="008A53B6">
        <w:rPr>
          <w:rFonts w:cs="Arial"/>
          <w:sz w:val="22"/>
        </w:rPr>
        <w:t>fatto conoscere il CUG ai nuovi dipendenti ed ai partecipanti alla giornata di formazione al Codice di comportamento</w:t>
      </w:r>
      <w:r w:rsidRPr="008A53B6">
        <w:rPr>
          <w:rStyle w:val="FootnoteReference"/>
          <w:sz w:val="22"/>
        </w:rPr>
        <w:footnoteReference w:id="38"/>
      </w:r>
    </w:p>
    <w:p w:rsidR="00413D38" w:rsidRPr="008A53B6" w:rsidRDefault="00413D38" w:rsidP="008929C2">
      <w:pPr>
        <w:pStyle w:val="BodyTextIndent2"/>
        <w:numPr>
          <w:ilvl w:val="0"/>
          <w:numId w:val="55"/>
        </w:numPr>
        <w:jc w:val="both"/>
        <w:rPr>
          <w:rFonts w:cs="Arial"/>
          <w:sz w:val="22"/>
        </w:rPr>
      </w:pPr>
      <w:r w:rsidRPr="008A53B6">
        <w:rPr>
          <w:rFonts w:cs="Arial"/>
          <w:sz w:val="22"/>
        </w:rPr>
        <w:t xml:space="preserve">ricordato esistenza CUG con </w:t>
      </w:r>
    </w:p>
    <w:p w:rsidR="00413D38" w:rsidRPr="008A53B6" w:rsidRDefault="00413D38" w:rsidP="008929C2">
      <w:pPr>
        <w:pStyle w:val="BodyTextIndent2"/>
        <w:numPr>
          <w:ilvl w:val="1"/>
          <w:numId w:val="4"/>
        </w:numPr>
        <w:ind w:left="0" w:firstLine="0"/>
        <w:jc w:val="both"/>
        <w:rPr>
          <w:rFonts w:cs="Arial"/>
          <w:sz w:val="22"/>
        </w:rPr>
      </w:pPr>
      <w:r w:rsidRPr="008A53B6">
        <w:rPr>
          <w:rFonts w:cs="Arial"/>
          <w:sz w:val="22"/>
        </w:rPr>
        <w:t>un comunicato almeno trimestrale sulla rete intranet</w:t>
      </w:r>
    </w:p>
    <w:p w:rsidR="00413D38" w:rsidRPr="008A53B6" w:rsidRDefault="00413D38" w:rsidP="008929C2">
      <w:pPr>
        <w:pStyle w:val="BodyTextIndent2"/>
        <w:numPr>
          <w:ilvl w:val="1"/>
          <w:numId w:val="4"/>
        </w:numPr>
        <w:ind w:left="0" w:firstLine="0"/>
        <w:jc w:val="both"/>
        <w:rPr>
          <w:rFonts w:cs="Arial"/>
          <w:sz w:val="22"/>
        </w:rPr>
      </w:pPr>
      <w:r w:rsidRPr="008A53B6">
        <w:rPr>
          <w:rFonts w:cs="Arial"/>
          <w:sz w:val="22"/>
        </w:rPr>
        <w:t>diapositive di presentazione nei corsi MAS – Legge 81</w:t>
      </w:r>
    </w:p>
    <w:p w:rsidR="00413D38" w:rsidRPr="008A53B6" w:rsidRDefault="00413D38" w:rsidP="008929C2">
      <w:pPr>
        <w:pStyle w:val="BodyTextIndent2"/>
        <w:numPr>
          <w:ilvl w:val="1"/>
          <w:numId w:val="4"/>
        </w:numPr>
        <w:ind w:left="0" w:firstLine="0"/>
        <w:jc w:val="both"/>
        <w:rPr>
          <w:rFonts w:cs="Arial"/>
          <w:sz w:val="22"/>
        </w:rPr>
      </w:pPr>
      <w:r w:rsidRPr="008A53B6">
        <w:rPr>
          <w:rFonts w:cs="Arial"/>
          <w:sz w:val="22"/>
        </w:rPr>
        <w:t>organizzazione dell’ evento formativo annuale (22.02.2019)</w:t>
      </w:r>
      <w:r w:rsidRPr="008A53B6">
        <w:rPr>
          <w:rStyle w:val="FootnoteReference"/>
          <w:sz w:val="22"/>
        </w:rPr>
        <w:footnoteReference w:id="39"/>
      </w:r>
      <w:r w:rsidRPr="008A53B6">
        <w:rPr>
          <w:rFonts w:cs="Arial"/>
          <w:sz w:val="22"/>
        </w:rPr>
        <w:t xml:space="preserve"> ed approfondimenti in Malattie Infettive</w:t>
      </w:r>
    </w:p>
    <w:p w:rsidR="00413D38" w:rsidRPr="008A53B6" w:rsidRDefault="00413D38" w:rsidP="008929C2">
      <w:pPr>
        <w:pStyle w:val="BodyTextIndent2"/>
        <w:numPr>
          <w:ilvl w:val="0"/>
          <w:numId w:val="56"/>
        </w:numPr>
        <w:jc w:val="both"/>
        <w:rPr>
          <w:rFonts w:cs="Arial"/>
          <w:sz w:val="22"/>
        </w:rPr>
      </w:pPr>
      <w:r w:rsidRPr="008A53B6">
        <w:rPr>
          <w:rFonts w:cs="Arial"/>
          <w:sz w:val="22"/>
        </w:rPr>
        <w:t>offerto stimolo e supporto a lavori di ricerca, project work e tesi soprattutto in collaborazione con i Corsi di Laurea per le Professioni Sanitarie</w:t>
      </w:r>
    </w:p>
    <w:p w:rsidR="00413D38" w:rsidRPr="008A53B6" w:rsidRDefault="00413D38" w:rsidP="00A736EB">
      <w:pPr>
        <w:pStyle w:val="BodyTextIndent2"/>
        <w:jc w:val="both"/>
        <w:rPr>
          <w:rFonts w:cs="Arial"/>
          <w:b/>
          <w:sz w:val="22"/>
        </w:rPr>
      </w:pPr>
    </w:p>
    <w:p w:rsidR="00413D38" w:rsidRPr="008A53B6" w:rsidRDefault="00413D38" w:rsidP="00A55D43">
      <w:pPr>
        <w:pStyle w:val="BodyTextIndent2"/>
        <w:ind w:left="0"/>
        <w:jc w:val="both"/>
        <w:rPr>
          <w:rFonts w:cs="Arial"/>
          <w:b/>
          <w:sz w:val="22"/>
        </w:rPr>
      </w:pPr>
      <w:r w:rsidRPr="008A53B6">
        <w:rPr>
          <w:rFonts w:cs="Arial"/>
          <w:b/>
          <w:sz w:val="22"/>
        </w:rPr>
        <w:t>Per quanto riguarda l’evento formativo informativo annuale promosso dal CUG è possibile dire quanto segue.</w:t>
      </w:r>
    </w:p>
    <w:p w:rsidR="00413D38" w:rsidRPr="008A53B6" w:rsidRDefault="00413D38" w:rsidP="00A55D43">
      <w:pPr>
        <w:pStyle w:val="Title"/>
        <w:jc w:val="both"/>
        <w:rPr>
          <w:rFonts w:eastAsia="MS Mincho" w:cs="Arial"/>
          <w:b w:val="0"/>
          <w:sz w:val="22"/>
          <w:szCs w:val="22"/>
          <w:lang w:eastAsia="ja-JP"/>
        </w:rPr>
      </w:pPr>
      <w:r w:rsidRPr="008A53B6">
        <w:rPr>
          <w:rFonts w:eastAsia="MS Mincho" w:cs="Arial"/>
          <w:b w:val="0"/>
          <w:sz w:val="22"/>
          <w:szCs w:val="22"/>
          <w:lang w:eastAsia="ja-JP"/>
        </w:rPr>
        <w:t xml:space="preserve">A fronte dei discorsi che sempre più frequentemente si sentono fare sia all’esterno  che all’interno dell’ospedale, contesto di cura dove le relazioni sono frequenti e sono esse stesse uno strumento fondamentale per l’erogazione del servizio e l’efficacia del processo a tutti i livelli,è emersa la necessità di organizzare un momento di riflessione sulle discriminazione. </w:t>
      </w:r>
    </w:p>
    <w:p w:rsidR="00413D38" w:rsidRPr="008A53B6" w:rsidRDefault="00413D38" w:rsidP="00A55D43">
      <w:pPr>
        <w:jc w:val="both"/>
        <w:rPr>
          <w:rFonts w:ascii="Arial" w:eastAsia="MS Mincho" w:hAnsi="Arial" w:cs="Arial"/>
          <w:b/>
          <w:sz w:val="22"/>
          <w:szCs w:val="22"/>
          <w:lang w:eastAsia="ja-JP"/>
        </w:rPr>
      </w:pPr>
      <w:r w:rsidRPr="008A53B6">
        <w:rPr>
          <w:rFonts w:ascii="Arial" w:eastAsia="MS Mincho" w:hAnsi="Arial" w:cs="Arial"/>
          <w:b/>
          <w:sz w:val="22"/>
          <w:szCs w:val="22"/>
          <w:lang w:eastAsia="ja-JP"/>
        </w:rPr>
        <w:t>Obiettivi</w:t>
      </w:r>
    </w:p>
    <w:p w:rsidR="00413D38" w:rsidRPr="008A53B6" w:rsidRDefault="00413D38" w:rsidP="00A55D43">
      <w:pPr>
        <w:pStyle w:val="Default"/>
        <w:jc w:val="both"/>
        <w:rPr>
          <w:rFonts w:ascii="Arial" w:hAnsi="Arial" w:cs="Arial"/>
          <w:color w:val="auto"/>
          <w:sz w:val="22"/>
          <w:szCs w:val="22"/>
        </w:rPr>
      </w:pPr>
      <w:r w:rsidRPr="008A53B6">
        <w:rPr>
          <w:rFonts w:ascii="Arial" w:hAnsi="Arial" w:cs="Arial"/>
          <w:color w:val="auto"/>
          <w:sz w:val="22"/>
          <w:szCs w:val="22"/>
        </w:rPr>
        <w:t>Fornire: 1) un inquadramento aggiornato, giuridicamente fondato e traducibile nell’agire quotidiano sul concetto di discriminazione nei diversi ambiti ed in particolare in quello sanitario (es.: Normativa antidiscriminatoria,   I vari fattori di discriminazione: genere, etnia provenienza, orientamento sessuale, religione: Discriminazione diretta ed indiretta, discriminazioni multiple, Stereotipi e pregiudizi, Uso consapevole del linguaggio ed in particolare di quello di genere, Discorsi d’odio); 2) metodologie e strategie per il riconoscimento delle discriminazioni; 3) tecniche per “leggere” e valutare con maggiore consapevolezza potenziali situazioni di rischio; 4) modalità di scelta ed utilizzo di  un linguaggio il più possibile non discriminatorio sia nella comunicazione orale che in quella scritta; 5) elementi conoscitivi circa  le principali azioni di contrasto alle discriminazioni ed i riferimenti interni ed esterni all’organizzazione; 6) spazi di condivisione di situazioni ed esperienze attorno alle quali riflettere su cosa fa succedere in ciascuno sentirsi discriminati o sentirsi additati di discriminazione e come vigilare sulla traduzione in comportamenti</w:t>
      </w:r>
    </w:p>
    <w:p w:rsidR="00413D38" w:rsidRPr="008A53B6" w:rsidRDefault="00413D38" w:rsidP="00A55D43">
      <w:pPr>
        <w:pStyle w:val="Title"/>
        <w:jc w:val="both"/>
        <w:rPr>
          <w:rFonts w:cs="Arial"/>
          <w:sz w:val="22"/>
          <w:szCs w:val="22"/>
        </w:rPr>
      </w:pPr>
      <w:r w:rsidRPr="008A53B6">
        <w:rPr>
          <w:rFonts w:cs="Arial"/>
          <w:sz w:val="22"/>
          <w:szCs w:val="22"/>
        </w:rPr>
        <w:t>Effettuazione e risultati</w:t>
      </w:r>
    </w:p>
    <w:p w:rsidR="00413D38" w:rsidRPr="008A53B6" w:rsidRDefault="00413D38" w:rsidP="00A55D43">
      <w:pPr>
        <w:pStyle w:val="Title"/>
        <w:jc w:val="both"/>
        <w:rPr>
          <w:rFonts w:cs="Arial"/>
          <w:b w:val="0"/>
          <w:sz w:val="22"/>
          <w:szCs w:val="22"/>
        </w:rPr>
      </w:pPr>
      <w:r w:rsidRPr="008A53B6">
        <w:rPr>
          <w:rFonts w:cs="Arial"/>
          <w:b w:val="0"/>
          <w:sz w:val="22"/>
          <w:szCs w:val="22"/>
        </w:rPr>
        <w:t>In data 22 gennaio 2019 si è tenuto presso il salone di rappresentanza dell’AO S.Croce e Carle di Cuneo il momento formativo annuale promosso dal CUG (Comitato Unico di Garanzia per le pari opportunità, la valorizzazione del benessere di chi lavora e contro le discriminazioni) aziendale attorno al tema del riconoscimento, prevenzione e gestione dei fenomeni discriminatori in Azienda.</w:t>
      </w:r>
    </w:p>
    <w:p w:rsidR="00413D38" w:rsidRPr="008A53B6" w:rsidRDefault="00413D38" w:rsidP="00A55D43">
      <w:pPr>
        <w:pStyle w:val="Title"/>
        <w:jc w:val="both"/>
        <w:rPr>
          <w:rFonts w:cs="Arial"/>
          <w:b w:val="0"/>
          <w:sz w:val="22"/>
          <w:szCs w:val="22"/>
        </w:rPr>
      </w:pPr>
      <w:r w:rsidRPr="008A53B6">
        <w:rPr>
          <w:rFonts w:cs="Arial"/>
          <w:b w:val="0"/>
          <w:sz w:val="22"/>
          <w:szCs w:val="22"/>
        </w:rPr>
        <w:t>Ci hanno magistralmente guidati nelle riflessioni la dr.ssa Sara Marchisio, psicologa già nota a molti degli operatori in quanto era stata la referente per il servizio di mediazione interculturale e che, a partire dal libro Imbarazzismi di Kossa Komla Ebri ci ha fatti riflettere su che cosa accade quando ci sentiamo noi in qualche modo discriminati; successivamente le avvocate Cesarina Manassero e Arianna Enrichens, esperte di diritto antidiscriminatorio a livello universitario e regionale, hanno chiarito che cosa sia e non sia una discriminazione nelle sue varie forme e come possano essere gestite, infine sono state affrontate, anche attraverso il dibattito con le relatrici, alcune situazioni in cui l’operatore possa mettere in atto dei comportamenti discriminatori nei confronti di utenti o colleghi.</w:t>
      </w:r>
    </w:p>
    <w:p w:rsidR="00413D38" w:rsidRPr="008A53B6" w:rsidRDefault="00413D38" w:rsidP="00A55D43">
      <w:pPr>
        <w:jc w:val="both"/>
        <w:rPr>
          <w:rFonts w:ascii="Arial" w:hAnsi="Arial" w:cs="Arial"/>
          <w:sz w:val="22"/>
          <w:szCs w:val="22"/>
        </w:rPr>
      </w:pPr>
      <w:r w:rsidRPr="008A53B6">
        <w:rPr>
          <w:rFonts w:ascii="Arial" w:hAnsi="Arial" w:cs="Arial"/>
          <w:sz w:val="22"/>
          <w:szCs w:val="22"/>
        </w:rPr>
        <w:t>Il punto di partenza condiviso da tutti i promotori prevedeva una trattazione breve, chiara, attraverso casi il più possibile facili da capire e di ambito sanitario, senza connotazioni moralistiche.</w:t>
      </w:r>
    </w:p>
    <w:p w:rsidR="00413D38" w:rsidRPr="008A53B6" w:rsidRDefault="00413D38" w:rsidP="00A55D43">
      <w:pPr>
        <w:jc w:val="both"/>
        <w:rPr>
          <w:rFonts w:ascii="Arial" w:hAnsi="Arial" w:cs="Arial"/>
          <w:sz w:val="22"/>
          <w:szCs w:val="22"/>
        </w:rPr>
      </w:pPr>
      <w:r w:rsidRPr="008A53B6">
        <w:rPr>
          <w:rFonts w:ascii="Arial" w:hAnsi="Arial" w:cs="Arial"/>
          <w:sz w:val="22"/>
          <w:szCs w:val="22"/>
        </w:rPr>
        <w:t>La scelta dell’immagine per la locandina (che presentava una molteplicità di occhi tratti da opere artistiche) ha offerto lo spunto all’apertura sui punti di vista, sull’importanza delle immagine, sul decidere di voler vedere o sul chiudere gli occhi di fronte alle situazioni quotidiane ed ai propri atteggiamenti e pensieri. “Al di là delle intenzioni” è stato il parametro utilizzato da tutti i relatori per ribadire come e quando non sia rilevante l’intenzionalità in ambito discriminatorio ma i comportamenti effettivi.</w:t>
      </w:r>
    </w:p>
    <w:p w:rsidR="00413D38" w:rsidRPr="008A53B6" w:rsidRDefault="00413D38" w:rsidP="00A55D43">
      <w:pPr>
        <w:pStyle w:val="Title"/>
        <w:jc w:val="both"/>
        <w:rPr>
          <w:rFonts w:cs="Arial"/>
          <w:b w:val="0"/>
          <w:sz w:val="22"/>
          <w:szCs w:val="22"/>
        </w:rPr>
      </w:pPr>
      <w:r w:rsidRPr="008A53B6">
        <w:rPr>
          <w:rFonts w:cs="Arial"/>
          <w:b w:val="0"/>
          <w:sz w:val="22"/>
          <w:szCs w:val="22"/>
        </w:rPr>
        <w:t xml:space="preserve">Il corso era accreditato secondo i parametri richiesti dalla formazione regionale per il personale sanitario, aperto a tutti i dipendenti, rivolto in modo particolare a coloro con responsabilità di gestione del personale e con ruoli a diretto contatto con il pubblico, siano essi sportellisti che curanti operativi con i pazienti. </w:t>
      </w:r>
    </w:p>
    <w:p w:rsidR="00413D38" w:rsidRPr="008A53B6" w:rsidRDefault="00413D38" w:rsidP="00A55D43">
      <w:pPr>
        <w:pStyle w:val="Title"/>
        <w:jc w:val="both"/>
        <w:rPr>
          <w:rFonts w:cs="Arial"/>
          <w:b w:val="0"/>
          <w:sz w:val="22"/>
          <w:szCs w:val="22"/>
        </w:rPr>
      </w:pPr>
      <w:r w:rsidRPr="008A53B6">
        <w:rPr>
          <w:rFonts w:cs="Arial"/>
          <w:b w:val="0"/>
          <w:sz w:val="22"/>
          <w:szCs w:val="22"/>
        </w:rPr>
        <w:t>La percentuale di iscrizioni ha raggiunto la totalità dei posti disponibili e quella effettiva ha raggiunto il 98 %.</w:t>
      </w:r>
    </w:p>
    <w:p w:rsidR="00413D38" w:rsidRPr="008A53B6" w:rsidRDefault="00413D38" w:rsidP="00A55D43">
      <w:pPr>
        <w:pStyle w:val="Title"/>
        <w:jc w:val="both"/>
        <w:rPr>
          <w:rFonts w:cs="Arial"/>
          <w:b w:val="0"/>
          <w:sz w:val="22"/>
          <w:szCs w:val="22"/>
        </w:rPr>
      </w:pPr>
      <w:r w:rsidRPr="008A53B6">
        <w:rPr>
          <w:rFonts w:cs="Arial"/>
          <w:b w:val="0"/>
          <w:sz w:val="22"/>
          <w:szCs w:val="22"/>
        </w:rPr>
        <w:t>Tra i 96 partecipanti effettivi 10 erano dirigenti, il 92 % appartenente al comparto sanitario. Il grado di soddisfazione espresso sia nel corso della mattinata ed in coda all’evento sia attraverso le schede di valutazione raccolte al termine della formazione è stato alto, l’interesse dimostrato uniformemente diffuso, l’utilità dichiarata in una scala da 0  10 mediamente pari a 9. Le risposte corrette al test con domande a scelta multipla relative al pregiudizio,  alle diverse possibili forme di discriminazioni secondo il diritto, all’uso del linguaggio ed ai riferimenti interni ed esterni all’ospedale sono state del 97%.</w:t>
      </w:r>
    </w:p>
    <w:p w:rsidR="00413D38" w:rsidRPr="008A53B6" w:rsidRDefault="00413D38" w:rsidP="00A55D43">
      <w:pPr>
        <w:pStyle w:val="Title"/>
        <w:jc w:val="both"/>
        <w:rPr>
          <w:rFonts w:cs="Arial"/>
          <w:b w:val="0"/>
          <w:sz w:val="22"/>
          <w:szCs w:val="22"/>
        </w:rPr>
      </w:pPr>
      <w:r w:rsidRPr="008A53B6">
        <w:rPr>
          <w:rFonts w:cs="Arial"/>
          <w:b w:val="0"/>
          <w:sz w:val="22"/>
          <w:szCs w:val="22"/>
        </w:rPr>
        <w:t>Tutti i materiali sono stati contestualmente metti a disposizione di tutti i dipendenti attraverso la rete intranet aziendale.</w:t>
      </w:r>
    </w:p>
    <w:p w:rsidR="00413D38" w:rsidRPr="008A53B6" w:rsidRDefault="00413D38" w:rsidP="00A55D43">
      <w:pPr>
        <w:jc w:val="both"/>
        <w:rPr>
          <w:rFonts w:ascii="Arial" w:hAnsi="Arial" w:cs="Arial"/>
          <w:b/>
          <w:sz w:val="22"/>
          <w:szCs w:val="22"/>
        </w:rPr>
      </w:pPr>
      <w:r w:rsidRPr="008A53B6">
        <w:rPr>
          <w:rFonts w:ascii="Arial" w:hAnsi="Arial" w:cs="Arial"/>
          <w:b/>
          <w:sz w:val="22"/>
          <w:szCs w:val="22"/>
        </w:rPr>
        <w:t>Conclusioni e prospettive</w:t>
      </w:r>
    </w:p>
    <w:p w:rsidR="00413D38" w:rsidRPr="008A53B6" w:rsidRDefault="00413D38" w:rsidP="00A55D43">
      <w:pPr>
        <w:jc w:val="both"/>
        <w:rPr>
          <w:rFonts w:ascii="Arial" w:hAnsi="Arial" w:cs="Arial"/>
          <w:sz w:val="22"/>
          <w:szCs w:val="22"/>
        </w:rPr>
      </w:pPr>
      <w:r w:rsidRPr="008A53B6">
        <w:rPr>
          <w:rFonts w:ascii="Arial" w:hAnsi="Arial" w:cs="Arial"/>
          <w:sz w:val="22"/>
          <w:szCs w:val="22"/>
        </w:rPr>
        <w:t>L’iniziativa ha raggiunto l’obiettivo di focalizzare l’attenzione sul tema e di inquadrarlo correttamente dal punto di vista giuridico ed operativo. Sono emersi alcuni spunti interessanti che si cercherà di sviluppare nel corso dell’anno congiuntamente alle strutture che internamente all’Azienda si occupano di prevenzione di violenza ed aggressività a danno degli operatori e di benessere del dipendente. In seguito all’evento e con l’aiuto di una tesista del corso di infermieristica di Cuneo è stato inviato un piccolo questionario ai partecipanti finalizzato a raccogliere il percepito del fenomeno nella propria realtà, eventuali proposte, criticità o bisogni attorno ai temi evidenziati e sono stati invitati i coordinatori di dipartimento ad individuare un loro referente sul tema con cui il CUG possa interfacciarsi sia per la raccolta dati annuale sia in caso di situazioni contingenti. Alcune richieste di approfondimento e contestualizzazione sono pervenute da strutture che si trovano ad avere a che fare con particolari categorie di utenti.</w:t>
      </w:r>
    </w:p>
    <w:p w:rsidR="00413D38" w:rsidRPr="008A53B6" w:rsidRDefault="00413D38" w:rsidP="00A55D43">
      <w:pPr>
        <w:pStyle w:val="BodyTextIndent2"/>
        <w:ind w:left="0"/>
        <w:jc w:val="both"/>
        <w:rPr>
          <w:rFonts w:cs="Arial"/>
          <w:b/>
          <w:sz w:val="22"/>
        </w:rPr>
      </w:pPr>
    </w:p>
    <w:p w:rsidR="00413D38" w:rsidRPr="008A53B6" w:rsidRDefault="00413D38" w:rsidP="00A55D43">
      <w:pPr>
        <w:pStyle w:val="BodyTextIndent2"/>
        <w:ind w:left="0"/>
        <w:jc w:val="both"/>
        <w:rPr>
          <w:rFonts w:cs="Arial"/>
          <w:sz w:val="22"/>
        </w:rPr>
      </w:pPr>
      <w:r w:rsidRPr="008A53B6">
        <w:rPr>
          <w:rFonts w:cs="Arial"/>
          <w:sz w:val="22"/>
        </w:rPr>
        <w:t>La presente rendicontazione è convogliata nel progetto di rete Antidiscriminazioni a cui l’AO ha aderito.</w:t>
      </w:r>
    </w:p>
    <w:p w:rsidR="00413D38" w:rsidRPr="008A53B6" w:rsidRDefault="00413D38" w:rsidP="00A55D43">
      <w:pPr>
        <w:pStyle w:val="BodyTextIndent2"/>
        <w:ind w:left="0"/>
        <w:jc w:val="both"/>
        <w:rPr>
          <w:rFonts w:cs="Arial"/>
          <w:b/>
          <w:sz w:val="22"/>
        </w:rPr>
      </w:pPr>
    </w:p>
    <w:p w:rsidR="00413D38" w:rsidRPr="008A53B6" w:rsidRDefault="00413D38" w:rsidP="00A55D43">
      <w:pPr>
        <w:pStyle w:val="BodyTextIndent2"/>
        <w:ind w:left="0"/>
        <w:jc w:val="both"/>
        <w:rPr>
          <w:rFonts w:cs="Arial"/>
          <w:sz w:val="22"/>
        </w:rPr>
      </w:pPr>
      <w:r w:rsidRPr="008A53B6">
        <w:rPr>
          <w:rFonts w:cs="Arial"/>
          <w:sz w:val="22"/>
        </w:rPr>
        <w:t>Dalla rendicontazione annuale messa a disposizione dalla S.S. FVO estrapoliamo alcuni dati riferiti ad eventi e progetti formativi di maggiore pertinenza con le aree di interesse CUG.</w:t>
      </w:r>
    </w:p>
    <w:p w:rsidR="00413D38" w:rsidRPr="008A53B6" w:rsidRDefault="00413D38" w:rsidP="00A55D43">
      <w:pPr>
        <w:pStyle w:val="BodyTextIndent2"/>
        <w:ind w:left="0"/>
        <w:jc w:val="both"/>
      </w:pPr>
    </w:p>
    <w:p w:rsidR="00413D38" w:rsidRPr="008A53B6" w:rsidRDefault="00413D38" w:rsidP="00A55D43">
      <w:pPr>
        <w:pStyle w:val="BodyTextIndent2"/>
        <w:ind w:left="0"/>
        <w:jc w:val="both"/>
        <w:rPr>
          <w:rFonts w:ascii="Georgia" w:hAnsi="Georgia"/>
          <w:b/>
          <w:sz w:val="22"/>
        </w:rPr>
      </w:pPr>
      <w:r w:rsidRPr="008A53B6">
        <w:t>Tabella 30: Elenco corsi in sede - Periodo rif: 01-01-2019  -  31-12-2019</w:t>
      </w:r>
    </w:p>
    <w:p w:rsidR="00413D38" w:rsidRPr="008A53B6" w:rsidRDefault="00413D38" w:rsidP="00DD3606">
      <w:pPr>
        <w:pStyle w:val="BodyTextIndent2"/>
        <w:jc w:val="both"/>
        <w:rPr>
          <w:rFonts w:ascii="Georgia" w:hAnsi="Georgia"/>
          <w:b/>
          <w:sz w:val="22"/>
        </w:rPr>
      </w:pPr>
    </w:p>
    <w:tbl>
      <w:tblPr>
        <w:tblW w:w="0" w:type="auto"/>
        <w:tblLayout w:type="fixed"/>
        <w:tblCellMar>
          <w:left w:w="70" w:type="dxa"/>
          <w:right w:w="70" w:type="dxa"/>
        </w:tblCellMar>
        <w:tblLook w:val="0000"/>
      </w:tblPr>
      <w:tblGrid>
        <w:gridCol w:w="5173"/>
        <w:gridCol w:w="993"/>
        <w:gridCol w:w="992"/>
        <w:gridCol w:w="1134"/>
        <w:gridCol w:w="1134"/>
        <w:gridCol w:w="891"/>
      </w:tblGrid>
      <w:tr w:rsidR="00413D38" w:rsidRPr="008A53B6" w:rsidTr="005C0B5F">
        <w:trPr>
          <w:trHeight w:val="570"/>
          <w:tblHeader/>
        </w:trPr>
        <w:tc>
          <w:tcPr>
            <w:tcW w:w="5173" w:type="dxa"/>
            <w:tcBorders>
              <w:top w:val="single" w:sz="4" w:space="0" w:color="auto"/>
              <w:left w:val="single" w:sz="4" w:space="0" w:color="auto"/>
              <w:bottom w:val="single" w:sz="4" w:space="0" w:color="auto"/>
              <w:right w:val="single" w:sz="4" w:space="0" w:color="auto"/>
            </w:tcBorders>
            <w:shd w:val="clear" w:color="auto" w:fill="C0C0C0"/>
            <w:vAlign w:val="bottom"/>
          </w:tcPr>
          <w:p w:rsidR="00413D38" w:rsidRPr="008A53B6" w:rsidRDefault="00413D38" w:rsidP="00483E93">
            <w:pPr>
              <w:rPr>
                <w:b/>
                <w:bCs/>
                <w:sz w:val="22"/>
                <w:szCs w:val="22"/>
              </w:rPr>
            </w:pPr>
            <w:r w:rsidRPr="008A53B6">
              <w:rPr>
                <w:b/>
                <w:bCs/>
                <w:sz w:val="22"/>
                <w:szCs w:val="22"/>
              </w:rPr>
              <w:t>Titolo</w:t>
            </w:r>
          </w:p>
        </w:tc>
        <w:tc>
          <w:tcPr>
            <w:tcW w:w="993" w:type="dxa"/>
            <w:tcBorders>
              <w:top w:val="single" w:sz="4" w:space="0" w:color="auto"/>
              <w:left w:val="nil"/>
              <w:bottom w:val="single" w:sz="4" w:space="0" w:color="auto"/>
              <w:right w:val="single" w:sz="4" w:space="0" w:color="auto"/>
            </w:tcBorders>
            <w:shd w:val="clear" w:color="auto" w:fill="FFFF00"/>
            <w:vAlign w:val="bottom"/>
          </w:tcPr>
          <w:p w:rsidR="00413D38" w:rsidRPr="008A53B6" w:rsidRDefault="00413D38" w:rsidP="00483E93">
            <w:pPr>
              <w:jc w:val="center"/>
              <w:rPr>
                <w:b/>
                <w:bCs/>
                <w:sz w:val="22"/>
                <w:szCs w:val="22"/>
              </w:rPr>
            </w:pPr>
            <w:r w:rsidRPr="008A53B6">
              <w:rPr>
                <w:b/>
                <w:bCs/>
                <w:sz w:val="22"/>
                <w:szCs w:val="22"/>
              </w:rPr>
              <w:t>MASCHI</w:t>
            </w:r>
          </w:p>
        </w:tc>
        <w:tc>
          <w:tcPr>
            <w:tcW w:w="992" w:type="dxa"/>
            <w:tcBorders>
              <w:top w:val="single" w:sz="4" w:space="0" w:color="auto"/>
              <w:left w:val="nil"/>
              <w:bottom w:val="single" w:sz="4" w:space="0" w:color="auto"/>
              <w:right w:val="single" w:sz="4" w:space="0" w:color="auto"/>
            </w:tcBorders>
            <w:shd w:val="clear" w:color="auto" w:fill="FFFF00"/>
            <w:vAlign w:val="bottom"/>
          </w:tcPr>
          <w:p w:rsidR="00413D38" w:rsidRPr="008A53B6" w:rsidRDefault="00413D38" w:rsidP="00483E93">
            <w:pPr>
              <w:jc w:val="center"/>
              <w:rPr>
                <w:b/>
                <w:bCs/>
                <w:sz w:val="22"/>
                <w:szCs w:val="22"/>
              </w:rPr>
            </w:pPr>
            <w:r w:rsidRPr="008A53B6">
              <w:rPr>
                <w:b/>
                <w:bCs/>
                <w:sz w:val="22"/>
                <w:szCs w:val="22"/>
              </w:rPr>
              <w:t>FEMMINE</w:t>
            </w:r>
          </w:p>
        </w:tc>
        <w:tc>
          <w:tcPr>
            <w:tcW w:w="1134" w:type="dxa"/>
            <w:tcBorders>
              <w:top w:val="single" w:sz="4" w:space="0" w:color="auto"/>
              <w:left w:val="nil"/>
              <w:bottom w:val="single" w:sz="4" w:space="0" w:color="auto"/>
              <w:right w:val="single" w:sz="4" w:space="0" w:color="auto"/>
            </w:tcBorders>
            <w:shd w:val="clear" w:color="auto" w:fill="CCFFCC"/>
            <w:noWrap/>
            <w:vAlign w:val="bottom"/>
          </w:tcPr>
          <w:p w:rsidR="00413D38" w:rsidRPr="008A53B6" w:rsidRDefault="00413D38" w:rsidP="00483E93">
            <w:pPr>
              <w:rPr>
                <w:b/>
                <w:bCs/>
                <w:sz w:val="22"/>
                <w:szCs w:val="22"/>
              </w:rPr>
            </w:pPr>
            <w:r w:rsidRPr="008A53B6">
              <w:rPr>
                <w:b/>
                <w:bCs/>
                <w:sz w:val="22"/>
                <w:szCs w:val="22"/>
              </w:rPr>
              <w:t>Partec. Effettivi</w:t>
            </w:r>
          </w:p>
        </w:tc>
        <w:tc>
          <w:tcPr>
            <w:tcW w:w="1134" w:type="dxa"/>
            <w:tcBorders>
              <w:top w:val="single" w:sz="4" w:space="0" w:color="auto"/>
              <w:left w:val="nil"/>
              <w:bottom w:val="single" w:sz="4" w:space="0" w:color="auto"/>
              <w:right w:val="single" w:sz="4" w:space="0" w:color="auto"/>
            </w:tcBorders>
            <w:shd w:val="clear" w:color="auto" w:fill="CCFFCC"/>
            <w:noWrap/>
            <w:vAlign w:val="bottom"/>
          </w:tcPr>
          <w:p w:rsidR="00413D38" w:rsidRPr="008A53B6" w:rsidRDefault="00413D38" w:rsidP="00483E93">
            <w:pPr>
              <w:rPr>
                <w:b/>
                <w:bCs/>
                <w:sz w:val="22"/>
                <w:szCs w:val="22"/>
              </w:rPr>
            </w:pPr>
            <w:r w:rsidRPr="008A53B6">
              <w:rPr>
                <w:b/>
                <w:bCs/>
                <w:sz w:val="22"/>
                <w:szCs w:val="22"/>
              </w:rPr>
              <w:t>Partec. Eff. Interni</w:t>
            </w:r>
          </w:p>
        </w:tc>
        <w:tc>
          <w:tcPr>
            <w:tcW w:w="891" w:type="dxa"/>
            <w:tcBorders>
              <w:top w:val="single" w:sz="4" w:space="0" w:color="auto"/>
              <w:left w:val="nil"/>
              <w:bottom w:val="single" w:sz="4" w:space="0" w:color="auto"/>
              <w:right w:val="single" w:sz="4" w:space="0" w:color="auto"/>
            </w:tcBorders>
            <w:shd w:val="clear" w:color="auto" w:fill="CCFFCC"/>
            <w:noWrap/>
            <w:vAlign w:val="bottom"/>
          </w:tcPr>
          <w:p w:rsidR="00413D38" w:rsidRPr="008A53B6" w:rsidRDefault="00413D38" w:rsidP="00483E93">
            <w:pPr>
              <w:rPr>
                <w:b/>
                <w:bCs/>
                <w:sz w:val="22"/>
                <w:szCs w:val="22"/>
              </w:rPr>
            </w:pPr>
            <w:r w:rsidRPr="008A53B6">
              <w:rPr>
                <w:b/>
                <w:bCs/>
                <w:sz w:val="22"/>
                <w:szCs w:val="22"/>
              </w:rPr>
              <w:t>Partec. Eff. Esterni</w:t>
            </w:r>
          </w:p>
        </w:tc>
      </w:tr>
      <w:tr w:rsidR="00413D38" w:rsidRPr="008A53B6" w:rsidTr="005C0B5F">
        <w:trPr>
          <w:trHeight w:val="255"/>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IL PROFILO DI POSTO NELLA S.C. OCULISTICA</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3</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3</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3</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IL PROFILO DI POSTO NELLA S.C. NEUROCHIRURGIA</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2</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3</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5</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5</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GDPR E SICUREZZA DEI DATI IN SANITA': CONTINUIAMO AD APPROFONDIRE</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15</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2</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60</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17</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43</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CODICI DISCIPLINARI E APPROFONDIMENTI SUL CODICE DI COMPORTAMENTO</w:t>
            </w:r>
          </w:p>
        </w:tc>
        <w:tc>
          <w:tcPr>
            <w:tcW w:w="993" w:type="dxa"/>
            <w:tcBorders>
              <w:top w:val="nil"/>
              <w:left w:val="nil"/>
              <w:bottom w:val="single" w:sz="4" w:space="0" w:color="auto"/>
              <w:right w:val="single" w:sz="4" w:space="0" w:color="auto"/>
            </w:tcBorders>
            <w:noWrap/>
            <w:vAlign w:val="bottom"/>
          </w:tcPr>
          <w:p w:rsidR="00413D38" w:rsidRPr="008A53B6" w:rsidRDefault="00413D38" w:rsidP="00483E93">
            <w:pPr>
              <w:jc w:val="center"/>
              <w:rPr>
                <w:rFonts w:ascii="Arial" w:hAnsi="Arial" w:cs="Arial"/>
              </w:rPr>
            </w:pPr>
            <w:r w:rsidRPr="008A53B6">
              <w:rPr>
                <w:rFonts w:ascii="Arial" w:hAnsi="Arial" w:cs="Arial"/>
              </w:rPr>
              <w:t>23</w:t>
            </w:r>
          </w:p>
        </w:tc>
        <w:tc>
          <w:tcPr>
            <w:tcW w:w="992" w:type="dxa"/>
            <w:tcBorders>
              <w:top w:val="nil"/>
              <w:left w:val="nil"/>
              <w:bottom w:val="single" w:sz="4" w:space="0" w:color="auto"/>
              <w:right w:val="single" w:sz="4" w:space="0" w:color="auto"/>
            </w:tcBorders>
            <w:noWrap/>
            <w:vAlign w:val="bottom"/>
          </w:tcPr>
          <w:p w:rsidR="00413D38" w:rsidRPr="008A53B6" w:rsidRDefault="00413D38" w:rsidP="00483E93">
            <w:pPr>
              <w:jc w:val="center"/>
              <w:rPr>
                <w:rFonts w:ascii="Arial" w:hAnsi="Arial" w:cs="Arial"/>
              </w:rPr>
            </w:pPr>
            <w:r w:rsidRPr="008A53B6">
              <w:rPr>
                <w:rFonts w:ascii="Arial" w:hAnsi="Arial" w:cs="Arial"/>
              </w:rPr>
              <w:t>46</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69</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69</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CODICE DI COMPORTAMENTO, REGOLAMENTI E ALCUNE COSE CHE E' MEGLIO SAPERE...</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55</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221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276</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276</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SICUREZZA INFORMATICA E INTRODUZIONE AL GDPR REGOLAMENTO EUROPEO PRIVACY</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508</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1505</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2013</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2013</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1275"/>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MODULO DI AGGIORNAMENTO SALUTE E SICUREZZA (MASS) AGGIORNAMENTO OBBLIGATORIO SULLA SALUTE E SICUREZZA DEI LAVORATORI AI SENSI DELL'ART.37 DEL D.LGS. 81/08</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156</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387</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543</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543</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GESTIONE DEI COMPORTAMENTI AGGRESSIVI DEI PAZIENTI: ASPETTI TEORICI</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21</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171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198</w:t>
            </w:r>
          </w:p>
        </w:tc>
        <w:tc>
          <w:tcPr>
            <w:tcW w:w="1134" w:type="dxa"/>
            <w:tcBorders>
              <w:top w:val="nil"/>
              <w:left w:val="nil"/>
              <w:bottom w:val="single" w:sz="4" w:space="0" w:color="auto"/>
              <w:right w:val="single" w:sz="4" w:space="0" w:color="auto"/>
            </w:tcBorders>
            <w:shd w:val="clear" w:color="auto" w:fill="FFFF99"/>
            <w:noWrap/>
            <w:vAlign w:val="bottom"/>
          </w:tcPr>
          <w:p w:rsidR="00413D38" w:rsidRPr="008A53B6" w:rsidRDefault="00413D38" w:rsidP="00483E93">
            <w:pPr>
              <w:jc w:val="right"/>
              <w:rPr>
                <w:rFonts w:ascii="Arial" w:hAnsi="Arial" w:cs="Arial"/>
              </w:rPr>
            </w:pPr>
            <w:r w:rsidRPr="008A53B6">
              <w:rPr>
                <w:rFonts w:ascii="Arial" w:hAnsi="Arial" w:cs="Arial"/>
              </w:rPr>
              <w:t>192</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6</w:t>
            </w:r>
          </w:p>
        </w:tc>
      </w:tr>
      <w:tr w:rsidR="00413D38" w:rsidRPr="008A53B6" w:rsidTr="005C0B5F">
        <w:trPr>
          <w:trHeight w:val="102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GESTIONE DEI COMPORTAMENTI AGGRESSIVI DEI PAZIENTI: APPLICAZIONI PRATICHE PER LA TUTELA E LA SICUREZZA DEGLI OPERATORI</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30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59</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89</w:t>
            </w:r>
          </w:p>
        </w:tc>
        <w:tc>
          <w:tcPr>
            <w:tcW w:w="1134" w:type="dxa"/>
            <w:tcBorders>
              <w:top w:val="nil"/>
              <w:left w:val="nil"/>
              <w:bottom w:val="single" w:sz="4" w:space="0" w:color="auto"/>
              <w:right w:val="single" w:sz="4" w:space="0" w:color="auto"/>
            </w:tcBorders>
            <w:shd w:val="clear" w:color="auto" w:fill="FFFF99"/>
            <w:noWrap/>
            <w:vAlign w:val="bottom"/>
          </w:tcPr>
          <w:p w:rsidR="00413D38" w:rsidRPr="008A53B6" w:rsidRDefault="00413D38" w:rsidP="00483E93">
            <w:pPr>
              <w:jc w:val="right"/>
              <w:rPr>
                <w:rFonts w:ascii="Arial" w:hAnsi="Arial" w:cs="Arial"/>
              </w:rPr>
            </w:pPr>
            <w:r w:rsidRPr="008A53B6">
              <w:rPr>
                <w:rFonts w:ascii="Arial" w:hAnsi="Arial" w:cs="Arial"/>
              </w:rPr>
              <w:t>84</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5</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UROLOGIA - COMPETENZE DI I LIVELLO</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UROLOGIA - COMPETENZE DI II LIVELLO</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TERAPIA INTENSIVA NEONATALE</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6</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6</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6</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PRONTO SOCCORSO</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2</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3</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3</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OSTETRICIA SALA PARTO</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5</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5</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5</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765"/>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NEUROCHIRURGIA - COMPETENZE DI I LIVELLO</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765"/>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NEUROCHIRURGIA - COMPETENZE DI II LIVELLO</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NEONATOLOGIA - COMPETENZE DI II LIVELLO</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23</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23</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23</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MEDICINA E CHIRURGIA D'URGENZA</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DAY E WEEK SURGERY - COMPETENZE DI I LIVELLO</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 </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765"/>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CHIRURGIA GENERALE E ONCOLOGICA - COMPETENZE DI I LIVELLO</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765"/>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CHIRURGIA GENERALE E ONCOLOGICA - COMPETENZE DI II LIVELLO</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0</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1</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765"/>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TRAINING INFERMIERISTICO IN CHIRURGIA DAY E WEEK SURGERY - COMPETENZE DI II LIVELLO</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1</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2</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3</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3</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r w:rsidR="00413D38" w:rsidRPr="008A53B6" w:rsidTr="005C0B5F">
        <w:trPr>
          <w:trHeight w:val="510"/>
        </w:trPr>
        <w:tc>
          <w:tcPr>
            <w:tcW w:w="5173" w:type="dxa"/>
            <w:tcBorders>
              <w:top w:val="nil"/>
              <w:left w:val="single" w:sz="4" w:space="0" w:color="auto"/>
              <w:bottom w:val="single" w:sz="4" w:space="0" w:color="auto"/>
              <w:right w:val="single" w:sz="4" w:space="0" w:color="auto"/>
            </w:tcBorders>
            <w:vAlign w:val="bottom"/>
          </w:tcPr>
          <w:p w:rsidR="00413D38" w:rsidRPr="008A53B6" w:rsidRDefault="00413D38" w:rsidP="00483E93">
            <w:pPr>
              <w:rPr>
                <w:rFonts w:ascii="Arial" w:hAnsi="Arial" w:cs="Arial"/>
              </w:rPr>
            </w:pPr>
            <w:r w:rsidRPr="008A53B6">
              <w:rPr>
                <w:rFonts w:ascii="Arial" w:hAnsi="Arial" w:cs="Arial"/>
              </w:rPr>
              <w:t>COMPETENZE INFERMIERISTICHE IN AREA MEDICA</w:t>
            </w:r>
          </w:p>
        </w:tc>
        <w:tc>
          <w:tcPr>
            <w:tcW w:w="993"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7</w:t>
            </w:r>
          </w:p>
        </w:tc>
        <w:tc>
          <w:tcPr>
            <w:tcW w:w="992" w:type="dxa"/>
            <w:tcBorders>
              <w:top w:val="nil"/>
              <w:left w:val="nil"/>
              <w:bottom w:val="single" w:sz="4" w:space="0" w:color="auto"/>
              <w:right w:val="single" w:sz="4" w:space="0" w:color="auto"/>
            </w:tcBorders>
            <w:vAlign w:val="bottom"/>
          </w:tcPr>
          <w:p w:rsidR="00413D38" w:rsidRPr="008A53B6" w:rsidRDefault="00413D38" w:rsidP="00483E93">
            <w:pPr>
              <w:jc w:val="center"/>
              <w:rPr>
                <w:rFonts w:ascii="Arial" w:hAnsi="Arial" w:cs="Arial"/>
              </w:rPr>
            </w:pPr>
            <w:r w:rsidRPr="008A53B6">
              <w:rPr>
                <w:rFonts w:ascii="Arial" w:hAnsi="Arial" w:cs="Arial"/>
              </w:rPr>
              <w:t>33</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40</w:t>
            </w:r>
          </w:p>
        </w:tc>
        <w:tc>
          <w:tcPr>
            <w:tcW w:w="1134"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40</w:t>
            </w:r>
          </w:p>
        </w:tc>
        <w:tc>
          <w:tcPr>
            <w:tcW w:w="891" w:type="dxa"/>
            <w:tcBorders>
              <w:top w:val="nil"/>
              <w:left w:val="nil"/>
              <w:bottom w:val="single" w:sz="4" w:space="0" w:color="auto"/>
              <w:right w:val="single" w:sz="4" w:space="0" w:color="auto"/>
            </w:tcBorders>
            <w:noWrap/>
            <w:vAlign w:val="bottom"/>
          </w:tcPr>
          <w:p w:rsidR="00413D38" w:rsidRPr="008A53B6" w:rsidRDefault="00413D38" w:rsidP="00483E93">
            <w:pPr>
              <w:jc w:val="right"/>
              <w:rPr>
                <w:rFonts w:ascii="Arial" w:hAnsi="Arial" w:cs="Arial"/>
              </w:rPr>
            </w:pPr>
            <w:r w:rsidRPr="008A53B6">
              <w:rPr>
                <w:rFonts w:ascii="Arial" w:hAnsi="Arial" w:cs="Arial"/>
              </w:rPr>
              <w:t>0</w:t>
            </w:r>
          </w:p>
        </w:tc>
      </w:tr>
    </w:tbl>
    <w:p w:rsidR="00413D38" w:rsidRPr="008A53B6" w:rsidRDefault="00413D38" w:rsidP="00DD3606">
      <w:pPr>
        <w:pStyle w:val="BodyTextIndent2"/>
        <w:jc w:val="both"/>
        <w:rPr>
          <w:rFonts w:ascii="Georgia" w:hAnsi="Georgia"/>
          <w:b/>
          <w:sz w:val="22"/>
        </w:rPr>
      </w:pPr>
    </w:p>
    <w:p w:rsidR="00413D38" w:rsidRPr="008A53B6" w:rsidRDefault="00413D38" w:rsidP="00A55D43">
      <w:pPr>
        <w:pStyle w:val="BodyTextIndent2"/>
        <w:ind w:left="0"/>
        <w:jc w:val="both"/>
        <w:rPr>
          <w:rFonts w:cs="Arial"/>
          <w:sz w:val="22"/>
        </w:rPr>
      </w:pPr>
      <w:r w:rsidRPr="008A53B6">
        <w:rPr>
          <w:rFonts w:cs="Arial"/>
          <w:sz w:val="22"/>
        </w:rPr>
        <w:t>Non sono stati svolti i corsi:</w:t>
      </w:r>
    </w:p>
    <w:tbl>
      <w:tblPr>
        <w:tblW w:w="7120" w:type="dxa"/>
        <w:tblInd w:w="55" w:type="dxa"/>
        <w:tblCellMar>
          <w:left w:w="70" w:type="dxa"/>
          <w:right w:w="70" w:type="dxa"/>
        </w:tblCellMar>
        <w:tblLook w:val="0000"/>
      </w:tblPr>
      <w:tblGrid>
        <w:gridCol w:w="7120"/>
      </w:tblGrid>
      <w:tr w:rsidR="00413D38" w:rsidRPr="008A53B6" w:rsidTr="00165F1B">
        <w:trPr>
          <w:trHeight w:val="255"/>
        </w:trPr>
        <w:tc>
          <w:tcPr>
            <w:tcW w:w="7120" w:type="dxa"/>
            <w:tcBorders>
              <w:top w:val="nil"/>
              <w:left w:val="nil"/>
              <w:bottom w:val="nil"/>
              <w:right w:val="nil"/>
            </w:tcBorders>
            <w:noWrap/>
            <w:vAlign w:val="bottom"/>
          </w:tcPr>
          <w:p w:rsidR="00413D38" w:rsidRPr="008A53B6" w:rsidRDefault="00413D38" w:rsidP="00A55D43">
            <w:pPr>
              <w:rPr>
                <w:rFonts w:ascii="Arial" w:hAnsi="Arial" w:cs="Arial"/>
              </w:rPr>
            </w:pPr>
            <w:r w:rsidRPr="008A53B6">
              <w:rPr>
                <w:rFonts w:ascii="Arial" w:hAnsi="Arial" w:cs="Arial"/>
              </w:rPr>
              <w:t>Il profilo di posto in ORL/Chirurgia Maxillo Facciale</w:t>
            </w:r>
          </w:p>
        </w:tc>
      </w:tr>
      <w:tr w:rsidR="00413D38" w:rsidRPr="008A53B6" w:rsidTr="00165F1B">
        <w:trPr>
          <w:trHeight w:val="255"/>
        </w:trPr>
        <w:tc>
          <w:tcPr>
            <w:tcW w:w="7120" w:type="dxa"/>
            <w:tcBorders>
              <w:top w:val="nil"/>
              <w:left w:val="nil"/>
              <w:bottom w:val="nil"/>
              <w:right w:val="nil"/>
            </w:tcBorders>
            <w:noWrap/>
            <w:vAlign w:val="bottom"/>
          </w:tcPr>
          <w:p w:rsidR="00413D38" w:rsidRPr="008A53B6" w:rsidRDefault="00413D38" w:rsidP="00A55D43">
            <w:pPr>
              <w:rPr>
                <w:rFonts w:ascii="Arial" w:hAnsi="Arial" w:cs="Arial"/>
              </w:rPr>
            </w:pPr>
            <w:r w:rsidRPr="008A53B6">
              <w:rPr>
                <w:rFonts w:ascii="Arial" w:hAnsi="Arial" w:cs="Arial"/>
              </w:rPr>
              <w:t>Training infermieristico in Ortopedia e Traumatologia: I livello</w:t>
            </w:r>
          </w:p>
        </w:tc>
      </w:tr>
      <w:tr w:rsidR="00413D38" w:rsidRPr="008A53B6" w:rsidTr="00165F1B">
        <w:trPr>
          <w:trHeight w:val="255"/>
        </w:trPr>
        <w:tc>
          <w:tcPr>
            <w:tcW w:w="7120" w:type="dxa"/>
            <w:tcBorders>
              <w:top w:val="nil"/>
              <w:left w:val="nil"/>
              <w:bottom w:val="nil"/>
              <w:right w:val="nil"/>
            </w:tcBorders>
            <w:noWrap/>
            <w:vAlign w:val="bottom"/>
          </w:tcPr>
          <w:p w:rsidR="00413D38" w:rsidRPr="008A53B6" w:rsidRDefault="00413D38" w:rsidP="00A55D43">
            <w:pPr>
              <w:rPr>
                <w:rFonts w:ascii="Arial" w:hAnsi="Arial" w:cs="Arial"/>
              </w:rPr>
            </w:pPr>
            <w:r w:rsidRPr="008A53B6">
              <w:rPr>
                <w:rFonts w:ascii="Arial" w:hAnsi="Arial" w:cs="Arial"/>
              </w:rPr>
              <w:t>Training infermieristico in Ortopedia e Traumatologia: II livello</w:t>
            </w:r>
          </w:p>
        </w:tc>
      </w:tr>
      <w:tr w:rsidR="00413D38" w:rsidRPr="008A53B6" w:rsidTr="00165F1B">
        <w:trPr>
          <w:trHeight w:val="255"/>
        </w:trPr>
        <w:tc>
          <w:tcPr>
            <w:tcW w:w="7120" w:type="dxa"/>
            <w:tcBorders>
              <w:top w:val="nil"/>
              <w:left w:val="nil"/>
              <w:bottom w:val="nil"/>
              <w:right w:val="nil"/>
            </w:tcBorders>
            <w:noWrap/>
            <w:vAlign w:val="bottom"/>
          </w:tcPr>
          <w:p w:rsidR="00413D38" w:rsidRPr="008A53B6" w:rsidRDefault="00413D38" w:rsidP="00A55D43">
            <w:pPr>
              <w:rPr>
                <w:rFonts w:ascii="Arial" w:hAnsi="Arial" w:cs="Arial"/>
              </w:rPr>
            </w:pPr>
            <w:r w:rsidRPr="008A53B6">
              <w:rPr>
                <w:rFonts w:ascii="Arial" w:hAnsi="Arial" w:cs="Arial"/>
              </w:rPr>
              <w:t>Training infermieristico in Neonatologia: I livello</w:t>
            </w:r>
          </w:p>
        </w:tc>
      </w:tr>
      <w:tr w:rsidR="00413D38" w:rsidRPr="008A53B6" w:rsidTr="00165F1B">
        <w:trPr>
          <w:trHeight w:val="255"/>
        </w:trPr>
        <w:tc>
          <w:tcPr>
            <w:tcW w:w="7120" w:type="dxa"/>
            <w:tcBorders>
              <w:top w:val="nil"/>
              <w:left w:val="nil"/>
              <w:bottom w:val="nil"/>
              <w:right w:val="nil"/>
            </w:tcBorders>
            <w:noWrap/>
            <w:vAlign w:val="bottom"/>
          </w:tcPr>
          <w:p w:rsidR="00413D38" w:rsidRPr="008A53B6" w:rsidRDefault="00413D38" w:rsidP="00A55D43">
            <w:pPr>
              <w:rPr>
                <w:rFonts w:ascii="Arial" w:hAnsi="Arial" w:cs="Arial"/>
              </w:rPr>
            </w:pPr>
            <w:r w:rsidRPr="008A53B6">
              <w:rPr>
                <w:rFonts w:ascii="Arial" w:hAnsi="Arial" w:cs="Arial"/>
              </w:rPr>
              <w:t>Utilizzo di strumenti di posta elettronica</w:t>
            </w:r>
          </w:p>
        </w:tc>
      </w:tr>
    </w:tbl>
    <w:p w:rsidR="00413D38" w:rsidRPr="008A53B6" w:rsidRDefault="00413D38" w:rsidP="00A55D43">
      <w:pPr>
        <w:pStyle w:val="BodyTextIndent2"/>
        <w:ind w:left="0"/>
        <w:jc w:val="both"/>
        <w:rPr>
          <w:rFonts w:ascii="Georgia" w:hAnsi="Georgia"/>
          <w:b/>
          <w:sz w:val="22"/>
        </w:rPr>
      </w:pPr>
    </w:p>
    <w:p w:rsidR="00413D38" w:rsidRPr="008A53B6" w:rsidRDefault="00413D38" w:rsidP="00A55D43">
      <w:pPr>
        <w:pStyle w:val="BodyTextIndent2"/>
        <w:ind w:left="0"/>
        <w:jc w:val="both"/>
        <w:rPr>
          <w:rFonts w:cs="Arial"/>
          <w:sz w:val="22"/>
        </w:rPr>
      </w:pPr>
      <w:r w:rsidRPr="008A53B6">
        <w:rPr>
          <w:rFonts w:cs="Arial"/>
          <w:sz w:val="22"/>
        </w:rPr>
        <w:t>Nel corso del 2019 un medico psicoterapeuta dipendente dell’AO ha tenuto due momenti di riflessione spontaneamente proposti ed organizzati, rivolti a qualsiasi dipendente, attorno alla relazione e comunicazione terapeutica.</w:t>
      </w:r>
    </w:p>
    <w:p w:rsidR="00413D38" w:rsidRPr="008A53B6" w:rsidRDefault="00413D38" w:rsidP="00A55D43">
      <w:pPr>
        <w:pStyle w:val="BodyTextIndent2"/>
        <w:ind w:left="0"/>
        <w:jc w:val="both"/>
        <w:rPr>
          <w:rFonts w:cs="Arial"/>
          <w:sz w:val="22"/>
        </w:rPr>
      </w:pPr>
    </w:p>
    <w:p w:rsidR="00413D38" w:rsidRPr="008A53B6" w:rsidRDefault="00413D38" w:rsidP="00A55D43">
      <w:pPr>
        <w:pStyle w:val="BodyTextIndent2"/>
        <w:ind w:left="0"/>
        <w:jc w:val="both"/>
        <w:rPr>
          <w:rFonts w:cs="Arial"/>
          <w:sz w:val="22"/>
        </w:rPr>
      </w:pPr>
      <w:r w:rsidRPr="008A53B6">
        <w:rPr>
          <w:rFonts w:cs="Arial"/>
          <w:sz w:val="22"/>
        </w:rPr>
        <w:t>Alcuni componenti del CUG hanno pubblicizzato e preso parte ad iniziative formativo informative per i temi di pertinenza, tra cui:</w:t>
      </w:r>
    </w:p>
    <w:p w:rsidR="00413D38" w:rsidRPr="008A53B6" w:rsidRDefault="00413D38" w:rsidP="00A55D43">
      <w:pPr>
        <w:pStyle w:val="BodyTextIndent2"/>
        <w:ind w:left="0"/>
        <w:jc w:val="both"/>
        <w:rPr>
          <w:rFonts w:cs="Arial"/>
          <w:sz w:val="22"/>
        </w:rPr>
      </w:pPr>
      <w:r w:rsidRPr="008A53B6">
        <w:rPr>
          <w:rFonts w:cs="Arial"/>
          <w:sz w:val="22"/>
        </w:rPr>
        <w:t>-Dibattito organizzato dall’Associazione case di riposo con i rappresentanti dell’ASLCN1, dell’AO, dei Consorzi socio- assistenziali del cuneese e del  cebano e delle maggiori sigle sindacali. Tra le conclusioni si trovano la necessità che ogni organizzazione abbia uno o più protocolli in cui sia formalizzata la procedura di aiuto  nella somministrazione da parte degli OSS delle terapie, con adeguato addestramento da parte degli infermieri agli OSS;</w:t>
      </w:r>
    </w:p>
    <w:p w:rsidR="00413D38" w:rsidRPr="008A53B6" w:rsidRDefault="00413D38" w:rsidP="00A55D43">
      <w:pPr>
        <w:pStyle w:val="BodyTextIndent2"/>
        <w:ind w:left="0"/>
        <w:jc w:val="both"/>
        <w:rPr>
          <w:rFonts w:cs="Arial"/>
          <w:sz w:val="22"/>
        </w:rPr>
      </w:pPr>
      <w:r w:rsidRPr="008A53B6">
        <w:rPr>
          <w:rFonts w:cs="Arial"/>
          <w:sz w:val="22"/>
        </w:rPr>
        <w:t>-30.01.2019 Cuneo: Le voci della memoria. “Lasciate sole”. Approfondimenti con la popolazione sul turismo sessuale ela pedofilia nel mondo</w:t>
      </w:r>
    </w:p>
    <w:p w:rsidR="00413D38" w:rsidRPr="008A53B6" w:rsidRDefault="00413D38" w:rsidP="00A55D43">
      <w:pPr>
        <w:pStyle w:val="BodyTextIndent2"/>
        <w:ind w:left="0"/>
        <w:jc w:val="both"/>
        <w:rPr>
          <w:rFonts w:cs="Arial"/>
          <w:sz w:val="22"/>
        </w:rPr>
      </w:pPr>
      <w:r w:rsidRPr="008A53B6">
        <w:rPr>
          <w:rFonts w:cs="Arial"/>
          <w:sz w:val="22"/>
        </w:rPr>
        <w:t>-1.02.2019 Il linguaggio sessista e l’odio on line  organizzato da CIRSDE e CRPO presso la Cavallerizza di Torino</w:t>
      </w:r>
    </w:p>
    <w:p w:rsidR="00413D38" w:rsidRPr="008A53B6" w:rsidRDefault="00413D38" w:rsidP="00A55D43">
      <w:pPr>
        <w:pStyle w:val="BodyTextIndent2"/>
        <w:ind w:left="0"/>
        <w:jc w:val="both"/>
        <w:rPr>
          <w:rFonts w:cs="Arial"/>
          <w:sz w:val="22"/>
        </w:rPr>
      </w:pPr>
      <w:r w:rsidRPr="008A53B6">
        <w:rPr>
          <w:rFonts w:cs="Arial"/>
          <w:sz w:val="22"/>
        </w:rPr>
        <w:t xml:space="preserve">-19.02 Savigliano: Violenza di genere e risposta giudiziaria efficace. Buone pratiche a difesa della donna vittima di violenza. </w:t>
      </w:r>
    </w:p>
    <w:p w:rsidR="00413D38" w:rsidRPr="008A53B6" w:rsidRDefault="00413D38" w:rsidP="00A55D43">
      <w:pPr>
        <w:pStyle w:val="BodyTextIndent2"/>
        <w:ind w:left="0"/>
        <w:jc w:val="both"/>
        <w:rPr>
          <w:rFonts w:cs="Arial"/>
          <w:sz w:val="22"/>
        </w:rPr>
      </w:pPr>
      <w:r w:rsidRPr="008A53B6">
        <w:rPr>
          <w:rFonts w:cs="Arial"/>
          <w:sz w:val="22"/>
        </w:rPr>
        <w:t>7.03.2019 Tavola rotonda “De-generiamo? Scenari della cultura di genere in Europa, organizzata da CIRSDE e Città di Torino</w:t>
      </w:r>
    </w:p>
    <w:p w:rsidR="00413D38" w:rsidRPr="008A53B6" w:rsidRDefault="00413D38" w:rsidP="00A55D43">
      <w:pPr>
        <w:pStyle w:val="BodyTextIndent2"/>
        <w:ind w:left="0"/>
        <w:jc w:val="both"/>
        <w:rPr>
          <w:rFonts w:cs="Arial"/>
          <w:sz w:val="22"/>
        </w:rPr>
      </w:pPr>
      <w:r w:rsidRPr="008A53B6">
        <w:rPr>
          <w:rFonts w:cs="Arial"/>
          <w:sz w:val="22"/>
        </w:rPr>
        <w:t>-16-03-2019 Torino: Il Piemonte contro il razzismo e le discriminazioni</w:t>
      </w:r>
    </w:p>
    <w:p w:rsidR="00413D38" w:rsidRPr="008A53B6" w:rsidRDefault="00413D38" w:rsidP="00A55D43">
      <w:pPr>
        <w:pStyle w:val="BodyTextIndent2"/>
        <w:ind w:left="0"/>
        <w:jc w:val="both"/>
        <w:rPr>
          <w:rFonts w:cs="Arial"/>
          <w:sz w:val="22"/>
        </w:rPr>
      </w:pPr>
      <w:r w:rsidRPr="008A53B6">
        <w:rPr>
          <w:rFonts w:cs="Arial"/>
          <w:sz w:val="22"/>
        </w:rPr>
        <w:t>-16.03.2019 Saluzzo: Società di mutuo soccorso femminili tra passato e presente</w:t>
      </w:r>
    </w:p>
    <w:p w:rsidR="00413D38" w:rsidRPr="008A53B6" w:rsidRDefault="00413D38" w:rsidP="00A55D43">
      <w:pPr>
        <w:pStyle w:val="BodyTextIndent2"/>
        <w:ind w:left="0"/>
        <w:jc w:val="both"/>
        <w:rPr>
          <w:rFonts w:cs="Arial"/>
          <w:sz w:val="22"/>
        </w:rPr>
      </w:pPr>
      <w:r w:rsidRPr="008A53B6">
        <w:rPr>
          <w:rFonts w:cs="Arial"/>
          <w:sz w:val="22"/>
        </w:rPr>
        <w:t>-21.03.2019 Informare e comunicare in Sanità. Strumenti per una comunicazione vera ed empatica, Sala Falco Provincia di Cuneo</w:t>
      </w:r>
    </w:p>
    <w:p w:rsidR="00413D38" w:rsidRPr="008A53B6" w:rsidRDefault="00413D38" w:rsidP="00A55D43">
      <w:pPr>
        <w:pStyle w:val="BodyTextIndent2"/>
        <w:ind w:left="0"/>
        <w:jc w:val="both"/>
        <w:rPr>
          <w:rFonts w:cs="Arial"/>
          <w:sz w:val="22"/>
        </w:rPr>
      </w:pPr>
      <w:r w:rsidRPr="008A53B6">
        <w:rPr>
          <w:rFonts w:cs="Arial"/>
          <w:sz w:val="22"/>
        </w:rPr>
        <w:t xml:space="preserve">- 30.03.2019 Torino: Ci prendiamo cura di noi. Storia del mutualismo femminile. </w:t>
      </w:r>
    </w:p>
    <w:p w:rsidR="00413D38" w:rsidRPr="008A53B6" w:rsidRDefault="00413D38" w:rsidP="00A55D43">
      <w:pPr>
        <w:pStyle w:val="BodyTextIndent2"/>
        <w:ind w:left="0"/>
        <w:jc w:val="both"/>
        <w:rPr>
          <w:rFonts w:cs="Arial"/>
          <w:sz w:val="22"/>
        </w:rPr>
      </w:pPr>
      <w:r w:rsidRPr="008A53B6">
        <w:rPr>
          <w:rFonts w:cs="Arial"/>
          <w:sz w:val="22"/>
        </w:rPr>
        <w:t>-15.04.2019 Provincia di Cuneo: Care giver: un lavoro da donne?</w:t>
      </w:r>
    </w:p>
    <w:p w:rsidR="00413D38" w:rsidRPr="008A53B6" w:rsidRDefault="00413D38" w:rsidP="00A55D43">
      <w:pPr>
        <w:pStyle w:val="BodyTextIndent2"/>
        <w:ind w:left="0"/>
        <w:jc w:val="both"/>
        <w:rPr>
          <w:rFonts w:cs="Arial"/>
          <w:sz w:val="22"/>
        </w:rPr>
      </w:pPr>
      <w:r w:rsidRPr="008A53B6">
        <w:rPr>
          <w:rFonts w:cs="Arial"/>
          <w:sz w:val="22"/>
        </w:rPr>
        <w:t>-il 10 e 17 maggio 2019 si è tenuto, in compartecipazione con il Consorzio Socio Assistenziale del Cuneese il corso di formazione Assistenza alle persone affette da demenza. Consigli pratici per il care giver</w:t>
      </w:r>
    </w:p>
    <w:p w:rsidR="00413D38" w:rsidRPr="008A53B6" w:rsidRDefault="00413D38" w:rsidP="00A55D43">
      <w:pPr>
        <w:pStyle w:val="BodyTextIndent2"/>
        <w:ind w:left="0"/>
        <w:jc w:val="both"/>
        <w:rPr>
          <w:rFonts w:cs="Arial"/>
          <w:sz w:val="22"/>
        </w:rPr>
      </w:pPr>
      <w:r w:rsidRPr="008A53B6">
        <w:rPr>
          <w:rFonts w:cs="Arial"/>
          <w:sz w:val="22"/>
        </w:rPr>
        <w:t>-20.5.2019 Milano: Settimana del lavoro agile: Why Agile is eating the world?</w:t>
      </w:r>
    </w:p>
    <w:p w:rsidR="00413D38" w:rsidRPr="008A53B6" w:rsidRDefault="00413D38" w:rsidP="00A55D43">
      <w:pPr>
        <w:pStyle w:val="BodyTextIndent2"/>
        <w:ind w:left="0"/>
        <w:jc w:val="both"/>
        <w:rPr>
          <w:rFonts w:cs="Arial"/>
          <w:sz w:val="22"/>
        </w:rPr>
      </w:pPr>
      <w:r w:rsidRPr="008A53B6">
        <w:rPr>
          <w:rFonts w:cs="Arial"/>
          <w:sz w:val="22"/>
        </w:rPr>
        <w:t xml:space="preserve">-28.05.2019 sala Falco della Provincia di Cuneo: Welfare aziendale </w:t>
      </w:r>
    </w:p>
    <w:p w:rsidR="00413D38" w:rsidRPr="008A53B6" w:rsidRDefault="00413D38" w:rsidP="00A55D43">
      <w:pPr>
        <w:pStyle w:val="BodyTextIndent2"/>
        <w:ind w:left="0"/>
        <w:jc w:val="both"/>
        <w:rPr>
          <w:rFonts w:cs="Arial"/>
          <w:sz w:val="22"/>
        </w:rPr>
      </w:pPr>
      <w:r w:rsidRPr="008A53B6">
        <w:rPr>
          <w:rFonts w:cs="Arial"/>
          <w:sz w:val="22"/>
        </w:rPr>
        <w:t>-24.05.2019 La liberazione dell’OBA presso la casa del Quartiere Donatello di Cuneo</w:t>
      </w:r>
    </w:p>
    <w:p w:rsidR="00413D38" w:rsidRPr="008A53B6" w:rsidRDefault="00413D38" w:rsidP="00A55D43">
      <w:pPr>
        <w:pStyle w:val="BodyTextIndent2"/>
        <w:ind w:left="0"/>
        <w:jc w:val="both"/>
        <w:rPr>
          <w:rFonts w:cs="Arial"/>
          <w:sz w:val="22"/>
        </w:rPr>
      </w:pPr>
      <w:r w:rsidRPr="008A53B6">
        <w:rPr>
          <w:rFonts w:cs="Arial"/>
          <w:sz w:val="22"/>
        </w:rPr>
        <w:t xml:space="preserve">-26.10.2019 Aula magna della Cavallerizza. Torino: Incarnazioni dell’Odio. Interpretazioni in chiave psicanalitica dei fenomeni attuali. </w:t>
      </w:r>
    </w:p>
    <w:p w:rsidR="00413D38" w:rsidRPr="008A53B6" w:rsidRDefault="00413D38" w:rsidP="00A55D43">
      <w:pPr>
        <w:pStyle w:val="BodyTextIndent2"/>
        <w:ind w:left="0"/>
        <w:jc w:val="both"/>
        <w:rPr>
          <w:rFonts w:cs="Arial"/>
          <w:sz w:val="22"/>
        </w:rPr>
      </w:pPr>
      <w:r w:rsidRPr="008A53B6">
        <w:rPr>
          <w:rFonts w:cs="Arial"/>
          <w:sz w:val="22"/>
        </w:rPr>
        <w:t>-12.11.2019 Voci e ritratti al femminile promossa da Donna per Donna</w:t>
      </w:r>
    </w:p>
    <w:p w:rsidR="00413D38" w:rsidRPr="008A53B6" w:rsidRDefault="00413D38" w:rsidP="00A55D43">
      <w:pPr>
        <w:pStyle w:val="BodyTextIndent2"/>
        <w:ind w:left="0"/>
        <w:jc w:val="both"/>
        <w:rPr>
          <w:rFonts w:cs="Arial"/>
          <w:sz w:val="22"/>
        </w:rPr>
      </w:pPr>
      <w:r w:rsidRPr="008A53B6">
        <w:rPr>
          <w:rFonts w:cs="Arial"/>
          <w:sz w:val="22"/>
        </w:rPr>
        <w:t xml:space="preserve">-13.11 Torino: La salute e lo stato delle donne nel mondo. Sala Multimediale regionale. </w:t>
      </w:r>
    </w:p>
    <w:p w:rsidR="00413D38" w:rsidRPr="008A53B6" w:rsidRDefault="00413D38" w:rsidP="00A55D43">
      <w:pPr>
        <w:pStyle w:val="BodyTextIndent2"/>
        <w:ind w:left="0"/>
        <w:jc w:val="both"/>
        <w:rPr>
          <w:rFonts w:cs="Arial"/>
          <w:sz w:val="22"/>
        </w:rPr>
      </w:pPr>
      <w:r w:rsidRPr="008A53B6">
        <w:rPr>
          <w:rFonts w:cs="Arial"/>
          <w:sz w:val="22"/>
        </w:rPr>
        <w:t>-22.11.2019 Il CUG: una tutela non solo per le pari opportunità, organizzato dal CUG di Città della Salute e indirizzato a tutti i CUG in particolar modo sanitari</w:t>
      </w:r>
    </w:p>
    <w:p w:rsidR="00413D38" w:rsidRPr="008A53B6" w:rsidRDefault="00413D38" w:rsidP="00A55D43">
      <w:pPr>
        <w:pStyle w:val="BodyTextIndent2"/>
        <w:ind w:left="0"/>
        <w:jc w:val="both"/>
        <w:rPr>
          <w:rFonts w:cs="Arial"/>
          <w:sz w:val="22"/>
        </w:rPr>
      </w:pPr>
      <w:r w:rsidRPr="008A53B6">
        <w:rPr>
          <w:rFonts w:cs="Arial"/>
          <w:sz w:val="22"/>
        </w:rPr>
        <w:t>-</w:t>
      </w:r>
      <w:r w:rsidRPr="008A53B6">
        <w:rPr>
          <w:rFonts w:cs="Arial"/>
          <w:sz w:val="18"/>
          <w:szCs w:val="18"/>
        </w:rPr>
        <w:t xml:space="preserve"> </w:t>
      </w:r>
      <w:r w:rsidRPr="008A53B6">
        <w:rPr>
          <w:rFonts w:cs="Arial"/>
          <w:sz w:val="22"/>
        </w:rPr>
        <w:t>Lunedì 25 novembre 2019, in occasione della Giornata internazionale per l′eliminazione della violenza contro le donne, si è svolto presso l′Aula Magna della Cavallerizza Reale (via Verdi, 9 - Torino) il convegno ″Unit* contro la Violenza sulle Donne nell′Era Digitale. Uno sguardo multidisciplinare″.L′evento è stato organizzato dai Comitati Unici di Garanzia dell′Università degli Studi e del Politecnico di Torino, in collaborazione con il CIRSDe, Centro Interdisciplinare di Ricerche e Studi delle Donne e di Genere.</w:t>
      </w:r>
    </w:p>
    <w:p w:rsidR="00413D38" w:rsidRPr="008A53B6" w:rsidRDefault="00413D38" w:rsidP="00A55D43">
      <w:pPr>
        <w:pStyle w:val="BodyTextIndent2"/>
        <w:ind w:left="0"/>
        <w:jc w:val="both"/>
        <w:rPr>
          <w:rFonts w:cs="Arial"/>
          <w:sz w:val="22"/>
        </w:rPr>
      </w:pPr>
      <w:r w:rsidRPr="008A53B6">
        <w:rPr>
          <w:rFonts w:cs="Arial"/>
          <w:sz w:val="22"/>
        </w:rPr>
        <w:t xml:space="preserve">-28 e 29.11.2019 Corso SNA: Roma: La valorizzazione del benessere lavorativo. </w:t>
      </w:r>
    </w:p>
    <w:p w:rsidR="00413D38" w:rsidRPr="008A53B6" w:rsidRDefault="00413D38" w:rsidP="00A55D43">
      <w:pPr>
        <w:pStyle w:val="BodyTextIndent2"/>
        <w:ind w:left="0"/>
        <w:jc w:val="both"/>
        <w:rPr>
          <w:rFonts w:ascii="Georgia" w:hAnsi="Georgia"/>
          <w:b/>
          <w:sz w:val="22"/>
        </w:rPr>
      </w:pPr>
    </w:p>
    <w:p w:rsidR="00413D38" w:rsidRPr="008A53B6" w:rsidRDefault="00413D38" w:rsidP="00A55D43">
      <w:pPr>
        <w:pStyle w:val="BodyTextIndent2"/>
        <w:ind w:left="0"/>
        <w:jc w:val="both"/>
        <w:rPr>
          <w:rFonts w:cs="Arial"/>
          <w:sz w:val="22"/>
        </w:rPr>
      </w:pPr>
      <w:r w:rsidRPr="008A53B6">
        <w:rPr>
          <w:rFonts w:cs="Arial"/>
          <w:sz w:val="22"/>
        </w:rPr>
        <w:t>Il CUG ha aderito e pubblicizzato con appositi comunicati anche le seguenti iniziative:</w:t>
      </w:r>
    </w:p>
    <w:p w:rsidR="00413D38" w:rsidRPr="008A53B6" w:rsidRDefault="00413D38" w:rsidP="00A55D43">
      <w:pPr>
        <w:pStyle w:val="BodyTextIndent2"/>
        <w:ind w:left="0"/>
        <w:jc w:val="both"/>
        <w:rPr>
          <w:rFonts w:cs="Arial"/>
          <w:sz w:val="22"/>
        </w:rPr>
      </w:pPr>
      <w:r w:rsidRPr="008A53B6">
        <w:rPr>
          <w:rFonts w:cs="Arial"/>
          <w:sz w:val="22"/>
        </w:rPr>
        <w:t xml:space="preserve">Di che genere è la leadership? </w:t>
      </w:r>
      <w:hyperlink r:id="rId20" w:history="1">
        <w:r w:rsidRPr="008A53B6">
          <w:rPr>
            <w:rFonts w:cs="Arial"/>
            <w:sz w:val="22"/>
          </w:rPr>
          <w:t>https://www.regione.piemonte.it/web/temi/diritti-politiche-sociali/diritti/pari-opportunita/che-genere-leadership-un-corso-20-giugno-torino</w:t>
        </w:r>
      </w:hyperlink>
    </w:p>
    <w:p w:rsidR="00413D38" w:rsidRPr="008A53B6" w:rsidRDefault="00413D38" w:rsidP="00A55D43">
      <w:pPr>
        <w:pStyle w:val="BodyTextIndent2"/>
        <w:ind w:left="0"/>
        <w:jc w:val="both"/>
        <w:rPr>
          <w:rFonts w:cs="Arial"/>
          <w:sz w:val="22"/>
        </w:rPr>
      </w:pPr>
      <w:r w:rsidRPr="008A53B6">
        <w:rPr>
          <w:rFonts w:cs="Arial"/>
          <w:sz w:val="22"/>
        </w:rPr>
        <w:t xml:space="preserve">Raggiungere l’uguaglianza di genere in Piemonte </w:t>
      </w:r>
      <w:hyperlink r:id="rId21" w:history="1">
        <w:r w:rsidRPr="008A53B6">
          <w:rPr>
            <w:rFonts w:cs="Arial"/>
            <w:sz w:val="22"/>
          </w:rPr>
          <w:t>https://www.ires.piemonte.it/images/filevari/programma18062019disuguaglianze.pdf</w:t>
        </w:r>
      </w:hyperlink>
    </w:p>
    <w:p w:rsidR="00413D38" w:rsidRPr="008A53B6" w:rsidRDefault="00413D38" w:rsidP="00A55D43">
      <w:pPr>
        <w:pStyle w:val="BodyTextIndent2"/>
        <w:ind w:left="0"/>
        <w:jc w:val="both"/>
        <w:rPr>
          <w:rFonts w:ascii="Georgia" w:hAnsi="Georgia"/>
          <w:b/>
          <w:sz w:val="22"/>
        </w:rPr>
      </w:pPr>
    </w:p>
    <w:p w:rsidR="00413D38" w:rsidRPr="008A53B6" w:rsidRDefault="00413D38" w:rsidP="00A55D43">
      <w:pPr>
        <w:pStyle w:val="BodyTextIndent2"/>
        <w:ind w:left="0"/>
        <w:jc w:val="both"/>
        <w:rPr>
          <w:rFonts w:cs="Arial"/>
          <w:b/>
          <w:sz w:val="22"/>
        </w:rPr>
      </w:pPr>
      <w:r w:rsidRPr="008A53B6">
        <w:rPr>
          <w:rFonts w:cs="Arial"/>
          <w:b/>
          <w:sz w:val="22"/>
        </w:rPr>
        <w:t>Commenti:</w:t>
      </w:r>
    </w:p>
    <w:p w:rsidR="00413D38" w:rsidRPr="008A53B6" w:rsidRDefault="00413D38" w:rsidP="00A55D43">
      <w:pPr>
        <w:pStyle w:val="BodyTextIndent2"/>
        <w:ind w:left="0"/>
        <w:jc w:val="both"/>
        <w:rPr>
          <w:rFonts w:cs="Arial"/>
          <w:sz w:val="22"/>
        </w:rPr>
      </w:pPr>
      <w:r w:rsidRPr="008A53B6">
        <w:rPr>
          <w:rFonts w:cs="Arial"/>
          <w:sz w:val="22"/>
        </w:rPr>
        <w:t>destinare tempo alla formazione diventa talvolta difficile, in relazione ai molteplici vincoli organizzativi dei professionisti ed al carico di lavoro, soprattutto in riferimento alla dirigenza medica.</w:t>
      </w:r>
    </w:p>
    <w:p w:rsidR="00413D38" w:rsidRPr="008A53B6" w:rsidRDefault="00413D38" w:rsidP="004A3AA4"/>
    <w:p w:rsidR="00413D38" w:rsidRPr="008A53B6" w:rsidRDefault="00413D38" w:rsidP="00DA1454">
      <w:pPr>
        <w:pStyle w:val="Heading3"/>
        <w:rPr>
          <w:rFonts w:cs="Arial"/>
          <w:b/>
          <w:sz w:val="22"/>
          <w:szCs w:val="22"/>
        </w:rPr>
      </w:pPr>
      <w:bookmarkStart w:id="43" w:name="_Toc36038866"/>
      <w:r w:rsidRPr="008A53B6">
        <w:rPr>
          <w:rFonts w:cs="Arial"/>
          <w:b/>
          <w:sz w:val="22"/>
          <w:szCs w:val="22"/>
        </w:rPr>
        <w:t>DIFFUSIONE E MONITORAGGIO CODICE DI COMPORTAMENTO</w:t>
      </w:r>
      <w:bookmarkEnd w:id="43"/>
    </w:p>
    <w:p w:rsidR="00413D38" w:rsidRPr="008A53B6" w:rsidRDefault="00413D38" w:rsidP="00A55D43">
      <w:pPr>
        <w:pStyle w:val="BodyTextIndent2"/>
        <w:ind w:left="0"/>
        <w:jc w:val="both"/>
        <w:rPr>
          <w:rFonts w:cs="Arial"/>
          <w:b/>
          <w:sz w:val="22"/>
        </w:rPr>
      </w:pPr>
      <w:r w:rsidRPr="008A53B6">
        <w:rPr>
          <w:rFonts w:cs="Arial"/>
          <w:b/>
          <w:sz w:val="22"/>
        </w:rPr>
        <w:t>Premessa:</w:t>
      </w:r>
    </w:p>
    <w:p w:rsidR="00413D38" w:rsidRPr="008A53B6" w:rsidRDefault="00413D38" w:rsidP="00A55D43">
      <w:pPr>
        <w:jc w:val="both"/>
        <w:rPr>
          <w:rFonts w:ascii="Arial" w:hAnsi="Arial" w:cs="Arial"/>
          <w:sz w:val="22"/>
        </w:rPr>
      </w:pPr>
      <w:r w:rsidRPr="008A53B6">
        <w:rPr>
          <w:rFonts w:ascii="Arial" w:hAnsi="Arial" w:cs="Arial"/>
          <w:sz w:val="22"/>
        </w:rPr>
        <w:t>L’implementazione della cultura dell’integrità passa anche attraverso la diffusione del Codice di comportamento dei dipendenti pubblici e di chiunque abbia un rapporto contrattualizzato con AO</w:t>
      </w:r>
      <w:r w:rsidRPr="008A53B6">
        <w:rPr>
          <w:rStyle w:val="FootnoteReference"/>
          <w:rFonts w:ascii="Arial" w:hAnsi="Arial" w:cs="Arial"/>
          <w:sz w:val="22"/>
        </w:rPr>
        <w:footnoteReference w:id="40"/>
      </w:r>
      <w:r w:rsidRPr="008A53B6">
        <w:rPr>
          <w:rFonts w:ascii="Arial" w:hAnsi="Arial" w:cs="Arial"/>
          <w:sz w:val="22"/>
        </w:rPr>
        <w:t xml:space="preserve"> in  quanto è fondamentale per una corretta conoscenza delle regole aziendali sia dal punto di vista dei doveri che dei diritti.</w:t>
      </w:r>
    </w:p>
    <w:p w:rsidR="00413D38" w:rsidRPr="008A53B6" w:rsidRDefault="00413D38" w:rsidP="00A55D43">
      <w:pPr>
        <w:jc w:val="both"/>
        <w:rPr>
          <w:rFonts w:ascii="Arial" w:hAnsi="Arial" w:cs="Arial"/>
          <w:sz w:val="22"/>
        </w:rPr>
      </w:pPr>
      <w:r w:rsidRPr="008A53B6">
        <w:rPr>
          <w:rFonts w:ascii="Arial" w:hAnsi="Arial" w:cs="Arial"/>
          <w:sz w:val="22"/>
        </w:rPr>
        <w:t>Il monitoraggio del rispetto dello stesso, al di là dei dati forniti dall’Ufficio Interaziendale per i procedimenti disciplinari può avvenire solo con la collaborazione di tutto il personale ed in modo particolare di chi ha responsabilità diretta di gestione dello stesso.</w:t>
      </w:r>
    </w:p>
    <w:p w:rsidR="00413D38" w:rsidRPr="008A53B6" w:rsidRDefault="00413D38" w:rsidP="00A55D43">
      <w:pPr>
        <w:pStyle w:val="BodyTextIndent2"/>
        <w:ind w:left="0"/>
        <w:jc w:val="both"/>
        <w:rPr>
          <w:rFonts w:cs="Arial"/>
          <w:b/>
          <w:sz w:val="22"/>
        </w:rPr>
      </w:pPr>
    </w:p>
    <w:p w:rsidR="00413D38" w:rsidRPr="008A53B6" w:rsidRDefault="00413D38" w:rsidP="00A55D43">
      <w:pPr>
        <w:pStyle w:val="BodyTextIndent2"/>
        <w:ind w:left="0"/>
        <w:jc w:val="both"/>
        <w:rPr>
          <w:rFonts w:cs="Arial"/>
          <w:b/>
          <w:sz w:val="22"/>
        </w:rPr>
      </w:pPr>
      <w:r w:rsidRPr="008A53B6">
        <w:rPr>
          <w:rFonts w:cs="Arial"/>
          <w:b/>
          <w:sz w:val="22"/>
        </w:rPr>
        <w:t>Obiettivi:</w:t>
      </w:r>
    </w:p>
    <w:p w:rsidR="00413D38" w:rsidRPr="008A53B6" w:rsidRDefault="00413D38" w:rsidP="008929C2">
      <w:pPr>
        <w:pStyle w:val="BodyTextIndent2"/>
        <w:numPr>
          <w:ilvl w:val="0"/>
          <w:numId w:val="56"/>
        </w:numPr>
        <w:jc w:val="both"/>
        <w:rPr>
          <w:rFonts w:cs="Arial"/>
          <w:sz w:val="22"/>
        </w:rPr>
      </w:pPr>
      <w:r w:rsidRPr="008A53B6">
        <w:rPr>
          <w:rFonts w:cs="Arial"/>
          <w:sz w:val="22"/>
        </w:rPr>
        <w:t>diffondere il Codice di comportamento ed i regolamenti correlati</w:t>
      </w:r>
    </w:p>
    <w:p w:rsidR="00413D38" w:rsidRPr="008A53B6" w:rsidRDefault="00413D38" w:rsidP="008929C2">
      <w:pPr>
        <w:pStyle w:val="BodyTextIndent2"/>
        <w:numPr>
          <w:ilvl w:val="0"/>
          <w:numId w:val="56"/>
        </w:numPr>
        <w:jc w:val="both"/>
        <w:rPr>
          <w:rFonts w:cs="Arial"/>
          <w:sz w:val="22"/>
        </w:rPr>
      </w:pPr>
      <w:r w:rsidRPr="008A53B6">
        <w:rPr>
          <w:rFonts w:cs="Arial"/>
          <w:sz w:val="22"/>
        </w:rPr>
        <w:t>raccogliere criticità e suggerimenti</w:t>
      </w:r>
    </w:p>
    <w:p w:rsidR="00413D38" w:rsidRPr="008A53B6" w:rsidRDefault="00413D38" w:rsidP="008929C2">
      <w:pPr>
        <w:pStyle w:val="BodyTextIndent2"/>
        <w:numPr>
          <w:ilvl w:val="0"/>
          <w:numId w:val="56"/>
        </w:numPr>
        <w:jc w:val="both"/>
        <w:rPr>
          <w:rFonts w:cs="Arial"/>
          <w:sz w:val="22"/>
        </w:rPr>
      </w:pPr>
      <w:r w:rsidRPr="008A53B6">
        <w:rPr>
          <w:rFonts w:cs="Arial"/>
          <w:sz w:val="22"/>
        </w:rPr>
        <w:t>verificare la corretta applicazione dello stesso e del Regolamento per i procedimenti disciplinari</w:t>
      </w:r>
    </w:p>
    <w:p w:rsidR="00413D38" w:rsidRPr="008A53B6" w:rsidRDefault="00413D38" w:rsidP="008929C2">
      <w:pPr>
        <w:pStyle w:val="BodyTextIndent2"/>
        <w:numPr>
          <w:ilvl w:val="0"/>
          <w:numId w:val="56"/>
        </w:numPr>
        <w:jc w:val="both"/>
        <w:rPr>
          <w:rFonts w:cs="Arial"/>
          <w:sz w:val="22"/>
        </w:rPr>
      </w:pPr>
      <w:r w:rsidRPr="008A53B6">
        <w:rPr>
          <w:rFonts w:cs="Arial"/>
          <w:sz w:val="22"/>
        </w:rPr>
        <w:t>verificare la conoscenza e la corretta attuazione delle misure previste per il whistleblowing</w:t>
      </w:r>
    </w:p>
    <w:p w:rsidR="00413D38" w:rsidRPr="008A53B6" w:rsidRDefault="00413D38" w:rsidP="00A55D43">
      <w:pPr>
        <w:pStyle w:val="BodyTextIndent2"/>
        <w:ind w:left="0"/>
        <w:jc w:val="both"/>
        <w:rPr>
          <w:rFonts w:cs="Arial"/>
          <w:b/>
          <w:sz w:val="22"/>
        </w:rPr>
      </w:pPr>
    </w:p>
    <w:p w:rsidR="00413D38" w:rsidRPr="008A53B6" w:rsidRDefault="00413D38" w:rsidP="00A55D43">
      <w:pPr>
        <w:pStyle w:val="BodyTextIndent2"/>
        <w:ind w:left="0"/>
        <w:jc w:val="both"/>
        <w:rPr>
          <w:rFonts w:cs="Arial"/>
          <w:b/>
          <w:sz w:val="22"/>
        </w:rPr>
      </w:pPr>
      <w:r w:rsidRPr="008A53B6">
        <w:rPr>
          <w:rFonts w:cs="Arial"/>
          <w:b/>
          <w:sz w:val="22"/>
        </w:rPr>
        <w:t>Modalità:</w:t>
      </w:r>
    </w:p>
    <w:p w:rsidR="00413D38" w:rsidRPr="008A53B6" w:rsidRDefault="00413D38" w:rsidP="008929C2">
      <w:pPr>
        <w:pStyle w:val="BodyTextIndent2"/>
        <w:numPr>
          <w:ilvl w:val="0"/>
          <w:numId w:val="57"/>
        </w:numPr>
        <w:jc w:val="both"/>
        <w:rPr>
          <w:rFonts w:cs="Arial"/>
          <w:sz w:val="22"/>
        </w:rPr>
      </w:pPr>
      <w:r w:rsidRPr="008A53B6">
        <w:rPr>
          <w:rFonts w:cs="Arial"/>
          <w:sz w:val="22"/>
        </w:rPr>
        <w:t>momenti di formazione e informazione</w:t>
      </w:r>
    </w:p>
    <w:p w:rsidR="00413D38" w:rsidRPr="008A53B6" w:rsidRDefault="00413D38" w:rsidP="008929C2">
      <w:pPr>
        <w:pStyle w:val="BodyTextIndent2"/>
        <w:numPr>
          <w:ilvl w:val="0"/>
          <w:numId w:val="57"/>
        </w:numPr>
        <w:jc w:val="both"/>
        <w:rPr>
          <w:rFonts w:cs="Arial"/>
          <w:sz w:val="22"/>
        </w:rPr>
      </w:pPr>
      <w:r w:rsidRPr="008A53B6">
        <w:rPr>
          <w:rFonts w:cs="Arial"/>
          <w:sz w:val="22"/>
        </w:rPr>
        <w:t>monitoraggio indicatori previsti</w:t>
      </w:r>
    </w:p>
    <w:p w:rsidR="00413D38" w:rsidRPr="008A53B6" w:rsidRDefault="00413D38" w:rsidP="00A55D43">
      <w:pPr>
        <w:pStyle w:val="BodyTextIndent2"/>
        <w:ind w:left="0"/>
        <w:jc w:val="both"/>
        <w:rPr>
          <w:rFonts w:cs="Arial"/>
          <w:b/>
          <w:sz w:val="22"/>
        </w:rPr>
      </w:pPr>
    </w:p>
    <w:p w:rsidR="00413D38" w:rsidRPr="008A53B6" w:rsidRDefault="00413D38" w:rsidP="00A55D43">
      <w:pPr>
        <w:pStyle w:val="BodyTextIndent2"/>
        <w:ind w:left="0"/>
        <w:jc w:val="both"/>
        <w:rPr>
          <w:rFonts w:cs="Arial"/>
          <w:b/>
          <w:sz w:val="22"/>
        </w:rPr>
      </w:pPr>
      <w:r w:rsidRPr="008A53B6">
        <w:rPr>
          <w:rFonts w:cs="Arial"/>
          <w:b/>
          <w:sz w:val="22"/>
        </w:rPr>
        <w:t>Risorse:</w:t>
      </w:r>
    </w:p>
    <w:p w:rsidR="00413D38" w:rsidRPr="008A53B6" w:rsidRDefault="00413D38" w:rsidP="008929C2">
      <w:pPr>
        <w:pStyle w:val="BodyTextIndent2"/>
        <w:numPr>
          <w:ilvl w:val="0"/>
          <w:numId w:val="58"/>
        </w:numPr>
        <w:jc w:val="both"/>
        <w:rPr>
          <w:rFonts w:cs="Arial"/>
          <w:sz w:val="22"/>
        </w:rPr>
      </w:pPr>
      <w:r w:rsidRPr="008A53B6">
        <w:rPr>
          <w:rFonts w:cs="Arial"/>
          <w:sz w:val="22"/>
        </w:rPr>
        <w:t>S.S.Amministrazione del Personale</w:t>
      </w:r>
    </w:p>
    <w:p w:rsidR="00413D38" w:rsidRPr="008A53B6" w:rsidRDefault="00413D38" w:rsidP="008929C2">
      <w:pPr>
        <w:pStyle w:val="BodyTextIndent2"/>
        <w:numPr>
          <w:ilvl w:val="0"/>
          <w:numId w:val="58"/>
        </w:numPr>
        <w:jc w:val="both"/>
        <w:rPr>
          <w:rFonts w:cs="Arial"/>
          <w:sz w:val="22"/>
        </w:rPr>
      </w:pPr>
      <w:r w:rsidRPr="008A53B6">
        <w:rPr>
          <w:rFonts w:cs="Arial"/>
          <w:sz w:val="22"/>
        </w:rPr>
        <w:t>DIPSA</w:t>
      </w:r>
    </w:p>
    <w:p w:rsidR="00413D38" w:rsidRPr="008A53B6" w:rsidRDefault="00413D38" w:rsidP="008929C2">
      <w:pPr>
        <w:pStyle w:val="BodyTextIndent2"/>
        <w:numPr>
          <w:ilvl w:val="0"/>
          <w:numId w:val="58"/>
        </w:numPr>
        <w:jc w:val="both"/>
        <w:rPr>
          <w:rFonts w:cs="Arial"/>
          <w:sz w:val="22"/>
        </w:rPr>
      </w:pPr>
      <w:r w:rsidRPr="008A53B6">
        <w:rPr>
          <w:rFonts w:cs="Arial"/>
          <w:sz w:val="22"/>
        </w:rPr>
        <w:t>DSP</w:t>
      </w:r>
    </w:p>
    <w:p w:rsidR="00413D38" w:rsidRPr="008A53B6" w:rsidRDefault="00413D38" w:rsidP="008929C2">
      <w:pPr>
        <w:pStyle w:val="BodyTextIndent2"/>
        <w:numPr>
          <w:ilvl w:val="0"/>
          <w:numId w:val="58"/>
        </w:numPr>
        <w:jc w:val="both"/>
        <w:rPr>
          <w:rFonts w:cs="Arial"/>
          <w:sz w:val="22"/>
        </w:rPr>
      </w:pPr>
      <w:r w:rsidRPr="008A53B6">
        <w:rPr>
          <w:rFonts w:cs="Arial"/>
          <w:sz w:val="22"/>
        </w:rPr>
        <w:t>Funzione Prevenzione della Corruzione e Trasparenza</w:t>
      </w:r>
    </w:p>
    <w:p w:rsidR="00413D38" w:rsidRPr="008A53B6" w:rsidRDefault="00413D38" w:rsidP="008929C2">
      <w:pPr>
        <w:pStyle w:val="BodyTextIndent2"/>
        <w:numPr>
          <w:ilvl w:val="0"/>
          <w:numId w:val="58"/>
        </w:numPr>
        <w:jc w:val="both"/>
        <w:rPr>
          <w:rFonts w:cs="Arial"/>
          <w:sz w:val="22"/>
        </w:rPr>
      </w:pPr>
      <w:r w:rsidRPr="008A53B6">
        <w:rPr>
          <w:rFonts w:cs="Arial"/>
          <w:sz w:val="22"/>
        </w:rPr>
        <w:t>Ufficio Interaziendale per i procedimenti disciplinari</w:t>
      </w:r>
    </w:p>
    <w:p w:rsidR="00413D38" w:rsidRPr="008A53B6" w:rsidRDefault="00413D38" w:rsidP="002A4ABF">
      <w:pPr>
        <w:pStyle w:val="BodyTextIndent2"/>
        <w:ind w:left="0"/>
        <w:jc w:val="both"/>
        <w:rPr>
          <w:rFonts w:cs="Arial"/>
          <w:b/>
          <w:sz w:val="22"/>
        </w:rPr>
      </w:pPr>
    </w:p>
    <w:p w:rsidR="00413D38" w:rsidRPr="008A53B6" w:rsidRDefault="00413D38" w:rsidP="00A55D43">
      <w:pPr>
        <w:pStyle w:val="BodyTextIndent2"/>
        <w:ind w:left="0"/>
        <w:jc w:val="both"/>
        <w:rPr>
          <w:rFonts w:cs="Arial"/>
          <w:b/>
          <w:sz w:val="22"/>
        </w:rPr>
      </w:pPr>
      <w:r w:rsidRPr="008A53B6">
        <w:rPr>
          <w:rFonts w:cs="Arial"/>
          <w:b/>
          <w:sz w:val="22"/>
        </w:rPr>
        <w:t>Valutazione:</w:t>
      </w:r>
    </w:p>
    <w:p w:rsidR="00413D38" w:rsidRPr="008A53B6" w:rsidRDefault="00413D38" w:rsidP="008929C2">
      <w:pPr>
        <w:pStyle w:val="BodyTextIndent2"/>
        <w:numPr>
          <w:ilvl w:val="0"/>
          <w:numId w:val="59"/>
        </w:numPr>
        <w:jc w:val="both"/>
        <w:rPr>
          <w:rFonts w:cs="Arial"/>
          <w:sz w:val="22"/>
        </w:rPr>
      </w:pPr>
      <w:r w:rsidRPr="008A53B6">
        <w:rPr>
          <w:rFonts w:cs="Arial"/>
          <w:sz w:val="22"/>
        </w:rPr>
        <w:t>partecipazione alle attività proposte</w:t>
      </w:r>
    </w:p>
    <w:p w:rsidR="00413D38" w:rsidRPr="008A53B6" w:rsidRDefault="00413D38" w:rsidP="008929C2">
      <w:pPr>
        <w:pStyle w:val="BodyTextIndent2"/>
        <w:numPr>
          <w:ilvl w:val="0"/>
          <w:numId w:val="59"/>
        </w:numPr>
        <w:jc w:val="both"/>
        <w:rPr>
          <w:rFonts w:cs="Arial"/>
          <w:sz w:val="22"/>
        </w:rPr>
      </w:pPr>
      <w:r w:rsidRPr="008A53B6">
        <w:rPr>
          <w:rFonts w:cs="Arial"/>
          <w:sz w:val="22"/>
        </w:rPr>
        <w:t>andamento indicatori</w:t>
      </w:r>
    </w:p>
    <w:p w:rsidR="00413D38" w:rsidRPr="008A53B6" w:rsidRDefault="00413D38" w:rsidP="008929C2">
      <w:pPr>
        <w:pStyle w:val="BodyTextIndent2"/>
        <w:numPr>
          <w:ilvl w:val="0"/>
          <w:numId w:val="59"/>
        </w:numPr>
        <w:jc w:val="both"/>
        <w:rPr>
          <w:rFonts w:cs="Arial"/>
          <w:sz w:val="22"/>
        </w:rPr>
      </w:pPr>
      <w:r w:rsidRPr="008A53B6">
        <w:rPr>
          <w:rFonts w:cs="Arial"/>
          <w:sz w:val="22"/>
        </w:rPr>
        <w:t>segnalazioni al CUG relative al mancato rispetto del Codice e dei documenti correlati</w:t>
      </w:r>
    </w:p>
    <w:p w:rsidR="00413D38" w:rsidRPr="008A53B6" w:rsidRDefault="00413D38" w:rsidP="008929C2">
      <w:pPr>
        <w:pStyle w:val="BodyTextIndent2"/>
        <w:numPr>
          <w:ilvl w:val="0"/>
          <w:numId w:val="59"/>
        </w:numPr>
        <w:jc w:val="both"/>
        <w:rPr>
          <w:rFonts w:cs="Arial"/>
          <w:sz w:val="22"/>
        </w:rPr>
      </w:pPr>
      <w:r w:rsidRPr="008A53B6">
        <w:rPr>
          <w:rFonts w:cs="Arial"/>
          <w:sz w:val="22"/>
        </w:rPr>
        <w:t>segnalazioni relative al mancato rispetto delle tutele a garanzia del whistleblowing.</w:t>
      </w:r>
    </w:p>
    <w:p w:rsidR="00413D38" w:rsidRPr="008A53B6" w:rsidRDefault="00413D38" w:rsidP="00A55D43">
      <w:pPr>
        <w:pStyle w:val="BodyTextIndent2"/>
        <w:ind w:left="0"/>
        <w:jc w:val="both"/>
        <w:rPr>
          <w:rFonts w:cs="Arial"/>
          <w:b/>
          <w:sz w:val="22"/>
        </w:rPr>
      </w:pPr>
    </w:p>
    <w:p w:rsidR="00413D38" w:rsidRPr="008A53B6" w:rsidRDefault="00413D38" w:rsidP="00A55D43">
      <w:pPr>
        <w:pStyle w:val="BodyTextIndent2"/>
        <w:ind w:left="0"/>
        <w:jc w:val="both"/>
        <w:rPr>
          <w:rFonts w:cs="Arial"/>
          <w:b/>
          <w:sz w:val="22"/>
        </w:rPr>
      </w:pPr>
      <w:r w:rsidRPr="008A53B6">
        <w:rPr>
          <w:rFonts w:cs="Arial"/>
          <w:b/>
          <w:sz w:val="22"/>
        </w:rPr>
        <w:t>Dati 2019</w:t>
      </w:r>
    </w:p>
    <w:p w:rsidR="00413D38" w:rsidRPr="008A53B6" w:rsidRDefault="00413D38" w:rsidP="00A55D43">
      <w:pPr>
        <w:jc w:val="both"/>
        <w:rPr>
          <w:rFonts w:ascii="Arial" w:hAnsi="Arial" w:cs="Arial"/>
          <w:sz w:val="22"/>
        </w:rPr>
      </w:pPr>
      <w:r w:rsidRPr="008A53B6">
        <w:rPr>
          <w:rFonts w:ascii="Arial" w:hAnsi="Arial" w:cs="Arial"/>
          <w:sz w:val="22"/>
        </w:rPr>
        <w:t>Nel 2019 si sono tenute 4 edizioni del corso Codice di comportamento ed altre cose che è meglio sapere, corrispondenti al 100% di quelle programmate nel PFA annuale.</w:t>
      </w:r>
    </w:p>
    <w:p w:rsidR="00413D38" w:rsidRPr="008A53B6" w:rsidRDefault="00413D38" w:rsidP="00A55D43">
      <w:pPr>
        <w:jc w:val="both"/>
        <w:rPr>
          <w:rFonts w:ascii="Arial" w:hAnsi="Arial" w:cs="Arial"/>
          <w:sz w:val="22"/>
        </w:rPr>
      </w:pPr>
      <w:r w:rsidRPr="008A53B6">
        <w:rPr>
          <w:rFonts w:ascii="Arial" w:hAnsi="Arial" w:cs="Arial"/>
          <w:sz w:val="22"/>
        </w:rPr>
        <w:t>I partecipanti sono stati 276, corrispondenti al 97% dei pre-iscritti (di questi il 93,84% appartenente al comparto, il 3,98% dirigenti medici e il 2,17 dirigenti SPTA; l’80% dei partecipanti sono state donne).</w:t>
      </w:r>
    </w:p>
    <w:p w:rsidR="00413D38" w:rsidRPr="008A53B6" w:rsidRDefault="00413D38" w:rsidP="00A55D43">
      <w:pPr>
        <w:jc w:val="both"/>
        <w:rPr>
          <w:rFonts w:ascii="Arial" w:hAnsi="Arial" w:cs="Arial"/>
          <w:sz w:val="22"/>
        </w:rPr>
      </w:pPr>
      <w:r w:rsidRPr="008A53B6">
        <w:rPr>
          <w:rFonts w:ascii="Arial" w:hAnsi="Arial" w:cs="Arial"/>
          <w:sz w:val="22"/>
        </w:rPr>
        <w:t>In base ai dati raccolti tramite la scheda di valutazione del corso il 20% aveva chiari gli obiettivi dell’incontro al momento di entrare in aula, il 51% abbastanza. Il 32% ha ritenuto completamente pertinenti gli obiettivi didattici rispetto al proprio lavoro ed il 42% molto. Il 69% ha valutato completamente rispondenti i contenuti agli obiettivi ed il 32% molto; percentuali lievemente superiori per il gradimento rispetto al programma ed alle modalità ed ai supporti utilizzati, cosa che si traduce in una valutazione molto alta di efficacia dell’intervento formativo (99%). Qualcuno avrebbe ritenuto necessario più tempo per approfondire i diversi aspetti, soprattutto la casistica portata dalla collega della S.C.I Legale rispetto ai disciplinari ed alle sentenze. In una scala crescente da 0 a 10 riferita all’utilità dell’evento nel programma di sviluppo professionale il punteggio ottenuto è 9 ed il gradimento dei docenti è risultato molto alto, soprattutto a favore delle due relatrici donne.</w:t>
      </w:r>
    </w:p>
    <w:p w:rsidR="00413D38" w:rsidRPr="008A53B6" w:rsidRDefault="00413D38" w:rsidP="00A55D43">
      <w:pPr>
        <w:pStyle w:val="BodyTextIndent2"/>
        <w:ind w:left="0"/>
        <w:jc w:val="both"/>
        <w:rPr>
          <w:rFonts w:cs="Arial"/>
        </w:rPr>
      </w:pPr>
    </w:p>
    <w:p w:rsidR="00413D38" w:rsidRPr="008A53B6" w:rsidRDefault="00413D38" w:rsidP="00A55D43">
      <w:pPr>
        <w:pStyle w:val="BodyTextIndent2"/>
        <w:ind w:left="0"/>
        <w:jc w:val="both"/>
        <w:rPr>
          <w:rFonts w:cs="Arial"/>
        </w:rPr>
      </w:pPr>
      <w:r w:rsidRPr="008A53B6">
        <w:rPr>
          <w:rFonts w:cs="Arial"/>
        </w:rPr>
        <w:t>Tabella 31: analisi dei partecipanti complessivi al corso Codice di comportamento per area contrattuale, genere e numero.</w:t>
      </w:r>
    </w:p>
    <w:p w:rsidR="00413D38" w:rsidRPr="008A53B6" w:rsidRDefault="00413D38" w:rsidP="00A55D43">
      <w:pPr>
        <w:pStyle w:val="BodyTextIndent2"/>
        <w:ind w:left="0"/>
        <w:jc w:val="both"/>
        <w:rPr>
          <w:rFonts w:cs="Arial"/>
          <w:sz w:val="22"/>
        </w:rPr>
      </w:pPr>
    </w:p>
    <w:tbl>
      <w:tblPr>
        <w:tblW w:w="4460" w:type="dxa"/>
        <w:tblInd w:w="778" w:type="dxa"/>
        <w:tblCellMar>
          <w:left w:w="70" w:type="dxa"/>
          <w:right w:w="70" w:type="dxa"/>
        </w:tblCellMar>
        <w:tblLook w:val="0000"/>
      </w:tblPr>
      <w:tblGrid>
        <w:gridCol w:w="3362"/>
        <w:gridCol w:w="1098"/>
      </w:tblGrid>
      <w:tr w:rsidR="00413D38" w:rsidRPr="008A53B6" w:rsidTr="00CA5280">
        <w:trPr>
          <w:trHeight w:val="225"/>
        </w:trPr>
        <w:tc>
          <w:tcPr>
            <w:tcW w:w="3362"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PARTECIPANTI PER AREA CONTRATTUALE</w:t>
            </w:r>
          </w:p>
        </w:tc>
        <w:tc>
          <w:tcPr>
            <w:tcW w:w="1098" w:type="dxa"/>
            <w:tcBorders>
              <w:top w:val="single" w:sz="4" w:space="0" w:color="auto"/>
              <w:left w:val="nil"/>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N.</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DIRIGENZA MEDICA</w:t>
            </w:r>
          </w:p>
        </w:tc>
        <w:tc>
          <w:tcPr>
            <w:tcW w:w="1098" w:type="dxa"/>
            <w:tcBorders>
              <w:top w:val="nil"/>
              <w:left w:val="nil"/>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11</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DIRIGENZA SPTA</w:t>
            </w:r>
          </w:p>
        </w:tc>
        <w:tc>
          <w:tcPr>
            <w:tcW w:w="1098" w:type="dxa"/>
            <w:tcBorders>
              <w:top w:val="nil"/>
              <w:left w:val="nil"/>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6</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COMPARTO</w:t>
            </w:r>
          </w:p>
        </w:tc>
        <w:tc>
          <w:tcPr>
            <w:tcW w:w="1098" w:type="dxa"/>
            <w:tcBorders>
              <w:top w:val="nil"/>
              <w:left w:val="nil"/>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259</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TOTALE</w:t>
            </w:r>
          </w:p>
        </w:tc>
        <w:tc>
          <w:tcPr>
            <w:tcW w:w="1098" w:type="dxa"/>
            <w:tcBorders>
              <w:top w:val="nil"/>
              <w:left w:val="nil"/>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276</w:t>
            </w:r>
          </w:p>
        </w:tc>
      </w:tr>
      <w:tr w:rsidR="00413D38" w:rsidRPr="008A53B6" w:rsidTr="00CA5280">
        <w:trPr>
          <w:trHeight w:val="225"/>
        </w:trPr>
        <w:tc>
          <w:tcPr>
            <w:tcW w:w="3362" w:type="dxa"/>
            <w:tcBorders>
              <w:top w:val="nil"/>
              <w:left w:val="nil"/>
              <w:bottom w:val="nil"/>
              <w:right w:val="nil"/>
            </w:tcBorders>
            <w:noWrap/>
            <w:vAlign w:val="bottom"/>
          </w:tcPr>
          <w:p w:rsidR="00413D38" w:rsidRPr="008A53B6" w:rsidRDefault="00413D38" w:rsidP="00A55D43">
            <w:pPr>
              <w:jc w:val="center"/>
              <w:rPr>
                <w:rFonts w:ascii="Arial" w:hAnsi="Arial" w:cs="Arial"/>
                <w:sz w:val="16"/>
                <w:szCs w:val="16"/>
              </w:rPr>
            </w:pPr>
          </w:p>
        </w:tc>
        <w:tc>
          <w:tcPr>
            <w:tcW w:w="1098" w:type="dxa"/>
            <w:tcBorders>
              <w:top w:val="nil"/>
              <w:left w:val="nil"/>
              <w:bottom w:val="nil"/>
              <w:right w:val="nil"/>
            </w:tcBorders>
            <w:noWrap/>
            <w:vAlign w:val="bottom"/>
          </w:tcPr>
          <w:p w:rsidR="00413D38" w:rsidRPr="008A53B6" w:rsidRDefault="00413D38" w:rsidP="00A55D43">
            <w:pPr>
              <w:jc w:val="center"/>
              <w:rPr>
                <w:rFonts w:ascii="Arial" w:hAnsi="Arial" w:cs="Arial"/>
                <w:sz w:val="16"/>
                <w:szCs w:val="16"/>
              </w:rPr>
            </w:pPr>
          </w:p>
        </w:tc>
      </w:tr>
      <w:tr w:rsidR="00413D38" w:rsidRPr="008A53B6" w:rsidTr="00CA5280">
        <w:trPr>
          <w:trHeight w:val="225"/>
        </w:trPr>
        <w:tc>
          <w:tcPr>
            <w:tcW w:w="3362"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PARTECIPANTI PER GENERE</w:t>
            </w:r>
          </w:p>
        </w:tc>
        <w:tc>
          <w:tcPr>
            <w:tcW w:w="1098" w:type="dxa"/>
            <w:tcBorders>
              <w:top w:val="single" w:sz="4" w:space="0" w:color="auto"/>
              <w:left w:val="nil"/>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N.</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MASCHI</w:t>
            </w:r>
          </w:p>
        </w:tc>
        <w:tc>
          <w:tcPr>
            <w:tcW w:w="1098" w:type="dxa"/>
            <w:tcBorders>
              <w:top w:val="nil"/>
              <w:left w:val="nil"/>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55</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FEMMINE</w:t>
            </w:r>
          </w:p>
        </w:tc>
        <w:tc>
          <w:tcPr>
            <w:tcW w:w="1098" w:type="dxa"/>
            <w:tcBorders>
              <w:top w:val="nil"/>
              <w:left w:val="nil"/>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221</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TOTALE</w:t>
            </w:r>
          </w:p>
        </w:tc>
        <w:tc>
          <w:tcPr>
            <w:tcW w:w="1098" w:type="dxa"/>
            <w:tcBorders>
              <w:top w:val="nil"/>
              <w:left w:val="nil"/>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276</w:t>
            </w:r>
          </w:p>
        </w:tc>
      </w:tr>
      <w:tr w:rsidR="00413D38" w:rsidRPr="008A53B6" w:rsidTr="00CA5280">
        <w:trPr>
          <w:trHeight w:val="225"/>
        </w:trPr>
        <w:tc>
          <w:tcPr>
            <w:tcW w:w="3362" w:type="dxa"/>
            <w:tcBorders>
              <w:top w:val="nil"/>
              <w:left w:val="nil"/>
              <w:bottom w:val="nil"/>
              <w:right w:val="nil"/>
            </w:tcBorders>
            <w:noWrap/>
            <w:vAlign w:val="bottom"/>
          </w:tcPr>
          <w:p w:rsidR="00413D38" w:rsidRPr="008A53B6" w:rsidRDefault="00413D38" w:rsidP="00A55D43">
            <w:pPr>
              <w:jc w:val="center"/>
              <w:rPr>
                <w:rFonts w:ascii="Arial" w:hAnsi="Arial" w:cs="Arial"/>
                <w:sz w:val="16"/>
                <w:szCs w:val="16"/>
              </w:rPr>
            </w:pPr>
          </w:p>
        </w:tc>
        <w:tc>
          <w:tcPr>
            <w:tcW w:w="1098" w:type="dxa"/>
            <w:tcBorders>
              <w:top w:val="nil"/>
              <w:left w:val="nil"/>
              <w:bottom w:val="nil"/>
              <w:right w:val="nil"/>
            </w:tcBorders>
            <w:noWrap/>
            <w:vAlign w:val="bottom"/>
          </w:tcPr>
          <w:p w:rsidR="00413D38" w:rsidRPr="008A53B6" w:rsidRDefault="00413D38" w:rsidP="00A55D43">
            <w:pPr>
              <w:jc w:val="center"/>
              <w:rPr>
                <w:rFonts w:ascii="Arial" w:hAnsi="Arial" w:cs="Arial"/>
                <w:sz w:val="16"/>
                <w:szCs w:val="16"/>
              </w:rPr>
            </w:pPr>
          </w:p>
        </w:tc>
      </w:tr>
      <w:tr w:rsidR="00413D38" w:rsidRPr="008A53B6" w:rsidTr="00CA5280">
        <w:trPr>
          <w:trHeight w:val="225"/>
        </w:trPr>
        <w:tc>
          <w:tcPr>
            <w:tcW w:w="3362"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PARTECIPANTI EFFETTIVI PER EDIZIONE</w:t>
            </w:r>
          </w:p>
        </w:tc>
        <w:tc>
          <w:tcPr>
            <w:tcW w:w="1098" w:type="dxa"/>
            <w:tcBorders>
              <w:top w:val="single" w:sz="4" w:space="0" w:color="auto"/>
              <w:left w:val="nil"/>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N.</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I EDIZIONE - 17/09/2019</w:t>
            </w:r>
          </w:p>
        </w:tc>
        <w:tc>
          <w:tcPr>
            <w:tcW w:w="1098" w:type="dxa"/>
            <w:tcBorders>
              <w:top w:val="nil"/>
              <w:left w:val="nil"/>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74</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II EDIZIONE - 03/10/2019</w:t>
            </w:r>
          </w:p>
        </w:tc>
        <w:tc>
          <w:tcPr>
            <w:tcW w:w="1098" w:type="dxa"/>
            <w:tcBorders>
              <w:top w:val="nil"/>
              <w:left w:val="nil"/>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92</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III EDIZIONE - 29/10/2019</w:t>
            </w:r>
          </w:p>
        </w:tc>
        <w:tc>
          <w:tcPr>
            <w:tcW w:w="1098" w:type="dxa"/>
            <w:tcBorders>
              <w:top w:val="nil"/>
              <w:left w:val="nil"/>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42</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IV EDIZIONE - 11/11/2019</w:t>
            </w:r>
          </w:p>
        </w:tc>
        <w:tc>
          <w:tcPr>
            <w:tcW w:w="1098" w:type="dxa"/>
            <w:tcBorders>
              <w:top w:val="nil"/>
              <w:left w:val="nil"/>
              <w:bottom w:val="single" w:sz="4" w:space="0" w:color="auto"/>
              <w:right w:val="single" w:sz="4" w:space="0" w:color="auto"/>
            </w:tcBorders>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68</w:t>
            </w:r>
          </w:p>
        </w:tc>
      </w:tr>
      <w:tr w:rsidR="00413D38" w:rsidRPr="008A53B6" w:rsidTr="00CA5280">
        <w:trPr>
          <w:trHeight w:val="225"/>
        </w:trPr>
        <w:tc>
          <w:tcPr>
            <w:tcW w:w="3362" w:type="dxa"/>
            <w:tcBorders>
              <w:top w:val="nil"/>
              <w:left w:val="single" w:sz="4" w:space="0" w:color="auto"/>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TOTALE</w:t>
            </w:r>
          </w:p>
        </w:tc>
        <w:tc>
          <w:tcPr>
            <w:tcW w:w="1098" w:type="dxa"/>
            <w:tcBorders>
              <w:top w:val="nil"/>
              <w:left w:val="nil"/>
              <w:bottom w:val="single" w:sz="4" w:space="0" w:color="auto"/>
              <w:right w:val="single" w:sz="4" w:space="0" w:color="auto"/>
            </w:tcBorders>
            <w:shd w:val="clear" w:color="auto" w:fill="C0C0C0"/>
            <w:noWrap/>
            <w:vAlign w:val="bottom"/>
          </w:tcPr>
          <w:p w:rsidR="00413D38" w:rsidRPr="008A53B6" w:rsidRDefault="00413D38" w:rsidP="00A55D43">
            <w:pPr>
              <w:jc w:val="center"/>
              <w:rPr>
                <w:rFonts w:ascii="Arial" w:hAnsi="Arial" w:cs="Arial"/>
                <w:sz w:val="16"/>
                <w:szCs w:val="16"/>
              </w:rPr>
            </w:pPr>
            <w:r w:rsidRPr="008A53B6">
              <w:rPr>
                <w:rFonts w:ascii="Arial" w:hAnsi="Arial" w:cs="Arial"/>
                <w:sz w:val="16"/>
                <w:szCs w:val="16"/>
              </w:rPr>
              <w:t>276</w:t>
            </w:r>
          </w:p>
        </w:tc>
      </w:tr>
    </w:tbl>
    <w:p w:rsidR="00413D38" w:rsidRPr="008A53B6" w:rsidRDefault="00413D38" w:rsidP="00A55D43">
      <w:pPr>
        <w:pStyle w:val="BodyTextIndent2"/>
        <w:ind w:left="0"/>
        <w:jc w:val="both"/>
        <w:rPr>
          <w:rFonts w:ascii="Georgia" w:hAnsi="Georgia"/>
          <w:b/>
          <w:sz w:val="22"/>
        </w:rPr>
      </w:pPr>
    </w:p>
    <w:p w:rsidR="00413D38" w:rsidRPr="008A53B6" w:rsidRDefault="00413D38" w:rsidP="002A4ABF">
      <w:pPr>
        <w:jc w:val="both"/>
        <w:rPr>
          <w:rFonts w:ascii="Arial" w:hAnsi="Arial" w:cs="Arial"/>
          <w:sz w:val="22"/>
        </w:rPr>
      </w:pPr>
      <w:r w:rsidRPr="008A53B6">
        <w:rPr>
          <w:rFonts w:ascii="Arial" w:hAnsi="Arial" w:cs="Arial"/>
          <w:sz w:val="22"/>
        </w:rPr>
        <w:t>Continua ad essere indicata come oggetto prioritario di interesse e di approfondimento il funzionamento dei social e degli strumenti digitali, seguito dalla trattazione etica e dall’analisi di casi concreti.</w:t>
      </w:r>
    </w:p>
    <w:p w:rsidR="00413D38" w:rsidRPr="008A53B6" w:rsidRDefault="00413D38" w:rsidP="002A4ABF">
      <w:pPr>
        <w:jc w:val="both"/>
        <w:rPr>
          <w:rFonts w:ascii="Arial" w:hAnsi="Arial" w:cs="Arial"/>
          <w:sz w:val="22"/>
        </w:rPr>
      </w:pPr>
    </w:p>
    <w:p w:rsidR="00413D38" w:rsidRPr="008A53B6" w:rsidRDefault="00413D38" w:rsidP="002A4ABF">
      <w:pPr>
        <w:jc w:val="both"/>
        <w:rPr>
          <w:rFonts w:ascii="Arial" w:hAnsi="Arial" w:cs="Arial"/>
          <w:sz w:val="22"/>
        </w:rPr>
      </w:pPr>
      <w:r w:rsidRPr="008A53B6">
        <w:rPr>
          <w:rFonts w:ascii="Arial" w:hAnsi="Arial" w:cs="Arial"/>
          <w:sz w:val="22"/>
        </w:rPr>
        <w:t>Si conferma l’importanza di mantenere questi incontri anche qualora nel 2020 si esaurirà verosimilmente la platea dei dipendenti e si manterranno due edizioni annuale rivolte prioritariamente ai neoassunti perché sono un momento di conoscenza e confronto reciproco che consentono spesso ai partecipanti di dare un volto ai riferimenti aziendali e di concretizzare attivamente concetti che altrimenti sembrerebbero puramente giuridici e limitati ad alcuni settori. I due episodi portati all’attenzione della cronaca hanno offerto una casistica reale attraverso la quale esemplificare che cosa significa nella pratica occuparsi della prevenzione  e gestione del rischio anticorruttivo e consentito di parlare in termini ufficiali di che cosa è successo, esplicitando le scelte e la posizione della Direzione.</w:t>
      </w:r>
    </w:p>
    <w:p w:rsidR="00413D38" w:rsidRPr="008A53B6" w:rsidRDefault="00413D38" w:rsidP="002A4ABF">
      <w:pPr>
        <w:jc w:val="both"/>
        <w:rPr>
          <w:rFonts w:ascii="Arial" w:hAnsi="Arial" w:cs="Arial"/>
          <w:sz w:val="22"/>
        </w:rPr>
      </w:pPr>
      <w:r w:rsidRPr="008A53B6">
        <w:rPr>
          <w:rFonts w:ascii="Arial" w:hAnsi="Arial" w:cs="Arial"/>
          <w:sz w:val="22"/>
        </w:rPr>
        <w:t>Permane il problema della bassa affluenza dei dirigenti medici che riguarda tutta l’offerta formativa in generale, a prescindere dal periodo e dai modi di erogazione, nonché dagli argomenti e che va letta in relazione alle difficoltà generali che negli ultimi anni hanno visto un numero significativo di collocamenti a riposo, una difficoltà di reclutamento soprattutto in alcune specialità ed un parallelo trasferimento in altra sede di personale una volta formato, spesso connesso ai carichi ed ai tempi di lavoro che pesano su un numero di professionisti non sufficienti a soddisfare la domanda di servizio nei tempi attesi.</w:t>
      </w:r>
    </w:p>
    <w:p w:rsidR="00413D38" w:rsidRPr="008A53B6" w:rsidRDefault="00413D38" w:rsidP="002A4ABF">
      <w:pPr>
        <w:jc w:val="both"/>
        <w:rPr>
          <w:rFonts w:ascii="Arial" w:hAnsi="Arial" w:cs="Arial"/>
          <w:sz w:val="22"/>
        </w:rPr>
      </w:pPr>
      <w:r w:rsidRPr="008A53B6">
        <w:rPr>
          <w:rFonts w:ascii="Arial" w:hAnsi="Arial" w:cs="Arial"/>
          <w:sz w:val="22"/>
        </w:rPr>
        <w:t>La partecipazione attiva e concreta da parte del personale del comparto sanitario, grazie anche al ruolo attivo dei coordinatori, continua ad essere uno dei principali punti di forza di questi momenti di confronto su cui l’AO intende puntare anche in virtù del numero di giovani neoassunti.</w:t>
      </w:r>
    </w:p>
    <w:p w:rsidR="00413D38" w:rsidRPr="008A53B6" w:rsidRDefault="00413D38" w:rsidP="002A4ABF">
      <w:pPr>
        <w:pStyle w:val="BodyTextIndent2"/>
        <w:ind w:left="0"/>
        <w:jc w:val="both"/>
        <w:rPr>
          <w:rFonts w:ascii="Georgia" w:hAnsi="Georgia"/>
          <w:b/>
          <w:sz w:val="22"/>
        </w:rPr>
      </w:pPr>
    </w:p>
    <w:p w:rsidR="00413D38" w:rsidRPr="008A53B6" w:rsidRDefault="00413D38" w:rsidP="002A4ABF">
      <w:pPr>
        <w:pStyle w:val="BodyTextIndent2"/>
        <w:ind w:left="0"/>
        <w:jc w:val="both"/>
        <w:rPr>
          <w:rFonts w:cs="Arial"/>
          <w:i/>
          <w:sz w:val="22"/>
          <w:szCs w:val="22"/>
        </w:rPr>
      </w:pPr>
      <w:r w:rsidRPr="008A53B6">
        <w:rPr>
          <w:rStyle w:val="Emphasis"/>
          <w:rFonts w:cs="Arial"/>
          <w:i w:val="0"/>
          <w:sz w:val="22"/>
          <w:szCs w:val="22"/>
        </w:rPr>
        <w:t>La S.C. Servizio Legale Interaziendale ha fornito i seguenti dati sui precedenti giudiziari  e/o sui procedimenti disciplinari a carico dei dipendenti dell'Azienda.</w:t>
      </w:r>
    </w:p>
    <w:p w:rsidR="00413D38" w:rsidRPr="008A53B6" w:rsidRDefault="00413D38" w:rsidP="002A4ABF">
      <w:pPr>
        <w:pStyle w:val="BodyTextIndent2"/>
        <w:ind w:left="0"/>
        <w:jc w:val="both"/>
        <w:rPr>
          <w:rFonts w:cs="Arial"/>
          <w:sz w:val="22"/>
          <w:szCs w:val="22"/>
        </w:rPr>
      </w:pPr>
      <w:r w:rsidRPr="008A53B6">
        <w:rPr>
          <w:rFonts w:cs="Arial"/>
          <w:sz w:val="22"/>
          <w:szCs w:val="22"/>
        </w:rPr>
        <w:t xml:space="preserve">1) Non sono state emesse sentenze passate in giudicato, né risultano </w:t>
      </w:r>
      <w:r w:rsidRPr="008A53B6">
        <w:rPr>
          <w:rFonts w:cs="Arial"/>
          <w:sz w:val="22"/>
          <w:szCs w:val="22"/>
          <w:shd w:val="clear" w:color="auto" w:fill="FFFFFF"/>
        </w:rPr>
        <w:t xml:space="preserve">procedimenti in corso </w:t>
      </w:r>
      <w:r w:rsidRPr="008A53B6">
        <w:rPr>
          <w:rFonts w:cs="Arial"/>
          <w:sz w:val="22"/>
          <w:szCs w:val="22"/>
        </w:rPr>
        <w:t>e decreti di citazione a giudizio riguardanti i reati contro la PA.</w:t>
      </w:r>
    </w:p>
    <w:p w:rsidR="00413D38" w:rsidRPr="008A53B6" w:rsidRDefault="00413D38" w:rsidP="002A4ABF">
      <w:pPr>
        <w:pStyle w:val="BodyTextIndent2"/>
        <w:ind w:left="0"/>
        <w:jc w:val="both"/>
        <w:rPr>
          <w:rFonts w:cs="Arial"/>
          <w:sz w:val="22"/>
          <w:szCs w:val="22"/>
        </w:rPr>
      </w:pPr>
      <w:r w:rsidRPr="008A53B6">
        <w:rPr>
          <w:rFonts w:cs="Arial"/>
          <w:sz w:val="22"/>
          <w:szCs w:val="22"/>
        </w:rPr>
        <w:t xml:space="preserve"> 2) Non sono state emesse sentenze passate in giudicato riguardanti il falso e la truffa, con particolare riferimento alle truffe aggravate all’amministrazione  artt. 640 e 640 bis c.p.. </w:t>
      </w:r>
      <w:r w:rsidRPr="008A53B6">
        <w:rPr>
          <w:rFonts w:cs="Arial"/>
          <w:sz w:val="22"/>
          <w:szCs w:val="22"/>
          <w:shd w:val="clear" w:color="auto" w:fill="FFFFFF"/>
        </w:rPr>
        <w:t>Risulta pendente un procedimento penale a carico di un dipendente per il reato di cui all'art. 640 1° e 2° comma c.p., per il quale risulta altresì contestato addebito disciplinare ex art. 55 ter comma 1 del D.Leg.vo 165/2001, con sospensione del procedimento disciplinare in attesa dell'esito del procedimento penale.</w:t>
      </w:r>
    </w:p>
    <w:p w:rsidR="00413D38" w:rsidRPr="008A53B6" w:rsidRDefault="00413D38" w:rsidP="002A4ABF">
      <w:pPr>
        <w:pStyle w:val="BodyTextIndent2"/>
        <w:ind w:left="0"/>
        <w:jc w:val="both"/>
        <w:rPr>
          <w:rFonts w:cs="Arial"/>
          <w:spacing w:val="-1"/>
          <w:sz w:val="22"/>
          <w:szCs w:val="22"/>
        </w:rPr>
      </w:pPr>
    </w:p>
    <w:p w:rsidR="00413D38" w:rsidRPr="008A53B6" w:rsidRDefault="00413D38" w:rsidP="002A4ABF">
      <w:pPr>
        <w:pStyle w:val="BodyTextIndent2"/>
        <w:ind w:left="0"/>
        <w:jc w:val="both"/>
        <w:rPr>
          <w:rFonts w:cs="Arial"/>
          <w:spacing w:val="-1"/>
          <w:sz w:val="22"/>
          <w:szCs w:val="22"/>
        </w:rPr>
      </w:pPr>
      <w:r w:rsidRPr="008A53B6">
        <w:rPr>
          <w:rFonts w:cs="Arial"/>
          <w:spacing w:val="-1"/>
          <w:sz w:val="22"/>
          <w:szCs w:val="22"/>
        </w:rPr>
        <w:t>Sono pervenute all’UIPD  5 segnalazioni relative alla violazione del D.P.R. n. 62/2013 di cui 2 violazioni accertate.</w:t>
      </w:r>
    </w:p>
    <w:p w:rsidR="00413D38" w:rsidRPr="008A53B6" w:rsidRDefault="00413D38" w:rsidP="002A4ABF">
      <w:pPr>
        <w:pStyle w:val="BodyTextIndent2"/>
        <w:ind w:left="0"/>
        <w:jc w:val="both"/>
        <w:rPr>
          <w:rFonts w:cs="Arial"/>
          <w:spacing w:val="-1"/>
          <w:sz w:val="22"/>
          <w:szCs w:val="22"/>
        </w:rPr>
      </w:pPr>
      <w:r w:rsidRPr="008A53B6">
        <w:rPr>
          <w:rFonts w:cs="Arial"/>
          <w:spacing w:val="-1"/>
          <w:sz w:val="22"/>
          <w:szCs w:val="22"/>
        </w:rPr>
        <w:t xml:space="preserve">Nel corso del 2019 si sono verificati due episodi assurti all’attenzione dei media riconducibili all’area corruttiva di cui 1 emerso in seguito alle normali attività di controllo interne e, al momento della stesura del presente documento, ancora in via di definizione. </w:t>
      </w:r>
    </w:p>
    <w:p w:rsidR="00413D38" w:rsidRPr="008A53B6" w:rsidRDefault="00413D38" w:rsidP="002A4ABF">
      <w:pPr>
        <w:pStyle w:val="BodyTextIndent2"/>
        <w:ind w:left="0"/>
        <w:jc w:val="both"/>
        <w:rPr>
          <w:rFonts w:cs="Arial"/>
          <w:spacing w:val="-1"/>
          <w:sz w:val="22"/>
          <w:szCs w:val="22"/>
        </w:rPr>
      </w:pPr>
      <w:r w:rsidRPr="008A53B6">
        <w:rPr>
          <w:rFonts w:cs="Arial"/>
          <w:spacing w:val="-1"/>
          <w:sz w:val="22"/>
          <w:szCs w:val="22"/>
        </w:rPr>
        <w:t>Su n° 5 procedimenti disciplinari avviati n° 2 sono stati sospesi in quanto connessi con procedimenti pendenti per responsabilità penale (entrambi riconducibile all’area dei reati connessi alla corruzione: 1 relativo a peculato ed 1 per reato di truffa ai danni di ente pubblico -art. 640 c.p.), n° 1  è tuttora pendente, mentre n° 2 sono stati chiusi con applicazione di sanzione disciplinare.</w:t>
      </w:r>
    </w:p>
    <w:p w:rsidR="00413D38" w:rsidRPr="008A53B6" w:rsidRDefault="00413D38" w:rsidP="002A4ABF">
      <w:pPr>
        <w:pStyle w:val="BodyTextIndent2"/>
        <w:ind w:left="0"/>
        <w:jc w:val="both"/>
        <w:rPr>
          <w:rFonts w:ascii="Georgia" w:hAnsi="Georgia"/>
          <w:b/>
          <w:sz w:val="22"/>
        </w:rPr>
      </w:pPr>
    </w:p>
    <w:p w:rsidR="00413D38" w:rsidRPr="008A53B6" w:rsidRDefault="00413D38" w:rsidP="002A4ABF">
      <w:pPr>
        <w:pStyle w:val="BodyTextIndent2"/>
        <w:ind w:left="0"/>
        <w:jc w:val="both"/>
        <w:rPr>
          <w:rFonts w:cs="Arial"/>
          <w:b/>
          <w:sz w:val="22"/>
        </w:rPr>
      </w:pPr>
      <w:r w:rsidRPr="008A53B6">
        <w:rPr>
          <w:rFonts w:cs="Arial"/>
          <w:b/>
          <w:sz w:val="22"/>
        </w:rPr>
        <w:t>Commenti:</w:t>
      </w:r>
    </w:p>
    <w:p w:rsidR="00413D38" w:rsidRPr="008A53B6" w:rsidRDefault="00413D38" w:rsidP="002A4ABF">
      <w:pPr>
        <w:widowControl w:val="0"/>
        <w:autoSpaceDE w:val="0"/>
        <w:autoSpaceDN w:val="0"/>
        <w:adjustRightInd w:val="0"/>
        <w:spacing w:line="250" w:lineRule="auto"/>
        <w:ind w:right="326"/>
        <w:jc w:val="both"/>
        <w:rPr>
          <w:rFonts w:ascii="Arial" w:hAnsi="Arial" w:cs="Arial"/>
          <w:sz w:val="22"/>
        </w:rPr>
      </w:pPr>
      <w:r w:rsidRPr="008A53B6">
        <w:rPr>
          <w:rFonts w:ascii="Arial" w:hAnsi="Arial" w:cs="Arial"/>
          <w:sz w:val="22"/>
        </w:rPr>
        <w:t>i momenti formativi generali offrono la possibilità di far emergere criticità e proposte e bisogni di approfondimento che possono poi essere valutati anche in gruppi stratificati.</w:t>
      </w:r>
    </w:p>
    <w:p w:rsidR="00413D38" w:rsidRPr="008A53B6" w:rsidRDefault="00413D38" w:rsidP="002A4ABF">
      <w:pPr>
        <w:widowControl w:val="0"/>
        <w:autoSpaceDE w:val="0"/>
        <w:autoSpaceDN w:val="0"/>
        <w:adjustRightInd w:val="0"/>
        <w:spacing w:line="250" w:lineRule="auto"/>
        <w:ind w:right="326"/>
        <w:jc w:val="both"/>
        <w:rPr>
          <w:rFonts w:ascii="Arial" w:hAnsi="Arial" w:cs="Arial"/>
          <w:sz w:val="22"/>
        </w:rPr>
      </w:pPr>
      <w:r w:rsidRPr="008A53B6">
        <w:rPr>
          <w:rFonts w:ascii="Arial" w:hAnsi="Arial" w:cs="Arial"/>
          <w:sz w:val="22"/>
        </w:rPr>
        <w:t>Nel 2020 si provvederà ad organizzare un momento formativo sul mondo dei social e su come i nostri dispositivi di comunicazione personali (smartphone) e i social (a partire da whatsapp) possano avere a che vedere con il benessere lavorativo.</w:t>
      </w:r>
    </w:p>
    <w:p w:rsidR="00413D38" w:rsidRPr="008A53B6" w:rsidRDefault="00413D38" w:rsidP="002A4ABF">
      <w:pPr>
        <w:widowControl w:val="0"/>
        <w:autoSpaceDE w:val="0"/>
        <w:autoSpaceDN w:val="0"/>
        <w:adjustRightInd w:val="0"/>
        <w:spacing w:line="250" w:lineRule="auto"/>
        <w:ind w:right="326"/>
        <w:jc w:val="both"/>
        <w:rPr>
          <w:rFonts w:ascii="Georgia" w:hAnsi="Georgia"/>
          <w:sz w:val="22"/>
        </w:rPr>
      </w:pPr>
    </w:p>
    <w:p w:rsidR="00413D38" w:rsidRPr="008A53B6" w:rsidRDefault="00413D38" w:rsidP="00E53761">
      <w:pPr>
        <w:pStyle w:val="Heading3"/>
        <w:rPr>
          <w:rFonts w:cs="Arial"/>
          <w:b/>
          <w:sz w:val="22"/>
          <w:szCs w:val="22"/>
        </w:rPr>
      </w:pPr>
      <w:bookmarkStart w:id="44" w:name="_Toc36038867"/>
      <w:r w:rsidRPr="008A53B6">
        <w:rPr>
          <w:rFonts w:cs="Arial"/>
          <w:b/>
          <w:sz w:val="22"/>
          <w:szCs w:val="22"/>
        </w:rPr>
        <w:t>AUMENTARE LA COMPARTECIPAZIONE ALL’ORGANIZZAZIONE, GESTIONE E VALUTAZIONE DI PROGETTI SIA DI NATURA FORMATIVA CHE OPERATIVA</w:t>
      </w:r>
      <w:bookmarkEnd w:id="44"/>
    </w:p>
    <w:p w:rsidR="00413D38" w:rsidRPr="008A53B6" w:rsidRDefault="00413D38" w:rsidP="0000658A">
      <w:pPr>
        <w:pStyle w:val="BodyTextIndent2"/>
        <w:ind w:left="0"/>
        <w:jc w:val="both"/>
        <w:rPr>
          <w:rFonts w:cs="Arial"/>
          <w:b/>
          <w:sz w:val="22"/>
        </w:rPr>
      </w:pPr>
      <w:r w:rsidRPr="008A53B6">
        <w:rPr>
          <w:rFonts w:cs="Arial"/>
          <w:b/>
          <w:sz w:val="22"/>
        </w:rPr>
        <w:t>Premessa:</w:t>
      </w:r>
    </w:p>
    <w:p w:rsidR="00413D38" w:rsidRPr="008A53B6" w:rsidRDefault="00413D38" w:rsidP="0000658A">
      <w:pPr>
        <w:pStyle w:val="BodyTextIndent2"/>
        <w:ind w:left="0"/>
        <w:jc w:val="both"/>
        <w:rPr>
          <w:rFonts w:cs="Arial"/>
          <w:sz w:val="22"/>
        </w:rPr>
      </w:pPr>
      <w:r w:rsidRPr="008A53B6">
        <w:rPr>
          <w:rFonts w:cs="Arial"/>
          <w:sz w:val="22"/>
        </w:rPr>
        <w:t>il tema della democrazia partecipativa assume connotazioni complesse all’interno dell’organizzazione sanitaria pubblica.</w:t>
      </w:r>
    </w:p>
    <w:p w:rsidR="00413D38" w:rsidRPr="008A53B6" w:rsidRDefault="00413D38" w:rsidP="0000658A">
      <w:pPr>
        <w:pStyle w:val="BodyTextIndent2"/>
        <w:ind w:left="0"/>
        <w:jc w:val="both"/>
        <w:rPr>
          <w:rFonts w:cs="Arial"/>
          <w:b/>
          <w:sz w:val="22"/>
        </w:rPr>
      </w:pPr>
      <w:r w:rsidRPr="008A53B6">
        <w:rPr>
          <w:rFonts w:cs="Arial"/>
          <w:sz w:val="22"/>
        </w:rPr>
        <w:t>È stato  il tema prescelto per il Forum CUG Piemonte del 2019.</w:t>
      </w:r>
    </w:p>
    <w:p w:rsidR="00413D38" w:rsidRPr="008A53B6" w:rsidRDefault="00413D38" w:rsidP="0000658A">
      <w:pPr>
        <w:pStyle w:val="BodyTextIndent2"/>
        <w:ind w:left="0"/>
        <w:jc w:val="both"/>
        <w:rPr>
          <w:rFonts w:cs="Arial"/>
          <w:b/>
          <w:sz w:val="22"/>
        </w:rPr>
      </w:pPr>
      <w:r w:rsidRPr="008A53B6">
        <w:rPr>
          <w:rFonts w:cs="Arial"/>
          <w:b/>
          <w:sz w:val="22"/>
        </w:rPr>
        <w:t xml:space="preserve"> </w:t>
      </w:r>
    </w:p>
    <w:p w:rsidR="00413D38" w:rsidRPr="008A53B6" w:rsidRDefault="00413D38" w:rsidP="0000658A">
      <w:pPr>
        <w:pStyle w:val="BodyTextIndent2"/>
        <w:ind w:left="0"/>
        <w:jc w:val="both"/>
        <w:rPr>
          <w:rFonts w:cs="Arial"/>
          <w:b/>
          <w:sz w:val="22"/>
        </w:rPr>
      </w:pPr>
      <w:r w:rsidRPr="008A53B6">
        <w:rPr>
          <w:rFonts w:cs="Arial"/>
          <w:b/>
          <w:sz w:val="22"/>
        </w:rPr>
        <w:t>Obiettivi:</w:t>
      </w:r>
    </w:p>
    <w:p w:rsidR="00413D38" w:rsidRPr="008A53B6" w:rsidRDefault="00413D38" w:rsidP="0000658A">
      <w:pPr>
        <w:rPr>
          <w:rFonts w:ascii="Arial" w:hAnsi="Arial" w:cs="Arial"/>
          <w:sz w:val="22"/>
        </w:rPr>
      </w:pPr>
      <w:r w:rsidRPr="008A53B6">
        <w:rPr>
          <w:rFonts w:ascii="Arial" w:hAnsi="Arial" w:cs="Arial"/>
          <w:sz w:val="22"/>
        </w:rPr>
        <w:t>Coinvolgere direttamente i dipendenti nell’organizzazione, effettuazione e valutazione di percorsi operativi attraverso attività di progettazione a diverso livello</w:t>
      </w:r>
    </w:p>
    <w:p w:rsidR="00413D38" w:rsidRPr="008A53B6" w:rsidRDefault="00413D38" w:rsidP="0000658A">
      <w:pPr>
        <w:pStyle w:val="BodyTextIndent2"/>
        <w:ind w:left="0"/>
        <w:jc w:val="both"/>
        <w:rPr>
          <w:rFonts w:cs="Arial"/>
          <w:b/>
          <w:sz w:val="22"/>
        </w:rPr>
      </w:pPr>
    </w:p>
    <w:p w:rsidR="00413D38" w:rsidRPr="008A53B6" w:rsidRDefault="00413D38" w:rsidP="0000658A">
      <w:pPr>
        <w:pStyle w:val="BodyTextIndent2"/>
        <w:ind w:left="0"/>
        <w:jc w:val="both"/>
        <w:rPr>
          <w:rFonts w:cs="Arial"/>
          <w:b/>
          <w:sz w:val="22"/>
        </w:rPr>
      </w:pPr>
      <w:r w:rsidRPr="008A53B6">
        <w:rPr>
          <w:rFonts w:cs="Arial"/>
          <w:b/>
          <w:sz w:val="22"/>
        </w:rPr>
        <w:t>Modalità:</w:t>
      </w:r>
    </w:p>
    <w:p w:rsidR="00413D38" w:rsidRPr="008A53B6" w:rsidRDefault="00413D38" w:rsidP="0000658A">
      <w:pPr>
        <w:pStyle w:val="BodyTextIndent2"/>
        <w:ind w:left="0"/>
        <w:jc w:val="both"/>
        <w:rPr>
          <w:rFonts w:cs="Arial"/>
          <w:sz w:val="22"/>
        </w:rPr>
      </w:pPr>
      <w:r w:rsidRPr="008A53B6">
        <w:rPr>
          <w:rFonts w:cs="Arial"/>
          <w:sz w:val="22"/>
        </w:rPr>
        <w:t>reclutamento su vasta scala di operatori in base a disponibilità o secondo criteri predefiniti</w:t>
      </w:r>
    </w:p>
    <w:p w:rsidR="00413D38" w:rsidRPr="008A53B6" w:rsidRDefault="00413D38" w:rsidP="0000658A">
      <w:pPr>
        <w:pStyle w:val="BodyTextIndent2"/>
        <w:ind w:left="0"/>
        <w:jc w:val="both"/>
        <w:rPr>
          <w:rFonts w:cs="Arial"/>
          <w:b/>
          <w:sz w:val="22"/>
        </w:rPr>
      </w:pPr>
    </w:p>
    <w:p w:rsidR="00413D38" w:rsidRPr="008A53B6" w:rsidRDefault="00413D38" w:rsidP="0000658A">
      <w:pPr>
        <w:pStyle w:val="BodyTextIndent2"/>
        <w:ind w:left="0"/>
        <w:jc w:val="both"/>
        <w:rPr>
          <w:rFonts w:cs="Arial"/>
          <w:b/>
          <w:sz w:val="22"/>
        </w:rPr>
      </w:pPr>
      <w:r w:rsidRPr="008A53B6">
        <w:rPr>
          <w:rFonts w:cs="Arial"/>
          <w:b/>
          <w:sz w:val="22"/>
        </w:rPr>
        <w:t>Risorse:</w:t>
      </w:r>
    </w:p>
    <w:p w:rsidR="00413D38" w:rsidRPr="008A53B6" w:rsidRDefault="00413D38" w:rsidP="0000658A">
      <w:pPr>
        <w:pStyle w:val="BodyTextIndent2"/>
        <w:ind w:left="0"/>
        <w:jc w:val="both"/>
        <w:rPr>
          <w:rFonts w:cs="Arial"/>
          <w:sz w:val="22"/>
        </w:rPr>
      </w:pPr>
      <w:r w:rsidRPr="008A53B6">
        <w:rPr>
          <w:rFonts w:cs="Arial"/>
          <w:sz w:val="22"/>
        </w:rPr>
        <w:t>personale dipendente: competenze, disponibilità</w:t>
      </w:r>
    </w:p>
    <w:p w:rsidR="00413D38" w:rsidRPr="008A53B6" w:rsidRDefault="00413D38" w:rsidP="0000658A">
      <w:pPr>
        <w:pStyle w:val="BodyTextIndent2"/>
        <w:ind w:left="0"/>
        <w:jc w:val="both"/>
        <w:rPr>
          <w:rFonts w:cs="Arial"/>
          <w:b/>
          <w:sz w:val="22"/>
        </w:rPr>
      </w:pPr>
    </w:p>
    <w:p w:rsidR="00413D38" w:rsidRPr="008A53B6" w:rsidRDefault="00413D38" w:rsidP="0000658A">
      <w:pPr>
        <w:pStyle w:val="BodyTextIndent2"/>
        <w:ind w:left="0"/>
        <w:jc w:val="both"/>
        <w:rPr>
          <w:rFonts w:cs="Arial"/>
          <w:b/>
          <w:sz w:val="22"/>
        </w:rPr>
      </w:pPr>
      <w:r w:rsidRPr="008A53B6">
        <w:rPr>
          <w:rFonts w:cs="Arial"/>
          <w:b/>
          <w:sz w:val="22"/>
        </w:rPr>
        <w:t>Valutazione:</w:t>
      </w:r>
    </w:p>
    <w:p w:rsidR="00413D38" w:rsidRPr="008A53B6" w:rsidRDefault="00413D38" w:rsidP="008929C2">
      <w:pPr>
        <w:pStyle w:val="BodyTextIndent2"/>
        <w:numPr>
          <w:ilvl w:val="0"/>
          <w:numId w:val="60"/>
        </w:numPr>
        <w:jc w:val="both"/>
        <w:rPr>
          <w:rFonts w:cs="Arial"/>
          <w:sz w:val="22"/>
        </w:rPr>
      </w:pPr>
      <w:r w:rsidRPr="008A53B6">
        <w:rPr>
          <w:rFonts w:cs="Arial"/>
          <w:sz w:val="22"/>
        </w:rPr>
        <w:t>% di adesione alle call emesse-progetti</w:t>
      </w:r>
    </w:p>
    <w:p w:rsidR="00413D38" w:rsidRPr="008A53B6" w:rsidRDefault="00413D38" w:rsidP="008929C2">
      <w:pPr>
        <w:pStyle w:val="BodyTextIndent2"/>
        <w:numPr>
          <w:ilvl w:val="0"/>
          <w:numId w:val="60"/>
        </w:numPr>
        <w:jc w:val="both"/>
        <w:rPr>
          <w:rFonts w:cs="Arial"/>
          <w:sz w:val="22"/>
        </w:rPr>
      </w:pPr>
      <w:r w:rsidRPr="008A53B6">
        <w:rPr>
          <w:rFonts w:cs="Arial"/>
          <w:sz w:val="22"/>
        </w:rPr>
        <w:t>Qualità dei lavori condotti</w:t>
      </w:r>
    </w:p>
    <w:p w:rsidR="00413D38" w:rsidRPr="008A53B6" w:rsidRDefault="00413D38" w:rsidP="008929C2">
      <w:pPr>
        <w:pStyle w:val="BodyTextIndent2"/>
        <w:numPr>
          <w:ilvl w:val="0"/>
          <w:numId w:val="60"/>
        </w:numPr>
        <w:jc w:val="both"/>
        <w:rPr>
          <w:rFonts w:cs="Arial"/>
          <w:sz w:val="22"/>
        </w:rPr>
      </w:pPr>
      <w:r w:rsidRPr="008A53B6">
        <w:rPr>
          <w:rFonts w:cs="Arial"/>
          <w:sz w:val="22"/>
        </w:rPr>
        <w:t>Esportabilità di metodologia e risultati</w:t>
      </w:r>
    </w:p>
    <w:p w:rsidR="00413D38" w:rsidRPr="008A53B6" w:rsidRDefault="00413D38" w:rsidP="008929C2">
      <w:pPr>
        <w:pStyle w:val="BodyTextIndent2"/>
        <w:numPr>
          <w:ilvl w:val="0"/>
          <w:numId w:val="60"/>
        </w:numPr>
        <w:jc w:val="both"/>
        <w:rPr>
          <w:rFonts w:cs="Arial"/>
          <w:sz w:val="22"/>
        </w:rPr>
      </w:pPr>
      <w:r w:rsidRPr="008A53B6">
        <w:rPr>
          <w:rFonts w:cs="Arial"/>
          <w:sz w:val="22"/>
        </w:rPr>
        <w:t>Gradimento delle iniziative</w:t>
      </w:r>
    </w:p>
    <w:p w:rsidR="00413D38" w:rsidRPr="008A53B6" w:rsidRDefault="00413D38" w:rsidP="0000658A">
      <w:pPr>
        <w:pStyle w:val="BodyTextIndent2"/>
        <w:ind w:left="0"/>
        <w:jc w:val="both"/>
        <w:rPr>
          <w:rFonts w:cs="Arial"/>
          <w:b/>
          <w:sz w:val="22"/>
        </w:rPr>
      </w:pPr>
    </w:p>
    <w:p w:rsidR="00413D38" w:rsidRPr="008A53B6" w:rsidRDefault="00413D38" w:rsidP="0000658A">
      <w:pPr>
        <w:pStyle w:val="BodyTextIndent2"/>
        <w:ind w:left="0"/>
        <w:jc w:val="both"/>
        <w:rPr>
          <w:rFonts w:cs="Arial"/>
          <w:b/>
          <w:sz w:val="22"/>
        </w:rPr>
      </w:pPr>
      <w:r w:rsidRPr="008A53B6">
        <w:rPr>
          <w:rFonts w:cs="Arial"/>
          <w:b/>
          <w:sz w:val="22"/>
        </w:rPr>
        <w:t>Dati 2019</w:t>
      </w:r>
    </w:p>
    <w:p w:rsidR="00413D38" w:rsidRPr="008A53B6" w:rsidRDefault="00413D38" w:rsidP="0000658A">
      <w:pPr>
        <w:pStyle w:val="BodyTextIndent2"/>
        <w:ind w:left="0"/>
        <w:jc w:val="both"/>
        <w:rPr>
          <w:rFonts w:cs="Arial"/>
          <w:sz w:val="22"/>
        </w:rPr>
      </w:pPr>
      <w:r w:rsidRPr="008A53B6">
        <w:rPr>
          <w:rFonts w:cs="Arial"/>
          <w:sz w:val="22"/>
        </w:rPr>
        <w:t>Purtroppo non è stato possibile dare corso a quanto previsto con la precedente Direttrice Sanitaria in termini di coinvolgimento attivo e spontaneo dei dipendenti ad esempio nell’attualizzazione delle varie aree del Piano di cronicità.</w:t>
      </w:r>
    </w:p>
    <w:p w:rsidR="00413D38" w:rsidRPr="008A53B6" w:rsidRDefault="00413D38" w:rsidP="0000658A">
      <w:pPr>
        <w:pStyle w:val="BodyTextIndent2"/>
        <w:ind w:left="0"/>
        <w:jc w:val="both"/>
        <w:rPr>
          <w:rFonts w:cs="Arial"/>
          <w:b/>
          <w:sz w:val="22"/>
        </w:rPr>
      </w:pPr>
    </w:p>
    <w:p w:rsidR="00413D38" w:rsidRPr="008A53B6" w:rsidRDefault="00413D38" w:rsidP="0000658A">
      <w:pPr>
        <w:pStyle w:val="BodyTextIndent2"/>
        <w:ind w:left="0"/>
        <w:jc w:val="both"/>
        <w:rPr>
          <w:rFonts w:cs="Arial"/>
          <w:sz w:val="22"/>
        </w:rPr>
      </w:pPr>
      <w:r w:rsidRPr="008A53B6">
        <w:rPr>
          <w:rFonts w:cs="Arial"/>
          <w:sz w:val="22"/>
        </w:rPr>
        <w:t>Hanno invece partecipato attivamente 14 dipendente ai progetti quali quantitativi attivati in occasione delle celebrazioni 700 anni AO.</w:t>
      </w:r>
    </w:p>
    <w:p w:rsidR="00413D38" w:rsidRPr="008A53B6" w:rsidRDefault="00413D38" w:rsidP="0000658A">
      <w:pPr>
        <w:pStyle w:val="BodyTextIndent2"/>
        <w:ind w:left="0"/>
        <w:jc w:val="both"/>
        <w:rPr>
          <w:rFonts w:cs="Arial"/>
          <w:sz w:val="22"/>
        </w:rPr>
      </w:pPr>
    </w:p>
    <w:p w:rsidR="00413D38" w:rsidRPr="008A53B6" w:rsidRDefault="00413D38" w:rsidP="0000658A">
      <w:pPr>
        <w:pStyle w:val="BodyTextIndent2"/>
        <w:ind w:left="0"/>
        <w:jc w:val="both"/>
        <w:rPr>
          <w:rFonts w:cs="Arial"/>
          <w:sz w:val="22"/>
        </w:rPr>
      </w:pPr>
      <w:r w:rsidRPr="008A53B6">
        <w:rPr>
          <w:rFonts w:cs="Arial"/>
          <w:sz w:val="22"/>
        </w:rPr>
        <w:t>In data 28.02.2019 in occasione del Convegno “La solitudine e la fragilità dell’anziano: pratica clinica e narrazione si incontrano” promosso da ONDA  sono stati premiati i lavori provenienti anche dai curanti sul tema. Il bando era stato sponsorizzato anche nell’AO ma non è possibile sapere se e quanti dipendenti hanno partecipato. 12 le persone che avevano richiesto ulteriori informazioni, 3 quelli che avevano mandato in visione il lavoro.</w:t>
      </w:r>
    </w:p>
    <w:p w:rsidR="00413D38" w:rsidRPr="008A53B6" w:rsidRDefault="00413D38" w:rsidP="00EE100C">
      <w:pPr>
        <w:pStyle w:val="BodyTextIndent2"/>
        <w:jc w:val="both"/>
        <w:rPr>
          <w:rFonts w:ascii="Georgia" w:hAnsi="Georgia"/>
          <w:b/>
          <w:sz w:val="22"/>
        </w:rPr>
      </w:pPr>
    </w:p>
    <w:p w:rsidR="00413D38" w:rsidRPr="008A53B6" w:rsidRDefault="00413D38" w:rsidP="00E53761">
      <w:pPr>
        <w:pStyle w:val="Heading3"/>
        <w:rPr>
          <w:rFonts w:cs="Arial"/>
          <w:b/>
          <w:sz w:val="22"/>
          <w:szCs w:val="22"/>
        </w:rPr>
      </w:pPr>
      <w:bookmarkStart w:id="45" w:name="_Toc36038868"/>
      <w:r w:rsidRPr="008A53B6">
        <w:rPr>
          <w:rFonts w:cs="Arial"/>
          <w:b/>
          <w:sz w:val="22"/>
          <w:szCs w:val="22"/>
        </w:rPr>
        <w:t>PERMESSI PER MOTIVI DI STUDIO (150 ORE)</w:t>
      </w:r>
      <w:bookmarkEnd w:id="45"/>
    </w:p>
    <w:p w:rsidR="00413D38" w:rsidRPr="008A53B6" w:rsidRDefault="00413D38" w:rsidP="0000658A">
      <w:pPr>
        <w:pStyle w:val="BodyTextIndent2"/>
        <w:ind w:left="0"/>
        <w:jc w:val="both"/>
        <w:rPr>
          <w:rFonts w:cs="Arial"/>
          <w:b/>
          <w:sz w:val="22"/>
        </w:rPr>
      </w:pPr>
      <w:r w:rsidRPr="008A53B6">
        <w:rPr>
          <w:rFonts w:cs="Arial"/>
          <w:b/>
          <w:sz w:val="22"/>
        </w:rPr>
        <w:t>Premessa:</w:t>
      </w:r>
    </w:p>
    <w:p w:rsidR="00413D38" w:rsidRPr="008A53B6" w:rsidRDefault="00413D38" w:rsidP="0000658A">
      <w:pPr>
        <w:pStyle w:val="BodyTextIndent2"/>
        <w:ind w:left="0"/>
        <w:jc w:val="both"/>
        <w:rPr>
          <w:rFonts w:cs="Arial"/>
          <w:sz w:val="22"/>
        </w:rPr>
      </w:pPr>
      <w:r w:rsidRPr="008A53B6">
        <w:rPr>
          <w:rFonts w:cs="Arial"/>
          <w:sz w:val="22"/>
        </w:rPr>
        <w:t xml:space="preserve">Il riconoscimento dei permessi retribuiti per studio è regolamentato in Azienda e gestito dalla S.S. Formazione e Valutazione del Personale. Annualmente viene emesso provvedimento che descrive le modalità di richiesta e di valutazione per l’anno solare a venire. </w:t>
      </w:r>
    </w:p>
    <w:p w:rsidR="00413D38" w:rsidRPr="008A53B6" w:rsidRDefault="00413D38" w:rsidP="0000658A">
      <w:pPr>
        <w:pStyle w:val="BodyTextIndent2"/>
        <w:ind w:left="0"/>
        <w:jc w:val="both"/>
        <w:rPr>
          <w:rFonts w:cs="Arial"/>
          <w:i/>
          <w:iCs/>
          <w:sz w:val="28"/>
          <w:szCs w:val="28"/>
        </w:rPr>
      </w:pPr>
      <w:r w:rsidRPr="008A53B6">
        <w:rPr>
          <w:rFonts w:cs="Arial"/>
          <w:sz w:val="22"/>
        </w:rPr>
        <w:t>I permessi sono concessi per la partecipazione a corsi destinati al conseguimento di titoli  di  studio  universitari,  post-universitari,  di  scuola  di  istruzione  primaria, secondaria e di qualificazione professionale, statali, pareggiate o legalmente riconosciuti dall’ordinamento pubblico, nonché per sostenere i relativi esami (...)”.</w:t>
      </w:r>
    </w:p>
    <w:p w:rsidR="00413D38" w:rsidRPr="008A53B6" w:rsidRDefault="00413D38" w:rsidP="0000658A">
      <w:pPr>
        <w:pStyle w:val="BodyTextIndent2"/>
        <w:ind w:left="0"/>
        <w:jc w:val="both"/>
        <w:rPr>
          <w:rFonts w:cs="Arial"/>
          <w:sz w:val="22"/>
        </w:rPr>
      </w:pPr>
      <w:r w:rsidRPr="008A53B6">
        <w:rPr>
          <w:rFonts w:cs="Arial"/>
          <w:sz w:val="22"/>
        </w:rPr>
        <w:t>Il beneficio, secondo quanto concertato con le OO.SS. del comparto sanitario, viene concesso sulla scorta di criteri tabellari predefiniti, resi noti e rendicontati.</w:t>
      </w:r>
    </w:p>
    <w:p w:rsidR="00413D38" w:rsidRPr="008A53B6" w:rsidRDefault="00413D38" w:rsidP="0000658A">
      <w:pPr>
        <w:widowControl w:val="0"/>
        <w:autoSpaceDE w:val="0"/>
        <w:autoSpaceDN w:val="0"/>
        <w:adjustRightInd w:val="0"/>
        <w:spacing w:before="12" w:line="280" w:lineRule="exact"/>
        <w:rPr>
          <w:sz w:val="28"/>
          <w:szCs w:val="28"/>
        </w:rPr>
      </w:pPr>
    </w:p>
    <w:p w:rsidR="00413D38" w:rsidRPr="008A53B6" w:rsidRDefault="00413D38" w:rsidP="0000658A">
      <w:pPr>
        <w:pStyle w:val="BodyTextIndent2"/>
        <w:ind w:left="0"/>
        <w:jc w:val="both"/>
        <w:rPr>
          <w:rFonts w:cs="Arial"/>
          <w:b/>
          <w:sz w:val="22"/>
        </w:rPr>
      </w:pPr>
      <w:r w:rsidRPr="008A53B6">
        <w:rPr>
          <w:rFonts w:cs="Arial"/>
          <w:b/>
          <w:sz w:val="22"/>
        </w:rPr>
        <w:t>Obiettivi:</w:t>
      </w:r>
    </w:p>
    <w:p w:rsidR="00413D38" w:rsidRPr="008A53B6" w:rsidRDefault="00413D38" w:rsidP="0000658A">
      <w:pPr>
        <w:rPr>
          <w:rFonts w:ascii="Arial" w:hAnsi="Arial" w:cs="Arial"/>
          <w:sz w:val="22"/>
        </w:rPr>
      </w:pPr>
      <w:r w:rsidRPr="008A53B6">
        <w:rPr>
          <w:rFonts w:ascii="Arial" w:hAnsi="Arial" w:cs="Arial"/>
          <w:sz w:val="22"/>
        </w:rPr>
        <w:t>Garantire il corretto utilizzo dei permessi di studio per i dipendenti del comparto.</w:t>
      </w:r>
    </w:p>
    <w:p w:rsidR="00413D38" w:rsidRPr="008A53B6" w:rsidRDefault="00413D38" w:rsidP="0000658A">
      <w:pPr>
        <w:pStyle w:val="BodyTextIndent2"/>
        <w:ind w:left="0"/>
        <w:jc w:val="both"/>
        <w:rPr>
          <w:rFonts w:cs="Arial"/>
          <w:b/>
          <w:sz w:val="22"/>
        </w:rPr>
      </w:pPr>
    </w:p>
    <w:p w:rsidR="00413D38" w:rsidRPr="008A53B6" w:rsidRDefault="00413D38" w:rsidP="0000658A">
      <w:pPr>
        <w:pStyle w:val="BodyTextIndent2"/>
        <w:ind w:left="0"/>
        <w:jc w:val="both"/>
        <w:rPr>
          <w:rFonts w:cs="Arial"/>
          <w:b/>
          <w:sz w:val="22"/>
        </w:rPr>
      </w:pPr>
      <w:r w:rsidRPr="008A53B6">
        <w:rPr>
          <w:rFonts w:cs="Arial"/>
          <w:b/>
          <w:sz w:val="22"/>
        </w:rPr>
        <w:t>Modalità:</w:t>
      </w:r>
    </w:p>
    <w:p w:rsidR="00413D38" w:rsidRPr="008A53B6" w:rsidRDefault="00413D38" w:rsidP="0000658A">
      <w:pPr>
        <w:pStyle w:val="BodyTextIndent2"/>
        <w:ind w:left="0"/>
        <w:jc w:val="both"/>
        <w:rPr>
          <w:rFonts w:cs="Arial"/>
          <w:sz w:val="22"/>
        </w:rPr>
      </w:pPr>
      <w:r w:rsidRPr="008A53B6">
        <w:rPr>
          <w:rFonts w:cs="Arial"/>
          <w:sz w:val="22"/>
        </w:rPr>
        <w:t>pubblicazione bando</w:t>
      </w:r>
    </w:p>
    <w:p w:rsidR="00413D38" w:rsidRPr="008A53B6" w:rsidRDefault="00413D38" w:rsidP="0000658A">
      <w:pPr>
        <w:pStyle w:val="BodyTextIndent2"/>
        <w:ind w:left="0"/>
        <w:jc w:val="both"/>
        <w:rPr>
          <w:rFonts w:cs="Arial"/>
          <w:b/>
          <w:sz w:val="22"/>
        </w:rPr>
      </w:pPr>
    </w:p>
    <w:p w:rsidR="00413D38" w:rsidRPr="008A53B6" w:rsidRDefault="00413D38" w:rsidP="0000658A">
      <w:pPr>
        <w:pStyle w:val="BodyTextIndent2"/>
        <w:ind w:left="0"/>
        <w:jc w:val="both"/>
        <w:rPr>
          <w:rFonts w:cs="Arial"/>
          <w:b/>
          <w:sz w:val="22"/>
        </w:rPr>
      </w:pPr>
      <w:r w:rsidRPr="008A53B6">
        <w:rPr>
          <w:rFonts w:cs="Arial"/>
          <w:b/>
          <w:sz w:val="22"/>
        </w:rPr>
        <w:t>Risorse:</w:t>
      </w:r>
    </w:p>
    <w:p w:rsidR="00413D38" w:rsidRPr="008A53B6" w:rsidRDefault="00413D38" w:rsidP="0000658A">
      <w:pPr>
        <w:pStyle w:val="BodyTextIndent2"/>
        <w:ind w:left="0"/>
        <w:jc w:val="both"/>
        <w:rPr>
          <w:rFonts w:cs="Arial"/>
          <w:sz w:val="22"/>
        </w:rPr>
      </w:pPr>
      <w:r w:rsidRPr="008A53B6">
        <w:rPr>
          <w:rFonts w:cs="Arial"/>
          <w:sz w:val="22"/>
        </w:rPr>
        <w:t>garanzie contrattuali</w:t>
      </w:r>
    </w:p>
    <w:p w:rsidR="00413D38" w:rsidRPr="008A53B6" w:rsidRDefault="00413D38" w:rsidP="0000658A">
      <w:pPr>
        <w:pStyle w:val="BodyTextIndent2"/>
        <w:ind w:left="0"/>
        <w:jc w:val="both"/>
        <w:rPr>
          <w:rFonts w:ascii="Georgia" w:hAnsi="Georgia"/>
          <w:b/>
          <w:sz w:val="22"/>
        </w:rPr>
      </w:pPr>
    </w:p>
    <w:p w:rsidR="00413D38" w:rsidRPr="008A53B6" w:rsidRDefault="00413D38" w:rsidP="0000658A">
      <w:pPr>
        <w:pStyle w:val="BodyTextIndent2"/>
        <w:ind w:left="0"/>
        <w:jc w:val="both"/>
        <w:rPr>
          <w:rFonts w:cs="Arial"/>
          <w:b/>
          <w:sz w:val="22"/>
        </w:rPr>
      </w:pPr>
      <w:r w:rsidRPr="008A53B6">
        <w:rPr>
          <w:rFonts w:cs="Arial"/>
          <w:b/>
          <w:sz w:val="22"/>
        </w:rPr>
        <w:t>Valutazione:</w:t>
      </w:r>
    </w:p>
    <w:p w:rsidR="00413D38" w:rsidRPr="008A53B6" w:rsidRDefault="00413D38" w:rsidP="008929C2">
      <w:pPr>
        <w:pStyle w:val="BodyTextIndent2"/>
        <w:numPr>
          <w:ilvl w:val="0"/>
          <w:numId w:val="61"/>
        </w:numPr>
        <w:jc w:val="both"/>
        <w:rPr>
          <w:rFonts w:cs="Arial"/>
          <w:sz w:val="22"/>
        </w:rPr>
      </w:pPr>
      <w:r w:rsidRPr="008A53B6">
        <w:rPr>
          <w:rFonts w:cs="Arial"/>
          <w:sz w:val="22"/>
        </w:rPr>
        <w:t>% di concessione permessi per studio rispetto ai richiedenti</w:t>
      </w:r>
    </w:p>
    <w:p w:rsidR="00413D38" w:rsidRPr="008A53B6" w:rsidRDefault="00413D38" w:rsidP="008929C2">
      <w:pPr>
        <w:pStyle w:val="BodyTextIndent2"/>
        <w:numPr>
          <w:ilvl w:val="0"/>
          <w:numId w:val="61"/>
        </w:numPr>
        <w:jc w:val="both"/>
        <w:rPr>
          <w:rFonts w:cs="Arial"/>
          <w:sz w:val="22"/>
        </w:rPr>
      </w:pPr>
      <w:r w:rsidRPr="008A53B6">
        <w:rPr>
          <w:rFonts w:cs="Arial"/>
          <w:sz w:val="22"/>
        </w:rPr>
        <w:t>Analisi delle domande anche dal punto di vista del genere</w:t>
      </w:r>
    </w:p>
    <w:p w:rsidR="00413D38" w:rsidRPr="008A53B6" w:rsidRDefault="00413D38" w:rsidP="008929C2">
      <w:pPr>
        <w:pStyle w:val="BodyTextIndent2"/>
        <w:numPr>
          <w:ilvl w:val="0"/>
          <w:numId w:val="61"/>
        </w:numPr>
        <w:jc w:val="both"/>
        <w:rPr>
          <w:rFonts w:cs="Arial"/>
          <w:sz w:val="22"/>
        </w:rPr>
      </w:pPr>
      <w:r w:rsidRPr="008A53B6">
        <w:rPr>
          <w:rFonts w:cs="Arial"/>
          <w:sz w:val="22"/>
        </w:rPr>
        <w:t>Rendicontazione annuale</w:t>
      </w:r>
    </w:p>
    <w:p w:rsidR="00413D38" w:rsidRPr="008A53B6" w:rsidRDefault="00413D38" w:rsidP="00F26B04">
      <w:pPr>
        <w:pStyle w:val="BodyTextIndent2"/>
        <w:jc w:val="both"/>
        <w:rPr>
          <w:rFonts w:ascii="Georgia" w:hAnsi="Georgia"/>
          <w:b/>
          <w:sz w:val="22"/>
        </w:rPr>
      </w:pPr>
    </w:p>
    <w:p w:rsidR="00413D38" w:rsidRPr="008A53B6" w:rsidRDefault="00413D38" w:rsidP="0000658A">
      <w:pPr>
        <w:pStyle w:val="BodyTextIndent2"/>
        <w:ind w:left="0"/>
        <w:jc w:val="both"/>
        <w:rPr>
          <w:rFonts w:cs="Arial"/>
          <w:b/>
          <w:sz w:val="22"/>
        </w:rPr>
      </w:pPr>
      <w:r w:rsidRPr="008A53B6">
        <w:rPr>
          <w:rFonts w:cs="Arial"/>
          <w:b/>
          <w:sz w:val="22"/>
        </w:rPr>
        <w:t>Dati 2019</w:t>
      </w:r>
    </w:p>
    <w:p w:rsidR="00413D38" w:rsidRPr="008A53B6" w:rsidRDefault="00413D38" w:rsidP="0000658A">
      <w:pPr>
        <w:rPr>
          <w:rFonts w:ascii="Arial" w:hAnsi="Arial" w:cs="Arial"/>
          <w:sz w:val="22"/>
          <w:szCs w:val="22"/>
        </w:rPr>
      </w:pPr>
      <w:r w:rsidRPr="008A53B6">
        <w:rPr>
          <w:rFonts w:ascii="Arial" w:hAnsi="Arial" w:cs="Arial"/>
          <w:sz w:val="22"/>
          <w:szCs w:val="22"/>
        </w:rPr>
        <w:t xml:space="preserve">Benefici assegnabili: 55 </w:t>
      </w:r>
    </w:p>
    <w:p w:rsidR="00413D38" w:rsidRPr="008A53B6" w:rsidRDefault="00413D38" w:rsidP="0000658A">
      <w:pPr>
        <w:rPr>
          <w:rFonts w:ascii="Arial" w:hAnsi="Arial" w:cs="Arial"/>
          <w:sz w:val="22"/>
          <w:szCs w:val="22"/>
        </w:rPr>
      </w:pPr>
      <w:r w:rsidRPr="008A53B6">
        <w:rPr>
          <w:rFonts w:ascii="Arial" w:hAnsi="Arial" w:cs="Arial"/>
          <w:sz w:val="22"/>
          <w:szCs w:val="22"/>
        </w:rPr>
        <w:t>Benefici richiesti: 33</w:t>
      </w:r>
    </w:p>
    <w:p w:rsidR="00413D38" w:rsidRPr="008A53B6" w:rsidRDefault="00413D38" w:rsidP="0000658A">
      <w:pPr>
        <w:rPr>
          <w:rFonts w:ascii="Arial" w:hAnsi="Arial" w:cs="Arial"/>
          <w:sz w:val="22"/>
          <w:szCs w:val="22"/>
        </w:rPr>
      </w:pPr>
      <w:r w:rsidRPr="008A53B6">
        <w:rPr>
          <w:rFonts w:ascii="Arial" w:hAnsi="Arial" w:cs="Arial"/>
          <w:sz w:val="22"/>
          <w:szCs w:val="22"/>
        </w:rPr>
        <w:t>Benefici assegnati: 32 (M 9, F 23)</w:t>
      </w:r>
    </w:p>
    <w:p w:rsidR="00413D38" w:rsidRPr="008A53B6" w:rsidRDefault="00413D38" w:rsidP="0000658A">
      <w:pPr>
        <w:rPr>
          <w:rFonts w:ascii="Arial" w:hAnsi="Arial" w:cs="Arial"/>
          <w:sz w:val="22"/>
          <w:szCs w:val="22"/>
        </w:rPr>
      </w:pPr>
      <w:r w:rsidRPr="008A53B6">
        <w:rPr>
          <w:rFonts w:ascii="Arial" w:hAnsi="Arial" w:cs="Arial"/>
          <w:sz w:val="22"/>
          <w:szCs w:val="22"/>
        </w:rPr>
        <w:t>1 richiesta non accolta in quanto priva dei requisiti</w:t>
      </w:r>
    </w:p>
    <w:p w:rsidR="00413D38" w:rsidRPr="008A53B6" w:rsidRDefault="00413D38" w:rsidP="0000658A">
      <w:pPr>
        <w:rPr>
          <w:rFonts w:ascii="Arial" w:hAnsi="Arial" w:cs="Arial"/>
          <w:sz w:val="22"/>
          <w:szCs w:val="22"/>
        </w:rPr>
      </w:pPr>
    </w:p>
    <w:p w:rsidR="00413D38" w:rsidRPr="008A53B6" w:rsidRDefault="00413D38" w:rsidP="0000658A">
      <w:pPr>
        <w:rPr>
          <w:rFonts w:ascii="Arial" w:hAnsi="Arial" w:cs="Arial"/>
          <w:sz w:val="18"/>
          <w:szCs w:val="18"/>
        </w:rPr>
      </w:pPr>
      <w:r w:rsidRPr="008A53B6">
        <w:rPr>
          <w:rFonts w:ascii="Arial" w:hAnsi="Arial" w:cs="Arial"/>
          <w:sz w:val="18"/>
          <w:szCs w:val="18"/>
        </w:rPr>
        <w:t>Tabella 32: sintesi beneficiari permessi per studio 2019</w:t>
      </w:r>
    </w:p>
    <w:p w:rsidR="00413D38" w:rsidRPr="008A53B6" w:rsidRDefault="00413D38" w:rsidP="0000658A">
      <w:pPr>
        <w:rPr>
          <w:rFonts w:ascii="Arial" w:hAnsi="Arial" w:cs="Arial"/>
          <w:sz w:val="18"/>
          <w:szCs w:val="18"/>
        </w:rPr>
      </w:pPr>
    </w:p>
    <w:tbl>
      <w:tblPr>
        <w:tblW w:w="980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1"/>
        <w:gridCol w:w="1149"/>
        <w:gridCol w:w="1149"/>
        <w:gridCol w:w="1149"/>
        <w:gridCol w:w="1150"/>
      </w:tblGrid>
      <w:tr w:rsidR="00413D38" w:rsidRPr="008A53B6" w:rsidTr="00344436">
        <w:tc>
          <w:tcPr>
            <w:tcW w:w="5211"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Titolo di studio</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IP</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OSS</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TNFP</w:t>
            </w:r>
          </w:p>
        </w:tc>
        <w:tc>
          <w:tcPr>
            <w:tcW w:w="1150"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TSRM</w:t>
            </w:r>
          </w:p>
        </w:tc>
      </w:tr>
      <w:tr w:rsidR="00413D38" w:rsidRPr="008A53B6" w:rsidTr="00344436">
        <w:tc>
          <w:tcPr>
            <w:tcW w:w="5211" w:type="dxa"/>
          </w:tcPr>
          <w:p w:rsidR="00413D38" w:rsidRPr="008A53B6" w:rsidRDefault="00413D38" w:rsidP="0000658A">
            <w:pPr>
              <w:rPr>
                <w:rFonts w:ascii="Arial" w:hAnsi="Arial" w:cs="Arial"/>
                <w:sz w:val="22"/>
                <w:szCs w:val="22"/>
              </w:rPr>
            </w:pPr>
            <w:r w:rsidRPr="008A53B6">
              <w:rPr>
                <w:rFonts w:ascii="Arial" w:hAnsi="Arial" w:cs="Arial"/>
                <w:sz w:val="22"/>
                <w:szCs w:val="22"/>
              </w:rPr>
              <w:t>Scuola di Istruzione superiore – diploma maturità</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1</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1</w:t>
            </w:r>
          </w:p>
        </w:tc>
        <w:tc>
          <w:tcPr>
            <w:tcW w:w="1149" w:type="dxa"/>
          </w:tcPr>
          <w:p w:rsidR="00413D38" w:rsidRPr="008A53B6" w:rsidRDefault="00413D38" w:rsidP="0000658A">
            <w:pPr>
              <w:jc w:val="center"/>
              <w:rPr>
                <w:rFonts w:ascii="Arial" w:hAnsi="Arial" w:cs="Arial"/>
                <w:sz w:val="22"/>
                <w:szCs w:val="22"/>
              </w:rPr>
            </w:pPr>
          </w:p>
        </w:tc>
        <w:tc>
          <w:tcPr>
            <w:tcW w:w="1150" w:type="dxa"/>
          </w:tcPr>
          <w:p w:rsidR="00413D38" w:rsidRPr="008A53B6" w:rsidRDefault="00413D38" w:rsidP="0000658A">
            <w:pPr>
              <w:jc w:val="center"/>
              <w:rPr>
                <w:rFonts w:ascii="Arial" w:hAnsi="Arial" w:cs="Arial"/>
                <w:sz w:val="22"/>
                <w:szCs w:val="22"/>
              </w:rPr>
            </w:pPr>
          </w:p>
        </w:tc>
      </w:tr>
      <w:tr w:rsidR="00413D38" w:rsidRPr="008A53B6" w:rsidTr="00344436">
        <w:tc>
          <w:tcPr>
            <w:tcW w:w="5211" w:type="dxa"/>
          </w:tcPr>
          <w:p w:rsidR="00413D38" w:rsidRPr="008A53B6" w:rsidRDefault="00413D38" w:rsidP="0000658A">
            <w:pPr>
              <w:rPr>
                <w:rFonts w:ascii="Arial" w:hAnsi="Arial" w:cs="Arial"/>
                <w:sz w:val="22"/>
                <w:szCs w:val="22"/>
              </w:rPr>
            </w:pPr>
            <w:r w:rsidRPr="008A53B6">
              <w:rPr>
                <w:rFonts w:ascii="Arial" w:hAnsi="Arial" w:cs="Arial"/>
                <w:sz w:val="22"/>
                <w:szCs w:val="22"/>
              </w:rPr>
              <w:t>Laurea triennale</w:t>
            </w:r>
          </w:p>
        </w:tc>
        <w:tc>
          <w:tcPr>
            <w:tcW w:w="1149" w:type="dxa"/>
          </w:tcPr>
          <w:p w:rsidR="00413D38" w:rsidRPr="008A53B6" w:rsidRDefault="00413D38" w:rsidP="0000658A">
            <w:pPr>
              <w:jc w:val="center"/>
              <w:rPr>
                <w:rFonts w:ascii="Arial" w:hAnsi="Arial" w:cs="Arial"/>
                <w:sz w:val="22"/>
                <w:szCs w:val="22"/>
              </w:rPr>
            </w:pP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1</w:t>
            </w:r>
          </w:p>
        </w:tc>
        <w:tc>
          <w:tcPr>
            <w:tcW w:w="1149" w:type="dxa"/>
          </w:tcPr>
          <w:p w:rsidR="00413D38" w:rsidRPr="008A53B6" w:rsidRDefault="00413D38" w:rsidP="0000658A">
            <w:pPr>
              <w:jc w:val="center"/>
              <w:rPr>
                <w:rFonts w:ascii="Arial" w:hAnsi="Arial" w:cs="Arial"/>
                <w:sz w:val="22"/>
                <w:szCs w:val="22"/>
              </w:rPr>
            </w:pPr>
          </w:p>
        </w:tc>
        <w:tc>
          <w:tcPr>
            <w:tcW w:w="1150" w:type="dxa"/>
          </w:tcPr>
          <w:p w:rsidR="00413D38" w:rsidRPr="008A53B6" w:rsidRDefault="00413D38" w:rsidP="0000658A">
            <w:pPr>
              <w:jc w:val="center"/>
              <w:rPr>
                <w:rFonts w:ascii="Arial" w:hAnsi="Arial" w:cs="Arial"/>
                <w:sz w:val="22"/>
                <w:szCs w:val="22"/>
              </w:rPr>
            </w:pPr>
          </w:p>
        </w:tc>
      </w:tr>
      <w:tr w:rsidR="00413D38" w:rsidRPr="008A53B6" w:rsidTr="00344436">
        <w:tc>
          <w:tcPr>
            <w:tcW w:w="5211" w:type="dxa"/>
          </w:tcPr>
          <w:p w:rsidR="00413D38" w:rsidRPr="008A53B6" w:rsidRDefault="00413D38" w:rsidP="0000658A">
            <w:pPr>
              <w:rPr>
                <w:rFonts w:ascii="Arial" w:hAnsi="Arial" w:cs="Arial"/>
                <w:sz w:val="22"/>
                <w:szCs w:val="22"/>
              </w:rPr>
            </w:pPr>
            <w:r w:rsidRPr="008A53B6">
              <w:rPr>
                <w:rFonts w:ascii="Arial" w:hAnsi="Arial" w:cs="Arial"/>
                <w:sz w:val="22"/>
                <w:szCs w:val="22"/>
              </w:rPr>
              <w:t>Laurea Magistrale</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7</w:t>
            </w:r>
          </w:p>
        </w:tc>
        <w:tc>
          <w:tcPr>
            <w:tcW w:w="1149" w:type="dxa"/>
          </w:tcPr>
          <w:p w:rsidR="00413D38" w:rsidRPr="008A53B6" w:rsidRDefault="00413D38" w:rsidP="0000658A">
            <w:pPr>
              <w:jc w:val="center"/>
              <w:rPr>
                <w:rFonts w:ascii="Arial" w:hAnsi="Arial" w:cs="Arial"/>
                <w:sz w:val="22"/>
                <w:szCs w:val="22"/>
              </w:rPr>
            </w:pP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1</w:t>
            </w:r>
          </w:p>
        </w:tc>
        <w:tc>
          <w:tcPr>
            <w:tcW w:w="1150" w:type="dxa"/>
          </w:tcPr>
          <w:p w:rsidR="00413D38" w:rsidRPr="008A53B6" w:rsidRDefault="00413D38" w:rsidP="0000658A">
            <w:pPr>
              <w:jc w:val="center"/>
              <w:rPr>
                <w:rFonts w:ascii="Arial" w:hAnsi="Arial" w:cs="Arial"/>
                <w:sz w:val="22"/>
                <w:szCs w:val="22"/>
              </w:rPr>
            </w:pPr>
          </w:p>
        </w:tc>
      </w:tr>
      <w:tr w:rsidR="00413D38" w:rsidRPr="008A53B6" w:rsidTr="00344436">
        <w:tc>
          <w:tcPr>
            <w:tcW w:w="5211" w:type="dxa"/>
          </w:tcPr>
          <w:p w:rsidR="00413D38" w:rsidRPr="008A53B6" w:rsidRDefault="00413D38" w:rsidP="0000658A">
            <w:pPr>
              <w:rPr>
                <w:rFonts w:ascii="Arial" w:hAnsi="Arial" w:cs="Arial"/>
                <w:sz w:val="22"/>
                <w:szCs w:val="22"/>
              </w:rPr>
            </w:pPr>
            <w:r w:rsidRPr="008A53B6">
              <w:rPr>
                <w:rFonts w:ascii="Arial" w:hAnsi="Arial" w:cs="Arial"/>
                <w:sz w:val="22"/>
                <w:szCs w:val="22"/>
              </w:rPr>
              <w:t>Laurea a ciclo unico (Medicina e Chirurgia)</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1</w:t>
            </w:r>
          </w:p>
        </w:tc>
        <w:tc>
          <w:tcPr>
            <w:tcW w:w="1149" w:type="dxa"/>
          </w:tcPr>
          <w:p w:rsidR="00413D38" w:rsidRPr="008A53B6" w:rsidRDefault="00413D38" w:rsidP="0000658A">
            <w:pPr>
              <w:jc w:val="center"/>
              <w:rPr>
                <w:rFonts w:ascii="Arial" w:hAnsi="Arial" w:cs="Arial"/>
                <w:sz w:val="22"/>
                <w:szCs w:val="22"/>
              </w:rPr>
            </w:pPr>
          </w:p>
        </w:tc>
        <w:tc>
          <w:tcPr>
            <w:tcW w:w="1149" w:type="dxa"/>
          </w:tcPr>
          <w:p w:rsidR="00413D38" w:rsidRPr="008A53B6" w:rsidRDefault="00413D38" w:rsidP="0000658A">
            <w:pPr>
              <w:jc w:val="center"/>
              <w:rPr>
                <w:rFonts w:ascii="Arial" w:hAnsi="Arial" w:cs="Arial"/>
                <w:sz w:val="22"/>
                <w:szCs w:val="22"/>
              </w:rPr>
            </w:pPr>
          </w:p>
        </w:tc>
        <w:tc>
          <w:tcPr>
            <w:tcW w:w="1150" w:type="dxa"/>
          </w:tcPr>
          <w:p w:rsidR="00413D38" w:rsidRPr="008A53B6" w:rsidRDefault="00413D38" w:rsidP="0000658A">
            <w:pPr>
              <w:jc w:val="center"/>
              <w:rPr>
                <w:rFonts w:ascii="Arial" w:hAnsi="Arial" w:cs="Arial"/>
                <w:sz w:val="22"/>
                <w:szCs w:val="22"/>
              </w:rPr>
            </w:pPr>
          </w:p>
        </w:tc>
      </w:tr>
      <w:tr w:rsidR="00413D38" w:rsidRPr="008A53B6" w:rsidTr="00344436">
        <w:tc>
          <w:tcPr>
            <w:tcW w:w="5211" w:type="dxa"/>
          </w:tcPr>
          <w:p w:rsidR="00413D38" w:rsidRPr="008A53B6" w:rsidRDefault="00413D38" w:rsidP="0000658A">
            <w:pPr>
              <w:rPr>
                <w:rFonts w:ascii="Arial" w:hAnsi="Arial" w:cs="Arial"/>
                <w:sz w:val="22"/>
                <w:szCs w:val="22"/>
              </w:rPr>
            </w:pPr>
            <w:r w:rsidRPr="008A53B6">
              <w:rPr>
                <w:rFonts w:ascii="Arial" w:hAnsi="Arial" w:cs="Arial"/>
                <w:sz w:val="22"/>
                <w:szCs w:val="22"/>
              </w:rPr>
              <w:t xml:space="preserve">Corso di perfezionamento </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1</w:t>
            </w:r>
          </w:p>
        </w:tc>
        <w:tc>
          <w:tcPr>
            <w:tcW w:w="1149" w:type="dxa"/>
          </w:tcPr>
          <w:p w:rsidR="00413D38" w:rsidRPr="008A53B6" w:rsidRDefault="00413D38" w:rsidP="0000658A">
            <w:pPr>
              <w:jc w:val="center"/>
              <w:rPr>
                <w:rFonts w:ascii="Arial" w:hAnsi="Arial" w:cs="Arial"/>
                <w:sz w:val="22"/>
                <w:szCs w:val="22"/>
              </w:rPr>
            </w:pPr>
          </w:p>
        </w:tc>
        <w:tc>
          <w:tcPr>
            <w:tcW w:w="1149" w:type="dxa"/>
          </w:tcPr>
          <w:p w:rsidR="00413D38" w:rsidRPr="008A53B6" w:rsidRDefault="00413D38" w:rsidP="0000658A">
            <w:pPr>
              <w:jc w:val="center"/>
              <w:rPr>
                <w:rFonts w:ascii="Arial" w:hAnsi="Arial" w:cs="Arial"/>
                <w:sz w:val="22"/>
                <w:szCs w:val="22"/>
              </w:rPr>
            </w:pPr>
          </w:p>
        </w:tc>
        <w:tc>
          <w:tcPr>
            <w:tcW w:w="1150" w:type="dxa"/>
          </w:tcPr>
          <w:p w:rsidR="00413D38" w:rsidRPr="008A53B6" w:rsidRDefault="00413D38" w:rsidP="0000658A">
            <w:pPr>
              <w:jc w:val="center"/>
              <w:rPr>
                <w:rFonts w:ascii="Arial" w:hAnsi="Arial" w:cs="Arial"/>
                <w:sz w:val="22"/>
                <w:szCs w:val="22"/>
              </w:rPr>
            </w:pPr>
          </w:p>
        </w:tc>
      </w:tr>
      <w:tr w:rsidR="00413D38" w:rsidRPr="008A53B6" w:rsidTr="00344436">
        <w:tc>
          <w:tcPr>
            <w:tcW w:w="5211" w:type="dxa"/>
          </w:tcPr>
          <w:p w:rsidR="00413D38" w:rsidRPr="008A53B6" w:rsidRDefault="00413D38" w:rsidP="0000658A">
            <w:pPr>
              <w:rPr>
                <w:rFonts w:ascii="Arial" w:hAnsi="Arial" w:cs="Arial"/>
                <w:sz w:val="22"/>
                <w:szCs w:val="22"/>
              </w:rPr>
            </w:pPr>
            <w:r w:rsidRPr="008A53B6">
              <w:rPr>
                <w:rFonts w:ascii="Arial" w:hAnsi="Arial" w:cs="Arial"/>
                <w:sz w:val="22"/>
                <w:szCs w:val="22"/>
              </w:rPr>
              <w:t>Master</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18</w:t>
            </w:r>
          </w:p>
        </w:tc>
        <w:tc>
          <w:tcPr>
            <w:tcW w:w="1149" w:type="dxa"/>
          </w:tcPr>
          <w:p w:rsidR="00413D38" w:rsidRPr="008A53B6" w:rsidRDefault="00413D38" w:rsidP="0000658A">
            <w:pPr>
              <w:jc w:val="center"/>
              <w:rPr>
                <w:rFonts w:ascii="Arial" w:hAnsi="Arial" w:cs="Arial"/>
                <w:sz w:val="22"/>
                <w:szCs w:val="22"/>
              </w:rPr>
            </w:pPr>
          </w:p>
        </w:tc>
        <w:tc>
          <w:tcPr>
            <w:tcW w:w="1149" w:type="dxa"/>
          </w:tcPr>
          <w:p w:rsidR="00413D38" w:rsidRPr="008A53B6" w:rsidRDefault="00413D38" w:rsidP="0000658A">
            <w:pPr>
              <w:jc w:val="center"/>
              <w:rPr>
                <w:rFonts w:ascii="Arial" w:hAnsi="Arial" w:cs="Arial"/>
                <w:sz w:val="22"/>
                <w:szCs w:val="22"/>
              </w:rPr>
            </w:pPr>
          </w:p>
        </w:tc>
        <w:tc>
          <w:tcPr>
            <w:tcW w:w="1150"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1</w:t>
            </w:r>
          </w:p>
        </w:tc>
      </w:tr>
      <w:tr w:rsidR="00413D38" w:rsidRPr="008A53B6" w:rsidTr="00344436">
        <w:tc>
          <w:tcPr>
            <w:tcW w:w="5211" w:type="dxa"/>
          </w:tcPr>
          <w:p w:rsidR="00413D38" w:rsidRPr="008A53B6" w:rsidRDefault="00413D38" w:rsidP="0000658A">
            <w:pPr>
              <w:jc w:val="right"/>
              <w:rPr>
                <w:rFonts w:ascii="Arial" w:hAnsi="Arial" w:cs="Arial"/>
                <w:sz w:val="22"/>
                <w:szCs w:val="22"/>
              </w:rPr>
            </w:pPr>
            <w:r w:rsidRPr="008A53B6">
              <w:rPr>
                <w:rFonts w:ascii="Arial" w:hAnsi="Arial" w:cs="Arial"/>
                <w:sz w:val="22"/>
                <w:szCs w:val="22"/>
              </w:rPr>
              <w:t>TOTALE</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28</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2</w:t>
            </w:r>
          </w:p>
        </w:tc>
        <w:tc>
          <w:tcPr>
            <w:tcW w:w="1149"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1</w:t>
            </w:r>
          </w:p>
        </w:tc>
        <w:tc>
          <w:tcPr>
            <w:tcW w:w="1150" w:type="dxa"/>
          </w:tcPr>
          <w:p w:rsidR="00413D38" w:rsidRPr="008A53B6" w:rsidRDefault="00413D38" w:rsidP="0000658A">
            <w:pPr>
              <w:jc w:val="center"/>
              <w:rPr>
                <w:rFonts w:ascii="Arial" w:hAnsi="Arial" w:cs="Arial"/>
                <w:sz w:val="22"/>
                <w:szCs w:val="22"/>
              </w:rPr>
            </w:pPr>
            <w:r w:rsidRPr="008A53B6">
              <w:rPr>
                <w:rFonts w:ascii="Arial" w:hAnsi="Arial" w:cs="Arial"/>
                <w:sz w:val="22"/>
                <w:szCs w:val="22"/>
              </w:rPr>
              <w:t>1</w:t>
            </w:r>
          </w:p>
        </w:tc>
      </w:tr>
    </w:tbl>
    <w:p w:rsidR="00413D38" w:rsidRPr="008A53B6" w:rsidRDefault="00413D38" w:rsidP="0000658A"/>
    <w:p w:rsidR="00413D38" w:rsidRPr="008A53B6" w:rsidRDefault="00413D38" w:rsidP="0000658A">
      <w:pPr>
        <w:pStyle w:val="BodyTextIndent2"/>
        <w:ind w:left="0"/>
        <w:jc w:val="both"/>
        <w:rPr>
          <w:rFonts w:cs="Arial"/>
          <w:b/>
          <w:sz w:val="22"/>
        </w:rPr>
      </w:pPr>
      <w:r w:rsidRPr="008A53B6">
        <w:rPr>
          <w:rFonts w:cs="Arial"/>
          <w:b/>
          <w:sz w:val="22"/>
        </w:rPr>
        <w:t>Commenti:</w:t>
      </w:r>
    </w:p>
    <w:p w:rsidR="00413D38" w:rsidRPr="008A53B6" w:rsidRDefault="00413D38" w:rsidP="0000658A">
      <w:pPr>
        <w:widowControl w:val="0"/>
        <w:autoSpaceDE w:val="0"/>
        <w:autoSpaceDN w:val="0"/>
        <w:adjustRightInd w:val="0"/>
        <w:spacing w:line="250" w:lineRule="auto"/>
        <w:ind w:right="326"/>
        <w:jc w:val="both"/>
        <w:rPr>
          <w:rFonts w:ascii="Arial" w:hAnsi="Arial" w:cs="Arial"/>
          <w:sz w:val="22"/>
        </w:rPr>
      </w:pPr>
      <w:r w:rsidRPr="008A53B6">
        <w:rPr>
          <w:rFonts w:ascii="Arial" w:hAnsi="Arial" w:cs="Arial"/>
          <w:sz w:val="22"/>
        </w:rPr>
        <w:t>Il monitoraggio delle richieste dei permessi per studio consente parzialmente di conoscere l’investimento del personale dipendente di comparto rispetto alla propria formazione professionale, anche in relazione a possibili sviluppi di carriera.</w:t>
      </w:r>
    </w:p>
    <w:p w:rsidR="00413D38" w:rsidRPr="008A53B6" w:rsidRDefault="00413D38" w:rsidP="0000658A">
      <w:pPr>
        <w:rPr>
          <w:rFonts w:ascii="Arial" w:hAnsi="Arial" w:cs="Arial"/>
          <w:sz w:val="22"/>
        </w:rPr>
      </w:pPr>
      <w:r w:rsidRPr="008A53B6">
        <w:rPr>
          <w:rFonts w:ascii="Arial" w:hAnsi="Arial" w:cs="Arial"/>
          <w:sz w:val="22"/>
        </w:rPr>
        <w:t xml:space="preserve">Non sono emerse particolari problematiche, né situazioni disciplinarmente rilevanti. Nel bando per l’anno 2020 (allegato C) è stata prevista la possibilità di fruire del beneficio anche per la frequenza ad un secondo corso di studio post-universitario. </w:t>
      </w:r>
    </w:p>
    <w:p w:rsidR="00413D38" w:rsidRPr="008A53B6" w:rsidRDefault="00413D38" w:rsidP="00F26B04">
      <w:pPr>
        <w:pStyle w:val="BodyTextIndent2"/>
        <w:jc w:val="both"/>
        <w:rPr>
          <w:rFonts w:ascii="Georgia" w:hAnsi="Georgia"/>
          <w:sz w:val="22"/>
        </w:rPr>
      </w:pPr>
    </w:p>
    <w:p w:rsidR="00413D38" w:rsidRPr="008A53B6" w:rsidRDefault="00413D38" w:rsidP="00E53761">
      <w:pPr>
        <w:pStyle w:val="Heading2"/>
        <w:rPr>
          <w:rFonts w:cs="Arial"/>
          <w:b/>
          <w:bCs/>
          <w:i w:val="0"/>
          <w:sz w:val="22"/>
          <w:szCs w:val="22"/>
        </w:rPr>
      </w:pPr>
      <w:bookmarkStart w:id="46" w:name="_Toc482173013"/>
      <w:bookmarkStart w:id="47" w:name="_Toc36038869"/>
      <w:r w:rsidRPr="008A53B6">
        <w:rPr>
          <w:rFonts w:cs="Arial"/>
          <w:b/>
          <w:bCs/>
          <w:i w:val="0"/>
          <w:sz w:val="22"/>
          <w:szCs w:val="22"/>
        </w:rPr>
        <w:t>MIGLIORAMENTO DELLA COMUNICAZIONE INTERNA</w:t>
      </w:r>
      <w:bookmarkEnd w:id="46"/>
      <w:bookmarkEnd w:id="47"/>
    </w:p>
    <w:p w:rsidR="00413D38" w:rsidRPr="008A53B6" w:rsidRDefault="00413D38" w:rsidP="00B37F3D">
      <w:pPr>
        <w:pStyle w:val="BodyTextIndent2"/>
        <w:ind w:left="0"/>
        <w:jc w:val="both"/>
        <w:rPr>
          <w:rFonts w:cs="Arial"/>
          <w:b/>
          <w:sz w:val="22"/>
          <w:szCs w:val="22"/>
        </w:rPr>
      </w:pPr>
      <w:r w:rsidRPr="008A53B6">
        <w:rPr>
          <w:rFonts w:cs="Arial"/>
          <w:b/>
          <w:sz w:val="22"/>
          <w:szCs w:val="22"/>
        </w:rPr>
        <w:t>Premessa:</w:t>
      </w:r>
    </w:p>
    <w:p w:rsidR="00413D38" w:rsidRPr="008A53B6" w:rsidRDefault="00413D38" w:rsidP="00B37F3D">
      <w:pPr>
        <w:pStyle w:val="BodyTextIndent2"/>
        <w:ind w:left="0"/>
        <w:jc w:val="both"/>
        <w:rPr>
          <w:rFonts w:cs="Arial"/>
          <w:sz w:val="22"/>
          <w:szCs w:val="22"/>
        </w:rPr>
      </w:pPr>
      <w:r w:rsidRPr="008A53B6">
        <w:rPr>
          <w:rFonts w:cs="Arial"/>
          <w:sz w:val="22"/>
          <w:szCs w:val="22"/>
        </w:rPr>
        <w:t>Come dichiarato all’interno del Piano di Comunicazione ASLCN1-AO S.Croce e Carle di Cuneo nel 2019-2021</w:t>
      </w:r>
      <w:r w:rsidRPr="008A53B6">
        <w:rPr>
          <w:rStyle w:val="FootnoteReference"/>
          <w:rFonts w:cs="Arial"/>
          <w:sz w:val="22"/>
          <w:szCs w:val="22"/>
        </w:rPr>
        <w:footnoteReference w:id="41"/>
      </w:r>
      <w:r w:rsidRPr="008A53B6">
        <w:rPr>
          <w:rFonts w:cs="Arial"/>
          <w:sz w:val="22"/>
          <w:szCs w:val="22"/>
        </w:rPr>
        <w:t xml:space="preserve"> la S.S. Comunicazione e Ufficio Stampa con la collaborazione delle strutture aziendali interessate ha continuato a  migliorare la comunicazione interna, implementando la newsletter (progetto 3) contenente informazioni inerenti l’AO Santa Croce a cui anche il CUG fa pervenire le proprie iniziative e mettendo prontamente a disposizione sulla rete intranet aziendale, nell’apposita area,  le informazioni pervenute dai richiedenti aziendali, e di cui il CUG è parte attiva, nonché di attività specifiche soprattutto nel primo avvio assicurando una diffusa informazione sulle attività interne (progetto 2) , in un periodo in cui tutti segnalano la sempre maggior difficoltà nel rimanere aggiornati e nel destinare tempo ad attività di informazione e ricognizione.</w:t>
      </w:r>
    </w:p>
    <w:p w:rsidR="00413D38" w:rsidRPr="008A53B6" w:rsidRDefault="00413D38" w:rsidP="00B37F3D">
      <w:pPr>
        <w:pStyle w:val="BodyTextIndent2"/>
        <w:ind w:left="0"/>
        <w:jc w:val="both"/>
        <w:rPr>
          <w:rFonts w:ascii="Georgia" w:hAnsi="Georgia"/>
          <w:sz w:val="22"/>
          <w:highlight w:val="cyan"/>
        </w:rPr>
      </w:pPr>
    </w:p>
    <w:p w:rsidR="00413D38" w:rsidRPr="008A53B6" w:rsidRDefault="00413D38" w:rsidP="00B37F3D">
      <w:pPr>
        <w:pStyle w:val="BodyTextIndent2"/>
        <w:ind w:left="0"/>
        <w:jc w:val="both"/>
        <w:rPr>
          <w:rFonts w:cs="Arial"/>
          <w:b/>
          <w:sz w:val="22"/>
        </w:rPr>
      </w:pPr>
      <w:r w:rsidRPr="008A53B6">
        <w:rPr>
          <w:rFonts w:cs="Arial"/>
          <w:b/>
          <w:sz w:val="22"/>
        </w:rPr>
        <w:t>Obiettivi:</w:t>
      </w:r>
    </w:p>
    <w:p w:rsidR="00413D38" w:rsidRPr="008A53B6" w:rsidRDefault="00413D38" w:rsidP="00B37F3D">
      <w:pPr>
        <w:pStyle w:val="BodyTextIndent2"/>
        <w:ind w:left="0"/>
        <w:jc w:val="both"/>
        <w:rPr>
          <w:rFonts w:cs="Arial"/>
          <w:sz w:val="22"/>
        </w:rPr>
      </w:pPr>
      <w:r w:rsidRPr="008A53B6">
        <w:rPr>
          <w:rFonts w:cs="Arial"/>
          <w:sz w:val="22"/>
        </w:rPr>
        <w:t>Nel corso del 2019 per volontà della Direzione si è provveduto gradualmente a dotare tutti i dipendi di un indirizzo di posta elettronica aziendale, (progetto 1) favorendo l’utilizzo dei collegamenti con proprio dispositivo anche dall’esterno dell’Azienda.</w:t>
      </w:r>
    </w:p>
    <w:p w:rsidR="00413D38" w:rsidRPr="008A53B6" w:rsidRDefault="00413D38" w:rsidP="00EE100C">
      <w:pPr>
        <w:pStyle w:val="BodyTextIndent2"/>
        <w:jc w:val="both"/>
        <w:rPr>
          <w:rFonts w:ascii="Georgia" w:hAnsi="Georgia"/>
          <w:sz w:val="22"/>
        </w:rPr>
      </w:pPr>
    </w:p>
    <w:p w:rsidR="00413D38" w:rsidRPr="008A53B6" w:rsidRDefault="00413D38" w:rsidP="00B37F3D">
      <w:pPr>
        <w:pStyle w:val="BodyTextIndent2"/>
        <w:ind w:left="0"/>
        <w:jc w:val="both"/>
        <w:rPr>
          <w:rFonts w:cs="Arial"/>
          <w:b/>
          <w:sz w:val="22"/>
        </w:rPr>
      </w:pPr>
      <w:r w:rsidRPr="008A53B6">
        <w:rPr>
          <w:rFonts w:cs="Arial"/>
          <w:b/>
          <w:sz w:val="22"/>
        </w:rPr>
        <w:t>Modalità:</w:t>
      </w:r>
    </w:p>
    <w:p w:rsidR="00413D38" w:rsidRPr="008A53B6" w:rsidRDefault="00413D38" w:rsidP="00B37F3D">
      <w:pPr>
        <w:pStyle w:val="BodyTextIndent2"/>
        <w:ind w:left="0"/>
        <w:jc w:val="both"/>
        <w:rPr>
          <w:rFonts w:cs="Arial"/>
          <w:sz w:val="22"/>
        </w:rPr>
      </w:pPr>
      <w:r w:rsidRPr="008A53B6">
        <w:rPr>
          <w:rFonts w:cs="Arial"/>
          <w:sz w:val="22"/>
        </w:rPr>
        <w:t>Il CUG richiede la pubblicazione sugli appositi spazi aziendali di iniziative interne ed esterne di interesse dei dipendenti e gestisce una specifica cartella CUG in cui archivia le iniziative.</w:t>
      </w:r>
    </w:p>
    <w:p w:rsidR="00413D38" w:rsidRPr="008A53B6" w:rsidRDefault="00413D38" w:rsidP="00B37F3D">
      <w:pPr>
        <w:pStyle w:val="BodyTextIndent2"/>
        <w:ind w:left="0"/>
        <w:jc w:val="both"/>
        <w:rPr>
          <w:rFonts w:cs="Arial"/>
          <w:sz w:val="22"/>
        </w:rPr>
      </w:pPr>
    </w:p>
    <w:p w:rsidR="00413D38" w:rsidRPr="008A53B6" w:rsidRDefault="00413D38" w:rsidP="00B37F3D">
      <w:pPr>
        <w:pStyle w:val="BodyTextIndent2"/>
        <w:ind w:left="0"/>
        <w:jc w:val="both"/>
        <w:rPr>
          <w:rFonts w:cs="Arial"/>
          <w:sz w:val="22"/>
        </w:rPr>
      </w:pPr>
      <w:r w:rsidRPr="008A53B6">
        <w:rPr>
          <w:rFonts w:cs="Arial"/>
          <w:sz w:val="22"/>
        </w:rPr>
        <w:t>Il CUG collabora con la S.S. Comunicazione e le strutture aziendali di volta in volta coinvolte nell’organizzazione di momenti informativi e nella diffusione di corrette informazioni correlate ai temi sanitari ed al funzionamento dei servizi (progetti 2, 3, 4, 5, 7, 10).</w:t>
      </w:r>
    </w:p>
    <w:p w:rsidR="00413D38" w:rsidRPr="008A53B6" w:rsidRDefault="00413D38" w:rsidP="00B37F3D">
      <w:pPr>
        <w:pStyle w:val="BodyTextIndent2"/>
        <w:ind w:left="0"/>
        <w:jc w:val="both"/>
        <w:rPr>
          <w:rFonts w:ascii="Georgia" w:hAnsi="Georgia"/>
          <w:sz w:val="22"/>
        </w:rPr>
      </w:pPr>
    </w:p>
    <w:p w:rsidR="00413D38" w:rsidRPr="008A53B6" w:rsidRDefault="00413D38" w:rsidP="00B37F3D">
      <w:pPr>
        <w:pStyle w:val="BodyTextIndent2"/>
        <w:ind w:left="0"/>
        <w:jc w:val="both"/>
        <w:rPr>
          <w:rFonts w:cs="Arial"/>
          <w:b/>
          <w:sz w:val="22"/>
        </w:rPr>
      </w:pPr>
      <w:r w:rsidRPr="008A53B6">
        <w:rPr>
          <w:rFonts w:cs="Arial"/>
          <w:b/>
          <w:sz w:val="22"/>
        </w:rPr>
        <w:t>Risorse:</w:t>
      </w:r>
    </w:p>
    <w:p w:rsidR="00413D38" w:rsidRPr="008A53B6" w:rsidRDefault="00413D38" w:rsidP="00B37F3D">
      <w:pPr>
        <w:pStyle w:val="BodyTextIndent2"/>
        <w:ind w:left="0"/>
        <w:jc w:val="both"/>
        <w:rPr>
          <w:rFonts w:cs="Arial"/>
          <w:sz w:val="22"/>
        </w:rPr>
      </w:pPr>
      <w:r w:rsidRPr="008A53B6">
        <w:rPr>
          <w:rFonts w:cs="Arial"/>
          <w:sz w:val="22"/>
        </w:rPr>
        <w:t>S.S.Comunicazione e ufficio stampa interaziendale</w:t>
      </w:r>
    </w:p>
    <w:p w:rsidR="00413D38" w:rsidRPr="008A53B6" w:rsidRDefault="00413D38">
      <w:pPr>
        <w:rPr>
          <w:rFonts w:ascii="Arial" w:hAnsi="Arial" w:cs="Arial"/>
          <w:sz w:val="22"/>
        </w:rPr>
      </w:pPr>
      <w:r w:rsidRPr="008A53B6">
        <w:rPr>
          <w:rFonts w:cs="Arial"/>
          <w:sz w:val="22"/>
        </w:rPr>
        <w:br w:type="page"/>
      </w:r>
    </w:p>
    <w:p w:rsidR="00413D38" w:rsidRPr="008A53B6" w:rsidRDefault="00413D38" w:rsidP="00B37F3D">
      <w:pPr>
        <w:pStyle w:val="BodyTextIndent2"/>
        <w:ind w:left="0"/>
        <w:jc w:val="both"/>
        <w:rPr>
          <w:rFonts w:cs="Arial"/>
          <w:sz w:val="22"/>
        </w:rPr>
      </w:pPr>
    </w:p>
    <w:p w:rsidR="00413D38" w:rsidRPr="008A53B6" w:rsidRDefault="00413D38" w:rsidP="00B37F3D">
      <w:pPr>
        <w:pStyle w:val="BodyTextIndent2"/>
        <w:ind w:left="0"/>
        <w:jc w:val="both"/>
        <w:rPr>
          <w:rFonts w:cs="Arial"/>
          <w:b/>
          <w:sz w:val="22"/>
        </w:rPr>
      </w:pPr>
      <w:r w:rsidRPr="008A53B6">
        <w:rPr>
          <w:rFonts w:cs="Arial"/>
          <w:b/>
          <w:sz w:val="22"/>
        </w:rPr>
        <w:t>Valutazioni:</w:t>
      </w:r>
    </w:p>
    <w:p w:rsidR="00413D38" w:rsidRPr="008A53B6" w:rsidRDefault="00413D38" w:rsidP="00B37F3D">
      <w:pPr>
        <w:pStyle w:val="BodyTextIndent2"/>
        <w:ind w:left="0"/>
        <w:jc w:val="both"/>
        <w:rPr>
          <w:rFonts w:cs="Arial"/>
          <w:sz w:val="22"/>
        </w:rPr>
      </w:pPr>
      <w:r w:rsidRPr="008A53B6">
        <w:rPr>
          <w:rFonts w:cs="Arial"/>
          <w:sz w:val="22"/>
        </w:rPr>
        <w:t>presenza dei comunicati richiesti nei tempi utili ad usufruire efficacemente dell’informazione stessa</w:t>
      </w:r>
    </w:p>
    <w:p w:rsidR="00413D38" w:rsidRPr="008A53B6" w:rsidRDefault="00413D38" w:rsidP="00B37F3D">
      <w:pPr>
        <w:pStyle w:val="BodyTextIndent2"/>
        <w:ind w:left="0"/>
        <w:jc w:val="both"/>
        <w:rPr>
          <w:rFonts w:ascii="Georgia" w:hAnsi="Georgia"/>
          <w:sz w:val="22"/>
        </w:rPr>
      </w:pPr>
    </w:p>
    <w:p w:rsidR="00413D38" w:rsidRPr="008A53B6" w:rsidRDefault="00413D38" w:rsidP="00B37F3D">
      <w:pPr>
        <w:pStyle w:val="BodyTextIndent2"/>
        <w:ind w:left="0"/>
        <w:jc w:val="both"/>
        <w:rPr>
          <w:rFonts w:cs="Arial"/>
          <w:b/>
          <w:sz w:val="22"/>
        </w:rPr>
      </w:pPr>
      <w:r w:rsidRPr="008A53B6">
        <w:rPr>
          <w:rFonts w:cs="Arial"/>
          <w:b/>
          <w:sz w:val="22"/>
        </w:rPr>
        <w:t>Dati 2019</w:t>
      </w:r>
    </w:p>
    <w:p w:rsidR="00413D38" w:rsidRPr="008A53B6" w:rsidRDefault="00413D38" w:rsidP="00B37F3D">
      <w:pPr>
        <w:pStyle w:val="BodyTextIndent2"/>
        <w:ind w:left="0"/>
        <w:jc w:val="both"/>
        <w:rPr>
          <w:rFonts w:cs="Arial"/>
          <w:sz w:val="22"/>
        </w:rPr>
      </w:pPr>
      <w:r w:rsidRPr="008A53B6">
        <w:rPr>
          <w:rFonts w:cs="Arial"/>
          <w:sz w:val="22"/>
        </w:rPr>
        <w:t>Presenza dei 18 comunicati sulla rete intranet aziendale richiesti</w:t>
      </w:r>
    </w:p>
    <w:p w:rsidR="00413D38" w:rsidRPr="008A53B6" w:rsidRDefault="00413D38" w:rsidP="00B37F3D">
      <w:pPr>
        <w:pStyle w:val="BodyTextIndent2"/>
        <w:ind w:left="0"/>
        <w:jc w:val="both"/>
        <w:rPr>
          <w:rFonts w:cs="Arial"/>
          <w:sz w:val="22"/>
        </w:rPr>
      </w:pPr>
      <w:r w:rsidRPr="008A53B6">
        <w:rPr>
          <w:rFonts w:cs="Arial"/>
          <w:sz w:val="22"/>
        </w:rPr>
        <w:t>Presenza di bacheca con gli annunci di interesse dei dipendenti presso la sala d’attesa in cui stazionano le persone prima di accedere alla visita di sorveglianza dal Medico Competente. La bacheca viene curata dal CUG tramite il referente aziendale per il Micronido.</w:t>
      </w:r>
    </w:p>
    <w:p w:rsidR="00413D38" w:rsidRPr="008A53B6" w:rsidRDefault="00413D38" w:rsidP="00B37F3D">
      <w:pPr>
        <w:pStyle w:val="BodyTextIndent2"/>
        <w:ind w:left="0"/>
        <w:jc w:val="both"/>
        <w:rPr>
          <w:rFonts w:cs="Arial"/>
          <w:sz w:val="22"/>
        </w:rPr>
      </w:pPr>
      <w:r w:rsidRPr="008A53B6">
        <w:rPr>
          <w:rFonts w:cs="Arial"/>
          <w:sz w:val="22"/>
        </w:rPr>
        <w:t>Temi principali:</w:t>
      </w:r>
    </w:p>
    <w:p w:rsidR="00413D38" w:rsidRPr="008A53B6" w:rsidRDefault="00413D38" w:rsidP="008929C2">
      <w:pPr>
        <w:pStyle w:val="BodyTextIndent2"/>
        <w:numPr>
          <w:ilvl w:val="0"/>
          <w:numId w:val="62"/>
        </w:numPr>
        <w:jc w:val="both"/>
        <w:rPr>
          <w:rFonts w:cs="Arial"/>
          <w:sz w:val="22"/>
        </w:rPr>
      </w:pPr>
      <w:r w:rsidRPr="008A53B6">
        <w:rPr>
          <w:rFonts w:cs="Arial"/>
          <w:sz w:val="22"/>
        </w:rPr>
        <w:t>bonus bebè e sgravi fiscali fino al 19% per i prodotti per l’infanzia;</w:t>
      </w:r>
    </w:p>
    <w:p w:rsidR="00413D38" w:rsidRPr="008A53B6" w:rsidRDefault="00413D38" w:rsidP="008929C2">
      <w:pPr>
        <w:pStyle w:val="BodyTextIndent2"/>
        <w:numPr>
          <w:ilvl w:val="0"/>
          <w:numId w:val="62"/>
        </w:numPr>
        <w:jc w:val="both"/>
        <w:rPr>
          <w:rFonts w:cs="Arial"/>
          <w:sz w:val="22"/>
        </w:rPr>
      </w:pPr>
      <w:r w:rsidRPr="008A53B6">
        <w:rPr>
          <w:rFonts w:cs="Arial"/>
          <w:sz w:val="22"/>
        </w:rPr>
        <w:t>bando INPS per soggiorni estivi figli di dipendenti pubblici</w:t>
      </w:r>
    </w:p>
    <w:p w:rsidR="00413D38" w:rsidRPr="008A53B6" w:rsidRDefault="00413D38" w:rsidP="008929C2">
      <w:pPr>
        <w:pStyle w:val="BodyTextIndent2"/>
        <w:numPr>
          <w:ilvl w:val="0"/>
          <w:numId w:val="62"/>
        </w:numPr>
        <w:jc w:val="both"/>
        <w:rPr>
          <w:rFonts w:cs="Arial"/>
          <w:sz w:val="22"/>
        </w:rPr>
      </w:pPr>
      <w:r w:rsidRPr="008A53B6">
        <w:rPr>
          <w:rFonts w:cs="Arial"/>
          <w:sz w:val="22"/>
        </w:rPr>
        <w:t>corsi di lingua finanziati per dipendenti della P.A</w:t>
      </w:r>
    </w:p>
    <w:p w:rsidR="00413D38" w:rsidRPr="008A53B6" w:rsidRDefault="00413D38" w:rsidP="008929C2">
      <w:pPr>
        <w:pStyle w:val="BodyTextIndent2"/>
        <w:numPr>
          <w:ilvl w:val="0"/>
          <w:numId w:val="62"/>
        </w:numPr>
        <w:jc w:val="both"/>
        <w:rPr>
          <w:rFonts w:cs="Arial"/>
          <w:sz w:val="22"/>
        </w:rPr>
      </w:pPr>
      <w:r w:rsidRPr="008A53B6">
        <w:rPr>
          <w:rFonts w:cs="Arial"/>
          <w:sz w:val="22"/>
        </w:rPr>
        <w:t>borsa di studio per partecipare alla Scuola SIS (Società Italiana delle Storiche) dal titolo “Democrazie fragili. Populismo, razzismo, anti-femminismo”</w:t>
      </w:r>
    </w:p>
    <w:p w:rsidR="00413D38" w:rsidRPr="008A53B6" w:rsidRDefault="00413D38" w:rsidP="00B37F3D">
      <w:pPr>
        <w:pStyle w:val="BodyTextIndent2"/>
        <w:ind w:left="0"/>
        <w:jc w:val="both"/>
        <w:rPr>
          <w:rFonts w:ascii="Georgia" w:hAnsi="Georgia"/>
          <w:sz w:val="22"/>
        </w:rPr>
      </w:pPr>
    </w:p>
    <w:p w:rsidR="00413D38" w:rsidRPr="008A53B6" w:rsidRDefault="00413D38" w:rsidP="00B37F3D">
      <w:pPr>
        <w:pStyle w:val="BodyTextIndent2"/>
        <w:ind w:left="0"/>
        <w:jc w:val="both"/>
        <w:rPr>
          <w:rFonts w:cs="Arial"/>
          <w:b/>
          <w:sz w:val="22"/>
        </w:rPr>
      </w:pPr>
      <w:r w:rsidRPr="008A53B6">
        <w:rPr>
          <w:rFonts w:cs="Arial"/>
          <w:b/>
          <w:sz w:val="22"/>
        </w:rPr>
        <w:t>Commenti:</w:t>
      </w:r>
    </w:p>
    <w:p w:rsidR="00413D38" w:rsidRPr="008A53B6" w:rsidRDefault="00413D38" w:rsidP="00B37F3D">
      <w:pPr>
        <w:pStyle w:val="BodyTextIndent2"/>
        <w:ind w:left="0"/>
        <w:jc w:val="both"/>
        <w:rPr>
          <w:rFonts w:cs="Arial"/>
          <w:sz w:val="22"/>
        </w:rPr>
      </w:pPr>
      <w:r w:rsidRPr="008A53B6">
        <w:rPr>
          <w:rFonts w:cs="Arial"/>
          <w:sz w:val="22"/>
        </w:rPr>
        <w:t>nel caso di comunicazioni ritenute particolarmente importanti si ricorre a mailing list specifiche o a comunicati specificamente indirizzati ad hoc.</w:t>
      </w:r>
    </w:p>
    <w:p w:rsidR="00413D38" w:rsidRPr="008A53B6" w:rsidRDefault="00413D38" w:rsidP="00B37F3D">
      <w:pPr>
        <w:pStyle w:val="BodyTextIndent2"/>
        <w:ind w:left="0"/>
        <w:jc w:val="both"/>
        <w:rPr>
          <w:rFonts w:cs="Arial"/>
          <w:sz w:val="22"/>
        </w:rPr>
      </w:pPr>
    </w:p>
    <w:p w:rsidR="00413D38" w:rsidRPr="008A53B6" w:rsidRDefault="00413D38" w:rsidP="00B37F3D">
      <w:pPr>
        <w:pStyle w:val="BodyTextIndent2"/>
        <w:ind w:left="0"/>
        <w:jc w:val="both"/>
        <w:rPr>
          <w:rFonts w:cs="Arial"/>
          <w:sz w:val="22"/>
        </w:rPr>
      </w:pPr>
      <w:r w:rsidRPr="008A53B6">
        <w:rPr>
          <w:rFonts w:cs="Arial"/>
          <w:sz w:val="22"/>
        </w:rPr>
        <w:t>L’AO aderisce alla Carta dei valori dell’informazione e della comunicazione in Sanità, elaborata dai Referenti della Bussola dei Valori e della Comunicazione della rete oncologica in collaborazione con i maggiori Ordini delle figure professionali sanitarie.</w:t>
      </w:r>
    </w:p>
    <w:p w:rsidR="00413D38" w:rsidRPr="008A53B6" w:rsidRDefault="00413D38" w:rsidP="00EE100C">
      <w:pPr>
        <w:pStyle w:val="BodyTextIndent2"/>
        <w:jc w:val="both"/>
        <w:rPr>
          <w:rFonts w:cs="Arial"/>
          <w:sz w:val="22"/>
        </w:rPr>
      </w:pPr>
    </w:p>
    <w:p w:rsidR="00413D38" w:rsidRPr="008A53B6" w:rsidRDefault="00413D38" w:rsidP="0088639C">
      <w:pPr>
        <w:pStyle w:val="Heading2"/>
        <w:rPr>
          <w:rFonts w:cs="Arial"/>
          <w:b/>
          <w:i w:val="0"/>
          <w:sz w:val="22"/>
        </w:rPr>
      </w:pPr>
      <w:bookmarkStart w:id="48" w:name="_Toc36038870"/>
      <w:r w:rsidRPr="008A53B6">
        <w:rPr>
          <w:rFonts w:cs="Arial"/>
          <w:b/>
          <w:i w:val="0"/>
          <w:sz w:val="22"/>
        </w:rPr>
        <w:t>EMPOWERMENT</w:t>
      </w:r>
      <w:bookmarkEnd w:id="48"/>
    </w:p>
    <w:p w:rsidR="00413D38" w:rsidRPr="008A53B6" w:rsidRDefault="00413D38" w:rsidP="00B37F3D">
      <w:pPr>
        <w:pStyle w:val="BodyTextIndent2"/>
        <w:ind w:left="0"/>
        <w:jc w:val="both"/>
        <w:rPr>
          <w:rFonts w:cs="Arial"/>
          <w:b/>
          <w:sz w:val="22"/>
        </w:rPr>
      </w:pPr>
      <w:r w:rsidRPr="008A53B6">
        <w:rPr>
          <w:rFonts w:cs="Arial"/>
          <w:b/>
          <w:sz w:val="22"/>
        </w:rPr>
        <w:t>Obiettivi:</w:t>
      </w:r>
    </w:p>
    <w:p w:rsidR="00413D38" w:rsidRPr="008A53B6" w:rsidRDefault="00413D38" w:rsidP="00B37F3D">
      <w:pPr>
        <w:pStyle w:val="BodyTextIndent2"/>
        <w:ind w:left="0"/>
        <w:jc w:val="both"/>
        <w:rPr>
          <w:rFonts w:cs="Arial"/>
          <w:sz w:val="22"/>
        </w:rPr>
      </w:pPr>
      <w:r w:rsidRPr="008A53B6">
        <w:rPr>
          <w:rFonts w:cs="Arial"/>
          <w:sz w:val="22"/>
        </w:rPr>
        <w:t>sviluppare l’empowerment del dipendente rispetto al proprio benessere ed a quello da promuovere nell’utente</w:t>
      </w:r>
    </w:p>
    <w:p w:rsidR="00413D38" w:rsidRPr="008A53B6" w:rsidRDefault="00413D38" w:rsidP="00B37F3D">
      <w:pPr>
        <w:pStyle w:val="BodyTextIndent2"/>
        <w:ind w:left="0"/>
        <w:jc w:val="both"/>
        <w:rPr>
          <w:rFonts w:cs="Arial"/>
          <w:b/>
          <w:sz w:val="22"/>
        </w:rPr>
      </w:pPr>
    </w:p>
    <w:p w:rsidR="00413D38" w:rsidRPr="008A53B6" w:rsidRDefault="00413D38" w:rsidP="00B37F3D">
      <w:pPr>
        <w:pStyle w:val="BodyTextIndent2"/>
        <w:ind w:left="0"/>
        <w:jc w:val="both"/>
        <w:rPr>
          <w:rFonts w:cs="Arial"/>
          <w:b/>
          <w:sz w:val="22"/>
        </w:rPr>
      </w:pPr>
      <w:r w:rsidRPr="008A53B6">
        <w:rPr>
          <w:rFonts w:cs="Arial"/>
          <w:b/>
          <w:sz w:val="22"/>
        </w:rPr>
        <w:t>Modalità:</w:t>
      </w:r>
    </w:p>
    <w:p w:rsidR="00413D38" w:rsidRPr="008A53B6" w:rsidRDefault="00413D38" w:rsidP="00B37F3D">
      <w:pPr>
        <w:pStyle w:val="BodyTextIndent2"/>
        <w:ind w:left="0"/>
        <w:jc w:val="both"/>
        <w:rPr>
          <w:rFonts w:cs="Arial"/>
          <w:sz w:val="22"/>
        </w:rPr>
      </w:pPr>
      <w:r w:rsidRPr="008A53B6">
        <w:rPr>
          <w:rFonts w:cs="Arial"/>
          <w:sz w:val="22"/>
        </w:rPr>
        <w:t>promozione di iniziative interne ad AO S.Croce e Carle di Cuneo:</w:t>
      </w:r>
    </w:p>
    <w:p w:rsidR="00413D38" w:rsidRPr="008A53B6" w:rsidRDefault="00413D38" w:rsidP="008929C2">
      <w:pPr>
        <w:pStyle w:val="BodyTextIndent2"/>
        <w:numPr>
          <w:ilvl w:val="0"/>
          <w:numId w:val="63"/>
        </w:numPr>
        <w:jc w:val="both"/>
        <w:rPr>
          <w:rFonts w:cs="Arial"/>
          <w:sz w:val="22"/>
        </w:rPr>
      </w:pPr>
      <w:r w:rsidRPr="008A53B6">
        <w:rPr>
          <w:rFonts w:cs="Arial"/>
          <w:sz w:val="22"/>
        </w:rPr>
        <w:t>donazione di sangue</w:t>
      </w:r>
    </w:p>
    <w:p w:rsidR="00413D38" w:rsidRPr="008A53B6" w:rsidRDefault="00413D38" w:rsidP="008929C2">
      <w:pPr>
        <w:pStyle w:val="BodyTextIndent2"/>
        <w:numPr>
          <w:ilvl w:val="0"/>
          <w:numId w:val="63"/>
        </w:numPr>
        <w:jc w:val="both"/>
        <w:rPr>
          <w:rFonts w:cs="Arial"/>
          <w:sz w:val="22"/>
        </w:rPr>
      </w:pPr>
      <w:r w:rsidRPr="008A53B6">
        <w:rPr>
          <w:rFonts w:cs="Arial"/>
          <w:sz w:val="22"/>
        </w:rPr>
        <w:t>donazione di organi</w:t>
      </w:r>
    </w:p>
    <w:p w:rsidR="00413D38" w:rsidRPr="008A53B6" w:rsidRDefault="00413D38" w:rsidP="008929C2">
      <w:pPr>
        <w:pStyle w:val="BodyTextIndent2"/>
        <w:numPr>
          <w:ilvl w:val="0"/>
          <w:numId w:val="63"/>
        </w:numPr>
        <w:jc w:val="both"/>
        <w:rPr>
          <w:rFonts w:cs="Arial"/>
          <w:sz w:val="22"/>
        </w:rPr>
      </w:pPr>
      <w:r w:rsidRPr="008A53B6">
        <w:rPr>
          <w:rFonts w:cs="Arial"/>
          <w:sz w:val="22"/>
        </w:rPr>
        <w:t>stili di vita sani</w:t>
      </w:r>
    </w:p>
    <w:p w:rsidR="00413D38" w:rsidRPr="008A53B6" w:rsidRDefault="00413D38" w:rsidP="008929C2">
      <w:pPr>
        <w:pStyle w:val="BodyTextIndent2"/>
        <w:numPr>
          <w:ilvl w:val="0"/>
          <w:numId w:val="63"/>
        </w:numPr>
        <w:jc w:val="both"/>
        <w:rPr>
          <w:rFonts w:cs="Arial"/>
          <w:sz w:val="22"/>
        </w:rPr>
      </w:pPr>
      <w:r w:rsidRPr="008A53B6">
        <w:rPr>
          <w:rFonts w:cs="Arial"/>
          <w:sz w:val="22"/>
        </w:rPr>
        <w:t xml:space="preserve">prevenzione e gestione atti di violenza </w:t>
      </w:r>
    </w:p>
    <w:p w:rsidR="00413D38" w:rsidRPr="008A53B6" w:rsidRDefault="00413D38" w:rsidP="008929C2">
      <w:pPr>
        <w:pStyle w:val="BodyTextIndent2"/>
        <w:numPr>
          <w:ilvl w:val="0"/>
          <w:numId w:val="63"/>
        </w:numPr>
        <w:jc w:val="both"/>
        <w:rPr>
          <w:rFonts w:cs="Arial"/>
          <w:sz w:val="22"/>
        </w:rPr>
      </w:pPr>
      <w:r w:rsidRPr="008A53B6">
        <w:rPr>
          <w:rFonts w:cs="Arial"/>
          <w:sz w:val="22"/>
        </w:rPr>
        <w:t>prevenzione e gestione comportamenti discriminatori</w:t>
      </w:r>
    </w:p>
    <w:p w:rsidR="00413D38" w:rsidRPr="008A53B6" w:rsidRDefault="00413D38" w:rsidP="00B37F3D">
      <w:pPr>
        <w:pStyle w:val="BodyTextIndent2"/>
        <w:ind w:left="0"/>
        <w:jc w:val="both"/>
        <w:rPr>
          <w:rFonts w:cs="Arial"/>
          <w:sz w:val="22"/>
        </w:rPr>
      </w:pPr>
    </w:p>
    <w:p w:rsidR="00413D38" w:rsidRPr="008A53B6" w:rsidRDefault="00413D38" w:rsidP="00B37F3D">
      <w:pPr>
        <w:pStyle w:val="BodyTextIndent2"/>
        <w:ind w:left="0"/>
        <w:jc w:val="both"/>
        <w:rPr>
          <w:rFonts w:cs="Arial"/>
          <w:sz w:val="22"/>
        </w:rPr>
      </w:pPr>
      <w:r w:rsidRPr="008A53B6">
        <w:rPr>
          <w:rFonts w:cs="Arial"/>
          <w:sz w:val="22"/>
        </w:rPr>
        <w:t>Adesione e promozione ad attività esterne e in collaborazione con altre organizzazioni:</w:t>
      </w:r>
    </w:p>
    <w:p w:rsidR="00413D38" w:rsidRPr="008A53B6" w:rsidRDefault="00413D38" w:rsidP="008929C2">
      <w:pPr>
        <w:pStyle w:val="BodyTextIndent2"/>
        <w:numPr>
          <w:ilvl w:val="0"/>
          <w:numId w:val="64"/>
        </w:numPr>
        <w:jc w:val="both"/>
        <w:rPr>
          <w:rFonts w:cs="Arial"/>
          <w:sz w:val="22"/>
        </w:rPr>
      </w:pPr>
      <w:r w:rsidRPr="008A53B6">
        <w:rPr>
          <w:rFonts w:cs="Arial"/>
          <w:sz w:val="22"/>
        </w:rPr>
        <w:t>collaborazione con le Associazioni convenzionate</w:t>
      </w:r>
    </w:p>
    <w:p w:rsidR="00413D38" w:rsidRPr="008A53B6" w:rsidRDefault="00413D38" w:rsidP="008929C2">
      <w:pPr>
        <w:pStyle w:val="BodyTextIndent2"/>
        <w:numPr>
          <w:ilvl w:val="0"/>
          <w:numId w:val="64"/>
        </w:numPr>
        <w:jc w:val="both"/>
        <w:rPr>
          <w:rFonts w:cs="Arial"/>
          <w:sz w:val="22"/>
        </w:rPr>
      </w:pPr>
      <w:r w:rsidRPr="008A53B6">
        <w:rPr>
          <w:rFonts w:cs="Arial"/>
          <w:sz w:val="22"/>
        </w:rPr>
        <w:t>collaborazione con ONDA in quanto Ospedale con 3 Bollini Rosa</w:t>
      </w:r>
    </w:p>
    <w:p w:rsidR="00413D38" w:rsidRPr="008A53B6" w:rsidRDefault="00413D38" w:rsidP="008929C2">
      <w:pPr>
        <w:pStyle w:val="BodyTextIndent2"/>
        <w:numPr>
          <w:ilvl w:val="0"/>
          <w:numId w:val="64"/>
        </w:numPr>
        <w:jc w:val="both"/>
        <w:rPr>
          <w:rFonts w:cs="Arial"/>
          <w:sz w:val="22"/>
        </w:rPr>
      </w:pPr>
      <w:r w:rsidRPr="008A53B6">
        <w:rPr>
          <w:rFonts w:cs="Arial"/>
          <w:sz w:val="22"/>
        </w:rPr>
        <w:t>organizzazione Cattedre della salute</w:t>
      </w:r>
    </w:p>
    <w:p w:rsidR="00413D38" w:rsidRPr="008A53B6" w:rsidRDefault="00413D38" w:rsidP="008929C2">
      <w:pPr>
        <w:pStyle w:val="BodyTextIndent2"/>
        <w:numPr>
          <w:ilvl w:val="0"/>
          <w:numId w:val="64"/>
        </w:numPr>
        <w:jc w:val="both"/>
        <w:rPr>
          <w:rFonts w:cs="Arial"/>
          <w:sz w:val="22"/>
        </w:rPr>
      </w:pPr>
      <w:r w:rsidRPr="008A53B6">
        <w:rPr>
          <w:rFonts w:cs="Arial"/>
          <w:sz w:val="22"/>
        </w:rPr>
        <w:t>collaborazione con agenzie del territorio, Società ed organizzazioni di pertinenza</w:t>
      </w:r>
    </w:p>
    <w:p w:rsidR="00413D38" w:rsidRPr="008A53B6" w:rsidRDefault="00413D38" w:rsidP="008929C2">
      <w:pPr>
        <w:pStyle w:val="BodyTextIndent2"/>
        <w:numPr>
          <w:ilvl w:val="0"/>
          <w:numId w:val="64"/>
        </w:numPr>
        <w:jc w:val="both"/>
        <w:rPr>
          <w:rFonts w:cs="Arial"/>
          <w:sz w:val="22"/>
        </w:rPr>
      </w:pPr>
      <w:r w:rsidRPr="008A53B6">
        <w:rPr>
          <w:rFonts w:cs="Arial"/>
          <w:sz w:val="22"/>
        </w:rPr>
        <w:t>adesione a Rete Antiviolenza</w:t>
      </w:r>
    </w:p>
    <w:p w:rsidR="00413D38" w:rsidRPr="008A53B6" w:rsidRDefault="00413D38" w:rsidP="008929C2">
      <w:pPr>
        <w:pStyle w:val="BodyTextIndent2"/>
        <w:numPr>
          <w:ilvl w:val="0"/>
          <w:numId w:val="64"/>
        </w:numPr>
        <w:jc w:val="both"/>
        <w:rPr>
          <w:rFonts w:cs="Arial"/>
          <w:sz w:val="22"/>
        </w:rPr>
      </w:pPr>
      <w:r w:rsidRPr="008A53B6">
        <w:rPr>
          <w:rFonts w:cs="Arial"/>
          <w:sz w:val="22"/>
        </w:rPr>
        <w:t>collaborazione con Rete Antidiscriminazione</w:t>
      </w:r>
    </w:p>
    <w:p w:rsidR="00413D38" w:rsidRPr="008A53B6" w:rsidRDefault="00413D38" w:rsidP="00B37F3D">
      <w:pPr>
        <w:pStyle w:val="BodyTextIndent2"/>
        <w:ind w:left="0"/>
        <w:jc w:val="both"/>
        <w:rPr>
          <w:rFonts w:cs="Arial"/>
          <w:b/>
          <w:sz w:val="22"/>
        </w:rPr>
      </w:pPr>
    </w:p>
    <w:p w:rsidR="00413D38" w:rsidRPr="008A53B6" w:rsidRDefault="00413D38" w:rsidP="00B37F3D">
      <w:pPr>
        <w:pStyle w:val="BodyTextIndent2"/>
        <w:ind w:left="0"/>
        <w:jc w:val="both"/>
        <w:rPr>
          <w:rFonts w:cs="Arial"/>
          <w:b/>
          <w:sz w:val="22"/>
        </w:rPr>
      </w:pPr>
      <w:r w:rsidRPr="008A53B6">
        <w:rPr>
          <w:rFonts w:cs="Arial"/>
          <w:b/>
          <w:sz w:val="22"/>
        </w:rPr>
        <w:t>Risorse:</w:t>
      </w:r>
    </w:p>
    <w:p w:rsidR="00413D38" w:rsidRPr="008A53B6" w:rsidRDefault="00413D38" w:rsidP="008929C2">
      <w:pPr>
        <w:pStyle w:val="BodyTextIndent2"/>
        <w:numPr>
          <w:ilvl w:val="0"/>
          <w:numId w:val="65"/>
        </w:numPr>
        <w:jc w:val="both"/>
        <w:rPr>
          <w:rFonts w:cs="Arial"/>
          <w:sz w:val="22"/>
        </w:rPr>
      </w:pPr>
      <w:r w:rsidRPr="008A53B6">
        <w:rPr>
          <w:rFonts w:cs="Arial"/>
          <w:sz w:val="22"/>
        </w:rPr>
        <w:t>Comunicazione e ufficio stampa</w:t>
      </w:r>
    </w:p>
    <w:p w:rsidR="00413D38" w:rsidRPr="008A53B6" w:rsidRDefault="00413D38" w:rsidP="008929C2">
      <w:pPr>
        <w:pStyle w:val="BodyTextIndent2"/>
        <w:numPr>
          <w:ilvl w:val="0"/>
          <w:numId w:val="65"/>
        </w:numPr>
        <w:jc w:val="both"/>
        <w:rPr>
          <w:rFonts w:cs="Arial"/>
          <w:sz w:val="22"/>
        </w:rPr>
      </w:pPr>
      <w:r w:rsidRPr="008A53B6">
        <w:rPr>
          <w:rFonts w:cs="Arial"/>
          <w:sz w:val="22"/>
        </w:rPr>
        <w:t>DIPSA</w:t>
      </w:r>
    </w:p>
    <w:p w:rsidR="00413D38" w:rsidRPr="008A53B6" w:rsidRDefault="00413D38" w:rsidP="008929C2">
      <w:pPr>
        <w:pStyle w:val="BodyTextIndent2"/>
        <w:numPr>
          <w:ilvl w:val="0"/>
          <w:numId w:val="65"/>
        </w:numPr>
        <w:jc w:val="both"/>
        <w:rPr>
          <w:rFonts w:cs="Arial"/>
          <w:sz w:val="22"/>
        </w:rPr>
      </w:pPr>
      <w:r w:rsidRPr="008A53B6">
        <w:rPr>
          <w:rFonts w:cs="Arial"/>
          <w:sz w:val="22"/>
        </w:rPr>
        <w:t>DSP</w:t>
      </w:r>
    </w:p>
    <w:p w:rsidR="00413D38" w:rsidRPr="008A53B6" w:rsidRDefault="00413D38" w:rsidP="008929C2">
      <w:pPr>
        <w:pStyle w:val="BodyTextIndent2"/>
        <w:numPr>
          <w:ilvl w:val="0"/>
          <w:numId w:val="65"/>
        </w:numPr>
        <w:jc w:val="both"/>
        <w:rPr>
          <w:rFonts w:cs="Arial"/>
          <w:sz w:val="22"/>
        </w:rPr>
      </w:pPr>
      <w:r w:rsidRPr="008A53B6">
        <w:rPr>
          <w:rFonts w:cs="Arial"/>
          <w:sz w:val="22"/>
        </w:rPr>
        <w:t>gruppo Umanizzazione</w:t>
      </w:r>
    </w:p>
    <w:p w:rsidR="00413D38" w:rsidRPr="008A53B6" w:rsidRDefault="00413D38" w:rsidP="008929C2">
      <w:pPr>
        <w:pStyle w:val="BodyTextIndent2"/>
        <w:numPr>
          <w:ilvl w:val="0"/>
          <w:numId w:val="65"/>
        </w:numPr>
        <w:jc w:val="both"/>
        <w:rPr>
          <w:rFonts w:cs="Arial"/>
          <w:sz w:val="22"/>
        </w:rPr>
      </w:pPr>
      <w:r w:rsidRPr="008A53B6">
        <w:rPr>
          <w:rFonts w:cs="Arial"/>
          <w:sz w:val="22"/>
        </w:rPr>
        <w:t>Associazioni di volontariato</w:t>
      </w:r>
    </w:p>
    <w:p w:rsidR="00413D38" w:rsidRPr="008A53B6" w:rsidRDefault="00413D38" w:rsidP="008929C2">
      <w:pPr>
        <w:pStyle w:val="BodyTextIndent2"/>
        <w:numPr>
          <w:ilvl w:val="0"/>
          <w:numId w:val="65"/>
        </w:numPr>
        <w:jc w:val="both"/>
        <w:rPr>
          <w:rFonts w:cs="Arial"/>
          <w:sz w:val="22"/>
        </w:rPr>
      </w:pPr>
      <w:r w:rsidRPr="008A53B6">
        <w:rPr>
          <w:rFonts w:cs="Arial"/>
          <w:sz w:val="22"/>
        </w:rPr>
        <w:t>CLPS</w:t>
      </w:r>
    </w:p>
    <w:p w:rsidR="00413D38" w:rsidRPr="008A53B6" w:rsidRDefault="00413D38" w:rsidP="008929C2">
      <w:pPr>
        <w:pStyle w:val="BodyTextIndent2"/>
        <w:numPr>
          <w:ilvl w:val="0"/>
          <w:numId w:val="65"/>
        </w:numPr>
        <w:jc w:val="both"/>
        <w:rPr>
          <w:rFonts w:cs="Arial"/>
          <w:sz w:val="22"/>
        </w:rPr>
      </w:pPr>
      <w:r w:rsidRPr="008A53B6">
        <w:rPr>
          <w:rFonts w:cs="Arial"/>
          <w:sz w:val="22"/>
        </w:rPr>
        <w:t>ASLCN1</w:t>
      </w:r>
    </w:p>
    <w:p w:rsidR="00413D38" w:rsidRPr="008A53B6" w:rsidRDefault="00413D38" w:rsidP="008929C2">
      <w:pPr>
        <w:pStyle w:val="BodyTextIndent2"/>
        <w:numPr>
          <w:ilvl w:val="0"/>
          <w:numId w:val="65"/>
        </w:numPr>
        <w:jc w:val="both"/>
        <w:rPr>
          <w:rFonts w:cs="Arial"/>
          <w:sz w:val="22"/>
        </w:rPr>
      </w:pPr>
      <w:r w:rsidRPr="008A53B6">
        <w:rPr>
          <w:rFonts w:cs="Arial"/>
          <w:sz w:val="22"/>
        </w:rPr>
        <w:t>Reti esterne</w:t>
      </w:r>
    </w:p>
    <w:p w:rsidR="00413D38" w:rsidRPr="008A53B6" w:rsidRDefault="00413D38" w:rsidP="0088639C">
      <w:pPr>
        <w:pStyle w:val="BodyTextIndent2"/>
        <w:jc w:val="both"/>
        <w:rPr>
          <w:rFonts w:cs="Arial"/>
          <w:b/>
          <w:sz w:val="22"/>
        </w:rPr>
      </w:pPr>
    </w:p>
    <w:p w:rsidR="00413D38" w:rsidRPr="008A53B6" w:rsidRDefault="00413D38" w:rsidP="0088639C">
      <w:pPr>
        <w:pStyle w:val="BodyTextIndent2"/>
        <w:jc w:val="both"/>
        <w:rPr>
          <w:rFonts w:cs="Arial"/>
          <w:b/>
          <w:sz w:val="22"/>
        </w:rPr>
      </w:pPr>
      <w:r w:rsidRPr="008A53B6">
        <w:rPr>
          <w:rFonts w:cs="Arial"/>
          <w:b/>
          <w:sz w:val="22"/>
        </w:rPr>
        <w:t>Valutazione:</w:t>
      </w:r>
    </w:p>
    <w:p w:rsidR="00413D38" w:rsidRPr="008A53B6" w:rsidRDefault="00413D38" w:rsidP="008929C2">
      <w:pPr>
        <w:pStyle w:val="BodyTextIndent2"/>
        <w:numPr>
          <w:ilvl w:val="0"/>
          <w:numId w:val="10"/>
        </w:numPr>
        <w:jc w:val="both"/>
        <w:rPr>
          <w:rFonts w:cs="Arial"/>
          <w:sz w:val="22"/>
        </w:rPr>
      </w:pPr>
      <w:r w:rsidRPr="008A53B6">
        <w:rPr>
          <w:rFonts w:cs="Arial"/>
          <w:sz w:val="22"/>
        </w:rPr>
        <w:t>individuazione di iniziative e possibile programmazione</w:t>
      </w:r>
    </w:p>
    <w:p w:rsidR="00413D38" w:rsidRPr="008A53B6" w:rsidRDefault="00413D38" w:rsidP="008929C2">
      <w:pPr>
        <w:pStyle w:val="BodyTextIndent2"/>
        <w:numPr>
          <w:ilvl w:val="0"/>
          <w:numId w:val="10"/>
        </w:numPr>
        <w:jc w:val="both"/>
        <w:rPr>
          <w:rFonts w:cs="Arial"/>
          <w:sz w:val="22"/>
        </w:rPr>
      </w:pPr>
      <w:r w:rsidRPr="008A53B6">
        <w:rPr>
          <w:rFonts w:cs="Arial"/>
          <w:sz w:val="22"/>
        </w:rPr>
        <w:t>effettuazione e rendicontazione</w:t>
      </w:r>
    </w:p>
    <w:p w:rsidR="00413D38" w:rsidRPr="008A53B6" w:rsidRDefault="00413D38" w:rsidP="008929C2">
      <w:pPr>
        <w:pStyle w:val="BodyTextIndent2"/>
        <w:numPr>
          <w:ilvl w:val="0"/>
          <w:numId w:val="10"/>
        </w:numPr>
        <w:jc w:val="both"/>
        <w:rPr>
          <w:rFonts w:cs="Arial"/>
          <w:sz w:val="22"/>
        </w:rPr>
      </w:pPr>
      <w:r w:rsidRPr="008A53B6">
        <w:rPr>
          <w:rFonts w:cs="Arial"/>
          <w:sz w:val="22"/>
        </w:rPr>
        <w:t>partecipazione dei dipendenti</w:t>
      </w:r>
    </w:p>
    <w:p w:rsidR="00413D38" w:rsidRPr="008A53B6" w:rsidRDefault="00413D38" w:rsidP="008929C2">
      <w:pPr>
        <w:pStyle w:val="BodyTextIndent2"/>
        <w:numPr>
          <w:ilvl w:val="0"/>
          <w:numId w:val="10"/>
        </w:numPr>
        <w:jc w:val="both"/>
        <w:rPr>
          <w:rFonts w:cs="Arial"/>
          <w:sz w:val="22"/>
        </w:rPr>
      </w:pPr>
      <w:r w:rsidRPr="008A53B6">
        <w:rPr>
          <w:rFonts w:cs="Arial"/>
          <w:sz w:val="22"/>
        </w:rPr>
        <w:t>indice di soddisfazione</w:t>
      </w:r>
    </w:p>
    <w:p w:rsidR="00413D38" w:rsidRPr="008A53B6" w:rsidRDefault="00413D38" w:rsidP="0088639C">
      <w:pPr>
        <w:pStyle w:val="BodyTextIndent2"/>
        <w:jc w:val="both"/>
        <w:rPr>
          <w:rFonts w:cs="Arial"/>
          <w:b/>
          <w:sz w:val="22"/>
        </w:rPr>
      </w:pPr>
    </w:p>
    <w:p w:rsidR="00413D38" w:rsidRPr="008A53B6" w:rsidRDefault="00413D38" w:rsidP="00BF7A25">
      <w:pPr>
        <w:pStyle w:val="BodyTextIndent2"/>
        <w:jc w:val="both"/>
        <w:rPr>
          <w:rFonts w:cs="Arial"/>
          <w:b/>
          <w:sz w:val="22"/>
        </w:rPr>
      </w:pPr>
      <w:r w:rsidRPr="008A53B6">
        <w:rPr>
          <w:rFonts w:cs="Arial"/>
          <w:b/>
          <w:sz w:val="22"/>
        </w:rPr>
        <w:t>Dati 2019</w:t>
      </w:r>
    </w:p>
    <w:p w:rsidR="00413D38" w:rsidRPr="008A53B6" w:rsidRDefault="00413D38" w:rsidP="00F94EE4">
      <w:pPr>
        <w:tabs>
          <w:tab w:val="num" w:pos="1069"/>
        </w:tabs>
        <w:ind w:left="708"/>
        <w:jc w:val="both"/>
        <w:rPr>
          <w:rFonts w:ascii="Arial" w:hAnsi="Arial" w:cs="Arial"/>
          <w:sz w:val="22"/>
        </w:rPr>
      </w:pPr>
      <w:r w:rsidRPr="008A53B6">
        <w:rPr>
          <w:rFonts w:ascii="Arial" w:hAnsi="Arial" w:cs="Arial"/>
          <w:sz w:val="22"/>
        </w:rPr>
        <w:t xml:space="preserve">I dati del </w:t>
      </w:r>
      <w:r w:rsidRPr="008A53B6">
        <w:rPr>
          <w:rFonts w:ascii="Arial" w:hAnsi="Arial" w:cs="Arial"/>
          <w:b/>
          <w:sz w:val="22"/>
        </w:rPr>
        <w:t>progetto empowerment</w:t>
      </w:r>
      <w:r w:rsidRPr="008A53B6">
        <w:rPr>
          <w:rFonts w:ascii="Arial" w:hAnsi="Arial" w:cs="Arial"/>
          <w:sz w:val="22"/>
        </w:rPr>
        <w:t xml:space="preserve"> sono stati presentati alla Conferenza di partecipazione di dicembre.</w:t>
      </w:r>
    </w:p>
    <w:p w:rsidR="00413D38" w:rsidRPr="008A53B6" w:rsidRDefault="00413D38" w:rsidP="00F94EE4">
      <w:pPr>
        <w:tabs>
          <w:tab w:val="num" w:pos="1069"/>
        </w:tabs>
        <w:ind w:left="708"/>
        <w:jc w:val="both"/>
        <w:rPr>
          <w:rFonts w:ascii="Arial" w:hAnsi="Arial" w:cs="Arial"/>
          <w:sz w:val="22"/>
        </w:rPr>
      </w:pPr>
      <w:r w:rsidRPr="008A53B6">
        <w:rPr>
          <w:rFonts w:ascii="Arial" w:hAnsi="Arial" w:cs="Arial"/>
          <w:bCs/>
          <w:sz w:val="22"/>
        </w:rPr>
        <w:t>Si sono svolti 5 incontri dell’equipe locale composta da Referenti Aziendali del Gruppo Empowerment e Referenti Civici  individuati dalla Regione per dare atto di quanto previsto nelle azioni di miglioramento.</w:t>
      </w:r>
    </w:p>
    <w:p w:rsidR="00413D38" w:rsidRPr="008A53B6" w:rsidRDefault="00413D38" w:rsidP="00F94EE4">
      <w:pPr>
        <w:ind w:left="708"/>
        <w:jc w:val="both"/>
        <w:rPr>
          <w:rFonts w:ascii="Arial" w:hAnsi="Arial" w:cs="Arial"/>
          <w:bCs/>
          <w:sz w:val="22"/>
        </w:rPr>
      </w:pPr>
      <w:r w:rsidRPr="008A53B6">
        <w:rPr>
          <w:rFonts w:ascii="Arial" w:hAnsi="Arial" w:cs="Arial"/>
          <w:bCs/>
          <w:sz w:val="22"/>
        </w:rPr>
        <w:t>È stata realizzata una Carta dei servizi multilingue, con la collaborazione del Servizio di Mediazione Interculturale e di alcuni studenti del Corso di Laurea in Infermieristica Cuneo - 2° e 3° anno - Canale A-B -A.A. 2018-2019 unitamente alla creazione di una pagina web dedicata “La sanità per gli stranieri” con informative multilingue</w:t>
      </w:r>
      <w:r w:rsidRPr="008A53B6">
        <w:rPr>
          <w:rStyle w:val="FootnoteReference"/>
          <w:rFonts w:ascii="Arial" w:hAnsi="Arial"/>
          <w:bCs/>
          <w:sz w:val="22"/>
        </w:rPr>
        <w:footnoteReference w:id="42"/>
      </w:r>
      <w:r w:rsidRPr="008A53B6">
        <w:rPr>
          <w:rFonts w:ascii="Arial" w:hAnsi="Arial" w:cs="Arial"/>
          <w:bCs/>
          <w:sz w:val="22"/>
        </w:rPr>
        <w:t xml:space="preserve">. </w:t>
      </w:r>
    </w:p>
    <w:p w:rsidR="00413D38" w:rsidRPr="008A53B6" w:rsidRDefault="00413D38" w:rsidP="00F94EE4">
      <w:pPr>
        <w:tabs>
          <w:tab w:val="num" w:pos="1069"/>
        </w:tabs>
        <w:ind w:left="708"/>
        <w:jc w:val="both"/>
        <w:rPr>
          <w:rFonts w:ascii="Arial" w:hAnsi="Arial" w:cs="Arial"/>
          <w:bCs/>
          <w:sz w:val="22"/>
        </w:rPr>
      </w:pPr>
    </w:p>
    <w:p w:rsidR="00413D38" w:rsidRPr="008A53B6" w:rsidRDefault="00413D38" w:rsidP="00F94EE4">
      <w:pPr>
        <w:tabs>
          <w:tab w:val="num" w:pos="1069"/>
        </w:tabs>
        <w:ind w:left="708"/>
        <w:jc w:val="both"/>
        <w:rPr>
          <w:rFonts w:ascii="Arial" w:hAnsi="Arial" w:cs="Arial"/>
          <w:bCs/>
          <w:sz w:val="22"/>
        </w:rPr>
      </w:pPr>
      <w:r w:rsidRPr="008A53B6">
        <w:rPr>
          <w:rFonts w:ascii="Arial" w:hAnsi="Arial" w:cs="Arial"/>
          <w:bCs/>
          <w:sz w:val="22"/>
        </w:rPr>
        <w:t>Numerosi sono stati gli incontri rivolti alla popolazione tenutisi nei locali dell’AO, al Parco Fluviale, presso il Municipio di Cuneo e presso i locali della Fondazione CRC.</w:t>
      </w:r>
    </w:p>
    <w:p w:rsidR="00413D38" w:rsidRPr="008A53B6" w:rsidRDefault="00413D38" w:rsidP="00F94EE4">
      <w:pPr>
        <w:tabs>
          <w:tab w:val="num" w:pos="1069"/>
        </w:tabs>
        <w:ind w:left="708"/>
        <w:jc w:val="both"/>
        <w:rPr>
          <w:rFonts w:ascii="Arial" w:hAnsi="Arial" w:cs="Arial"/>
          <w:bCs/>
          <w:sz w:val="22"/>
          <w:u w:val="single"/>
        </w:rPr>
      </w:pPr>
      <w:r w:rsidRPr="008A53B6">
        <w:rPr>
          <w:rFonts w:ascii="Arial" w:hAnsi="Arial" w:cs="Arial"/>
          <w:bCs/>
          <w:sz w:val="22"/>
        </w:rPr>
        <w:t xml:space="preserve">Con provvedimento n.301 del 7.06.2019 è stato formalizzato </w:t>
      </w:r>
      <w:r w:rsidRPr="008A53B6">
        <w:rPr>
          <w:rFonts w:ascii="Arial" w:hAnsi="Arial" w:cs="Arial"/>
          <w:bCs/>
          <w:sz w:val="22"/>
          <w:u w:val="single"/>
        </w:rPr>
        <w:t>l’accordo quadro per la collaborazione tecnico scientifica tra il Comune di Cuneo –ente gestore del Parco Fluviale e i componenti del gruppo di Umanizzazione alle cure, empowerment ed educazione sanitaria.</w:t>
      </w:r>
    </w:p>
    <w:p w:rsidR="00413D38" w:rsidRPr="008A53B6" w:rsidRDefault="00413D38" w:rsidP="00F94EE4">
      <w:pPr>
        <w:tabs>
          <w:tab w:val="num" w:pos="1069"/>
        </w:tabs>
        <w:ind w:left="708"/>
        <w:jc w:val="both"/>
        <w:rPr>
          <w:rFonts w:ascii="Arial" w:hAnsi="Arial" w:cs="Arial"/>
          <w:bCs/>
          <w:sz w:val="22"/>
        </w:rPr>
      </w:pPr>
      <w:r w:rsidRPr="008A53B6">
        <w:rPr>
          <w:rFonts w:ascii="Arial" w:hAnsi="Arial" w:cs="Arial"/>
          <w:bCs/>
          <w:sz w:val="22"/>
        </w:rPr>
        <w:t>A giugno l’AO ha preso parte a tavolo di lavoro con relativo work shop al fine di coordinare le iniziative sul territorio di Cuneo.</w:t>
      </w:r>
    </w:p>
    <w:p w:rsidR="00413D38" w:rsidRPr="008A53B6" w:rsidRDefault="00413D38" w:rsidP="00F94EE4">
      <w:pPr>
        <w:tabs>
          <w:tab w:val="num" w:pos="1069"/>
        </w:tabs>
        <w:ind w:left="708"/>
        <w:jc w:val="both"/>
        <w:rPr>
          <w:rFonts w:ascii="Arial" w:hAnsi="Arial" w:cs="Arial"/>
          <w:bCs/>
          <w:sz w:val="22"/>
        </w:rPr>
      </w:pPr>
      <w:r w:rsidRPr="008A53B6">
        <w:rPr>
          <w:rFonts w:ascii="Arial" w:hAnsi="Arial" w:cs="Arial"/>
          <w:bCs/>
          <w:sz w:val="22"/>
        </w:rPr>
        <w:t xml:space="preserve">Con provvedimento n.254 del 28.05.2019 è stato integrato </w:t>
      </w:r>
      <w:r w:rsidRPr="008A53B6">
        <w:rPr>
          <w:rFonts w:ascii="Arial" w:hAnsi="Arial" w:cs="Arial"/>
          <w:bCs/>
          <w:sz w:val="22"/>
          <w:u w:val="single"/>
        </w:rPr>
        <w:t>l’Accordo tra l’AO e l’Associazione Cittadinanzattiva Regione Piemonte ONLUS,</w:t>
      </w:r>
      <w:r w:rsidRPr="008A53B6">
        <w:rPr>
          <w:rFonts w:ascii="Arial" w:hAnsi="Arial" w:cs="Arial"/>
          <w:bCs/>
          <w:sz w:val="22"/>
        </w:rPr>
        <w:t xml:space="preserve"> con scadenza prevista al 31.10.2021 per l’erogazione di assistenza non sanitaria e supporto personale agli utenti</w:t>
      </w:r>
    </w:p>
    <w:p w:rsidR="00413D38" w:rsidRPr="008A53B6" w:rsidRDefault="00413D38" w:rsidP="002B199B">
      <w:pPr>
        <w:tabs>
          <w:tab w:val="num" w:pos="1069"/>
        </w:tabs>
        <w:ind w:left="708"/>
        <w:rPr>
          <w:rFonts w:ascii="Arial" w:hAnsi="Arial" w:cs="Arial"/>
          <w:bCs/>
          <w:sz w:val="22"/>
        </w:rPr>
      </w:pPr>
    </w:p>
    <w:p w:rsidR="00413D38" w:rsidRPr="008A53B6" w:rsidRDefault="00413D38" w:rsidP="002B199B">
      <w:pPr>
        <w:tabs>
          <w:tab w:val="num" w:pos="1069"/>
        </w:tabs>
        <w:ind w:left="708"/>
        <w:rPr>
          <w:rFonts w:ascii="Arial" w:hAnsi="Arial" w:cs="Arial"/>
          <w:bCs/>
          <w:sz w:val="22"/>
        </w:rPr>
      </w:pPr>
      <w:r w:rsidRPr="0091652A">
        <w:rPr>
          <w:rFonts w:ascii="Arial" w:hAnsi="Arial" w:cs="Arial"/>
          <w:noProof/>
          <w:sz w:val="22"/>
        </w:rPr>
        <w:pict>
          <v:shape id="Picture 2" o:spid="_x0000_i1026" type="#_x0000_t75" style="width:253.8pt;height:331.8pt;visibility:visible">
            <v:imagedata r:id="rId22" o:title=""/>
          </v:shape>
        </w:pict>
      </w:r>
    </w:p>
    <w:p w:rsidR="00413D38" w:rsidRPr="008A53B6" w:rsidRDefault="00413D38" w:rsidP="00B37F3D">
      <w:pPr>
        <w:tabs>
          <w:tab w:val="num" w:pos="1069"/>
        </w:tabs>
        <w:rPr>
          <w:rFonts w:ascii="Arial" w:hAnsi="Arial" w:cs="Arial"/>
          <w:b/>
          <w:bCs/>
          <w:sz w:val="22"/>
          <w:szCs w:val="22"/>
        </w:rPr>
      </w:pPr>
      <w:r w:rsidRPr="008A53B6">
        <w:rPr>
          <w:rFonts w:ascii="Arial" w:hAnsi="Arial" w:cs="Arial"/>
          <w:sz w:val="22"/>
        </w:rPr>
        <w:t>È stata mantenuta l’adesione alle iniziative concordare con ONDA in virtù dei 3 bollini rosa confermati all’AO S.Croce e Carle di Cuneo (</w:t>
      </w:r>
      <w:r w:rsidRPr="008A53B6">
        <w:rPr>
          <w:rFonts w:ascii="Arial" w:hAnsi="Arial" w:cs="Arial"/>
          <w:bCs/>
          <w:sz w:val="22"/>
          <w:szCs w:val="22"/>
        </w:rPr>
        <w:t>Premiazione</w:t>
      </w:r>
      <w:r w:rsidRPr="008A53B6">
        <w:rPr>
          <w:rFonts w:ascii="Arial" w:hAnsi="Arial" w:cs="Arial"/>
          <w:sz w:val="22"/>
          <w:szCs w:val="22"/>
        </w:rPr>
        <w:t xml:space="preserve"> il giorno  </w:t>
      </w:r>
      <w:r w:rsidRPr="008A53B6">
        <w:rPr>
          <w:rFonts w:ascii="Arial" w:hAnsi="Arial" w:cs="Arial"/>
          <w:bCs/>
          <w:sz w:val="22"/>
          <w:szCs w:val="22"/>
        </w:rPr>
        <w:t>11 dicembre 2019 a Roma).</w:t>
      </w:r>
    </w:p>
    <w:p w:rsidR="00413D38" w:rsidRPr="008A53B6" w:rsidRDefault="00413D38" w:rsidP="00B37F3D">
      <w:pPr>
        <w:rPr>
          <w:rFonts w:ascii="Arial" w:hAnsi="Arial" w:cs="Arial"/>
          <w:sz w:val="22"/>
          <w:szCs w:val="22"/>
        </w:rPr>
      </w:pPr>
      <w:r w:rsidRPr="008A53B6">
        <w:rPr>
          <w:rFonts w:ascii="Arial" w:hAnsi="Arial" w:cs="Arial"/>
          <w:sz w:val="22"/>
          <w:szCs w:val="22"/>
        </w:rPr>
        <w:t>Trasmesso ad ONDA gli aggiornamenti per la pagina della nostra Azienda. Link di riferimento:</w:t>
      </w:r>
    </w:p>
    <w:p w:rsidR="00413D38" w:rsidRPr="008A53B6" w:rsidRDefault="00413D38" w:rsidP="00B37F3D">
      <w:pPr>
        <w:tabs>
          <w:tab w:val="num" w:pos="1069"/>
        </w:tabs>
        <w:rPr>
          <w:rFonts w:ascii="Arial" w:hAnsi="Arial" w:cs="Arial"/>
          <w:b/>
          <w:bCs/>
          <w:sz w:val="22"/>
          <w:szCs w:val="22"/>
        </w:rPr>
      </w:pPr>
      <w:hyperlink r:id="rId23" w:tgtFrame="_blank" w:history="1">
        <w:r w:rsidRPr="008A53B6">
          <w:rPr>
            <w:rStyle w:val="Hyperlink"/>
            <w:rFonts w:ascii="Arial" w:hAnsi="Arial" w:cs="Arial"/>
            <w:color w:val="auto"/>
            <w:sz w:val="22"/>
            <w:szCs w:val="22"/>
            <w:shd w:val="clear" w:color="auto" w:fill="FFFFFF"/>
          </w:rPr>
          <w:t>https://www.depressionepostpartum.it/centro-trova-aiuto/percorsi-nasce-una-mamma-e-cresce-un-bambino/</w:t>
        </w:r>
      </w:hyperlink>
    </w:p>
    <w:p w:rsidR="00413D38" w:rsidRPr="008A53B6" w:rsidRDefault="00413D38" w:rsidP="00B37F3D">
      <w:pPr>
        <w:rPr>
          <w:rFonts w:ascii="Arial" w:hAnsi="Arial" w:cs="Arial"/>
          <w:b/>
          <w:sz w:val="22"/>
          <w:szCs w:val="22"/>
        </w:rPr>
      </w:pPr>
    </w:p>
    <w:p w:rsidR="00413D38" w:rsidRPr="008A53B6" w:rsidRDefault="00413D38" w:rsidP="00B37F3D">
      <w:pPr>
        <w:jc w:val="both"/>
        <w:rPr>
          <w:rFonts w:ascii="Arial" w:hAnsi="Arial" w:cs="Arial"/>
          <w:b/>
          <w:bCs/>
          <w:sz w:val="22"/>
          <w:szCs w:val="22"/>
        </w:rPr>
      </w:pPr>
      <w:r w:rsidRPr="008A53B6">
        <w:rPr>
          <w:rFonts w:ascii="Arial" w:hAnsi="Arial" w:cs="Arial"/>
          <w:b/>
          <w:bCs/>
          <w:sz w:val="22"/>
          <w:szCs w:val="22"/>
        </w:rPr>
        <w:t>Open week Salute della Donna.</w:t>
      </w:r>
    </w:p>
    <w:p w:rsidR="00413D38" w:rsidRPr="008A53B6" w:rsidRDefault="00413D38" w:rsidP="00B37F3D">
      <w:pPr>
        <w:shd w:val="clear" w:color="auto" w:fill="FFFFFF"/>
        <w:jc w:val="both"/>
        <w:rPr>
          <w:rFonts w:ascii="Arial" w:hAnsi="Arial" w:cs="Arial"/>
          <w:sz w:val="22"/>
          <w:szCs w:val="22"/>
        </w:rPr>
      </w:pPr>
      <w:r w:rsidRPr="008A53B6">
        <w:rPr>
          <w:rFonts w:ascii="Arial" w:hAnsi="Arial" w:cs="Arial"/>
          <w:sz w:val="22"/>
          <w:szCs w:val="22"/>
        </w:rPr>
        <w:t>È stato distribuito il seguente materiale informativo, previo accordi con i Direttori e Coordinatori delle Strutture:</w:t>
      </w:r>
    </w:p>
    <w:p w:rsidR="00413D38" w:rsidRPr="008A53B6" w:rsidRDefault="00413D38" w:rsidP="00B37F3D">
      <w:pPr>
        <w:shd w:val="clear" w:color="auto" w:fill="FFFFFF"/>
        <w:jc w:val="both"/>
        <w:rPr>
          <w:rFonts w:ascii="Arial" w:hAnsi="Arial" w:cs="Arial"/>
          <w:sz w:val="22"/>
          <w:szCs w:val="22"/>
        </w:rPr>
      </w:pPr>
      <w:r w:rsidRPr="008A53B6">
        <w:rPr>
          <w:rFonts w:ascii="Arial" w:hAnsi="Arial" w:cs="Arial"/>
          <w:sz w:val="22"/>
          <w:szCs w:val="22"/>
          <w:u w:val="single"/>
        </w:rPr>
        <w:t>Brochure</w:t>
      </w:r>
      <w:r w:rsidRPr="008A53B6">
        <w:rPr>
          <w:rFonts w:ascii="Arial" w:hAnsi="Arial" w:cs="Arial"/>
          <w:sz w:val="22"/>
          <w:szCs w:val="22"/>
        </w:rPr>
        <w:t> ‘</w:t>
      </w:r>
      <w:r w:rsidRPr="008A53B6">
        <w:rPr>
          <w:rFonts w:ascii="Arial" w:hAnsi="Arial" w:cs="Arial"/>
          <w:b/>
          <w:bCs/>
          <w:sz w:val="22"/>
          <w:szCs w:val="22"/>
        </w:rPr>
        <w:t>Conoscere, comunicare, curare il dolore pelvico cronico’ </w:t>
      </w:r>
      <w:r w:rsidRPr="008A53B6">
        <w:rPr>
          <w:rFonts w:ascii="Arial" w:hAnsi="Arial" w:cs="Arial"/>
          <w:sz w:val="22"/>
          <w:szCs w:val="22"/>
        </w:rPr>
        <w:t>con l’obiettivo di promuovere la conoscenza sulla patologia e aiutare le donne a dare un nome alla propria sofferenza e a comunicarla + </w:t>
      </w:r>
      <w:r w:rsidRPr="008A53B6">
        <w:rPr>
          <w:rFonts w:ascii="Arial" w:hAnsi="Arial" w:cs="Arial"/>
          <w:sz w:val="22"/>
          <w:szCs w:val="22"/>
          <w:u w:val="single"/>
        </w:rPr>
        <w:t>poster</w:t>
      </w:r>
      <w:r w:rsidRPr="008A53B6">
        <w:rPr>
          <w:rFonts w:ascii="Arial" w:hAnsi="Arial" w:cs="Arial"/>
          <w:sz w:val="22"/>
          <w:szCs w:val="22"/>
        </w:rPr>
        <w:t> sul tema;</w:t>
      </w:r>
    </w:p>
    <w:p w:rsidR="00413D38" w:rsidRPr="008A53B6" w:rsidRDefault="00413D38" w:rsidP="00B37F3D">
      <w:pPr>
        <w:shd w:val="clear" w:color="auto" w:fill="FFFFFF"/>
        <w:jc w:val="both"/>
        <w:rPr>
          <w:rFonts w:ascii="Arial" w:hAnsi="Arial" w:cs="Arial"/>
          <w:sz w:val="22"/>
          <w:szCs w:val="22"/>
        </w:rPr>
      </w:pPr>
      <w:r w:rsidRPr="008A53B6">
        <w:rPr>
          <w:rFonts w:ascii="Arial" w:hAnsi="Arial" w:cs="Arial"/>
          <w:sz w:val="22"/>
          <w:szCs w:val="22"/>
          <w:u w:val="single"/>
        </w:rPr>
        <w:t>Brochure</w:t>
      </w:r>
      <w:r w:rsidRPr="008A53B6">
        <w:rPr>
          <w:rFonts w:ascii="Arial" w:hAnsi="Arial" w:cs="Arial"/>
          <w:sz w:val="22"/>
          <w:szCs w:val="22"/>
        </w:rPr>
        <w:t> ‘</w:t>
      </w:r>
      <w:r w:rsidRPr="008A53B6">
        <w:rPr>
          <w:rFonts w:ascii="Arial" w:hAnsi="Arial" w:cs="Arial"/>
          <w:b/>
          <w:bCs/>
          <w:sz w:val="22"/>
          <w:szCs w:val="22"/>
        </w:rPr>
        <w:t>Smettere di essere sedentario: è facile se sai come farlo’ </w:t>
      </w:r>
      <w:r w:rsidRPr="008A53B6">
        <w:rPr>
          <w:rFonts w:ascii="Arial" w:hAnsi="Arial" w:cs="Arial"/>
          <w:sz w:val="22"/>
          <w:szCs w:val="22"/>
        </w:rPr>
        <w:t>volta a sensibilizzare la popolazione femminile sull’importanza di uno stile di vita sano e a porre l’attenzione sul tema della sedentarietà come fattore di rischio + </w:t>
      </w:r>
      <w:r w:rsidRPr="008A53B6">
        <w:rPr>
          <w:rFonts w:ascii="Arial" w:hAnsi="Arial" w:cs="Arial"/>
          <w:sz w:val="22"/>
          <w:szCs w:val="22"/>
          <w:u w:val="single"/>
        </w:rPr>
        <w:t>poster</w:t>
      </w:r>
      <w:r w:rsidRPr="008A53B6">
        <w:rPr>
          <w:rFonts w:ascii="Arial" w:hAnsi="Arial" w:cs="Arial"/>
          <w:sz w:val="22"/>
          <w:szCs w:val="22"/>
        </w:rPr>
        <w:t> sul tema;</w:t>
      </w:r>
      <w:r w:rsidRPr="008A53B6">
        <w:rPr>
          <w:rFonts w:ascii="Arial" w:hAnsi="Arial" w:cs="Arial"/>
          <w:b/>
          <w:bCs/>
          <w:sz w:val="22"/>
          <w:szCs w:val="22"/>
        </w:rPr>
        <w:t>  </w:t>
      </w:r>
    </w:p>
    <w:p w:rsidR="00413D38" w:rsidRPr="008A53B6" w:rsidRDefault="00413D38" w:rsidP="00B37F3D">
      <w:pPr>
        <w:shd w:val="clear" w:color="auto" w:fill="FFFFFF"/>
        <w:jc w:val="both"/>
        <w:rPr>
          <w:rFonts w:ascii="Arial" w:hAnsi="Arial" w:cs="Arial"/>
          <w:b/>
          <w:bCs/>
          <w:sz w:val="22"/>
          <w:szCs w:val="22"/>
        </w:rPr>
      </w:pPr>
      <w:r w:rsidRPr="008A53B6">
        <w:rPr>
          <w:rFonts w:ascii="Arial" w:hAnsi="Arial" w:cs="Arial"/>
          <w:sz w:val="22"/>
          <w:szCs w:val="22"/>
          <w:u w:val="single"/>
        </w:rPr>
        <w:t>Brochure</w:t>
      </w:r>
      <w:r w:rsidRPr="008A53B6">
        <w:rPr>
          <w:rFonts w:ascii="Arial" w:hAnsi="Arial" w:cs="Arial"/>
          <w:b/>
          <w:bCs/>
          <w:sz w:val="22"/>
          <w:szCs w:val="22"/>
        </w:rPr>
        <w:t> ‘Intimità di coppia e benessere intimo: la menopausa non è un buon motivo per rinunciarci!’ </w:t>
      </w:r>
      <w:r w:rsidRPr="008A53B6">
        <w:rPr>
          <w:rFonts w:ascii="Arial" w:hAnsi="Arial" w:cs="Arial"/>
          <w:sz w:val="22"/>
          <w:szCs w:val="22"/>
        </w:rPr>
        <w:t>per informare le donne sulle problematiche connesse alla sindrome uro-genitale e il loro impatto sulla qualità di vita + </w:t>
      </w:r>
      <w:r w:rsidRPr="008A53B6">
        <w:rPr>
          <w:rFonts w:ascii="Arial" w:hAnsi="Arial" w:cs="Arial"/>
          <w:sz w:val="22"/>
          <w:szCs w:val="22"/>
          <w:u w:val="single"/>
        </w:rPr>
        <w:t>poster</w:t>
      </w:r>
      <w:r w:rsidRPr="008A53B6">
        <w:rPr>
          <w:rFonts w:ascii="Arial" w:hAnsi="Arial" w:cs="Arial"/>
          <w:sz w:val="22"/>
          <w:szCs w:val="22"/>
        </w:rPr>
        <w:t> sul tema; </w:t>
      </w:r>
      <w:r w:rsidRPr="008A53B6">
        <w:rPr>
          <w:rFonts w:ascii="Arial" w:hAnsi="Arial" w:cs="Arial"/>
          <w:b/>
          <w:bCs/>
          <w:sz w:val="22"/>
          <w:szCs w:val="22"/>
        </w:rPr>
        <w:t>  </w:t>
      </w:r>
    </w:p>
    <w:p w:rsidR="00413D38" w:rsidRPr="008A53B6" w:rsidRDefault="00413D38" w:rsidP="00B37F3D">
      <w:pPr>
        <w:jc w:val="both"/>
        <w:rPr>
          <w:rFonts w:ascii="Arial" w:hAnsi="Arial" w:cs="Arial"/>
          <w:b/>
          <w:bCs/>
          <w:sz w:val="22"/>
          <w:szCs w:val="22"/>
        </w:rPr>
      </w:pPr>
      <w:r w:rsidRPr="008A53B6">
        <w:rPr>
          <w:rFonts w:ascii="Arial" w:hAnsi="Arial" w:cs="Arial"/>
          <w:sz w:val="22"/>
          <w:szCs w:val="22"/>
          <w:u w:val="single"/>
        </w:rPr>
        <w:t>Poster</w:t>
      </w:r>
      <w:r w:rsidRPr="008A53B6">
        <w:rPr>
          <w:rFonts w:ascii="Arial" w:hAnsi="Arial" w:cs="Arial"/>
          <w:b/>
          <w:bCs/>
          <w:sz w:val="22"/>
          <w:szCs w:val="22"/>
        </w:rPr>
        <w:t> ‘Endometriosi’ </w:t>
      </w:r>
      <w:r w:rsidRPr="008A53B6">
        <w:rPr>
          <w:rFonts w:ascii="Arial" w:hAnsi="Arial" w:cs="Arial"/>
          <w:sz w:val="22"/>
          <w:szCs w:val="22"/>
        </w:rPr>
        <w:t>per sensibilizzare le donne sul tema e sull’importanza della diagnosi precoce.</w:t>
      </w:r>
    </w:p>
    <w:p w:rsidR="00413D38" w:rsidRPr="008A53B6" w:rsidRDefault="00413D38" w:rsidP="00B37F3D">
      <w:pPr>
        <w:rPr>
          <w:rFonts w:ascii="Arial" w:hAnsi="Arial" w:cs="Arial"/>
          <w:b/>
          <w:sz w:val="22"/>
          <w:szCs w:val="22"/>
        </w:rPr>
      </w:pPr>
    </w:p>
    <w:p w:rsidR="00413D38" w:rsidRPr="008A53B6" w:rsidRDefault="00413D38" w:rsidP="00B37F3D">
      <w:pPr>
        <w:jc w:val="both"/>
        <w:rPr>
          <w:rFonts w:ascii="Arial" w:hAnsi="Arial" w:cs="Arial"/>
          <w:bCs/>
          <w:sz w:val="22"/>
          <w:szCs w:val="22"/>
        </w:rPr>
      </w:pPr>
      <w:r w:rsidRPr="008A53B6">
        <w:rPr>
          <w:rFonts w:ascii="Arial" w:hAnsi="Arial" w:cs="Arial"/>
          <w:b/>
          <w:bCs/>
          <w:sz w:val="22"/>
          <w:szCs w:val="22"/>
          <w:shd w:val="clear" w:color="auto" w:fill="FFFFFF"/>
        </w:rPr>
        <w:t>“Insieme per la salute della donna:la prevenzione dei tumori nel quotidiano” .</w:t>
      </w:r>
      <w:r w:rsidRPr="008A53B6">
        <w:rPr>
          <w:rFonts w:ascii="Arial" w:hAnsi="Arial" w:cs="Arial"/>
          <w:bCs/>
          <w:sz w:val="22"/>
          <w:szCs w:val="22"/>
        </w:rPr>
        <w:t xml:space="preserve"> Lunedì 11 marzo 2019 ore 17.00-19.00 Salone d’Onore del Municipio, Comune di Cuneo.</w:t>
      </w:r>
    </w:p>
    <w:p w:rsidR="00413D38" w:rsidRPr="008A53B6" w:rsidRDefault="00413D38" w:rsidP="00B37F3D">
      <w:pPr>
        <w:spacing w:after="120"/>
        <w:jc w:val="both"/>
        <w:rPr>
          <w:rFonts w:ascii="Arial" w:hAnsi="Arial" w:cs="Arial"/>
          <w:bCs/>
          <w:sz w:val="22"/>
          <w:szCs w:val="22"/>
        </w:rPr>
      </w:pPr>
      <w:r w:rsidRPr="008A53B6">
        <w:rPr>
          <w:rFonts w:ascii="Arial" w:hAnsi="Arial" w:cs="Arial"/>
          <w:bCs/>
          <w:sz w:val="22"/>
          <w:szCs w:val="22"/>
        </w:rPr>
        <w:t>In occasione della Festa della Donna, è stato organizzato un evento per  la popolazione con i professionisti dell’ASL CN 1 e dell’A.O. S. Croce e Carle, in collaborazione con le Pari Opportunità del Comune di Cuneo, le Associazioni “DONNAperDONNA” e “Lega Italiana per la Lotta contro i Tumori” di Cuneo.</w:t>
      </w:r>
    </w:p>
    <w:p w:rsidR="00413D38" w:rsidRPr="008A53B6" w:rsidRDefault="00413D38" w:rsidP="00B37F3D">
      <w:pPr>
        <w:jc w:val="both"/>
        <w:rPr>
          <w:rFonts w:ascii="Arial" w:hAnsi="Arial" w:cs="Arial"/>
          <w:b/>
          <w:sz w:val="22"/>
          <w:szCs w:val="22"/>
        </w:rPr>
      </w:pPr>
      <w:r w:rsidRPr="008A53B6">
        <w:rPr>
          <w:rFonts w:ascii="Arial" w:hAnsi="Arial" w:cs="Arial"/>
          <w:bCs/>
          <w:sz w:val="22"/>
          <w:szCs w:val="22"/>
        </w:rPr>
        <w:t>L’ incontro informativo ed interattivo finalizzato a promuovere l’attenzione sulla prevenzione nel quotidiano dei tumori femminili in ogni età e sui servizi presenti nel territorio, ha ottenuto il patrocinio di ONDA.</w:t>
      </w:r>
    </w:p>
    <w:p w:rsidR="00413D38" w:rsidRPr="008A53B6" w:rsidRDefault="00413D38" w:rsidP="00B37F3D">
      <w:pPr>
        <w:jc w:val="both"/>
        <w:rPr>
          <w:rFonts w:ascii="Arial" w:hAnsi="Arial" w:cs="Arial"/>
          <w:b/>
          <w:sz w:val="22"/>
          <w:szCs w:val="22"/>
        </w:rPr>
      </w:pPr>
      <w:r w:rsidRPr="008A53B6">
        <w:rPr>
          <w:rFonts w:ascii="Arial" w:hAnsi="Arial" w:cs="Arial"/>
          <w:b/>
          <w:sz w:val="22"/>
          <w:szCs w:val="22"/>
        </w:rPr>
        <w:t>Open Day sulle Malattie Reumatiche Autoimmune (11 maggio 2019)</w:t>
      </w:r>
    </w:p>
    <w:p w:rsidR="00413D38" w:rsidRPr="008A53B6" w:rsidRDefault="00413D38" w:rsidP="00B37F3D">
      <w:pPr>
        <w:pStyle w:val="BodyTextIndent2"/>
        <w:ind w:left="0"/>
        <w:jc w:val="both"/>
        <w:rPr>
          <w:rFonts w:cs="Arial"/>
          <w:sz w:val="22"/>
        </w:rPr>
      </w:pPr>
      <w:r w:rsidRPr="008A53B6">
        <w:rPr>
          <w:rFonts w:cs="Arial"/>
          <w:b/>
          <w:sz w:val="22"/>
          <w:szCs w:val="22"/>
        </w:rPr>
        <w:t xml:space="preserve">1-2 Ottobre Congresso Nazionale </w:t>
      </w:r>
      <w:r w:rsidRPr="008A53B6">
        <w:rPr>
          <w:rFonts w:cs="Arial"/>
          <w:sz w:val="22"/>
          <w:szCs w:val="22"/>
        </w:rPr>
        <w:t>“I giovani si prendono cura di sé? Prevenire per mantenersi in Salute” (partecipazione di 1 dirigente e 1 inf)</w:t>
      </w:r>
    </w:p>
    <w:p w:rsidR="00413D38" w:rsidRPr="008A53B6" w:rsidRDefault="00413D38" w:rsidP="00B37F3D">
      <w:pPr>
        <w:pStyle w:val="BodyTextIndent2"/>
        <w:ind w:left="0"/>
        <w:jc w:val="both"/>
        <w:rPr>
          <w:rFonts w:cs="Arial"/>
          <w:sz w:val="22"/>
        </w:rPr>
      </w:pPr>
    </w:p>
    <w:p w:rsidR="00413D38" w:rsidRPr="008A53B6" w:rsidRDefault="00413D38" w:rsidP="00B37F3D">
      <w:pPr>
        <w:pStyle w:val="BodyTextIndent2"/>
        <w:ind w:left="0"/>
        <w:jc w:val="both"/>
        <w:rPr>
          <w:rFonts w:cs="Arial"/>
          <w:sz w:val="22"/>
        </w:rPr>
      </w:pPr>
      <w:r w:rsidRPr="008A53B6">
        <w:rPr>
          <w:rFonts w:cs="Arial"/>
          <w:sz w:val="22"/>
        </w:rPr>
        <w:t>In data 28.02.2019 in occasione del Convegno “</w:t>
      </w:r>
      <w:r w:rsidRPr="008A53B6">
        <w:rPr>
          <w:rFonts w:cs="Arial"/>
          <w:b/>
          <w:sz w:val="22"/>
        </w:rPr>
        <w:t>La solitudine e la fragilità dell’anziano: pratica clinica e narrazione si incontrano”</w:t>
      </w:r>
      <w:r w:rsidRPr="008A53B6">
        <w:rPr>
          <w:rFonts w:cs="Arial"/>
          <w:sz w:val="22"/>
        </w:rPr>
        <w:t xml:space="preserve"> promosso da ONDA  sono stati premiati i lavori provenienti anche dai curanti sul tema. Il bando era stato sponsorizzato anche nell’AO ma non è possibile sapere se e quanti dipendenti hanno partecipato. 12 le persone che avevano richiesto ulteriori informazioni, 3 quelli che avevano mandato in visione il lavoro.</w:t>
      </w:r>
    </w:p>
    <w:p w:rsidR="00413D38" w:rsidRPr="008A53B6" w:rsidRDefault="00413D38" w:rsidP="00B37F3D">
      <w:pPr>
        <w:pStyle w:val="BodyTextIndent2"/>
        <w:ind w:left="0"/>
        <w:jc w:val="both"/>
        <w:rPr>
          <w:rFonts w:cs="Arial"/>
          <w:sz w:val="22"/>
        </w:rPr>
      </w:pPr>
    </w:p>
    <w:p w:rsidR="00413D38" w:rsidRPr="008A53B6" w:rsidRDefault="00413D38" w:rsidP="00B37F3D">
      <w:pPr>
        <w:pStyle w:val="BodyTextIndent2"/>
        <w:ind w:left="0"/>
        <w:jc w:val="both"/>
        <w:rPr>
          <w:rFonts w:cs="Arial"/>
          <w:sz w:val="22"/>
        </w:rPr>
      </w:pPr>
      <w:r w:rsidRPr="008A53B6">
        <w:rPr>
          <w:rFonts w:cs="Arial"/>
          <w:sz w:val="22"/>
        </w:rPr>
        <w:t>Dall’1 al 7 ottobre abbiamo aderito attivamente alle diverse iniziative per la promozione dell’allattamento al seno anche attraverso l’</w:t>
      </w:r>
      <w:r w:rsidRPr="008A53B6">
        <w:rPr>
          <w:rFonts w:cs="Arial"/>
          <w:b/>
          <w:sz w:val="22"/>
        </w:rPr>
        <w:t xml:space="preserve">aperilatte </w:t>
      </w:r>
      <w:r w:rsidRPr="008A53B6">
        <w:rPr>
          <w:rFonts w:cs="Arial"/>
          <w:sz w:val="22"/>
        </w:rPr>
        <w:t>presso il Micronido aziendale.</w:t>
      </w:r>
    </w:p>
    <w:p w:rsidR="00413D38" w:rsidRPr="008A53B6" w:rsidRDefault="00413D38" w:rsidP="00B37F3D">
      <w:pPr>
        <w:pStyle w:val="BodyTextIndent"/>
        <w:ind w:left="0" w:firstLine="0"/>
        <w:jc w:val="both"/>
        <w:rPr>
          <w:rFonts w:cs="Arial"/>
          <w:b w:val="0"/>
          <w:sz w:val="22"/>
        </w:rPr>
      </w:pPr>
      <w:r w:rsidRPr="008A53B6">
        <w:rPr>
          <w:rFonts w:cs="Arial"/>
          <w:b w:val="0"/>
          <w:sz w:val="22"/>
        </w:rPr>
        <w:t>In occasione della settimana Mondiale per l’allattamento materno, i professionisti del Dipartimento Interaziendale Materno - Infantile dell’AO S. Croce e Carle  e ASL CN1 hanno realizzato azioni mirate a promuovere l’allattamento, accrescere la consapevolezza dell’empowerment dei genitori.</w:t>
      </w:r>
    </w:p>
    <w:p w:rsidR="00413D38" w:rsidRPr="008A53B6" w:rsidRDefault="00413D38" w:rsidP="00B37F3D">
      <w:pPr>
        <w:pStyle w:val="BodyTextIndent"/>
        <w:ind w:left="0" w:firstLine="0"/>
        <w:jc w:val="both"/>
        <w:rPr>
          <w:rFonts w:cs="Arial"/>
          <w:b w:val="0"/>
          <w:sz w:val="22"/>
        </w:rPr>
      </w:pPr>
      <w:r w:rsidRPr="008A53B6">
        <w:rPr>
          <w:rFonts w:cs="Arial"/>
          <w:b w:val="0"/>
          <w:sz w:val="22"/>
        </w:rPr>
        <w:t>Si è provveduto a:</w:t>
      </w:r>
    </w:p>
    <w:p w:rsidR="00413D38" w:rsidRPr="008A53B6" w:rsidRDefault="00413D38" w:rsidP="008929C2">
      <w:pPr>
        <w:pStyle w:val="BodyTextIndent"/>
        <w:numPr>
          <w:ilvl w:val="0"/>
          <w:numId w:val="66"/>
        </w:numPr>
        <w:tabs>
          <w:tab w:val="clear" w:pos="1134"/>
        </w:tabs>
        <w:spacing w:before="0" w:after="0"/>
        <w:jc w:val="both"/>
        <w:rPr>
          <w:rFonts w:cs="Arial"/>
          <w:b w:val="0"/>
          <w:sz w:val="22"/>
        </w:rPr>
      </w:pPr>
      <w:r w:rsidRPr="008A53B6">
        <w:rPr>
          <w:rFonts w:cs="Arial"/>
          <w:b w:val="0"/>
          <w:sz w:val="22"/>
        </w:rPr>
        <w:t>creare un manifesto dedicato, a cura della SS Comunicazione e Ufficio Stampa Interaziendale e dei professionisti coinvolti;</w:t>
      </w:r>
    </w:p>
    <w:p w:rsidR="00413D38" w:rsidRPr="008A53B6" w:rsidRDefault="00413D38" w:rsidP="008929C2">
      <w:pPr>
        <w:pStyle w:val="BodyTextIndent"/>
        <w:numPr>
          <w:ilvl w:val="0"/>
          <w:numId w:val="66"/>
        </w:numPr>
        <w:tabs>
          <w:tab w:val="clear" w:pos="1134"/>
        </w:tabs>
        <w:spacing w:before="0" w:after="0"/>
        <w:jc w:val="both"/>
        <w:rPr>
          <w:rFonts w:cs="Arial"/>
          <w:b w:val="0"/>
          <w:sz w:val="22"/>
        </w:rPr>
      </w:pPr>
      <w:r w:rsidRPr="008A53B6">
        <w:rPr>
          <w:rFonts w:cs="Arial"/>
          <w:b w:val="0"/>
          <w:sz w:val="22"/>
        </w:rPr>
        <w:t>stampare e diffondere n.100 manifesti in c/o Comuni dei Punti Nascita (Cuneo, Mondovì e Savigliano);</w:t>
      </w:r>
    </w:p>
    <w:p w:rsidR="00413D38" w:rsidRPr="008A53B6" w:rsidRDefault="00413D38" w:rsidP="008929C2">
      <w:pPr>
        <w:pStyle w:val="BodyTextIndent"/>
        <w:numPr>
          <w:ilvl w:val="0"/>
          <w:numId w:val="66"/>
        </w:numPr>
        <w:tabs>
          <w:tab w:val="clear" w:pos="1134"/>
        </w:tabs>
        <w:spacing w:before="0" w:after="0"/>
        <w:jc w:val="both"/>
        <w:rPr>
          <w:rFonts w:cs="Arial"/>
          <w:b w:val="0"/>
          <w:sz w:val="22"/>
        </w:rPr>
      </w:pPr>
      <w:r w:rsidRPr="008A53B6">
        <w:rPr>
          <w:rFonts w:cs="Arial"/>
          <w:b w:val="0"/>
          <w:sz w:val="22"/>
        </w:rPr>
        <w:t>organizzare quattro incontri rivolti alla popolazione, “Aperilatte”:</w:t>
      </w:r>
    </w:p>
    <w:p w:rsidR="00413D38" w:rsidRPr="008A53B6" w:rsidRDefault="00413D38" w:rsidP="008929C2">
      <w:pPr>
        <w:pStyle w:val="ListParagraph"/>
        <w:numPr>
          <w:ilvl w:val="0"/>
          <w:numId w:val="67"/>
        </w:numPr>
        <w:jc w:val="both"/>
        <w:rPr>
          <w:rFonts w:ascii="Arial" w:hAnsi="Arial" w:cs="Arial"/>
        </w:rPr>
      </w:pPr>
      <w:r w:rsidRPr="008A53B6">
        <w:rPr>
          <w:rFonts w:ascii="Arial" w:hAnsi="Arial" w:cs="Arial"/>
        </w:rPr>
        <w:t>martedì 1 ottobre 2019 dalle ore 17.00 alle ore 19.00 a Savigliano, presso il Consultorio famigliare (aula corsi), via Torino 137;</w:t>
      </w:r>
    </w:p>
    <w:p w:rsidR="00413D38" w:rsidRPr="008A53B6" w:rsidRDefault="00413D38" w:rsidP="008929C2">
      <w:pPr>
        <w:pStyle w:val="ListParagraph"/>
        <w:numPr>
          <w:ilvl w:val="0"/>
          <w:numId w:val="67"/>
        </w:numPr>
        <w:jc w:val="both"/>
        <w:rPr>
          <w:rFonts w:ascii="Arial" w:hAnsi="Arial" w:cs="Arial"/>
        </w:rPr>
      </w:pPr>
      <w:r w:rsidRPr="008A53B6">
        <w:rPr>
          <w:rFonts w:ascii="Arial" w:hAnsi="Arial" w:cs="Arial"/>
        </w:rPr>
        <w:t>giovedì 3 ottobre 2019 dalle ore 17.00 alle ore 19.00 a Mondovì, presso il Consultorio famigliare (Ospedale Regina Montis Regalis), via San Rocchetto 99;</w:t>
      </w:r>
    </w:p>
    <w:p w:rsidR="00413D38" w:rsidRPr="008A53B6" w:rsidRDefault="00413D38" w:rsidP="008929C2">
      <w:pPr>
        <w:pStyle w:val="ListParagraph"/>
        <w:numPr>
          <w:ilvl w:val="0"/>
          <w:numId w:val="67"/>
        </w:numPr>
        <w:jc w:val="both"/>
        <w:rPr>
          <w:rFonts w:ascii="Arial" w:hAnsi="Arial" w:cs="Arial"/>
        </w:rPr>
      </w:pPr>
      <w:r w:rsidRPr="008A53B6">
        <w:rPr>
          <w:rFonts w:ascii="Arial" w:hAnsi="Arial" w:cs="Arial"/>
        </w:rPr>
        <w:t>martedì 8/10/19 dalle ore 17.00 alle ore 19.00 a Cuneo, presso la Sala Convegni ASL CN1, via Carlo Boggio 12;</w:t>
      </w:r>
    </w:p>
    <w:p w:rsidR="00413D38" w:rsidRPr="008A53B6" w:rsidRDefault="00413D38" w:rsidP="008929C2">
      <w:pPr>
        <w:pStyle w:val="ListParagraph"/>
        <w:numPr>
          <w:ilvl w:val="0"/>
          <w:numId w:val="67"/>
        </w:numPr>
        <w:jc w:val="both"/>
        <w:rPr>
          <w:rFonts w:cs="Arial"/>
        </w:rPr>
      </w:pPr>
      <w:r w:rsidRPr="008A53B6">
        <w:rPr>
          <w:rFonts w:ascii="Arial" w:hAnsi="Arial" w:cs="Arial"/>
        </w:rPr>
        <w:t>giovedì 7 novembre 2019 dalle ore 17.30 alle 19.00 a Cuneo, presso il Micronido Aziendale “TATACLÒ”, Via Bongiovanni, 20; in collaborazione con la Cooperativa Insieme a Voi;</w:t>
      </w:r>
    </w:p>
    <w:p w:rsidR="00413D38" w:rsidRPr="008A53B6" w:rsidRDefault="00413D38" w:rsidP="008929C2">
      <w:pPr>
        <w:pStyle w:val="ListParagraph"/>
        <w:numPr>
          <w:ilvl w:val="0"/>
          <w:numId w:val="67"/>
        </w:numPr>
        <w:jc w:val="both"/>
        <w:rPr>
          <w:rFonts w:ascii="Arial" w:hAnsi="Arial" w:cs="Arial"/>
        </w:rPr>
      </w:pPr>
      <w:r w:rsidRPr="008A53B6">
        <w:rPr>
          <w:rFonts w:ascii="Arial" w:hAnsi="Arial" w:cs="Arial"/>
        </w:rPr>
        <w:t>promuovere le iniziative attraverso i canali di comunicazione (campagna pubblicitaria su Telecupole,  informativa su pagina web e facebook dell’AO S. Croce e Carle di Cuneo e dell’ASL CN1, comunicati stampa), a cura della SS Comunicazione e Ufficio Stampa Interaziendale.</w:t>
      </w:r>
    </w:p>
    <w:p w:rsidR="00413D38" w:rsidRPr="008A53B6" w:rsidRDefault="00413D38" w:rsidP="002B199B">
      <w:pPr>
        <w:pStyle w:val="BodyTextIndent2"/>
        <w:jc w:val="both"/>
        <w:rPr>
          <w:rFonts w:cs="Arial"/>
          <w:sz w:val="22"/>
        </w:rPr>
      </w:pPr>
    </w:p>
    <w:p w:rsidR="00413D38" w:rsidRPr="008A53B6" w:rsidRDefault="00413D38" w:rsidP="000128D8">
      <w:pPr>
        <w:pStyle w:val="BodyTextIndent2"/>
        <w:ind w:left="0"/>
        <w:jc w:val="both"/>
        <w:rPr>
          <w:rFonts w:cs="Arial"/>
          <w:b/>
          <w:sz w:val="22"/>
          <w:szCs w:val="22"/>
        </w:rPr>
      </w:pPr>
      <w:r w:rsidRPr="008A53B6">
        <w:rPr>
          <w:rFonts w:cs="Arial"/>
          <w:sz w:val="22"/>
        </w:rPr>
        <w:t>In collaborazione con l’ASLCN1 è stata realizzata la campagna informativa “</w:t>
      </w:r>
      <w:r w:rsidRPr="008A53B6">
        <w:rPr>
          <w:rFonts w:cs="Arial"/>
          <w:b/>
          <w:sz w:val="22"/>
          <w:szCs w:val="22"/>
        </w:rPr>
        <w:t>INSIEME PER MIGLIORARE LA CONSAPEVOLEZZA E LA SICUREZZA DELLA TERAPIA FARMACOLOGICA” che proseguirà per tutto il triennio successivo.</w:t>
      </w:r>
    </w:p>
    <w:p w:rsidR="00413D38" w:rsidRPr="008A53B6" w:rsidRDefault="00413D38" w:rsidP="000128D8">
      <w:pPr>
        <w:pStyle w:val="BodyTextIndent2"/>
        <w:ind w:left="0"/>
        <w:jc w:val="both"/>
        <w:rPr>
          <w:rFonts w:cs="Arial"/>
          <w:b/>
          <w:sz w:val="22"/>
          <w:szCs w:val="22"/>
        </w:rPr>
      </w:pPr>
    </w:p>
    <w:p w:rsidR="00413D38" w:rsidRPr="008A53B6" w:rsidRDefault="00413D38" w:rsidP="000128D8">
      <w:pPr>
        <w:pStyle w:val="BodyTextIndent2"/>
        <w:ind w:left="0"/>
        <w:jc w:val="both"/>
        <w:rPr>
          <w:rFonts w:cs="Arial"/>
          <w:sz w:val="22"/>
          <w:szCs w:val="22"/>
        </w:rPr>
      </w:pPr>
      <w:r w:rsidRPr="008A53B6">
        <w:rPr>
          <w:rFonts w:cs="Arial"/>
          <w:sz w:val="22"/>
          <w:szCs w:val="22"/>
        </w:rPr>
        <w:t xml:space="preserve">In occasione della giornata mondiale sull’igiene delle mani del 5 maggio sono stati creati e diffusi volantini recanti </w:t>
      </w:r>
      <w:r w:rsidRPr="008A53B6">
        <w:rPr>
          <w:rFonts w:cs="Arial"/>
          <w:b/>
          <w:sz w:val="22"/>
          <w:szCs w:val="22"/>
        </w:rPr>
        <w:t>messaggi per la prevenzione delle infezioni attraverso il lavaggio delle mani</w:t>
      </w:r>
      <w:r w:rsidRPr="008A53B6">
        <w:rPr>
          <w:rFonts w:cs="Arial"/>
          <w:sz w:val="22"/>
          <w:szCs w:val="22"/>
        </w:rPr>
        <w:t xml:space="preserve"> e posizionati in prossimità dei </w:t>
      </w:r>
      <w:r w:rsidRPr="008A53B6">
        <w:rPr>
          <w:rFonts w:cs="Arial"/>
          <w:b/>
          <w:sz w:val="22"/>
          <w:szCs w:val="22"/>
        </w:rPr>
        <w:t>dispenser</w:t>
      </w:r>
      <w:r w:rsidRPr="008A53B6">
        <w:rPr>
          <w:rFonts w:cs="Arial"/>
          <w:sz w:val="22"/>
          <w:szCs w:val="22"/>
        </w:rPr>
        <w:t xml:space="preserve"> a disposizione di tutti nei punti di accesso delle strutture generali e specifiche.</w:t>
      </w:r>
    </w:p>
    <w:p w:rsidR="00413D38" w:rsidRPr="008A53B6" w:rsidRDefault="00413D38" w:rsidP="000128D8">
      <w:pPr>
        <w:pStyle w:val="BodyTextIndent2"/>
        <w:ind w:left="0"/>
        <w:jc w:val="both"/>
        <w:rPr>
          <w:rFonts w:cs="Arial"/>
          <w:b/>
          <w:sz w:val="22"/>
          <w:szCs w:val="22"/>
        </w:rPr>
      </w:pPr>
    </w:p>
    <w:p w:rsidR="00413D38" w:rsidRPr="008A53B6" w:rsidRDefault="00413D38" w:rsidP="000128D8">
      <w:pPr>
        <w:pStyle w:val="BodyTextIndent2"/>
        <w:ind w:left="0"/>
        <w:jc w:val="both"/>
        <w:rPr>
          <w:rFonts w:cs="Arial"/>
          <w:sz w:val="22"/>
          <w:szCs w:val="22"/>
        </w:rPr>
      </w:pPr>
      <w:r w:rsidRPr="008A53B6">
        <w:rPr>
          <w:rFonts w:cs="Arial"/>
          <w:sz w:val="22"/>
          <w:szCs w:val="22"/>
        </w:rPr>
        <w:t>In occasione della 1</w:t>
      </w:r>
      <w:r w:rsidRPr="008A53B6">
        <w:rPr>
          <w:rFonts w:cs="Arial"/>
          <w:kern w:val="22"/>
          <w:sz w:val="22"/>
          <w:szCs w:val="22"/>
          <w:vertAlign w:val="superscript"/>
        </w:rPr>
        <w:t>a</w:t>
      </w:r>
      <w:r w:rsidRPr="008A53B6">
        <w:rPr>
          <w:rFonts w:cs="Arial"/>
          <w:sz w:val="22"/>
          <w:szCs w:val="22"/>
        </w:rPr>
        <w:t xml:space="preserve"> Giornata Mondiale per la sicurezza del paziente sono stati realizzati momenti e spazi informativi, con la presentazione dei “5 momenti per la sicurezza delle terapie” e diffusione del materiale informativo su le “5 regole per la terapie sicure”.</w:t>
      </w:r>
    </w:p>
    <w:p w:rsidR="00413D38" w:rsidRPr="008A53B6" w:rsidRDefault="00413D38" w:rsidP="000128D8">
      <w:pPr>
        <w:pStyle w:val="Contenutotabella"/>
        <w:jc w:val="both"/>
        <w:rPr>
          <w:rFonts w:ascii="Arial" w:hAnsi="Arial"/>
          <w:sz w:val="22"/>
          <w:szCs w:val="22"/>
        </w:rPr>
      </w:pPr>
      <w:r w:rsidRPr="008A53B6">
        <w:rPr>
          <w:rFonts w:ascii="Arial" w:hAnsi="Arial"/>
          <w:sz w:val="22"/>
          <w:szCs w:val="22"/>
        </w:rPr>
        <w:t>L’importanza della “decisione condivisa e del coinvolgimento della persona” è un elemento cardine dell’empowerment ed è una componente essenziale nel percorso di cura.</w:t>
      </w:r>
    </w:p>
    <w:p w:rsidR="00413D38" w:rsidRPr="008A53B6" w:rsidRDefault="00413D38" w:rsidP="000128D8">
      <w:pPr>
        <w:autoSpaceDE w:val="0"/>
        <w:autoSpaceDN w:val="0"/>
        <w:adjustRightInd w:val="0"/>
        <w:jc w:val="both"/>
        <w:rPr>
          <w:rFonts w:ascii="Arial" w:hAnsi="Arial" w:cs="Arial"/>
          <w:sz w:val="22"/>
          <w:szCs w:val="22"/>
        </w:rPr>
      </w:pPr>
      <w:r w:rsidRPr="008A53B6">
        <w:rPr>
          <w:rFonts w:ascii="Arial" w:hAnsi="Arial" w:cs="Arial"/>
          <w:sz w:val="22"/>
          <w:szCs w:val="22"/>
        </w:rPr>
        <w:t xml:space="preserve">Dalla letteratura di riferimento, si evidenzia che gli errori nelle assunzioni possono dipendere: da scarsa conoscenza, dalla mancata osservanza di sistemi e protocolli, da interruzioni (ad esempio, durante la prescrizione, la somministrazione o la fornitura di un farmaco) e da difetti di comunicazione. </w:t>
      </w:r>
      <w:r w:rsidRPr="008A53B6">
        <w:rPr>
          <w:rFonts w:ascii="Arial" w:hAnsi="Arial" w:cs="Arial"/>
          <w:i/>
          <w:sz w:val="22"/>
          <w:szCs w:val="22"/>
        </w:rPr>
        <w:t>(Un Rapporto commissionato dal Dipartimento della Salute Inglese “Exploring the costs of unsafe care in the NHS” ha rivelato che tra il 5% e l’8% dei ricoveri ospedalieri non programmati sono dovuti a problemi connessi all’uso di farmaci.)</w:t>
      </w:r>
    </w:p>
    <w:p w:rsidR="00413D38" w:rsidRPr="008A53B6" w:rsidRDefault="00413D38" w:rsidP="000128D8">
      <w:pPr>
        <w:pStyle w:val="Contenutotabella"/>
        <w:jc w:val="both"/>
        <w:rPr>
          <w:rFonts w:ascii="Arial" w:hAnsi="Arial"/>
          <w:sz w:val="22"/>
          <w:szCs w:val="22"/>
        </w:rPr>
      </w:pPr>
      <w:r w:rsidRPr="008A53B6">
        <w:rPr>
          <w:rFonts w:ascii="Arial" w:hAnsi="Arial"/>
          <w:sz w:val="22"/>
          <w:szCs w:val="22"/>
        </w:rPr>
        <w:t xml:space="preserve">Il tema della sicurezza delle terapie è ancora più avvertito nelle condizioni di cronicità e assunzione di politerapie. </w:t>
      </w:r>
    </w:p>
    <w:p w:rsidR="00413D38" w:rsidRPr="008A53B6" w:rsidRDefault="00413D38" w:rsidP="000128D8">
      <w:pPr>
        <w:pStyle w:val="Contenutotabella"/>
        <w:jc w:val="both"/>
        <w:rPr>
          <w:rFonts w:ascii="Arial" w:hAnsi="Arial"/>
          <w:sz w:val="22"/>
          <w:szCs w:val="22"/>
        </w:rPr>
      </w:pPr>
      <w:r w:rsidRPr="008A53B6">
        <w:rPr>
          <w:rFonts w:ascii="Arial" w:hAnsi="Arial"/>
          <w:sz w:val="22"/>
          <w:szCs w:val="22"/>
        </w:rPr>
        <w:t xml:space="preserve">Molteplici sono le raccomandazioni a tal proposito, quali ad esempio: </w:t>
      </w:r>
    </w:p>
    <w:p w:rsidR="00413D38" w:rsidRPr="008A53B6" w:rsidRDefault="00413D38" w:rsidP="008929C2">
      <w:pPr>
        <w:pStyle w:val="Contenutotabella"/>
        <w:numPr>
          <w:ilvl w:val="0"/>
          <w:numId w:val="23"/>
        </w:numPr>
        <w:tabs>
          <w:tab w:val="clear" w:pos="720"/>
          <w:tab w:val="num" w:pos="1428"/>
        </w:tabs>
        <w:ind w:left="0" w:firstLine="0"/>
        <w:jc w:val="both"/>
        <w:rPr>
          <w:rFonts w:ascii="Arial" w:hAnsi="Arial"/>
          <w:sz w:val="22"/>
          <w:szCs w:val="22"/>
        </w:rPr>
      </w:pPr>
      <w:r w:rsidRPr="008A53B6">
        <w:rPr>
          <w:rFonts w:ascii="Arial" w:hAnsi="Arial"/>
          <w:sz w:val="22"/>
          <w:szCs w:val="22"/>
        </w:rPr>
        <w:t>Raccomandazione n. 12 del Ministero della Salute indirizzata agli operatori sanitari, ai farmacisti di comunità, ai medici di famiglia ed ai pediatri, alle Aziende sanitarie ed alle Aziende farmaceutiche per sensibilizzare tutti gli operatori sanitari e i vari attori coinvolti nella gestione del farmaco;</w:t>
      </w:r>
    </w:p>
    <w:p w:rsidR="00413D38" w:rsidRPr="008A53B6" w:rsidRDefault="00413D38" w:rsidP="008929C2">
      <w:pPr>
        <w:pStyle w:val="Contenutotabella"/>
        <w:numPr>
          <w:ilvl w:val="0"/>
          <w:numId w:val="23"/>
        </w:numPr>
        <w:tabs>
          <w:tab w:val="clear" w:pos="720"/>
          <w:tab w:val="num" w:pos="1428"/>
        </w:tabs>
        <w:ind w:left="0" w:firstLine="0"/>
        <w:jc w:val="both"/>
        <w:rPr>
          <w:rFonts w:ascii="Arial" w:hAnsi="Arial"/>
          <w:sz w:val="22"/>
          <w:szCs w:val="22"/>
        </w:rPr>
      </w:pPr>
      <w:r w:rsidRPr="008A53B6">
        <w:rPr>
          <w:rFonts w:ascii="Arial" w:hAnsi="Arial"/>
          <w:sz w:val="22"/>
          <w:szCs w:val="22"/>
        </w:rPr>
        <w:t>Raccomandazione n.17 del Ministero della Salute sulla Riconciliazione farmacologica;</w:t>
      </w:r>
    </w:p>
    <w:p w:rsidR="00413D38" w:rsidRPr="008A53B6" w:rsidRDefault="00413D38" w:rsidP="008929C2">
      <w:pPr>
        <w:pStyle w:val="Contenutotabella"/>
        <w:numPr>
          <w:ilvl w:val="0"/>
          <w:numId w:val="23"/>
        </w:numPr>
        <w:tabs>
          <w:tab w:val="clear" w:pos="720"/>
          <w:tab w:val="num" w:pos="1428"/>
        </w:tabs>
        <w:ind w:left="0" w:firstLine="0"/>
        <w:jc w:val="both"/>
        <w:rPr>
          <w:rFonts w:ascii="Arial" w:hAnsi="Arial"/>
          <w:sz w:val="22"/>
          <w:szCs w:val="22"/>
        </w:rPr>
      </w:pPr>
      <w:r w:rsidRPr="008A53B6">
        <w:rPr>
          <w:rFonts w:ascii="Arial" w:hAnsi="Arial"/>
          <w:sz w:val="22"/>
          <w:szCs w:val="22"/>
        </w:rPr>
        <w:t>Raccomandazione civica per l’aderenza terapeutica di  Cittadinanzattiva.</w:t>
      </w:r>
    </w:p>
    <w:p w:rsidR="00413D38" w:rsidRPr="008A53B6" w:rsidRDefault="00413D38" w:rsidP="000128D8">
      <w:pPr>
        <w:pStyle w:val="Contenutotabella"/>
        <w:jc w:val="both"/>
        <w:rPr>
          <w:rFonts w:ascii="Arial" w:hAnsi="Arial"/>
          <w:sz w:val="22"/>
          <w:szCs w:val="22"/>
        </w:rPr>
      </w:pPr>
      <w:r w:rsidRPr="008A53B6">
        <w:rPr>
          <w:rFonts w:ascii="Arial" w:hAnsi="Arial"/>
          <w:sz w:val="22"/>
          <w:szCs w:val="22"/>
        </w:rPr>
        <w:t>Anche nel Piano Nazionale della Cronicità (PNC) vi sono richiami sull’aderenza terapeutica e sull’importanza dell’informazione delle persone sull’uso appropriato delle terapie. Inoltre nel PNC viene sottolineata l’importanza ed il contributo di tutti gli attori del SSN, con particolare riferimento anche ai Farmacisti.</w:t>
      </w:r>
    </w:p>
    <w:p w:rsidR="00413D38" w:rsidRPr="008A53B6" w:rsidRDefault="00413D38" w:rsidP="000128D8">
      <w:pPr>
        <w:pStyle w:val="Contenutotabella"/>
        <w:jc w:val="both"/>
        <w:rPr>
          <w:rFonts w:ascii="Arial" w:hAnsi="Arial"/>
          <w:sz w:val="22"/>
          <w:szCs w:val="22"/>
        </w:rPr>
      </w:pPr>
      <w:r w:rsidRPr="008A53B6">
        <w:rPr>
          <w:rFonts w:ascii="Arial" w:hAnsi="Arial"/>
          <w:sz w:val="22"/>
          <w:szCs w:val="22"/>
        </w:rPr>
        <w:t>Pure nella 1</w:t>
      </w:r>
      <w:r w:rsidRPr="008A53B6">
        <w:rPr>
          <w:rFonts w:ascii="Arial" w:hAnsi="Arial"/>
          <w:kern w:val="22"/>
          <w:sz w:val="22"/>
          <w:szCs w:val="22"/>
          <w:vertAlign w:val="superscript"/>
        </w:rPr>
        <w:t>a</w:t>
      </w:r>
      <w:r w:rsidRPr="008A53B6">
        <w:rPr>
          <w:rFonts w:ascii="Arial" w:hAnsi="Arial"/>
          <w:sz w:val="22"/>
          <w:szCs w:val="22"/>
        </w:rPr>
        <w:t xml:space="preserve"> Giornata Mondiale per la Sicurezza del paziente è stato dedicato uno spazio ai “5 momenti per la sicurezza della terapie” con la diffusione di un libretto per coinvolgere il paziente con un ruolo proattivo. Un altro esempio a tal proposito sono le Guide “Uniti per la sicurezza delle cure” del Ministero della Salute rivolte ai professionisti ed ai cittadini.</w:t>
      </w:r>
    </w:p>
    <w:p w:rsidR="00413D38" w:rsidRPr="008A53B6" w:rsidRDefault="00413D38" w:rsidP="000128D8">
      <w:pPr>
        <w:pStyle w:val="Contenutotabella"/>
        <w:jc w:val="both"/>
        <w:rPr>
          <w:rFonts w:ascii="Arial" w:hAnsi="Arial"/>
          <w:sz w:val="22"/>
          <w:szCs w:val="22"/>
        </w:rPr>
      </w:pPr>
      <w:r w:rsidRPr="008A53B6">
        <w:rPr>
          <w:rFonts w:ascii="Arial" w:hAnsi="Arial"/>
          <w:sz w:val="22"/>
          <w:szCs w:val="22"/>
        </w:rPr>
        <w:t>Considerando quanto descritto e l’impegno/la mission che l’AO S. Croce e Carle di Cuneo e l’ASL CN1 hanno in comune nel garantire il patto di cura e promuovere l’empowerment del cittadino, si propone la realizzazione di azioni finalizzate a migliorare l’informazione e la conoscenza dell’utente sulla “sicurezza della terapia”, con la realizzazione di un progetto che preveda il coinvolgimento degli attori del SSN coinvolti (MMG, specialisti, infermieri, farmacisti).</w:t>
      </w:r>
    </w:p>
    <w:p w:rsidR="00413D38" w:rsidRPr="008A53B6" w:rsidRDefault="00413D38" w:rsidP="000128D8">
      <w:pPr>
        <w:pStyle w:val="BodyTextIndent2"/>
        <w:ind w:left="0"/>
        <w:jc w:val="both"/>
        <w:rPr>
          <w:rFonts w:cs="Arial"/>
          <w:sz w:val="22"/>
        </w:rPr>
      </w:pPr>
      <w:r w:rsidRPr="008A53B6">
        <w:rPr>
          <w:rFonts w:cs="Arial"/>
          <w:sz w:val="22"/>
          <w:szCs w:val="22"/>
        </w:rPr>
        <w:t>Una buona campagna di informazione ed educazione per e con il cittadino è essenziale per un’efficace aderenza terapeutica e predisporre le basi per realizzare la ricognizione ed implementare la riconciliazione terapeutica.</w:t>
      </w:r>
    </w:p>
    <w:p w:rsidR="00413D38" w:rsidRPr="008A53B6" w:rsidRDefault="00413D38" w:rsidP="000128D8">
      <w:pPr>
        <w:rPr>
          <w:rFonts w:ascii="Arial" w:hAnsi="Arial" w:cs="Arial"/>
          <w:sz w:val="22"/>
        </w:rPr>
      </w:pPr>
      <w:r w:rsidRPr="008A53B6">
        <w:rPr>
          <w:rFonts w:cs="Arial"/>
          <w:sz w:val="22"/>
        </w:rPr>
        <w:br w:type="page"/>
      </w:r>
    </w:p>
    <w:p w:rsidR="00413D38" w:rsidRPr="008A53B6" w:rsidRDefault="00413D38" w:rsidP="000128D8">
      <w:pPr>
        <w:pStyle w:val="BodyTextIndent2"/>
        <w:ind w:left="0"/>
        <w:jc w:val="both"/>
        <w:rPr>
          <w:rFonts w:cs="Arial"/>
          <w:sz w:val="22"/>
        </w:rPr>
      </w:pPr>
    </w:p>
    <w:p w:rsidR="00413D38" w:rsidRPr="008A53B6" w:rsidRDefault="00413D38" w:rsidP="000128D8">
      <w:pPr>
        <w:pStyle w:val="BodyTextIndent2"/>
        <w:ind w:left="0"/>
        <w:jc w:val="both"/>
        <w:rPr>
          <w:rFonts w:cs="Arial"/>
          <w:sz w:val="22"/>
        </w:rPr>
      </w:pPr>
      <w:r w:rsidRPr="008A53B6">
        <w:rPr>
          <w:rFonts w:cs="Arial"/>
          <w:sz w:val="22"/>
        </w:rPr>
        <w:t>Abbiamo aderito all’iniziativa del passaporto culturale insieme al Museo Interdiocesano.</w:t>
      </w:r>
    </w:p>
    <w:p w:rsidR="00413D38" w:rsidRPr="008A53B6" w:rsidRDefault="00413D38" w:rsidP="000128D8">
      <w:pPr>
        <w:pStyle w:val="BodyTextIndent2"/>
        <w:ind w:left="0"/>
        <w:jc w:val="both"/>
        <w:rPr>
          <w:rFonts w:cs="Arial"/>
          <w:sz w:val="22"/>
        </w:rPr>
      </w:pPr>
      <w:r w:rsidRPr="0091652A">
        <w:rPr>
          <w:rFonts w:cs="Arial"/>
          <w:noProof/>
          <w:sz w:val="22"/>
        </w:rPr>
        <w:pict>
          <v:shape id="Immagine 3" o:spid="_x0000_i1027" type="#_x0000_t75" style="width:246pt;height:321pt;visibility:visible">
            <v:imagedata r:id="rId24" o:title=""/>
          </v:shape>
        </w:pict>
      </w:r>
    </w:p>
    <w:p w:rsidR="00413D38" w:rsidRPr="008A53B6" w:rsidRDefault="00413D38" w:rsidP="000128D8">
      <w:pPr>
        <w:pStyle w:val="BodyTextIndent2"/>
        <w:ind w:left="0"/>
        <w:jc w:val="both"/>
        <w:rPr>
          <w:rFonts w:cs="Arial"/>
          <w:sz w:val="22"/>
        </w:rPr>
      </w:pPr>
    </w:p>
    <w:p w:rsidR="00413D38" w:rsidRPr="008A53B6" w:rsidRDefault="00413D38" w:rsidP="000128D8">
      <w:pPr>
        <w:pStyle w:val="BodyTextIndent2"/>
        <w:ind w:left="0"/>
        <w:jc w:val="both"/>
        <w:rPr>
          <w:rFonts w:cs="Arial"/>
          <w:b/>
          <w:sz w:val="22"/>
        </w:rPr>
      </w:pPr>
      <w:r w:rsidRPr="008A53B6">
        <w:rPr>
          <w:rFonts w:cs="Arial"/>
          <w:sz w:val="22"/>
        </w:rPr>
        <w:t xml:space="preserve">Abbiamo promosso gli 8 avvenimenti connessi alle cattedre della salute e pubblicizzato la </w:t>
      </w:r>
      <w:r w:rsidRPr="008A53B6">
        <w:rPr>
          <w:rFonts w:cs="Arial"/>
          <w:b/>
          <w:sz w:val="22"/>
        </w:rPr>
        <w:t>Festa Compagnia del Buon cammino ( 27 marzo) con cui vengono organizzate.</w:t>
      </w:r>
    </w:p>
    <w:p w:rsidR="00413D38" w:rsidRPr="008A53B6" w:rsidRDefault="00413D38" w:rsidP="000128D8">
      <w:pPr>
        <w:pStyle w:val="BodyTextIndent2"/>
        <w:ind w:left="0"/>
        <w:jc w:val="both"/>
        <w:rPr>
          <w:rFonts w:ascii="Georgia" w:hAnsi="Georgia"/>
          <w:b/>
          <w:sz w:val="22"/>
        </w:rPr>
      </w:pPr>
    </w:p>
    <w:p w:rsidR="00413D38" w:rsidRPr="008A53B6" w:rsidRDefault="00413D38" w:rsidP="000128D8">
      <w:pPr>
        <w:pStyle w:val="BodyTextIndent2"/>
        <w:ind w:left="0"/>
        <w:jc w:val="both"/>
        <w:rPr>
          <w:rFonts w:cs="Arial"/>
          <w:sz w:val="22"/>
        </w:rPr>
      </w:pPr>
      <w:r w:rsidRPr="008A53B6">
        <w:rPr>
          <w:rFonts w:cs="Arial"/>
          <w:sz w:val="22"/>
        </w:rPr>
        <w:t>Con provvedimento n. 166 del 9.04.2019 l’AO ha aderito al progetto ORL 4 all –Programma interreg V A Italia Francia ALCOTR 2014-2020, con obiettivo specifico Aumentare l’offerta educativa e formativa e le competenze professionali transfrontaliere, ricolto a studenti bilingui del corso di laurea in Audiometria.</w:t>
      </w:r>
    </w:p>
    <w:p w:rsidR="00413D38" w:rsidRPr="008A53B6" w:rsidRDefault="00413D38" w:rsidP="000128D8">
      <w:pPr>
        <w:pStyle w:val="BodyTextIndent2"/>
        <w:ind w:left="0"/>
        <w:jc w:val="both"/>
        <w:rPr>
          <w:rFonts w:cs="Arial"/>
          <w:sz w:val="22"/>
        </w:rPr>
      </w:pPr>
      <w:r w:rsidRPr="008A53B6">
        <w:rPr>
          <w:rFonts w:cs="Arial"/>
          <w:sz w:val="22"/>
        </w:rPr>
        <w:t>.</w:t>
      </w:r>
    </w:p>
    <w:p w:rsidR="00413D38" w:rsidRPr="008A53B6" w:rsidRDefault="00413D38" w:rsidP="000128D8">
      <w:pPr>
        <w:pStyle w:val="BodyTextIndent2"/>
        <w:ind w:left="0"/>
        <w:jc w:val="both"/>
        <w:rPr>
          <w:rFonts w:cs="Arial"/>
          <w:bCs/>
          <w:sz w:val="22"/>
        </w:rPr>
      </w:pPr>
      <w:r w:rsidRPr="008A53B6">
        <w:rPr>
          <w:rFonts w:cs="Arial"/>
          <w:sz w:val="22"/>
        </w:rPr>
        <w:t xml:space="preserve">All’interno del </w:t>
      </w:r>
      <w:r w:rsidRPr="008A53B6">
        <w:rPr>
          <w:rFonts w:cs="Arial"/>
          <w:b/>
          <w:sz w:val="22"/>
        </w:rPr>
        <w:t>progetto</w:t>
      </w:r>
      <w:r w:rsidRPr="008A53B6">
        <w:rPr>
          <w:rFonts w:cs="Arial"/>
          <w:sz w:val="22"/>
        </w:rPr>
        <w:t xml:space="preserve"> </w:t>
      </w:r>
      <w:r w:rsidRPr="008A53B6">
        <w:rPr>
          <w:rFonts w:cs="Arial"/>
          <w:b/>
          <w:sz w:val="22"/>
        </w:rPr>
        <w:t>Inter Alpes</w:t>
      </w:r>
      <w:r w:rsidRPr="008A53B6">
        <w:rPr>
          <w:rFonts w:cs="Arial"/>
          <w:sz w:val="22"/>
        </w:rPr>
        <w:t xml:space="preserve"> è stato assegnato i</w:t>
      </w:r>
      <w:r w:rsidRPr="008A53B6">
        <w:rPr>
          <w:rFonts w:cs="Arial"/>
          <w:bCs/>
          <w:sz w:val="22"/>
        </w:rPr>
        <w:t>l premio del Presidente Rotary Club Cuneo assegnato ad Angelica, un’alunna della Scuola in Ospedale, che durante la degenza in Pediatria ha partecipato al concorso di poesia grazie alla maestra Maria Teresa Lingua.</w:t>
      </w:r>
    </w:p>
    <w:p w:rsidR="00413D38" w:rsidRPr="008A53B6" w:rsidRDefault="00413D38" w:rsidP="000128D8">
      <w:pPr>
        <w:pStyle w:val="BodyTextIndent2"/>
        <w:ind w:left="0"/>
        <w:jc w:val="both"/>
        <w:rPr>
          <w:rFonts w:cs="Arial"/>
          <w:bCs/>
          <w:sz w:val="22"/>
        </w:rPr>
      </w:pPr>
    </w:p>
    <w:p w:rsidR="00413D38" w:rsidRPr="008A53B6" w:rsidRDefault="00413D38" w:rsidP="000128D8">
      <w:pPr>
        <w:pStyle w:val="BodyTextIndent2"/>
        <w:ind w:left="0"/>
        <w:jc w:val="both"/>
        <w:rPr>
          <w:rFonts w:cs="Arial"/>
          <w:bCs/>
          <w:sz w:val="22"/>
        </w:rPr>
      </w:pPr>
      <w:r w:rsidRPr="008A53B6">
        <w:rPr>
          <w:rFonts w:cs="Arial"/>
          <w:bCs/>
          <w:sz w:val="22"/>
        </w:rPr>
        <w:t xml:space="preserve">Per quanto riguarda le donazioni  si è registrato un primato nazionale con il più alto numero di donatori di </w:t>
      </w:r>
      <w:r w:rsidRPr="008A53B6">
        <w:rPr>
          <w:rFonts w:cs="Arial"/>
          <w:b/>
          <w:bCs/>
          <w:sz w:val="22"/>
        </w:rPr>
        <w:t>midollo osseo</w:t>
      </w:r>
      <w:r w:rsidRPr="008A53B6">
        <w:rPr>
          <w:rFonts w:cs="Arial"/>
          <w:bCs/>
          <w:sz w:val="22"/>
        </w:rPr>
        <w:t>, tipizzati ad alta risoluzione, tra tutti i capoluoghi di provincia (14500 donatori tipizzati pari al 23% del Piemonte). La collaborazione tra i curanti e l’ADMO dà da sempre buoni frutti, come riconosciuto dal Centro di Genova IBMDR.</w:t>
      </w:r>
    </w:p>
    <w:p w:rsidR="00413D38" w:rsidRPr="008A53B6" w:rsidRDefault="00413D38" w:rsidP="000128D8">
      <w:pPr>
        <w:pStyle w:val="BodyTextIndent2"/>
        <w:ind w:left="0"/>
        <w:jc w:val="both"/>
        <w:rPr>
          <w:rFonts w:cs="Arial"/>
          <w:bCs/>
          <w:sz w:val="22"/>
        </w:rPr>
      </w:pPr>
      <w:r w:rsidRPr="008A53B6">
        <w:rPr>
          <w:rFonts w:cs="Arial"/>
          <w:bCs/>
          <w:sz w:val="22"/>
        </w:rPr>
        <w:t xml:space="preserve">Per quanto riguarda la </w:t>
      </w:r>
      <w:r w:rsidRPr="008A53B6">
        <w:rPr>
          <w:rFonts w:cs="Arial"/>
          <w:b/>
          <w:bCs/>
          <w:sz w:val="22"/>
        </w:rPr>
        <w:t>donazione di sangue</w:t>
      </w:r>
      <w:r w:rsidRPr="008A53B6">
        <w:rPr>
          <w:rFonts w:cs="Arial"/>
          <w:bCs/>
          <w:sz w:val="22"/>
        </w:rPr>
        <w:t xml:space="preserve"> nel 2019 è andata a regime la modalità parallela in prenotazione; permangono alcune difficoltà soprattutto in determinati periodi dell’anno anche in relazione al crescente fabbisogno e nonostante l’implementazione delle aperture.</w:t>
      </w:r>
    </w:p>
    <w:p w:rsidR="00413D38" w:rsidRPr="008A53B6" w:rsidRDefault="00413D38" w:rsidP="000128D8">
      <w:pPr>
        <w:pStyle w:val="BodyTextIndent2"/>
        <w:ind w:left="0"/>
        <w:jc w:val="both"/>
        <w:rPr>
          <w:rFonts w:cs="Arial"/>
          <w:bCs/>
          <w:sz w:val="22"/>
        </w:rPr>
      </w:pPr>
      <w:r w:rsidRPr="008A53B6">
        <w:rPr>
          <w:rFonts w:cs="Arial"/>
          <w:bCs/>
          <w:sz w:val="22"/>
        </w:rPr>
        <w:t>È stato assegnato obiettivo alla DSP, in conseguenza a quello regionale, per aumento adesione alla donazione di organi e tessuti ed effettuata specifica formazione agli operatori (donazione di cornee in data 5.06.2019) con avvio relativa campagna alla popolazione.</w:t>
      </w:r>
    </w:p>
    <w:p w:rsidR="00413D38" w:rsidRPr="008A53B6" w:rsidRDefault="00413D38" w:rsidP="000128D8">
      <w:pPr>
        <w:pStyle w:val="BodyTextIndent2"/>
        <w:ind w:left="0"/>
        <w:jc w:val="both"/>
        <w:rPr>
          <w:rFonts w:cs="Arial"/>
          <w:bCs/>
          <w:sz w:val="22"/>
        </w:rPr>
      </w:pPr>
    </w:p>
    <w:p w:rsidR="00413D38" w:rsidRPr="008A53B6" w:rsidRDefault="00413D38" w:rsidP="000128D8">
      <w:pPr>
        <w:pStyle w:val="BodyTextIndent2"/>
        <w:ind w:left="0"/>
        <w:jc w:val="both"/>
        <w:rPr>
          <w:rFonts w:cs="Arial"/>
          <w:bCs/>
          <w:sz w:val="22"/>
        </w:rPr>
      </w:pPr>
      <w:r w:rsidRPr="008A53B6">
        <w:rPr>
          <w:rFonts w:cs="Arial"/>
          <w:bCs/>
          <w:sz w:val="22"/>
        </w:rPr>
        <w:t>Non ci sono state iniziative specificamente rivolte agli operatori in quanto attori attivi delle donazioni oltre a quelle di routine, ma il loro coinvolgimento come promotori mira ad un’attivazione personale diretta.</w:t>
      </w:r>
    </w:p>
    <w:p w:rsidR="00413D38" w:rsidRPr="008A53B6" w:rsidRDefault="00413D38" w:rsidP="000128D8">
      <w:pPr>
        <w:pStyle w:val="BodyTextIndent2"/>
        <w:ind w:left="0"/>
        <w:jc w:val="both"/>
        <w:rPr>
          <w:rFonts w:cs="Arial"/>
          <w:bCs/>
          <w:sz w:val="22"/>
        </w:rPr>
      </w:pPr>
    </w:p>
    <w:p w:rsidR="00413D38" w:rsidRPr="008A53B6" w:rsidRDefault="00413D38" w:rsidP="000128D8">
      <w:pPr>
        <w:pStyle w:val="BodyTextIndent2"/>
        <w:ind w:left="0"/>
        <w:jc w:val="both"/>
        <w:rPr>
          <w:rFonts w:cs="Arial"/>
          <w:bCs/>
          <w:sz w:val="22"/>
        </w:rPr>
      </w:pPr>
      <w:r w:rsidRPr="008A53B6">
        <w:rPr>
          <w:rFonts w:cs="Arial"/>
          <w:bCs/>
          <w:sz w:val="22"/>
        </w:rPr>
        <w:t>Ogni anno viene riproposta la seconda domenica di febbraio la Giornata del Malato, ricordata con celebrazioni religiose di culto cristiano cattolico e il primo lunedì di settembre è stato riproposto il Pellegrinaggio a Sant’Anna di Vinadio che registra sempre un’alta partecipazione da parte dei dipendenti.</w:t>
      </w:r>
    </w:p>
    <w:p w:rsidR="00413D38" w:rsidRPr="008A53B6" w:rsidRDefault="00413D38" w:rsidP="000128D8">
      <w:pPr>
        <w:pStyle w:val="BodyTextIndent2"/>
        <w:ind w:left="0"/>
        <w:jc w:val="both"/>
        <w:rPr>
          <w:rFonts w:cs="Arial"/>
          <w:bCs/>
          <w:sz w:val="22"/>
        </w:rPr>
      </w:pPr>
    </w:p>
    <w:p w:rsidR="00413D38" w:rsidRPr="008A53B6" w:rsidRDefault="00413D38" w:rsidP="000128D8">
      <w:pPr>
        <w:pStyle w:val="BodyTextIndent2"/>
        <w:ind w:left="0"/>
        <w:jc w:val="both"/>
        <w:rPr>
          <w:rFonts w:cs="Arial"/>
          <w:bCs/>
          <w:sz w:val="22"/>
        </w:rPr>
      </w:pPr>
      <w:r w:rsidRPr="008A53B6">
        <w:rPr>
          <w:rFonts w:cs="Arial"/>
          <w:bCs/>
          <w:sz w:val="22"/>
        </w:rPr>
        <w:t>A ottobre 2019 sono stati presentati in alcuni incontri gli elementi caratterizzanti del Piano cronicità anche rivolti alla popolazione.</w:t>
      </w:r>
    </w:p>
    <w:p w:rsidR="00413D38" w:rsidRPr="008A53B6" w:rsidRDefault="00413D38" w:rsidP="000128D8">
      <w:pPr>
        <w:autoSpaceDE w:val="0"/>
        <w:autoSpaceDN w:val="0"/>
        <w:adjustRightInd w:val="0"/>
        <w:rPr>
          <w:rFonts w:ascii="Arial" w:hAnsi="Arial" w:cs="Arial"/>
          <w:sz w:val="22"/>
          <w:szCs w:val="22"/>
        </w:rPr>
      </w:pPr>
      <w:r w:rsidRPr="008A53B6">
        <w:rPr>
          <w:rFonts w:ascii="Arial" w:hAnsi="Arial" w:cs="Arial"/>
          <w:sz w:val="22"/>
          <w:szCs w:val="22"/>
        </w:rPr>
        <w:t>Nel luglio 2018 sono state approvate dal Consiglio Regionale del Piemonte le Linee di indirizzo per il recepimento del Piano Nazionale della Cronicità, che definisce un disegno strategico per la gestione dei pazienti cronici in Piemonte.</w:t>
      </w:r>
    </w:p>
    <w:p w:rsidR="00413D38" w:rsidRPr="008A53B6" w:rsidRDefault="00413D38" w:rsidP="000128D8">
      <w:pPr>
        <w:autoSpaceDE w:val="0"/>
        <w:autoSpaceDN w:val="0"/>
        <w:adjustRightInd w:val="0"/>
        <w:jc w:val="both"/>
        <w:rPr>
          <w:rFonts w:ascii="Arial" w:hAnsi="Arial" w:cs="Arial"/>
          <w:sz w:val="22"/>
          <w:szCs w:val="22"/>
        </w:rPr>
      </w:pPr>
      <w:r w:rsidRPr="008A53B6">
        <w:rPr>
          <w:rFonts w:ascii="Arial" w:hAnsi="Arial" w:cs="Arial"/>
          <w:sz w:val="22"/>
          <w:szCs w:val="22"/>
        </w:rPr>
        <w:t>La cura dei pazienti con cronicità, esordisce il Piano, è finalizzata a migliorare il quadro clinico e lo stato funzionale, a minimizzare la sintomatologia, a prevenire la disabilità e a migliorare la qualità di vita. Questo attraverso una corretta gestione del malato e la definizione di percorsi assistenziali che prendano in carico il paziente nel lungo termine, prevengano e contengano la disabilità, garantiscano la continuità assistenziale e l’integrazione degli interventi sociosanitari.</w:t>
      </w:r>
    </w:p>
    <w:p w:rsidR="00413D38" w:rsidRPr="008A53B6" w:rsidRDefault="00413D38" w:rsidP="000128D8">
      <w:pPr>
        <w:autoSpaceDE w:val="0"/>
        <w:autoSpaceDN w:val="0"/>
        <w:adjustRightInd w:val="0"/>
        <w:jc w:val="both"/>
        <w:rPr>
          <w:rFonts w:ascii="Arial" w:hAnsi="Arial" w:cs="Arial"/>
          <w:sz w:val="22"/>
          <w:szCs w:val="22"/>
        </w:rPr>
      </w:pPr>
      <w:r w:rsidRPr="008A53B6">
        <w:rPr>
          <w:rFonts w:ascii="Arial" w:hAnsi="Arial" w:cs="Arial"/>
          <w:sz w:val="22"/>
          <w:szCs w:val="22"/>
        </w:rPr>
        <w:t>Il sistema di cura previsto punta sull’integrazione dei professionisti e dei servizi , sanitari e sociali, con particolare attenzione alle cure domiciliari.</w:t>
      </w:r>
    </w:p>
    <w:p w:rsidR="00413D38" w:rsidRPr="008A53B6" w:rsidRDefault="00413D38" w:rsidP="000128D8">
      <w:pPr>
        <w:autoSpaceDE w:val="0"/>
        <w:autoSpaceDN w:val="0"/>
        <w:adjustRightInd w:val="0"/>
        <w:jc w:val="both"/>
        <w:rPr>
          <w:rFonts w:ascii="Arial" w:hAnsi="Arial" w:cs="Arial"/>
          <w:bCs/>
          <w:sz w:val="22"/>
          <w:szCs w:val="22"/>
        </w:rPr>
      </w:pPr>
      <w:r w:rsidRPr="008A53B6">
        <w:rPr>
          <w:rFonts w:ascii="Arial" w:hAnsi="Arial" w:cs="Arial"/>
          <w:sz w:val="22"/>
          <w:szCs w:val="22"/>
        </w:rPr>
        <w:t>Il Piano regionale cronicità assegna un ruolo prioritario allo sviluppo dell’assistenza domiciliare integrata, supporto al lavoro di cura delle donne.</w:t>
      </w:r>
    </w:p>
    <w:p w:rsidR="00413D38" w:rsidRPr="008A53B6" w:rsidRDefault="00413D38" w:rsidP="000128D8">
      <w:pPr>
        <w:pStyle w:val="NormalWeb"/>
        <w:jc w:val="both"/>
        <w:rPr>
          <w:rFonts w:ascii="Arial" w:hAnsi="Arial" w:cs="Arial"/>
          <w:bCs/>
          <w:sz w:val="22"/>
          <w:szCs w:val="20"/>
        </w:rPr>
      </w:pPr>
      <w:r w:rsidRPr="008A53B6">
        <w:rPr>
          <w:rFonts w:ascii="Arial" w:hAnsi="Arial" w:cs="Arial"/>
          <w:bCs/>
          <w:sz w:val="22"/>
          <w:szCs w:val="20"/>
        </w:rPr>
        <w:t>Venerdi 20 dicembre, alle ore 11.30, in occasione di un saluto natalizio ai degenti e ai parenti nel reparto di Chirurgia vascolare ed endovascolare dell’ospedale S. Croce, i ragazzi della scuola media di Borgo Gesso hanno consegnato alcuni quadri che sono stati appesi nel corridoio del reparto. L’occasione di questo “vernissage“ rientra nello spirito di gioia di un ospedale aperto alle esigenze dei cittadini, lo zio Gianni Cerutti con la sua fisa suonerà alcuni brani natalizi.</w:t>
      </w:r>
    </w:p>
    <w:p w:rsidR="00413D38" w:rsidRPr="008A53B6" w:rsidRDefault="00413D38" w:rsidP="000128D8">
      <w:pPr>
        <w:pStyle w:val="NormalWeb"/>
        <w:jc w:val="both"/>
        <w:rPr>
          <w:rFonts w:ascii="Arial" w:hAnsi="Arial" w:cs="Arial"/>
          <w:bCs/>
          <w:sz w:val="22"/>
          <w:szCs w:val="20"/>
        </w:rPr>
      </w:pPr>
      <w:r w:rsidRPr="008A53B6">
        <w:rPr>
          <w:rFonts w:ascii="Arial" w:hAnsi="Arial" w:cs="Arial"/>
          <w:bCs/>
          <w:sz w:val="22"/>
          <w:szCs w:val="20"/>
        </w:rPr>
        <w:t>In occasione del Natale gli operatori della TIN hanno allestito un presepe legato tutto incentrato sul trasporto neonatale grazie ad un “Gesù bambino” nato prima del tempo ma subito accaduto. Molti apprezzamenti sono stati manifestati anche attraverso i social rispetto a questa idea originale che veicola efficacemente più messaggi positivi.</w:t>
      </w:r>
    </w:p>
    <w:p w:rsidR="00413D38" w:rsidRPr="008A53B6" w:rsidRDefault="00413D38" w:rsidP="000128D8">
      <w:pPr>
        <w:pStyle w:val="BodyTextIndent2"/>
        <w:ind w:left="0"/>
        <w:jc w:val="both"/>
        <w:rPr>
          <w:rFonts w:cs="Arial"/>
          <w:bCs/>
          <w:sz w:val="22"/>
        </w:rPr>
      </w:pPr>
      <w:r w:rsidRPr="0091652A">
        <w:rPr>
          <w:rFonts w:cs="Arial"/>
          <w:noProof/>
          <w:sz w:val="22"/>
        </w:rPr>
        <w:pict>
          <v:shape id="Immagine 4" o:spid="_x0000_i1028" type="#_x0000_t75" style="width:240pt;height:180pt;visibility:visible">
            <v:imagedata r:id="rId25" o:title=""/>
          </v:shape>
        </w:pict>
      </w:r>
    </w:p>
    <w:p w:rsidR="00413D38" w:rsidRPr="008A53B6" w:rsidRDefault="00413D38" w:rsidP="000128D8">
      <w:pPr>
        <w:pStyle w:val="BodyTextIndent2"/>
        <w:ind w:left="0"/>
        <w:jc w:val="both"/>
        <w:rPr>
          <w:rFonts w:cs="Arial"/>
          <w:bCs/>
          <w:sz w:val="22"/>
        </w:rPr>
      </w:pPr>
    </w:p>
    <w:p w:rsidR="00413D38" w:rsidRPr="008A53B6" w:rsidRDefault="00413D38" w:rsidP="000128D8">
      <w:pPr>
        <w:pStyle w:val="BodyTextIndent2"/>
        <w:ind w:left="0"/>
        <w:jc w:val="both"/>
        <w:rPr>
          <w:rFonts w:cs="Arial"/>
          <w:bCs/>
          <w:sz w:val="22"/>
        </w:rPr>
      </w:pPr>
      <w:r w:rsidRPr="008A53B6">
        <w:rPr>
          <w:rFonts w:cs="Arial"/>
          <w:bCs/>
          <w:sz w:val="22"/>
        </w:rPr>
        <w:t>Rinnovata la convenzione tra Confcommercio, AO , ASLCN1 e Associazioni di categoria per l’erogazione dei servizi alberghieri a condizioni facilitate (</w:t>
      </w:r>
      <w:r w:rsidRPr="008A53B6">
        <w:rPr>
          <w:rFonts w:cs="Arial"/>
          <w:b/>
          <w:bCs/>
          <w:sz w:val="22"/>
        </w:rPr>
        <w:t>progetto Hospita</w:t>
      </w:r>
      <w:r w:rsidRPr="008A53B6">
        <w:rPr>
          <w:rFonts w:cs="Arial"/>
          <w:bCs/>
          <w:sz w:val="22"/>
        </w:rPr>
        <w:t>) per care givers di pazienti ricoverati in ospedale e anche per gli operatori non residenti nel capoluogo, gli studenti dei corsi di laurea per le professioni sanitarie, specializzandi e tirocinanti nonché partecipanti ai corsi di formazione aziendali. Condizioni vantaggiose sono state stabilite anche con le agenzie immobiliari nei confronti di queste categorie.</w:t>
      </w:r>
    </w:p>
    <w:p w:rsidR="00413D38" w:rsidRPr="008A53B6" w:rsidRDefault="00413D38" w:rsidP="000128D8">
      <w:pPr>
        <w:pStyle w:val="BodyTextIndent2"/>
        <w:ind w:left="0"/>
        <w:jc w:val="both"/>
        <w:rPr>
          <w:rFonts w:ascii="Georgia" w:hAnsi="Georgia"/>
          <w:b/>
          <w:sz w:val="22"/>
        </w:rPr>
      </w:pPr>
    </w:p>
    <w:p w:rsidR="00413D38" w:rsidRPr="008A53B6" w:rsidRDefault="00413D38" w:rsidP="000128D8">
      <w:pPr>
        <w:pStyle w:val="BodyTextIndent2"/>
        <w:ind w:left="0"/>
        <w:jc w:val="both"/>
        <w:rPr>
          <w:rFonts w:cs="Arial"/>
          <w:b/>
          <w:sz w:val="22"/>
        </w:rPr>
      </w:pPr>
      <w:r w:rsidRPr="008A53B6">
        <w:rPr>
          <w:rFonts w:cs="Arial"/>
          <w:b/>
          <w:sz w:val="22"/>
        </w:rPr>
        <w:t>Commenti:</w:t>
      </w:r>
    </w:p>
    <w:p w:rsidR="00413D38" w:rsidRPr="008A53B6" w:rsidRDefault="00413D38" w:rsidP="000128D8">
      <w:pPr>
        <w:pStyle w:val="BodyTextIndent2"/>
        <w:ind w:left="0"/>
        <w:jc w:val="both"/>
        <w:rPr>
          <w:rFonts w:cs="Arial"/>
          <w:sz w:val="22"/>
        </w:rPr>
      </w:pPr>
      <w:r w:rsidRPr="008A53B6">
        <w:rPr>
          <w:rFonts w:cs="Arial"/>
          <w:sz w:val="22"/>
        </w:rPr>
        <w:t>la raccolta e soprattutto l’analisi dei dati rappresenta un lavoro talvolta percepito come aggiuntivo e sovrabbondante rispetto a quello ordinario.</w:t>
      </w:r>
    </w:p>
    <w:p w:rsidR="00413D38" w:rsidRPr="008A53B6" w:rsidRDefault="00413D38" w:rsidP="000128D8">
      <w:pPr>
        <w:pStyle w:val="BodyTextIndent2"/>
        <w:ind w:left="0"/>
        <w:jc w:val="both"/>
        <w:rPr>
          <w:rFonts w:cs="Arial"/>
          <w:sz w:val="22"/>
        </w:rPr>
      </w:pPr>
      <w:r w:rsidRPr="008A53B6">
        <w:rPr>
          <w:rFonts w:cs="Arial"/>
          <w:sz w:val="22"/>
        </w:rPr>
        <w:t xml:space="preserve">Il ruolo dell’AO, per quanto ospedale per acuti, è molto importante nella gestione della salute, nella promozione della stessa soprattutto in riferimento alla prevenzione sanitaria ed all’educazione terapeutica. </w:t>
      </w:r>
    </w:p>
    <w:p w:rsidR="00413D38" w:rsidRPr="008A53B6" w:rsidRDefault="00413D38" w:rsidP="000128D8">
      <w:pPr>
        <w:pStyle w:val="BodyTextIndent2"/>
        <w:ind w:left="0"/>
        <w:jc w:val="both"/>
        <w:rPr>
          <w:rFonts w:cs="Arial"/>
          <w:sz w:val="22"/>
        </w:rPr>
      </w:pPr>
      <w:r w:rsidRPr="008A53B6">
        <w:rPr>
          <w:rFonts w:cs="Arial"/>
          <w:sz w:val="22"/>
        </w:rPr>
        <w:t>Il Piano cronicità ed i lavori portati avanti all’interno della Rete Oncologica-Bussola dei valori sono gli ambiti di particolare attenzione previsti per il 2019.</w:t>
      </w:r>
    </w:p>
    <w:p w:rsidR="00413D38" w:rsidRPr="008A53B6" w:rsidRDefault="00413D38" w:rsidP="000128D8">
      <w:pPr>
        <w:pStyle w:val="BodyTextIndent2"/>
        <w:ind w:left="0"/>
        <w:jc w:val="both"/>
        <w:rPr>
          <w:rFonts w:ascii="Georgia" w:hAnsi="Georgia"/>
          <w:sz w:val="22"/>
        </w:rPr>
      </w:pPr>
    </w:p>
    <w:p w:rsidR="00413D38" w:rsidRPr="008A53B6" w:rsidRDefault="00413D38" w:rsidP="000128D8">
      <w:pPr>
        <w:pStyle w:val="BodyTextIndent2"/>
        <w:ind w:left="0"/>
        <w:jc w:val="both"/>
        <w:rPr>
          <w:rFonts w:cs="Arial"/>
          <w:sz w:val="22"/>
        </w:rPr>
      </w:pPr>
      <w:r w:rsidRPr="008A53B6">
        <w:rPr>
          <w:rFonts w:cs="Arial"/>
          <w:sz w:val="22"/>
        </w:rPr>
        <w:t>Sempre più dipendenti partecipano a momenti a vario titolo organizzati rivolti alla popolazione tra cui “Abitare la vita” in collaborazione con le Parrocchia S. Paolo e cittadine di Cuneo, le iniziative per le città cardioprotette e tutto il tema della diffusione delle DAT anche in collaborazione con i Comuni e gli Ordini professionali.</w:t>
      </w:r>
    </w:p>
    <w:p w:rsidR="00413D38" w:rsidRPr="008A53B6" w:rsidRDefault="00413D38" w:rsidP="0088639C">
      <w:pPr>
        <w:pStyle w:val="BodyTextIndent2"/>
        <w:jc w:val="both"/>
        <w:rPr>
          <w:rFonts w:cs="Arial"/>
          <w:sz w:val="22"/>
        </w:rPr>
      </w:pPr>
    </w:p>
    <w:p w:rsidR="00413D38" w:rsidRPr="008A53B6" w:rsidRDefault="00413D38" w:rsidP="005B6B17">
      <w:pPr>
        <w:pStyle w:val="Heading2"/>
        <w:rPr>
          <w:rFonts w:cs="Arial"/>
          <w:b/>
          <w:i w:val="0"/>
          <w:sz w:val="22"/>
          <w:szCs w:val="22"/>
        </w:rPr>
      </w:pPr>
      <w:bookmarkStart w:id="49" w:name="_Toc482173018"/>
      <w:bookmarkStart w:id="50" w:name="_Toc36038871"/>
      <w:r w:rsidRPr="008A53B6">
        <w:rPr>
          <w:rFonts w:cs="Arial"/>
          <w:b/>
          <w:i w:val="0"/>
          <w:sz w:val="22"/>
          <w:szCs w:val="22"/>
        </w:rPr>
        <w:t>MEDICINA DI GENERE</w:t>
      </w:r>
      <w:bookmarkEnd w:id="49"/>
      <w:bookmarkEnd w:id="50"/>
    </w:p>
    <w:p w:rsidR="00413D38" w:rsidRPr="008A53B6" w:rsidRDefault="00413D38" w:rsidP="000128D8">
      <w:pPr>
        <w:jc w:val="both"/>
        <w:rPr>
          <w:rFonts w:ascii="Arial" w:hAnsi="Arial" w:cs="Arial"/>
          <w:b/>
          <w:sz w:val="22"/>
          <w:szCs w:val="22"/>
        </w:rPr>
      </w:pPr>
      <w:r w:rsidRPr="008A53B6">
        <w:rPr>
          <w:rFonts w:ascii="Arial" w:hAnsi="Arial" w:cs="Arial"/>
          <w:b/>
          <w:sz w:val="22"/>
          <w:szCs w:val="22"/>
        </w:rPr>
        <w:t>Premessa:</w:t>
      </w:r>
    </w:p>
    <w:p w:rsidR="00413D38" w:rsidRPr="008A53B6" w:rsidRDefault="00413D38" w:rsidP="000128D8">
      <w:pPr>
        <w:jc w:val="both"/>
        <w:rPr>
          <w:rFonts w:ascii="Arial" w:hAnsi="Arial" w:cs="Arial"/>
          <w:sz w:val="22"/>
          <w:szCs w:val="22"/>
        </w:rPr>
      </w:pPr>
      <w:r w:rsidRPr="008A53B6">
        <w:rPr>
          <w:rFonts w:ascii="Arial" w:hAnsi="Arial" w:cs="Arial"/>
          <w:sz w:val="22"/>
          <w:szCs w:val="22"/>
        </w:rPr>
        <w:t>Come descritto nel paragrafo precedente è continuata l’adesione a ONDA</w:t>
      </w:r>
      <w:r w:rsidRPr="008A53B6">
        <w:rPr>
          <w:rFonts w:ascii="Arial" w:hAnsi="Arial" w:cs="Arial"/>
          <w:sz w:val="22"/>
          <w:szCs w:val="22"/>
          <w:vertAlign w:val="superscript"/>
        </w:rPr>
        <w:footnoteReference w:id="43"/>
      </w:r>
      <w:r w:rsidRPr="008A53B6">
        <w:rPr>
          <w:rFonts w:ascii="Arial" w:hAnsi="Arial" w:cs="Arial"/>
          <w:sz w:val="22"/>
          <w:szCs w:val="22"/>
        </w:rPr>
        <w:t xml:space="preserve"> secondo il calendario e le modalità previste per le diverse iniziative annuali e quelle straordinarie.</w:t>
      </w:r>
    </w:p>
    <w:p w:rsidR="00413D38" w:rsidRPr="008A53B6" w:rsidRDefault="00413D38" w:rsidP="000128D8">
      <w:pPr>
        <w:jc w:val="both"/>
        <w:rPr>
          <w:rFonts w:ascii="Arial" w:hAnsi="Arial" w:cs="Arial"/>
          <w:sz w:val="22"/>
          <w:szCs w:val="22"/>
        </w:rPr>
      </w:pPr>
    </w:p>
    <w:p w:rsidR="00413D38" w:rsidRPr="008A53B6" w:rsidRDefault="00413D38" w:rsidP="000128D8">
      <w:pPr>
        <w:jc w:val="both"/>
        <w:rPr>
          <w:rFonts w:ascii="Arial" w:hAnsi="Arial" w:cs="Arial"/>
          <w:sz w:val="22"/>
          <w:szCs w:val="22"/>
        </w:rPr>
      </w:pPr>
      <w:r w:rsidRPr="008A53B6">
        <w:rPr>
          <w:rFonts w:ascii="Arial" w:hAnsi="Arial" w:cs="Arial"/>
          <w:sz w:val="22"/>
          <w:szCs w:val="22"/>
        </w:rPr>
        <w:t>All’interno del Centro Salute Donna sono continuate le normali attività costitutive, così come l’offerta gratuita e h24 alle donne che ne abbiano i requisiti e ne facciano richiesta,  della partoanalagesia</w:t>
      </w:r>
      <w:r w:rsidRPr="008A53B6">
        <w:rPr>
          <w:rFonts w:ascii="Arial" w:hAnsi="Arial" w:cs="Arial"/>
          <w:sz w:val="22"/>
          <w:szCs w:val="22"/>
          <w:vertAlign w:val="superscript"/>
        </w:rPr>
        <w:footnoteReference w:id="44"/>
      </w:r>
      <w:r w:rsidRPr="008A53B6">
        <w:rPr>
          <w:rFonts w:ascii="Arial" w:hAnsi="Arial" w:cs="Arial"/>
          <w:sz w:val="22"/>
          <w:szCs w:val="22"/>
        </w:rPr>
        <w:t>. Annualmente vengono monitorati i dati così come viene costantemente aggiornata l’area web relativa al Percorso Nascita.</w:t>
      </w:r>
    </w:p>
    <w:p w:rsidR="00413D38" w:rsidRPr="008A53B6" w:rsidRDefault="00413D38" w:rsidP="000128D8">
      <w:pPr>
        <w:jc w:val="both"/>
        <w:rPr>
          <w:rFonts w:ascii="Georgia" w:hAnsi="Georgia"/>
          <w:sz w:val="22"/>
        </w:rPr>
      </w:pPr>
    </w:p>
    <w:p w:rsidR="00413D38" w:rsidRPr="008A53B6" w:rsidRDefault="00413D38" w:rsidP="000128D8">
      <w:pPr>
        <w:jc w:val="both"/>
        <w:rPr>
          <w:rFonts w:ascii="Arial" w:hAnsi="Arial" w:cs="Arial"/>
          <w:b/>
          <w:sz w:val="22"/>
        </w:rPr>
      </w:pPr>
      <w:r w:rsidRPr="008A53B6">
        <w:rPr>
          <w:rFonts w:ascii="Arial" w:hAnsi="Arial" w:cs="Arial"/>
          <w:b/>
          <w:sz w:val="22"/>
        </w:rPr>
        <w:t>Obiettivi:</w:t>
      </w:r>
    </w:p>
    <w:p w:rsidR="00413D38" w:rsidRPr="008A53B6" w:rsidRDefault="00413D38" w:rsidP="000128D8">
      <w:pPr>
        <w:jc w:val="both"/>
        <w:rPr>
          <w:rFonts w:ascii="Arial" w:hAnsi="Arial" w:cs="Arial"/>
          <w:sz w:val="22"/>
        </w:rPr>
      </w:pPr>
      <w:r w:rsidRPr="008A53B6">
        <w:rPr>
          <w:rFonts w:ascii="Arial" w:hAnsi="Arial" w:cs="Arial"/>
          <w:sz w:val="22"/>
        </w:rPr>
        <w:t>diffondere conoscenze validate relative alla Medicina di genere e personalizzata e valorizzare i percorsi presenti in AO</w:t>
      </w:r>
    </w:p>
    <w:p w:rsidR="00413D38" w:rsidRPr="008A53B6" w:rsidRDefault="00413D38" w:rsidP="000128D8">
      <w:pPr>
        <w:jc w:val="both"/>
        <w:rPr>
          <w:rFonts w:ascii="Arial" w:hAnsi="Arial" w:cs="Arial"/>
          <w:b/>
          <w:sz w:val="22"/>
        </w:rPr>
      </w:pPr>
    </w:p>
    <w:p w:rsidR="00413D38" w:rsidRPr="008A53B6" w:rsidRDefault="00413D38" w:rsidP="000128D8">
      <w:pPr>
        <w:jc w:val="both"/>
        <w:rPr>
          <w:rFonts w:ascii="Arial" w:hAnsi="Arial" w:cs="Arial"/>
          <w:b/>
          <w:sz w:val="22"/>
        </w:rPr>
      </w:pPr>
      <w:r w:rsidRPr="008A53B6">
        <w:rPr>
          <w:rFonts w:ascii="Arial" w:hAnsi="Arial" w:cs="Arial"/>
          <w:b/>
          <w:sz w:val="22"/>
        </w:rPr>
        <w:t>Modalità:</w:t>
      </w:r>
    </w:p>
    <w:p w:rsidR="00413D38" w:rsidRPr="008A53B6" w:rsidRDefault="00413D38" w:rsidP="000128D8">
      <w:pPr>
        <w:jc w:val="both"/>
        <w:rPr>
          <w:rFonts w:ascii="Arial" w:hAnsi="Arial" w:cs="Arial"/>
          <w:sz w:val="22"/>
        </w:rPr>
      </w:pPr>
      <w:r w:rsidRPr="008A53B6">
        <w:rPr>
          <w:rFonts w:ascii="Arial" w:hAnsi="Arial" w:cs="Arial"/>
          <w:sz w:val="22"/>
        </w:rPr>
        <w:t>A fine 2019 la Regione ha richiesto la compilazione di un questionario per effettuare censimento aziendale relativo alle iniziative poste in essere nel triennio precedente o in programma e  riconducibili all’applicazione di percorsi personalizzati ed individualizzati a partire dalle differenze di genere.</w:t>
      </w:r>
    </w:p>
    <w:p w:rsidR="00413D38" w:rsidRPr="008A53B6" w:rsidRDefault="00413D38" w:rsidP="000128D8">
      <w:pPr>
        <w:jc w:val="both"/>
        <w:rPr>
          <w:rFonts w:ascii="Arial" w:hAnsi="Arial" w:cs="Arial"/>
          <w:sz w:val="22"/>
        </w:rPr>
      </w:pPr>
    </w:p>
    <w:p w:rsidR="00413D38" w:rsidRPr="008A53B6" w:rsidRDefault="00413D38" w:rsidP="000128D8">
      <w:pPr>
        <w:jc w:val="both"/>
        <w:rPr>
          <w:rFonts w:ascii="Arial" w:hAnsi="Arial" w:cs="Arial"/>
          <w:sz w:val="22"/>
        </w:rPr>
      </w:pPr>
      <w:r w:rsidRPr="008A53B6">
        <w:rPr>
          <w:rFonts w:ascii="Arial" w:hAnsi="Arial" w:cs="Arial"/>
          <w:sz w:val="22"/>
        </w:rPr>
        <w:t>È stata avviata una testi di laurea CLI sul tema ed in modo particolare sull’esistenza e l’opportunità di un’assistenza connotata per genere.</w:t>
      </w:r>
    </w:p>
    <w:p w:rsidR="00413D38" w:rsidRPr="008A53B6" w:rsidRDefault="00413D38" w:rsidP="000128D8">
      <w:pPr>
        <w:jc w:val="both"/>
        <w:rPr>
          <w:rFonts w:ascii="Arial" w:hAnsi="Arial" w:cs="Arial"/>
          <w:sz w:val="22"/>
        </w:rPr>
      </w:pPr>
    </w:p>
    <w:p w:rsidR="00413D38" w:rsidRPr="008A53B6" w:rsidRDefault="00413D38" w:rsidP="000128D8">
      <w:pPr>
        <w:jc w:val="both"/>
        <w:rPr>
          <w:rFonts w:ascii="Arial" w:hAnsi="Arial" w:cs="Arial"/>
          <w:b/>
          <w:sz w:val="22"/>
        </w:rPr>
      </w:pPr>
      <w:r w:rsidRPr="008A53B6">
        <w:rPr>
          <w:rFonts w:ascii="Arial" w:hAnsi="Arial" w:cs="Arial"/>
          <w:b/>
          <w:sz w:val="22"/>
        </w:rPr>
        <w:t>Risorse:</w:t>
      </w:r>
    </w:p>
    <w:p w:rsidR="00413D38" w:rsidRPr="008A53B6" w:rsidRDefault="00413D38" w:rsidP="008929C2">
      <w:pPr>
        <w:pStyle w:val="ListParagraph"/>
        <w:numPr>
          <w:ilvl w:val="0"/>
          <w:numId w:val="68"/>
        </w:numPr>
        <w:jc w:val="both"/>
        <w:rPr>
          <w:rFonts w:ascii="Arial" w:hAnsi="Arial" w:cs="Arial"/>
        </w:rPr>
      </w:pPr>
      <w:r w:rsidRPr="008A53B6">
        <w:rPr>
          <w:rFonts w:ascii="Arial" w:hAnsi="Arial" w:cs="Arial"/>
        </w:rPr>
        <w:t>personale aziendale</w:t>
      </w:r>
    </w:p>
    <w:p w:rsidR="00413D38" w:rsidRPr="008A53B6" w:rsidRDefault="00413D38" w:rsidP="008929C2">
      <w:pPr>
        <w:pStyle w:val="ListParagraph"/>
        <w:numPr>
          <w:ilvl w:val="0"/>
          <w:numId w:val="68"/>
        </w:numPr>
        <w:jc w:val="both"/>
        <w:rPr>
          <w:rFonts w:ascii="Arial" w:hAnsi="Arial" w:cs="Arial"/>
        </w:rPr>
      </w:pPr>
      <w:r w:rsidRPr="008A53B6">
        <w:rPr>
          <w:rFonts w:ascii="Arial" w:hAnsi="Arial" w:cs="Arial"/>
        </w:rPr>
        <w:t>supporto studenti (CLI, tirocinanti, specializzandi)</w:t>
      </w:r>
    </w:p>
    <w:p w:rsidR="00413D38" w:rsidRPr="008A53B6" w:rsidRDefault="00413D38" w:rsidP="000128D8">
      <w:pPr>
        <w:jc w:val="both"/>
        <w:rPr>
          <w:rFonts w:ascii="Arial" w:hAnsi="Arial" w:cs="Arial"/>
          <w:sz w:val="22"/>
        </w:rPr>
      </w:pPr>
    </w:p>
    <w:p w:rsidR="00413D38" w:rsidRPr="008A53B6" w:rsidRDefault="00413D38" w:rsidP="000128D8">
      <w:pPr>
        <w:jc w:val="both"/>
        <w:rPr>
          <w:rFonts w:ascii="Arial" w:hAnsi="Arial" w:cs="Arial"/>
          <w:b/>
          <w:sz w:val="22"/>
        </w:rPr>
      </w:pPr>
      <w:r w:rsidRPr="008A53B6">
        <w:rPr>
          <w:rFonts w:ascii="Arial" w:hAnsi="Arial" w:cs="Arial"/>
          <w:b/>
          <w:sz w:val="22"/>
        </w:rPr>
        <w:t>Valutazione:</w:t>
      </w:r>
    </w:p>
    <w:p w:rsidR="00413D38" w:rsidRPr="008A53B6" w:rsidRDefault="00413D38" w:rsidP="008929C2">
      <w:pPr>
        <w:pStyle w:val="ListParagraph"/>
        <w:numPr>
          <w:ilvl w:val="0"/>
          <w:numId w:val="69"/>
        </w:numPr>
        <w:jc w:val="both"/>
        <w:rPr>
          <w:rFonts w:ascii="Arial" w:hAnsi="Arial" w:cs="Arial"/>
        </w:rPr>
      </w:pPr>
      <w:r w:rsidRPr="008A53B6">
        <w:rPr>
          <w:rFonts w:ascii="Arial" w:hAnsi="Arial" w:cs="Arial"/>
        </w:rPr>
        <w:t>presenza di censimento aggiornato</w:t>
      </w:r>
    </w:p>
    <w:p w:rsidR="00413D38" w:rsidRPr="008A53B6" w:rsidRDefault="00413D38" w:rsidP="008929C2">
      <w:pPr>
        <w:pStyle w:val="ListParagraph"/>
        <w:numPr>
          <w:ilvl w:val="0"/>
          <w:numId w:val="69"/>
        </w:numPr>
        <w:jc w:val="both"/>
        <w:rPr>
          <w:rFonts w:ascii="Arial" w:hAnsi="Arial" w:cs="Arial"/>
        </w:rPr>
      </w:pPr>
      <w:r w:rsidRPr="008A53B6">
        <w:rPr>
          <w:rFonts w:ascii="Arial" w:hAnsi="Arial" w:cs="Arial"/>
        </w:rPr>
        <w:t>raccolta di materiale validato ed aggiornato</w:t>
      </w:r>
    </w:p>
    <w:p w:rsidR="00413D38" w:rsidRPr="008A53B6" w:rsidRDefault="00413D38" w:rsidP="008929C2">
      <w:pPr>
        <w:pStyle w:val="ListParagraph"/>
        <w:numPr>
          <w:ilvl w:val="0"/>
          <w:numId w:val="69"/>
        </w:numPr>
        <w:jc w:val="both"/>
        <w:rPr>
          <w:rFonts w:ascii="Arial" w:hAnsi="Arial" w:cs="Arial"/>
        </w:rPr>
      </w:pPr>
      <w:r w:rsidRPr="008A53B6">
        <w:rPr>
          <w:rFonts w:ascii="Arial" w:hAnsi="Arial" w:cs="Arial"/>
        </w:rPr>
        <w:t>offerta ai dipendenti di materiale qualificato</w:t>
      </w:r>
    </w:p>
    <w:p w:rsidR="00413D38" w:rsidRPr="008A53B6" w:rsidRDefault="00413D38" w:rsidP="008929C2">
      <w:pPr>
        <w:pStyle w:val="ListParagraph"/>
        <w:numPr>
          <w:ilvl w:val="0"/>
          <w:numId w:val="69"/>
        </w:numPr>
        <w:jc w:val="both"/>
        <w:rPr>
          <w:rFonts w:ascii="Arial" w:hAnsi="Arial" w:cs="Arial"/>
        </w:rPr>
      </w:pPr>
      <w:r w:rsidRPr="008A53B6">
        <w:rPr>
          <w:rFonts w:ascii="Arial" w:hAnsi="Arial" w:cs="Arial"/>
        </w:rPr>
        <w:t>offerta formativa</w:t>
      </w:r>
    </w:p>
    <w:p w:rsidR="00413D38" w:rsidRPr="008A53B6" w:rsidRDefault="00413D38" w:rsidP="008929C2">
      <w:pPr>
        <w:pStyle w:val="ListParagraph"/>
        <w:numPr>
          <w:ilvl w:val="0"/>
          <w:numId w:val="69"/>
        </w:numPr>
        <w:jc w:val="both"/>
        <w:rPr>
          <w:rFonts w:ascii="Arial" w:hAnsi="Arial" w:cs="Arial"/>
        </w:rPr>
      </w:pPr>
      <w:r w:rsidRPr="008A53B6">
        <w:rPr>
          <w:rFonts w:ascii="Arial" w:hAnsi="Arial" w:cs="Arial"/>
        </w:rPr>
        <w:t>progetti specifici</w:t>
      </w:r>
    </w:p>
    <w:p w:rsidR="00413D38" w:rsidRPr="008A53B6" w:rsidRDefault="00413D38" w:rsidP="000128D8">
      <w:pPr>
        <w:jc w:val="both"/>
        <w:rPr>
          <w:rFonts w:ascii="Georgia" w:hAnsi="Georgia"/>
          <w:sz w:val="22"/>
        </w:rPr>
      </w:pPr>
    </w:p>
    <w:p w:rsidR="00413D38" w:rsidRPr="008A53B6" w:rsidRDefault="00413D38" w:rsidP="000128D8">
      <w:pPr>
        <w:pStyle w:val="BodyTextIndent2"/>
        <w:ind w:left="0"/>
        <w:jc w:val="both"/>
        <w:rPr>
          <w:rFonts w:cs="Arial"/>
          <w:b/>
          <w:sz w:val="22"/>
        </w:rPr>
      </w:pPr>
      <w:r w:rsidRPr="008A53B6">
        <w:rPr>
          <w:rFonts w:cs="Arial"/>
          <w:b/>
          <w:sz w:val="22"/>
        </w:rPr>
        <w:t>Dati 2019</w:t>
      </w:r>
    </w:p>
    <w:p w:rsidR="00413D38" w:rsidRPr="008A53B6" w:rsidRDefault="00413D38" w:rsidP="000128D8">
      <w:pPr>
        <w:pStyle w:val="BodyTextIndent2"/>
        <w:ind w:left="0"/>
        <w:jc w:val="both"/>
        <w:rPr>
          <w:rFonts w:cs="Arial"/>
          <w:sz w:val="22"/>
        </w:rPr>
      </w:pPr>
      <w:r w:rsidRPr="008A53B6">
        <w:rPr>
          <w:rFonts w:cs="Arial"/>
          <w:sz w:val="22"/>
        </w:rPr>
        <w:t>La scheda è stata trasmessa in Regione a dicembre 2019 e riporta essenzialmente iniziative e progetti di ampio respiro non strettamente riconducibili alla medicina di genere e riferite ai due anni precedenti ed alle prospettive 2020 in raccordo con l’umanizzazione delle cure.</w:t>
      </w:r>
    </w:p>
    <w:p w:rsidR="00413D38" w:rsidRPr="008A53B6" w:rsidRDefault="00413D38" w:rsidP="000128D8">
      <w:pPr>
        <w:pStyle w:val="BodyTextIndent2"/>
        <w:ind w:left="0"/>
        <w:jc w:val="both"/>
        <w:rPr>
          <w:rFonts w:cs="Arial"/>
          <w:sz w:val="22"/>
          <w:highlight w:val="yellow"/>
        </w:rPr>
      </w:pPr>
    </w:p>
    <w:p w:rsidR="00413D38" w:rsidRPr="008A53B6" w:rsidRDefault="00413D38" w:rsidP="000128D8">
      <w:pPr>
        <w:jc w:val="both"/>
        <w:rPr>
          <w:rFonts w:ascii="Arial" w:hAnsi="Arial" w:cs="Arial"/>
          <w:sz w:val="22"/>
        </w:rPr>
      </w:pPr>
      <w:r w:rsidRPr="008A53B6">
        <w:rPr>
          <w:rFonts w:ascii="Arial" w:hAnsi="Arial" w:cs="Arial"/>
          <w:sz w:val="22"/>
        </w:rPr>
        <w:t>In Azienda non è attualmente presente un gruppo di lavoro multiprofessionale e multidisciplinare trasversale dedicato alla Medicina di Genere. Sono comunque attivi gruppi di lavoro multiprofessionali e multidisciplinari che, all'interno di Strutture, garantiscono percorsi strutturati ed organizzati per un'appropriata presa in carico dell'assistito e della famiglia in un'otttica di Medicina di Genere. Alcuni specifici percorsi/progetti sono rivolti prevalentemente al genere femminile, in linea con i dati epidemiologici di riferimento. Si citano ad esempio: la SSD Reumatologia, il Centro di Sclerosi Multipla, il Dipartimento Interaziendale di Salute Mentale, il Centro Salute Donna, la S.S. Breast Unit Aziendale. Inoltre sono attivi il CAS e i GIC aziendali ed interaziendali per una migliore presa in carico degli assistiti con patologie oncologiche in riferimento anche con i PDTA aziendali ed interaziendali.</w:t>
      </w:r>
    </w:p>
    <w:p w:rsidR="00413D38" w:rsidRPr="008A53B6" w:rsidRDefault="00413D38" w:rsidP="000128D8">
      <w:pPr>
        <w:jc w:val="both"/>
        <w:rPr>
          <w:rFonts w:ascii="Arial" w:hAnsi="Arial" w:cs="Arial"/>
          <w:sz w:val="22"/>
        </w:rPr>
      </w:pPr>
      <w:r w:rsidRPr="008A53B6">
        <w:rPr>
          <w:rFonts w:ascii="Arial" w:hAnsi="Arial" w:cs="Arial"/>
          <w:sz w:val="22"/>
        </w:rPr>
        <w:t>Sono state realizzate iniziative di continuità del percorso intrapreso nell'anno 2018, approfondendo altre tematiche. Il progetto di " TERAPIA OCCUPAZIONALE nel PERCORSO di CURA OSPEDALIERO" è tutt'ora attivo e consolidato.</w:t>
      </w:r>
    </w:p>
    <w:p w:rsidR="00413D38" w:rsidRPr="008A53B6" w:rsidRDefault="00413D38" w:rsidP="000128D8">
      <w:pPr>
        <w:jc w:val="both"/>
        <w:rPr>
          <w:rFonts w:ascii="Arial" w:hAnsi="Arial" w:cs="Arial"/>
          <w:sz w:val="22"/>
        </w:rPr>
      </w:pPr>
      <w:r w:rsidRPr="008A53B6">
        <w:rPr>
          <w:rFonts w:ascii="Arial" w:hAnsi="Arial" w:cs="Arial"/>
          <w:sz w:val="22"/>
        </w:rPr>
        <w:t>Ulteriori ambiti di applicazioni possono essere quello delle nefropatie/nefrologia. Inoltre potrebbe essere opportuno considerare lo sviluppo e "l'applicabilità" della Medicina di Genere nel Piano di Cronicità e/o nell'empowerment-umanizazzione.</w:t>
      </w:r>
    </w:p>
    <w:p w:rsidR="00413D38" w:rsidRPr="008A53B6" w:rsidRDefault="00413D38" w:rsidP="000128D8">
      <w:pPr>
        <w:jc w:val="both"/>
        <w:rPr>
          <w:rFonts w:ascii="Arial" w:hAnsi="Arial" w:cs="Arial"/>
          <w:sz w:val="22"/>
        </w:rPr>
      </w:pPr>
      <w:r w:rsidRPr="008A53B6">
        <w:rPr>
          <w:rFonts w:ascii="Arial" w:hAnsi="Arial" w:cs="Arial"/>
          <w:sz w:val="22"/>
        </w:rPr>
        <w:t>Alcuni professionisti hanno partecipato ad iniziative formative organizzate da altri Enti (ad esempio ONDA, CESPI)  sulla Medicina di genere ed alla redazione del Rapporto regionale sulle uguaglianze di genere.</w:t>
      </w:r>
    </w:p>
    <w:p w:rsidR="00413D38" w:rsidRPr="008A53B6" w:rsidRDefault="00413D38" w:rsidP="000128D8">
      <w:pPr>
        <w:jc w:val="both"/>
        <w:rPr>
          <w:rFonts w:ascii="Arial" w:hAnsi="Arial" w:cs="Arial"/>
          <w:sz w:val="22"/>
        </w:rPr>
      </w:pPr>
      <w:r w:rsidRPr="008A53B6">
        <w:rPr>
          <w:rFonts w:ascii="Arial" w:hAnsi="Arial" w:cs="Arial"/>
          <w:sz w:val="22"/>
        </w:rPr>
        <w:t>Il "percorso giovani con malattie reumatiche" ha l'obiettivo di offrire un percorso di terapia occupazionale e di supporto psicologico nel giovane assistito con nuova diagnosi. Il "percorso gravidanza e counselling pre e post gravidico" definisce il percorso appropriato per la donna con malattia reumatica e garantisce un appropriato monitoraggio, offrendo anche un supporto di psicologico dedicato.</w:t>
      </w:r>
    </w:p>
    <w:p w:rsidR="00413D38" w:rsidRPr="008A53B6" w:rsidRDefault="00413D38" w:rsidP="000128D8">
      <w:pPr>
        <w:jc w:val="both"/>
        <w:rPr>
          <w:rFonts w:ascii="Arial" w:hAnsi="Arial" w:cs="Arial"/>
          <w:sz w:val="22"/>
        </w:rPr>
      </w:pPr>
      <w:r w:rsidRPr="008A53B6">
        <w:rPr>
          <w:rFonts w:ascii="Arial" w:hAnsi="Arial" w:cs="Arial"/>
          <w:sz w:val="22"/>
        </w:rPr>
        <w:t>L'Azienda ha individuato e deliberato un Gruppo di Lavoro Cronicità, che ha collaborato nella stesura del Piano Locale Cronicità, a tutt'oggi contribuisce nella progettualità e realizzazione di percorsi ed azioni dedicate. Gli esperti clinici individuati hanno inoltre contribuito alla definizione di percorsi di presa in carico, cura e riabilitazione secondo le Linee Guida presenti in letturata. Sono state inoltre realizzate giornate di formazione rivolte ai MMG, al fine di favorire maggiormente la continuità ospedale-territorio e la presa in carico dell'assistito-care giver-familiare.</w:t>
      </w:r>
    </w:p>
    <w:p w:rsidR="00413D38" w:rsidRPr="008A53B6" w:rsidRDefault="00413D38" w:rsidP="000128D8">
      <w:pPr>
        <w:jc w:val="both"/>
        <w:rPr>
          <w:rFonts w:ascii="Arial" w:hAnsi="Arial" w:cs="Arial"/>
          <w:sz w:val="22"/>
        </w:rPr>
      </w:pPr>
      <w:r w:rsidRPr="008A53B6">
        <w:rPr>
          <w:rFonts w:ascii="Arial" w:hAnsi="Arial" w:cs="Arial"/>
          <w:sz w:val="22"/>
        </w:rPr>
        <w:t>L'Azienda Ospedaliera S. Croce e Carle inoltre collabora con l'ASL CN1 in azioni, progetti che coinvolgono i Medici di Medicina Generale ed i Pediatri di Libera Scelta, alcuni descritti ed espilicitati nel Piano di Programmazione e Prevenzione Locale, altri realizzati all'interno dei Dipartimenti Interaziendali. Sono inoltre attivi Gruppi Aziendali (Cronicità, Empowerment-Umanizzazione, Rischio Clinico, Cure dello Spirito...) che collaborano e si confrontano a livello locale e regionale.</w:t>
      </w:r>
    </w:p>
    <w:p w:rsidR="00413D38" w:rsidRPr="008A53B6" w:rsidRDefault="00413D38" w:rsidP="000128D8">
      <w:pPr>
        <w:jc w:val="both"/>
        <w:rPr>
          <w:rFonts w:ascii="Arial" w:hAnsi="Arial" w:cs="Arial"/>
          <w:sz w:val="22"/>
        </w:rPr>
      </w:pPr>
      <w:r w:rsidRPr="008A53B6">
        <w:rPr>
          <w:rFonts w:ascii="Arial" w:hAnsi="Arial" w:cs="Arial"/>
          <w:sz w:val="22"/>
        </w:rPr>
        <w:t>In Azienda è deliberato un gruppo di lavoro dedicato all'Empowerment-Umanizzazione, il cui coordinamento è assegnato/agito dalla Direzione Sanitaria di Presidio. E' stata inoltre costituita l'equipe mista (componenti aziendali e civici) che si riuniscono periodicamente per valutazioni, osservazioni e azioni di miglioramento. In merito alle indicazioni anche del gruppo regionale di Cure dello Spirito è stata realizzata una stanza del silenzio e aggiornato nel 2019 un depliant delle religioni con i referenti di riferimento. Inoltre si è provveduto a realizzare una pagina dedicata all'assistenza sanitaria per lo straniero con informative multilingue. E' attiva la "Scuola in Pediatria" ed è inoltre presente un micronido aziendale.</w:t>
      </w:r>
    </w:p>
    <w:p w:rsidR="00413D38" w:rsidRPr="008A53B6" w:rsidRDefault="00413D38" w:rsidP="000128D8">
      <w:pPr>
        <w:jc w:val="both"/>
        <w:rPr>
          <w:rFonts w:ascii="Arial" w:hAnsi="Arial" w:cs="Arial"/>
          <w:sz w:val="22"/>
        </w:rPr>
      </w:pPr>
      <w:r w:rsidRPr="008A53B6">
        <w:rPr>
          <w:rFonts w:ascii="Arial" w:hAnsi="Arial" w:cs="Arial"/>
          <w:sz w:val="22"/>
        </w:rPr>
        <w:t>L'azienda promuoverà iniziative di informazione sulle Medicina di Genere, realizzando eventi rivolti alla popolazione, in collaborazione con ONDA e/o Associazioni ed Enti locali. Potranno essere realizzati anche eventuali spot.</w:t>
      </w:r>
    </w:p>
    <w:p w:rsidR="00413D38" w:rsidRPr="008A53B6" w:rsidRDefault="00413D38" w:rsidP="000128D8">
      <w:pPr>
        <w:jc w:val="both"/>
        <w:rPr>
          <w:rFonts w:ascii="Georgia" w:hAnsi="Georgia"/>
          <w:sz w:val="22"/>
        </w:rPr>
      </w:pPr>
    </w:p>
    <w:p w:rsidR="00413D38" w:rsidRPr="008A53B6" w:rsidRDefault="00413D38" w:rsidP="000128D8">
      <w:pPr>
        <w:jc w:val="both"/>
        <w:rPr>
          <w:rFonts w:ascii="Arial" w:hAnsi="Arial" w:cs="Arial"/>
          <w:b/>
          <w:sz w:val="22"/>
        </w:rPr>
      </w:pPr>
      <w:r w:rsidRPr="008A53B6">
        <w:rPr>
          <w:rFonts w:ascii="Arial" w:hAnsi="Arial" w:cs="Arial"/>
          <w:b/>
          <w:sz w:val="22"/>
        </w:rPr>
        <w:t>Commenti:</w:t>
      </w:r>
    </w:p>
    <w:p w:rsidR="00413D38" w:rsidRPr="008A53B6" w:rsidRDefault="00413D38" w:rsidP="000128D8">
      <w:pPr>
        <w:jc w:val="both"/>
        <w:rPr>
          <w:rFonts w:ascii="Arial" w:hAnsi="Arial" w:cs="Arial"/>
          <w:sz w:val="22"/>
        </w:rPr>
      </w:pPr>
      <w:r w:rsidRPr="008A53B6">
        <w:rPr>
          <w:rFonts w:ascii="Arial" w:hAnsi="Arial" w:cs="Arial"/>
          <w:sz w:val="22"/>
        </w:rPr>
        <w:t>il tema della Medicina di genere è incentivato a livello regionale e si interseca con iniziative già curate in collaborazione con ONDA e Società Scientifiche, pertanto appare da un lato un settore in cui incentivare le conoscenze degli operatori sanitari, coinvolgere le Associazioni e la popolazione, raccogliere e presentare percorsi ed attività presenti in ospedale.</w:t>
      </w:r>
    </w:p>
    <w:p w:rsidR="00413D38" w:rsidRPr="008A53B6" w:rsidRDefault="00413D38" w:rsidP="000128D8">
      <w:pPr>
        <w:jc w:val="both"/>
        <w:rPr>
          <w:rFonts w:ascii="Arial" w:hAnsi="Arial" w:cs="Arial"/>
          <w:sz w:val="22"/>
        </w:rPr>
      </w:pPr>
      <w:r w:rsidRPr="008A53B6">
        <w:rPr>
          <w:rFonts w:ascii="Arial" w:hAnsi="Arial" w:cs="Arial"/>
          <w:sz w:val="22"/>
        </w:rPr>
        <w:t>La difficoltà è rappresentata dal reperimento delle risorse necessarie per seguire con costanza e coordinare i lavori a livello aziendale.</w:t>
      </w:r>
    </w:p>
    <w:p w:rsidR="00413D38" w:rsidRPr="008A53B6" w:rsidRDefault="00413D38" w:rsidP="000128D8">
      <w:pPr>
        <w:jc w:val="both"/>
        <w:rPr>
          <w:rFonts w:ascii="Georgia" w:hAnsi="Georgia"/>
          <w:sz w:val="22"/>
        </w:rPr>
      </w:pPr>
    </w:p>
    <w:p w:rsidR="00413D38" w:rsidRPr="008A53B6" w:rsidRDefault="00413D38" w:rsidP="000128D8">
      <w:pPr>
        <w:jc w:val="both"/>
        <w:rPr>
          <w:rFonts w:ascii="Arial" w:hAnsi="Arial" w:cs="Arial"/>
          <w:sz w:val="22"/>
          <w:szCs w:val="22"/>
        </w:rPr>
      </w:pPr>
      <w:r w:rsidRPr="008A53B6">
        <w:rPr>
          <w:rFonts w:ascii="Arial" w:hAnsi="Arial" w:cs="Arial"/>
          <w:sz w:val="22"/>
          <w:szCs w:val="22"/>
        </w:rPr>
        <w:t xml:space="preserve">Per quanto riguarda il servizio di </w:t>
      </w:r>
      <w:r w:rsidRPr="008A53B6">
        <w:rPr>
          <w:rFonts w:ascii="Arial" w:hAnsi="Arial" w:cs="Arial"/>
          <w:b/>
          <w:sz w:val="22"/>
          <w:szCs w:val="22"/>
        </w:rPr>
        <w:t>analgesia ostetrica</w:t>
      </w:r>
      <w:r w:rsidRPr="008A53B6">
        <w:rPr>
          <w:rFonts w:ascii="Arial" w:hAnsi="Arial" w:cs="Arial"/>
          <w:sz w:val="22"/>
          <w:szCs w:val="22"/>
        </w:rPr>
        <w:t xml:space="preserve"> l’AO ha continuato a garantire l’offerta h 24</w:t>
      </w:r>
      <w:r w:rsidRPr="008A53B6">
        <w:rPr>
          <w:rStyle w:val="FootnoteReference"/>
          <w:rFonts w:ascii="Arial" w:hAnsi="Arial" w:cs="Arial"/>
          <w:sz w:val="22"/>
          <w:szCs w:val="22"/>
        </w:rPr>
        <w:footnoteReference w:id="45"/>
      </w:r>
      <w:r w:rsidRPr="008A53B6">
        <w:rPr>
          <w:rFonts w:ascii="Arial" w:hAnsi="Arial" w:cs="Arial"/>
          <w:sz w:val="22"/>
          <w:szCs w:val="22"/>
        </w:rPr>
        <w:t xml:space="preserve"> registrando i seguenti dati:</w:t>
      </w:r>
    </w:p>
    <w:p w:rsidR="00413D38" w:rsidRPr="008A53B6" w:rsidRDefault="00413D38" w:rsidP="008929C2">
      <w:pPr>
        <w:numPr>
          <w:ilvl w:val="0"/>
          <w:numId w:val="24"/>
        </w:numPr>
        <w:ind w:left="0" w:firstLine="0"/>
        <w:rPr>
          <w:rFonts w:ascii="Arial" w:hAnsi="Arial" w:cs="Arial"/>
          <w:sz w:val="22"/>
          <w:szCs w:val="22"/>
        </w:rPr>
      </w:pPr>
      <w:r w:rsidRPr="008A53B6">
        <w:rPr>
          <w:rFonts w:ascii="Arial" w:hAnsi="Arial" w:cs="Arial"/>
          <w:sz w:val="22"/>
          <w:szCs w:val="22"/>
        </w:rPr>
        <w:t>Colloquio collettivo Salone (24 incontri in salone di rappresentanza):1193 donne presenti</w:t>
      </w:r>
    </w:p>
    <w:p w:rsidR="00413D38" w:rsidRPr="008A53B6" w:rsidRDefault="00413D38" w:rsidP="008929C2">
      <w:pPr>
        <w:numPr>
          <w:ilvl w:val="0"/>
          <w:numId w:val="24"/>
        </w:numPr>
        <w:ind w:left="0" w:firstLine="0"/>
        <w:rPr>
          <w:rFonts w:ascii="Arial" w:hAnsi="Arial" w:cs="Arial"/>
          <w:sz w:val="22"/>
          <w:szCs w:val="22"/>
        </w:rPr>
      </w:pPr>
      <w:r w:rsidRPr="008A53B6">
        <w:rPr>
          <w:rFonts w:ascii="Arial" w:hAnsi="Arial" w:cs="Arial"/>
          <w:sz w:val="22"/>
          <w:szCs w:val="22"/>
        </w:rPr>
        <w:t>Visita anestesiologica (codice AN 253): 1172</w:t>
      </w:r>
    </w:p>
    <w:p w:rsidR="00413D38" w:rsidRPr="008A53B6" w:rsidRDefault="00413D38" w:rsidP="008929C2">
      <w:pPr>
        <w:numPr>
          <w:ilvl w:val="0"/>
          <w:numId w:val="24"/>
        </w:numPr>
        <w:ind w:left="0" w:firstLine="0"/>
        <w:rPr>
          <w:rFonts w:ascii="Arial" w:hAnsi="Arial" w:cs="Arial"/>
          <w:sz w:val="22"/>
          <w:szCs w:val="22"/>
        </w:rPr>
      </w:pPr>
      <w:r w:rsidRPr="008A53B6">
        <w:rPr>
          <w:rFonts w:ascii="Arial" w:hAnsi="Arial" w:cs="Arial"/>
          <w:sz w:val="22"/>
          <w:szCs w:val="22"/>
        </w:rPr>
        <w:t>Posizionamento CPD per l'analgesia del parto: 248</w:t>
      </w:r>
    </w:p>
    <w:p w:rsidR="00413D38" w:rsidRPr="008A53B6" w:rsidRDefault="00413D38">
      <w:pPr>
        <w:rPr>
          <w:rFonts w:ascii="Georgia" w:hAnsi="Georgia"/>
          <w:sz w:val="22"/>
        </w:rPr>
      </w:pPr>
      <w:r w:rsidRPr="008A53B6">
        <w:rPr>
          <w:rFonts w:ascii="Georgia" w:hAnsi="Georgia"/>
          <w:sz w:val="22"/>
        </w:rPr>
        <w:br w:type="page"/>
      </w:r>
    </w:p>
    <w:p w:rsidR="00413D38" w:rsidRPr="008A53B6" w:rsidRDefault="00413D38" w:rsidP="005B6B17">
      <w:pPr>
        <w:ind w:left="709"/>
        <w:jc w:val="both"/>
        <w:rPr>
          <w:rFonts w:ascii="Georgia" w:hAnsi="Georgia"/>
          <w:sz w:val="22"/>
        </w:rPr>
      </w:pPr>
    </w:p>
    <w:p w:rsidR="00413D38" w:rsidRPr="008A53B6" w:rsidRDefault="00413D38" w:rsidP="00FA7262">
      <w:pPr>
        <w:pStyle w:val="Heading2"/>
        <w:rPr>
          <w:rFonts w:cs="Arial"/>
          <w:b/>
          <w:i w:val="0"/>
          <w:sz w:val="22"/>
        </w:rPr>
      </w:pPr>
      <w:bookmarkStart w:id="51" w:name="_Toc36038872"/>
      <w:r w:rsidRPr="008A53B6">
        <w:rPr>
          <w:rFonts w:cs="Arial"/>
          <w:b/>
          <w:i w:val="0"/>
          <w:sz w:val="22"/>
        </w:rPr>
        <w:t>VALORIZZAZIONE DELLE RISORSE  UMANE ALL’INTERNO DELL’AO S.CROCE E CARLE DI CUNEO</w:t>
      </w:r>
      <w:bookmarkEnd w:id="51"/>
    </w:p>
    <w:p w:rsidR="00413D38" w:rsidRPr="008A53B6" w:rsidRDefault="00413D38" w:rsidP="00A7058B">
      <w:pPr>
        <w:pStyle w:val="BodyTextIndent2"/>
        <w:ind w:left="0"/>
        <w:jc w:val="both"/>
        <w:rPr>
          <w:rFonts w:cs="Arial"/>
          <w:b/>
          <w:sz w:val="22"/>
        </w:rPr>
      </w:pPr>
      <w:r w:rsidRPr="008A53B6">
        <w:rPr>
          <w:rFonts w:cs="Arial"/>
          <w:b/>
          <w:sz w:val="22"/>
        </w:rPr>
        <w:t>Premessa:</w:t>
      </w:r>
    </w:p>
    <w:p w:rsidR="00413D38" w:rsidRPr="008A53B6" w:rsidRDefault="00413D38" w:rsidP="00A7058B">
      <w:pPr>
        <w:pStyle w:val="BodyTextIndent2"/>
        <w:ind w:left="0"/>
        <w:jc w:val="both"/>
        <w:rPr>
          <w:rFonts w:cs="Arial"/>
          <w:sz w:val="22"/>
        </w:rPr>
      </w:pPr>
      <w:r w:rsidRPr="008A53B6">
        <w:rPr>
          <w:rFonts w:cs="Arial"/>
          <w:sz w:val="22"/>
        </w:rPr>
        <w:t>valorizzare le risorse umane all’interno di un’Azienda Pubblica, per quanto universalmente ritenuto fondamentale, è spesso difficile in relazione ai vincoli legislativi ed economici.</w:t>
      </w:r>
    </w:p>
    <w:p w:rsidR="00413D38" w:rsidRPr="008A53B6" w:rsidRDefault="00413D38" w:rsidP="00A7058B">
      <w:pPr>
        <w:pStyle w:val="BodyTextIndent2"/>
        <w:ind w:left="0"/>
        <w:jc w:val="both"/>
        <w:rPr>
          <w:rFonts w:cs="Arial"/>
          <w:b/>
          <w:sz w:val="22"/>
        </w:rPr>
      </w:pPr>
    </w:p>
    <w:p w:rsidR="00413D38" w:rsidRPr="008A53B6" w:rsidRDefault="00413D38" w:rsidP="00A7058B">
      <w:pPr>
        <w:pStyle w:val="BodyTextIndent2"/>
        <w:ind w:left="0"/>
        <w:jc w:val="both"/>
        <w:rPr>
          <w:rFonts w:cs="Arial"/>
          <w:b/>
          <w:sz w:val="22"/>
        </w:rPr>
      </w:pPr>
      <w:r w:rsidRPr="008A53B6">
        <w:rPr>
          <w:rFonts w:cs="Arial"/>
          <w:b/>
          <w:sz w:val="22"/>
        </w:rPr>
        <w:t>Obiettivi:</w:t>
      </w:r>
    </w:p>
    <w:p w:rsidR="00413D38" w:rsidRPr="008A53B6" w:rsidRDefault="00413D38" w:rsidP="00A7058B">
      <w:pPr>
        <w:pStyle w:val="BodyTextIndent2"/>
        <w:ind w:left="0"/>
        <w:jc w:val="both"/>
        <w:rPr>
          <w:rFonts w:cs="Arial"/>
          <w:sz w:val="22"/>
        </w:rPr>
      </w:pPr>
      <w:r w:rsidRPr="008A53B6">
        <w:rPr>
          <w:rFonts w:cs="Arial"/>
          <w:sz w:val="22"/>
        </w:rPr>
        <w:t>riesame delle posizioni organizzative ed applicazione di quanto previsto dalla CCNL</w:t>
      </w:r>
    </w:p>
    <w:p w:rsidR="00413D38" w:rsidRPr="008A53B6" w:rsidRDefault="00413D38" w:rsidP="00A7058B">
      <w:pPr>
        <w:pStyle w:val="BodyTextIndent2"/>
        <w:ind w:left="0"/>
        <w:jc w:val="both"/>
        <w:rPr>
          <w:rFonts w:cs="Arial"/>
          <w:b/>
          <w:sz w:val="22"/>
        </w:rPr>
      </w:pPr>
    </w:p>
    <w:p w:rsidR="00413D38" w:rsidRPr="008A53B6" w:rsidRDefault="00413D38" w:rsidP="00A7058B">
      <w:pPr>
        <w:pStyle w:val="BodyTextIndent2"/>
        <w:ind w:left="0"/>
        <w:jc w:val="both"/>
        <w:rPr>
          <w:rFonts w:cs="Arial"/>
          <w:b/>
          <w:sz w:val="22"/>
        </w:rPr>
      </w:pPr>
      <w:r w:rsidRPr="008A53B6">
        <w:rPr>
          <w:rFonts w:cs="Arial"/>
          <w:b/>
          <w:sz w:val="22"/>
        </w:rPr>
        <w:t>Modalità:</w:t>
      </w:r>
    </w:p>
    <w:p w:rsidR="00413D38" w:rsidRPr="008A53B6" w:rsidRDefault="00413D38" w:rsidP="00A7058B">
      <w:pPr>
        <w:pStyle w:val="BodyTextIndent2"/>
        <w:ind w:left="0"/>
        <w:jc w:val="both"/>
        <w:rPr>
          <w:rFonts w:cs="Arial"/>
          <w:sz w:val="22"/>
        </w:rPr>
      </w:pPr>
      <w:r w:rsidRPr="008A53B6">
        <w:rPr>
          <w:rFonts w:cs="Arial"/>
          <w:sz w:val="22"/>
        </w:rPr>
        <w:t>riesame e rassegnazione di tutte le posizioni organizzative una volta aggiornata la Contrattazione Integrativa Nazionale</w:t>
      </w:r>
    </w:p>
    <w:p w:rsidR="00413D38" w:rsidRPr="008A53B6" w:rsidRDefault="00413D38" w:rsidP="00A7058B">
      <w:pPr>
        <w:pStyle w:val="BodyTextIndent2"/>
        <w:ind w:left="0"/>
        <w:jc w:val="both"/>
        <w:rPr>
          <w:rFonts w:cs="Arial"/>
          <w:b/>
          <w:sz w:val="22"/>
        </w:rPr>
      </w:pPr>
    </w:p>
    <w:p w:rsidR="00413D38" w:rsidRPr="008A53B6" w:rsidRDefault="00413D38" w:rsidP="00A7058B">
      <w:pPr>
        <w:pStyle w:val="BodyTextIndent2"/>
        <w:ind w:left="0"/>
        <w:jc w:val="both"/>
        <w:rPr>
          <w:rFonts w:cs="Arial"/>
          <w:b/>
          <w:sz w:val="22"/>
        </w:rPr>
      </w:pPr>
      <w:r w:rsidRPr="008A53B6">
        <w:rPr>
          <w:rFonts w:cs="Arial"/>
          <w:b/>
          <w:sz w:val="22"/>
        </w:rPr>
        <w:t>Risorse:</w:t>
      </w:r>
    </w:p>
    <w:p w:rsidR="00413D38" w:rsidRPr="008A53B6" w:rsidRDefault="00413D38" w:rsidP="00A7058B">
      <w:pPr>
        <w:pStyle w:val="BodyTextIndent2"/>
        <w:ind w:left="0"/>
        <w:jc w:val="both"/>
        <w:rPr>
          <w:rFonts w:cs="Arial"/>
          <w:sz w:val="22"/>
        </w:rPr>
      </w:pPr>
      <w:r w:rsidRPr="008A53B6">
        <w:rPr>
          <w:rFonts w:cs="Arial"/>
          <w:sz w:val="22"/>
        </w:rPr>
        <w:t>Amministrazione del Personale, Direzione delle Professioni Sanitarie DIPSA, OO.SS.</w:t>
      </w:r>
    </w:p>
    <w:p w:rsidR="00413D38" w:rsidRPr="008A53B6" w:rsidRDefault="00413D38" w:rsidP="00A7058B">
      <w:pPr>
        <w:pStyle w:val="BodyTextIndent2"/>
        <w:ind w:left="0"/>
        <w:jc w:val="both"/>
        <w:rPr>
          <w:rFonts w:cs="Arial"/>
          <w:b/>
          <w:sz w:val="22"/>
        </w:rPr>
      </w:pPr>
    </w:p>
    <w:p w:rsidR="00413D38" w:rsidRPr="008A53B6" w:rsidRDefault="00413D38" w:rsidP="00A7058B">
      <w:pPr>
        <w:pStyle w:val="BodyTextIndent2"/>
        <w:ind w:left="0"/>
        <w:jc w:val="both"/>
        <w:rPr>
          <w:rFonts w:cs="Arial"/>
          <w:b/>
          <w:sz w:val="22"/>
        </w:rPr>
      </w:pPr>
      <w:r w:rsidRPr="008A53B6">
        <w:rPr>
          <w:rFonts w:cs="Arial"/>
          <w:b/>
          <w:sz w:val="22"/>
        </w:rPr>
        <w:t>Valutazione:</w:t>
      </w:r>
    </w:p>
    <w:p w:rsidR="00413D38" w:rsidRPr="008A53B6" w:rsidRDefault="00413D38" w:rsidP="008929C2">
      <w:pPr>
        <w:pStyle w:val="BodyTextIndent2"/>
        <w:numPr>
          <w:ilvl w:val="0"/>
          <w:numId w:val="70"/>
        </w:numPr>
        <w:jc w:val="both"/>
        <w:rPr>
          <w:rFonts w:cs="Arial"/>
          <w:sz w:val="22"/>
        </w:rPr>
      </w:pPr>
      <w:r w:rsidRPr="008A53B6">
        <w:rPr>
          <w:rFonts w:cs="Arial"/>
          <w:sz w:val="22"/>
        </w:rPr>
        <w:t>pubblicazione dei criteri di assegnazione delle posizioni organizzative</w:t>
      </w:r>
    </w:p>
    <w:p w:rsidR="00413D38" w:rsidRPr="008A53B6" w:rsidRDefault="00413D38" w:rsidP="008929C2">
      <w:pPr>
        <w:pStyle w:val="BodyTextIndent2"/>
        <w:numPr>
          <w:ilvl w:val="0"/>
          <w:numId w:val="70"/>
        </w:numPr>
        <w:jc w:val="both"/>
        <w:rPr>
          <w:rFonts w:cs="Arial"/>
          <w:sz w:val="22"/>
        </w:rPr>
      </w:pPr>
      <w:r w:rsidRPr="008A53B6">
        <w:rPr>
          <w:rFonts w:cs="Arial"/>
          <w:sz w:val="22"/>
        </w:rPr>
        <w:t>pubblicazione dei relativi provvedimenti</w:t>
      </w:r>
    </w:p>
    <w:p w:rsidR="00413D38" w:rsidRPr="008A53B6" w:rsidRDefault="00413D38" w:rsidP="008929C2">
      <w:pPr>
        <w:pStyle w:val="BodyTextIndent2"/>
        <w:numPr>
          <w:ilvl w:val="0"/>
          <w:numId w:val="70"/>
        </w:numPr>
        <w:jc w:val="both"/>
        <w:rPr>
          <w:rFonts w:cs="Arial"/>
          <w:sz w:val="22"/>
        </w:rPr>
      </w:pPr>
      <w:r w:rsidRPr="008A53B6">
        <w:rPr>
          <w:rFonts w:cs="Arial"/>
          <w:sz w:val="22"/>
        </w:rPr>
        <w:t>elenco aggiornato dei titolari di posizione organizzativa</w:t>
      </w:r>
    </w:p>
    <w:p w:rsidR="00413D38" w:rsidRPr="008A53B6" w:rsidRDefault="00413D38" w:rsidP="00A7058B">
      <w:pPr>
        <w:pStyle w:val="BodyTextIndent2"/>
        <w:ind w:left="0"/>
        <w:jc w:val="both"/>
        <w:rPr>
          <w:rFonts w:cs="Arial"/>
          <w:b/>
          <w:sz w:val="22"/>
        </w:rPr>
      </w:pPr>
    </w:p>
    <w:p w:rsidR="00413D38" w:rsidRPr="008A53B6" w:rsidRDefault="00413D38" w:rsidP="00A7058B">
      <w:pPr>
        <w:pStyle w:val="BodyTextIndent2"/>
        <w:ind w:left="0"/>
        <w:jc w:val="both"/>
        <w:rPr>
          <w:rFonts w:cs="Arial"/>
          <w:b/>
          <w:sz w:val="22"/>
        </w:rPr>
      </w:pPr>
      <w:r w:rsidRPr="008A53B6">
        <w:rPr>
          <w:rFonts w:cs="Arial"/>
          <w:b/>
          <w:sz w:val="22"/>
        </w:rPr>
        <w:t>Dati 2019</w:t>
      </w:r>
    </w:p>
    <w:p w:rsidR="00413D38" w:rsidRPr="008A53B6" w:rsidRDefault="00413D38" w:rsidP="00A7058B">
      <w:pPr>
        <w:pStyle w:val="BodyTextIndent2"/>
        <w:ind w:left="0"/>
        <w:jc w:val="both"/>
        <w:rPr>
          <w:rFonts w:cs="Arial"/>
          <w:sz w:val="22"/>
        </w:rPr>
      </w:pPr>
      <w:r w:rsidRPr="008A53B6">
        <w:rPr>
          <w:rFonts w:cs="Arial"/>
          <w:sz w:val="22"/>
        </w:rPr>
        <w:t>Nel corso del 2019 sono proseguiti i lavori previsti dai tavoli di contrattazione sindacale sia per il comparto che per la dirigenza ma non sono ancora stati comunicati gli esiti.</w:t>
      </w:r>
    </w:p>
    <w:p w:rsidR="00413D38" w:rsidRPr="008A53B6" w:rsidRDefault="00413D38" w:rsidP="00A7058B">
      <w:pPr>
        <w:pStyle w:val="BodyTextIndent2"/>
        <w:ind w:left="0"/>
        <w:jc w:val="both"/>
        <w:rPr>
          <w:rFonts w:cs="Arial"/>
          <w:sz w:val="22"/>
        </w:rPr>
      </w:pPr>
      <w:r w:rsidRPr="008A53B6">
        <w:rPr>
          <w:rFonts w:cs="Arial"/>
          <w:sz w:val="22"/>
        </w:rPr>
        <w:t>In occasione delle assegnazioni delle posizioni organizzative la DIPSA ha effettuato un monitoraggio di titoli e competenze molto utile.</w:t>
      </w:r>
    </w:p>
    <w:p w:rsidR="00413D38" w:rsidRPr="008A53B6" w:rsidRDefault="00413D38" w:rsidP="00A7058B">
      <w:pPr>
        <w:pStyle w:val="BodyTextIndent2"/>
        <w:ind w:left="0"/>
        <w:jc w:val="both"/>
        <w:rPr>
          <w:rFonts w:ascii="Georgia" w:hAnsi="Georgia"/>
          <w:b/>
          <w:sz w:val="22"/>
        </w:rPr>
      </w:pPr>
    </w:p>
    <w:p w:rsidR="00413D38" w:rsidRPr="008A53B6" w:rsidRDefault="00413D38" w:rsidP="00A7058B">
      <w:pPr>
        <w:pStyle w:val="BodyTextIndent2"/>
        <w:ind w:left="0"/>
        <w:jc w:val="both"/>
        <w:rPr>
          <w:rFonts w:cs="Arial"/>
          <w:sz w:val="22"/>
        </w:rPr>
      </w:pPr>
      <w:r w:rsidRPr="008A53B6">
        <w:rPr>
          <w:rFonts w:cs="Arial"/>
          <w:sz w:val="22"/>
        </w:rPr>
        <w:t>In occasione delle iniziative per i 700 anni sono stati assegnati dei progetti quali quantitativi ai dipendenti del comparto che ne hanno manifestato l’interesse.</w:t>
      </w:r>
    </w:p>
    <w:p w:rsidR="00413D38" w:rsidRPr="008A53B6" w:rsidRDefault="00413D38" w:rsidP="00A7058B">
      <w:pPr>
        <w:pStyle w:val="BodyTextIndent2"/>
        <w:ind w:left="0"/>
        <w:jc w:val="both"/>
        <w:rPr>
          <w:rFonts w:ascii="Georgia" w:hAnsi="Georgia"/>
          <w:b/>
          <w:sz w:val="22"/>
        </w:rPr>
      </w:pPr>
    </w:p>
    <w:p w:rsidR="00413D38" w:rsidRPr="008A53B6" w:rsidRDefault="00413D38" w:rsidP="00A7058B">
      <w:pPr>
        <w:pStyle w:val="BodyTextIndent2"/>
        <w:ind w:left="0"/>
        <w:jc w:val="both"/>
        <w:rPr>
          <w:rFonts w:cs="Arial"/>
          <w:sz w:val="22"/>
        </w:rPr>
      </w:pPr>
      <w:r w:rsidRPr="008A53B6">
        <w:rPr>
          <w:rFonts w:cs="Arial"/>
          <w:sz w:val="22"/>
        </w:rPr>
        <w:t>Come previsto dalla normativa sono stati definiti i criteri di ripartizione del fondo incentivi per Acquisti che sono stati assegnati come descritto nel provvedimento n. 506 del 30.10.2019 sulla base del regolamento relativo agli incentivi per le funzioni tecniche</w:t>
      </w:r>
    </w:p>
    <w:p w:rsidR="00413D38" w:rsidRPr="008A53B6" w:rsidRDefault="00413D38" w:rsidP="00A7058B">
      <w:pPr>
        <w:pStyle w:val="BodyTextIndent2"/>
        <w:ind w:left="0"/>
        <w:jc w:val="both"/>
        <w:rPr>
          <w:rFonts w:cs="Arial"/>
          <w:sz w:val="22"/>
        </w:rPr>
      </w:pPr>
      <w:r w:rsidRPr="008A53B6">
        <w:rPr>
          <w:rFonts w:cs="Arial"/>
          <w:sz w:val="22"/>
        </w:rPr>
        <w:t>Analogo percorso di assegnazione è stato previsto dalla S.C. Legale Interaziendale per le dipendenti dello stesso come da regolamento relativo ai compensi professionali degli avvocati.</w:t>
      </w:r>
    </w:p>
    <w:p w:rsidR="00413D38" w:rsidRPr="008A53B6" w:rsidRDefault="00413D38" w:rsidP="00A7058B">
      <w:pPr>
        <w:pStyle w:val="BodyTextIndent2"/>
        <w:ind w:left="0"/>
        <w:jc w:val="both"/>
        <w:rPr>
          <w:rFonts w:cs="Arial"/>
          <w:sz w:val="22"/>
        </w:rPr>
      </w:pPr>
      <w:r w:rsidRPr="008A53B6">
        <w:rPr>
          <w:rFonts w:cs="Arial"/>
          <w:sz w:val="22"/>
        </w:rPr>
        <w:t>Questi regolamenti sono allegati all’Accordo comparto discusso con le OO.SS in data 8 marzo 2019 e visibili sulla apposita area del portale</w:t>
      </w:r>
      <w:r w:rsidRPr="008A53B6">
        <w:rPr>
          <w:rStyle w:val="FootnoteReference"/>
          <w:sz w:val="22"/>
        </w:rPr>
        <w:footnoteReference w:id="46"/>
      </w:r>
      <w:r w:rsidRPr="008A53B6">
        <w:rPr>
          <w:rFonts w:cs="Arial"/>
          <w:sz w:val="22"/>
        </w:rPr>
        <w:t>.</w:t>
      </w:r>
    </w:p>
    <w:p w:rsidR="00413D38" w:rsidRPr="008A53B6" w:rsidRDefault="00413D38" w:rsidP="00A7058B">
      <w:pPr>
        <w:pStyle w:val="BodyTextIndent2"/>
        <w:ind w:left="0"/>
        <w:jc w:val="both"/>
        <w:rPr>
          <w:rFonts w:ascii="Georgia" w:hAnsi="Georgia"/>
          <w:b/>
          <w:sz w:val="22"/>
        </w:rPr>
      </w:pPr>
    </w:p>
    <w:p w:rsidR="00413D38" w:rsidRPr="008A53B6" w:rsidRDefault="00413D38" w:rsidP="00A7058B">
      <w:pPr>
        <w:pStyle w:val="BodyTextIndent2"/>
        <w:ind w:left="0"/>
        <w:jc w:val="both"/>
        <w:rPr>
          <w:rFonts w:cs="Arial"/>
          <w:b/>
          <w:sz w:val="22"/>
        </w:rPr>
      </w:pPr>
      <w:r w:rsidRPr="008A53B6">
        <w:rPr>
          <w:rFonts w:cs="Arial"/>
          <w:b/>
          <w:sz w:val="22"/>
        </w:rPr>
        <w:t>Commenti:</w:t>
      </w:r>
    </w:p>
    <w:p w:rsidR="00413D38" w:rsidRPr="008A53B6" w:rsidRDefault="00413D38" w:rsidP="00A7058B">
      <w:pPr>
        <w:pStyle w:val="BodyTextIndent2"/>
        <w:ind w:left="0"/>
        <w:jc w:val="both"/>
        <w:rPr>
          <w:rFonts w:cs="Arial"/>
          <w:sz w:val="22"/>
        </w:rPr>
      </w:pPr>
      <w:r w:rsidRPr="008A53B6">
        <w:rPr>
          <w:rFonts w:cs="Arial"/>
          <w:sz w:val="22"/>
        </w:rPr>
        <w:t>Rispetto alla necessità emersa da più parti dell’AO di avere un’unica anagrafica dipendenti completa ed aggiornata che consenta a tutti gli autorizzati di attingere in tempo reale soprattutto laddove lo spostamento del personale intra o interdipartimentale ha ricadute su diversi aspetti funzionali ed informativi, ha mosso i suoi passi attraverso l’applicativo CANOPO sperimentato rispetto alla sorveglianza sanitaria da Medico Competente e SPP ma al momento non ancora ottimale.</w:t>
      </w:r>
    </w:p>
    <w:p w:rsidR="00413D38" w:rsidRPr="008A53B6" w:rsidRDefault="00413D38" w:rsidP="00A7058B">
      <w:pPr>
        <w:pStyle w:val="BodyTextIndent2"/>
        <w:ind w:left="0"/>
        <w:jc w:val="both"/>
        <w:rPr>
          <w:rFonts w:cs="Arial"/>
          <w:sz w:val="22"/>
        </w:rPr>
      </w:pPr>
    </w:p>
    <w:p w:rsidR="00413D38" w:rsidRPr="008A53B6" w:rsidRDefault="00413D38" w:rsidP="00A7058B">
      <w:pPr>
        <w:pStyle w:val="BodyTextIndent2"/>
        <w:ind w:left="0"/>
        <w:jc w:val="both"/>
        <w:rPr>
          <w:rFonts w:cs="Arial"/>
          <w:sz w:val="22"/>
        </w:rPr>
      </w:pPr>
      <w:r w:rsidRPr="008A53B6">
        <w:rPr>
          <w:rFonts w:cs="Arial"/>
          <w:sz w:val="22"/>
        </w:rPr>
        <w:t>L’assegnazione degli incentivi al personale che si occupa di Acquisti e che è dipendente di AO e dell’ASOCN1 che hanno adottato modalità non del tutto analoghe nel riconoscimento ha fatto sorgere la richiesta da parte di componenti del comparto tecnico amministrativo di individuare modalità che consentano o di ricomprendere in tale forma di riconoscimento anche chi non lavora per la SC Acquisti ma collabora alla gestione complessiva del processo di approvvigionamento beni-servizi e lavori o di prevedere altre forme di incentivazione.</w:t>
      </w:r>
    </w:p>
    <w:p w:rsidR="00413D38" w:rsidRPr="008A53B6" w:rsidRDefault="00413D38" w:rsidP="00A7058B">
      <w:pPr>
        <w:pStyle w:val="BodyTextIndent2"/>
        <w:ind w:left="0"/>
        <w:jc w:val="both"/>
        <w:rPr>
          <w:rFonts w:ascii="Georgia" w:hAnsi="Georgia"/>
          <w:sz w:val="22"/>
        </w:rPr>
      </w:pPr>
    </w:p>
    <w:p w:rsidR="00413D38" w:rsidRPr="008A53B6" w:rsidRDefault="00413D38" w:rsidP="00A7058B">
      <w:pPr>
        <w:pStyle w:val="BodyTextIndent2"/>
        <w:ind w:left="0"/>
        <w:jc w:val="both"/>
        <w:rPr>
          <w:rFonts w:cs="Arial"/>
          <w:sz w:val="22"/>
        </w:rPr>
      </w:pPr>
      <w:r w:rsidRPr="008A53B6">
        <w:rPr>
          <w:rFonts w:cs="Arial"/>
          <w:sz w:val="22"/>
        </w:rPr>
        <w:t>Nel corso del 2019 sono stati banditi alcuni concorsi anche per personale tecnico amministrativo e per funzioni dirigenziali, a differenza di tutti i molti anni precedenti in cui c’è stata un’amovibilità pressoché totale al di là di piccole forme di mobilità tra Pubbliche Amministrazioni.</w:t>
      </w:r>
    </w:p>
    <w:p w:rsidR="00413D38" w:rsidRPr="008A53B6" w:rsidRDefault="00413D38" w:rsidP="00A7058B">
      <w:pPr>
        <w:pStyle w:val="BodyTextIndent2"/>
        <w:ind w:left="0"/>
        <w:jc w:val="both"/>
        <w:rPr>
          <w:rFonts w:cs="Arial"/>
          <w:sz w:val="22"/>
        </w:rPr>
      </w:pPr>
      <w:r w:rsidRPr="008A53B6">
        <w:rPr>
          <w:rFonts w:cs="Arial"/>
          <w:sz w:val="22"/>
        </w:rPr>
        <w:t>Molte dipendenti hanno preso parte ai concorsi sia dell’AO e dell’ASLCN1 sia di altre ASR, realizzando così una esplicita forma di autoformazione ed aggiornamento in funzione degli stessi e sperimentando modalità concorsuali che ampliano il bagaglio esperienziale all’interno delle graduatorie attive.</w:t>
      </w:r>
    </w:p>
    <w:p w:rsidR="00413D38" w:rsidRPr="008A53B6" w:rsidRDefault="00413D38" w:rsidP="00A7058B">
      <w:pPr>
        <w:pStyle w:val="BodyTextIndent2"/>
        <w:ind w:left="0"/>
        <w:jc w:val="both"/>
        <w:rPr>
          <w:rFonts w:ascii="Georgia" w:hAnsi="Georgia"/>
          <w:sz w:val="22"/>
        </w:rPr>
      </w:pPr>
    </w:p>
    <w:p w:rsidR="00413D38" w:rsidRPr="008A53B6" w:rsidRDefault="00413D38" w:rsidP="00AE0761">
      <w:pPr>
        <w:pStyle w:val="Heading2"/>
        <w:rPr>
          <w:rFonts w:cs="Arial"/>
          <w:b/>
          <w:i w:val="0"/>
        </w:rPr>
      </w:pPr>
      <w:bookmarkStart w:id="52" w:name="_Toc36038873"/>
      <w:r w:rsidRPr="008A53B6">
        <w:rPr>
          <w:rFonts w:cs="Arial"/>
          <w:b/>
          <w:i w:val="0"/>
        </w:rPr>
        <w:t>RICONOSCIMENTO DIPENDENTI</w:t>
      </w:r>
      <w:bookmarkEnd w:id="52"/>
    </w:p>
    <w:p w:rsidR="00413D38" w:rsidRPr="008A53B6" w:rsidRDefault="00413D38" w:rsidP="00A7058B">
      <w:pPr>
        <w:pStyle w:val="BodyTextIndent"/>
        <w:spacing w:after="120"/>
        <w:ind w:left="0" w:firstLine="0"/>
        <w:jc w:val="both"/>
        <w:rPr>
          <w:rFonts w:cs="Arial"/>
          <w:sz w:val="22"/>
        </w:rPr>
      </w:pPr>
      <w:r w:rsidRPr="008A53B6">
        <w:rPr>
          <w:rFonts w:cs="Arial"/>
          <w:sz w:val="22"/>
        </w:rPr>
        <w:t>Premessa:</w:t>
      </w:r>
    </w:p>
    <w:p w:rsidR="00413D38" w:rsidRPr="008A53B6" w:rsidRDefault="00413D38" w:rsidP="00A7058B">
      <w:pPr>
        <w:pStyle w:val="BodyTextIndent"/>
        <w:spacing w:after="120"/>
        <w:ind w:left="0" w:firstLine="0"/>
        <w:jc w:val="both"/>
        <w:rPr>
          <w:rFonts w:cs="Arial"/>
          <w:b w:val="0"/>
          <w:sz w:val="22"/>
        </w:rPr>
      </w:pPr>
      <w:r w:rsidRPr="008A53B6">
        <w:rPr>
          <w:rFonts w:cs="Arial"/>
          <w:b w:val="0"/>
          <w:sz w:val="22"/>
        </w:rPr>
        <w:t xml:space="preserve">La Direzione pensa di continuare i  momenti di condivisione e di riconoscimento dedicati e rivolti ai dipendenti in servizio ed a quelli neopensionati. </w:t>
      </w:r>
    </w:p>
    <w:p w:rsidR="00413D38" w:rsidRPr="008A53B6" w:rsidRDefault="00413D38" w:rsidP="00A7058B">
      <w:pPr>
        <w:autoSpaceDE w:val="0"/>
        <w:autoSpaceDN w:val="0"/>
        <w:adjustRightInd w:val="0"/>
        <w:jc w:val="both"/>
        <w:rPr>
          <w:rFonts w:ascii="Arial" w:hAnsi="Arial" w:cs="Arial"/>
          <w:sz w:val="22"/>
        </w:rPr>
      </w:pPr>
      <w:r w:rsidRPr="008A53B6">
        <w:rPr>
          <w:rFonts w:ascii="Arial" w:hAnsi="Arial" w:cs="Arial"/>
          <w:sz w:val="22"/>
        </w:rPr>
        <w:t>In occasione della ricorrenza settecentenaria dalla sua fondazione, l’Azienda Ospedaliera intende organizzare nel corso del 2019 una serie di iniziative ed eventi celebrativi destinati non solo ai propri operatori, ma rivolti a tutta la cittadinanza.</w:t>
      </w:r>
    </w:p>
    <w:p w:rsidR="00413D38" w:rsidRPr="008A53B6" w:rsidRDefault="00413D38" w:rsidP="00A7058B">
      <w:pPr>
        <w:pStyle w:val="BodyTextIndent2"/>
        <w:ind w:left="0"/>
        <w:jc w:val="both"/>
        <w:rPr>
          <w:rFonts w:cs="Arial"/>
          <w:spacing w:val="-1"/>
          <w:sz w:val="22"/>
        </w:rPr>
      </w:pPr>
    </w:p>
    <w:p w:rsidR="00413D38" w:rsidRPr="008A53B6" w:rsidRDefault="00413D38" w:rsidP="00A7058B">
      <w:pPr>
        <w:pStyle w:val="BodyTextIndent2"/>
        <w:ind w:left="0"/>
        <w:jc w:val="both"/>
        <w:rPr>
          <w:rFonts w:cs="Arial"/>
          <w:b/>
          <w:sz w:val="22"/>
        </w:rPr>
      </w:pPr>
      <w:r w:rsidRPr="008A53B6">
        <w:rPr>
          <w:rFonts w:cs="Arial"/>
          <w:b/>
          <w:sz w:val="22"/>
        </w:rPr>
        <w:t>Obiettivi:</w:t>
      </w:r>
    </w:p>
    <w:p w:rsidR="00413D38" w:rsidRPr="008A53B6" w:rsidRDefault="00413D38" w:rsidP="00A7058B">
      <w:pPr>
        <w:autoSpaceDE w:val="0"/>
        <w:autoSpaceDN w:val="0"/>
        <w:adjustRightInd w:val="0"/>
        <w:jc w:val="both"/>
        <w:rPr>
          <w:rFonts w:ascii="Arial" w:hAnsi="Arial" w:cs="Arial"/>
          <w:sz w:val="22"/>
        </w:rPr>
      </w:pPr>
      <w:r w:rsidRPr="008A53B6">
        <w:rPr>
          <w:rFonts w:ascii="Arial" w:hAnsi="Arial" w:cs="Arial"/>
          <w:sz w:val="22"/>
        </w:rPr>
        <w:t>1) Realizzazione di un prodotto multimediale sulla storia dell’Ospedale S. Croce e Carle. In merito da circa un anno un gruppo di ex dipendenti dell’Azienda Ospedaliera sta lavorando, a titolo completamente gratuito, a tale progetto. La sponsorizzazione è finalizzata al finanziamento delle spese editoriali;</w:t>
      </w:r>
    </w:p>
    <w:p w:rsidR="00413D38" w:rsidRPr="008A53B6" w:rsidRDefault="00413D38" w:rsidP="00A7058B">
      <w:pPr>
        <w:autoSpaceDE w:val="0"/>
        <w:autoSpaceDN w:val="0"/>
        <w:adjustRightInd w:val="0"/>
        <w:jc w:val="both"/>
        <w:rPr>
          <w:rFonts w:ascii="Arial" w:hAnsi="Arial" w:cs="Arial"/>
          <w:sz w:val="22"/>
        </w:rPr>
      </w:pPr>
      <w:r w:rsidRPr="008A53B6">
        <w:rPr>
          <w:rFonts w:ascii="Arial" w:hAnsi="Arial" w:cs="Arial"/>
          <w:sz w:val="22"/>
        </w:rPr>
        <w:t>2) Convegno celebrativo dei 700 anni da realizzarsi il 18 maggio 2019, aperto al pubblico;</w:t>
      </w:r>
    </w:p>
    <w:p w:rsidR="00413D38" w:rsidRPr="008A53B6" w:rsidRDefault="00413D38" w:rsidP="00A7058B">
      <w:pPr>
        <w:autoSpaceDE w:val="0"/>
        <w:autoSpaceDN w:val="0"/>
        <w:adjustRightInd w:val="0"/>
        <w:jc w:val="both"/>
        <w:rPr>
          <w:rFonts w:ascii="Arial" w:hAnsi="Arial" w:cs="Arial"/>
          <w:sz w:val="22"/>
        </w:rPr>
      </w:pPr>
      <w:r w:rsidRPr="008A53B6">
        <w:rPr>
          <w:rFonts w:ascii="Arial" w:hAnsi="Arial" w:cs="Arial"/>
          <w:sz w:val="22"/>
        </w:rPr>
        <w:t>3) Concorso destinato alle scuole di ogni ordine e grado della Provincia di Cuneo per la progettazione di un logo e/o gadget celebrativo per i 700 anni (bando in fase di ultimazione);</w:t>
      </w:r>
    </w:p>
    <w:p w:rsidR="00413D38" w:rsidRPr="008A53B6" w:rsidRDefault="00413D38" w:rsidP="00A7058B">
      <w:pPr>
        <w:autoSpaceDE w:val="0"/>
        <w:autoSpaceDN w:val="0"/>
        <w:adjustRightInd w:val="0"/>
        <w:jc w:val="both"/>
        <w:rPr>
          <w:rFonts w:ascii="Arial" w:hAnsi="Arial" w:cs="Arial"/>
          <w:sz w:val="22"/>
        </w:rPr>
      </w:pPr>
      <w:r w:rsidRPr="008A53B6">
        <w:rPr>
          <w:rFonts w:ascii="Arial" w:hAnsi="Arial" w:cs="Arial"/>
          <w:sz w:val="22"/>
        </w:rPr>
        <w:t>4) Incontri con la cittadinanza sulla prevenzione e i corretti stili di vita;</w:t>
      </w:r>
    </w:p>
    <w:p w:rsidR="00413D38" w:rsidRPr="008A53B6" w:rsidRDefault="00413D38" w:rsidP="00A7058B">
      <w:pPr>
        <w:autoSpaceDE w:val="0"/>
        <w:autoSpaceDN w:val="0"/>
        <w:adjustRightInd w:val="0"/>
        <w:jc w:val="both"/>
        <w:rPr>
          <w:rFonts w:ascii="Arial" w:hAnsi="Arial" w:cs="Arial"/>
          <w:sz w:val="22"/>
        </w:rPr>
      </w:pPr>
      <w:r w:rsidRPr="008A53B6">
        <w:rPr>
          <w:rFonts w:ascii="Arial" w:hAnsi="Arial" w:cs="Arial"/>
          <w:sz w:val="22"/>
        </w:rPr>
        <w:t>5) Spettacoli musicali/teatrali finalizzati alla raccolta di fondi a favore</w:t>
      </w:r>
    </w:p>
    <w:p w:rsidR="00413D38" w:rsidRPr="008A53B6" w:rsidRDefault="00413D38" w:rsidP="00A7058B">
      <w:pPr>
        <w:autoSpaceDE w:val="0"/>
        <w:autoSpaceDN w:val="0"/>
        <w:adjustRightInd w:val="0"/>
        <w:jc w:val="both"/>
        <w:rPr>
          <w:rFonts w:ascii="Arial" w:hAnsi="Arial" w:cs="Arial"/>
          <w:sz w:val="22"/>
        </w:rPr>
      </w:pPr>
      <w:r w:rsidRPr="008A53B6">
        <w:rPr>
          <w:rFonts w:ascii="Arial" w:hAnsi="Arial" w:cs="Arial"/>
          <w:sz w:val="22"/>
        </w:rPr>
        <w:t>dell’Ospedale;</w:t>
      </w:r>
    </w:p>
    <w:p w:rsidR="00413D38" w:rsidRPr="008A53B6" w:rsidRDefault="00413D38" w:rsidP="00A7058B">
      <w:pPr>
        <w:autoSpaceDE w:val="0"/>
        <w:autoSpaceDN w:val="0"/>
        <w:adjustRightInd w:val="0"/>
        <w:jc w:val="both"/>
        <w:rPr>
          <w:rFonts w:ascii="Arial" w:hAnsi="Arial" w:cs="Arial"/>
          <w:sz w:val="22"/>
        </w:rPr>
      </w:pPr>
      <w:r w:rsidRPr="008A53B6">
        <w:rPr>
          <w:rFonts w:ascii="Arial" w:hAnsi="Arial" w:cs="Arial"/>
          <w:sz w:val="22"/>
        </w:rPr>
        <w:t>6) Iniziative varie a favore degli utenti e della cittadinanza che verranno programmate anche sulla base delle risorse che verranno reperite.</w:t>
      </w:r>
    </w:p>
    <w:p w:rsidR="00413D38" w:rsidRPr="008A53B6" w:rsidRDefault="00413D38" w:rsidP="00A7058B">
      <w:pPr>
        <w:pStyle w:val="BodyTextIndent2"/>
        <w:ind w:left="0"/>
        <w:jc w:val="both"/>
        <w:rPr>
          <w:rFonts w:ascii="Georgia" w:hAnsi="Georgia"/>
          <w:sz w:val="22"/>
        </w:rPr>
      </w:pPr>
    </w:p>
    <w:p w:rsidR="00413D38" w:rsidRPr="008A53B6" w:rsidRDefault="00413D38" w:rsidP="00A7058B">
      <w:pPr>
        <w:pStyle w:val="BodyTextIndent2"/>
        <w:ind w:left="0"/>
        <w:jc w:val="both"/>
        <w:rPr>
          <w:rFonts w:cs="Arial"/>
          <w:b/>
          <w:sz w:val="22"/>
        </w:rPr>
      </w:pPr>
      <w:r w:rsidRPr="008A53B6">
        <w:rPr>
          <w:rFonts w:cs="Arial"/>
          <w:b/>
          <w:sz w:val="22"/>
        </w:rPr>
        <w:t>Modalità:</w:t>
      </w:r>
    </w:p>
    <w:p w:rsidR="00413D38" w:rsidRPr="008A53B6" w:rsidRDefault="00413D38" w:rsidP="00A7058B">
      <w:pPr>
        <w:autoSpaceDE w:val="0"/>
        <w:autoSpaceDN w:val="0"/>
        <w:adjustRightInd w:val="0"/>
        <w:jc w:val="both"/>
        <w:rPr>
          <w:rFonts w:ascii="Arial" w:hAnsi="Arial" w:cs="Arial"/>
          <w:sz w:val="22"/>
        </w:rPr>
      </w:pPr>
      <w:r w:rsidRPr="008A53B6">
        <w:rPr>
          <w:rFonts w:ascii="Arial" w:hAnsi="Arial" w:cs="Arial"/>
          <w:sz w:val="22"/>
        </w:rPr>
        <w:t xml:space="preserve">ricerca di soggetti che, in veste di sponsor,vogliano contribuire a sostenere tali iniziative ed eventi di natura sanitaria, culturale e ricreativa mediante attivazione di un bando aziendale di sponsorizzazione per il progetto denominato “Ospedale S.Croce e Carle 1319 – 2019 – 700 anni nel cuore della gente e della città – Iniziative e eventi celebrativi in occasione della ricorrenza sette centenaria dalla sua fondazione”, previa valutazione da parte della Direzione Generale e del Comitato di Garanzia prevista dall’art.11 del Regolamento per la disciplina e la gestione delle sponsorizzazioni </w:t>
      </w:r>
    </w:p>
    <w:p w:rsidR="00413D38" w:rsidRPr="008A53B6" w:rsidRDefault="00413D38" w:rsidP="00A7058B">
      <w:pPr>
        <w:autoSpaceDE w:val="0"/>
        <w:autoSpaceDN w:val="0"/>
        <w:adjustRightInd w:val="0"/>
        <w:rPr>
          <w:rFonts w:ascii="Georgia" w:hAnsi="Georgia"/>
          <w:sz w:val="22"/>
        </w:rPr>
      </w:pPr>
    </w:p>
    <w:p w:rsidR="00413D38" w:rsidRPr="008A53B6" w:rsidRDefault="00413D38" w:rsidP="00A7058B">
      <w:pPr>
        <w:pStyle w:val="BodyTextIndent2"/>
        <w:ind w:left="0"/>
        <w:jc w:val="both"/>
        <w:rPr>
          <w:rFonts w:cs="Arial"/>
          <w:b/>
          <w:sz w:val="22"/>
        </w:rPr>
      </w:pPr>
      <w:r w:rsidRPr="008A53B6">
        <w:rPr>
          <w:rFonts w:cs="Arial"/>
          <w:b/>
          <w:sz w:val="22"/>
        </w:rPr>
        <w:t>Risorse:</w:t>
      </w:r>
    </w:p>
    <w:p w:rsidR="00413D38" w:rsidRPr="008A53B6" w:rsidRDefault="00413D38" w:rsidP="008929C2">
      <w:pPr>
        <w:pStyle w:val="BodyTextIndent2"/>
        <w:numPr>
          <w:ilvl w:val="0"/>
          <w:numId w:val="11"/>
        </w:numPr>
        <w:ind w:left="0" w:firstLine="0"/>
        <w:jc w:val="both"/>
        <w:rPr>
          <w:rFonts w:cs="Arial"/>
          <w:sz w:val="22"/>
        </w:rPr>
      </w:pPr>
      <w:r w:rsidRPr="008A53B6">
        <w:rPr>
          <w:rFonts w:cs="Arial"/>
          <w:sz w:val="22"/>
        </w:rPr>
        <w:t>aziendali</w:t>
      </w:r>
    </w:p>
    <w:p w:rsidR="00413D38" w:rsidRPr="008A53B6" w:rsidRDefault="00413D38" w:rsidP="008929C2">
      <w:pPr>
        <w:pStyle w:val="BodyTextIndent2"/>
        <w:numPr>
          <w:ilvl w:val="0"/>
          <w:numId w:val="11"/>
        </w:numPr>
        <w:ind w:left="0" w:firstLine="0"/>
        <w:jc w:val="both"/>
        <w:rPr>
          <w:rFonts w:cs="Arial"/>
          <w:sz w:val="22"/>
        </w:rPr>
      </w:pPr>
      <w:r w:rsidRPr="008A53B6">
        <w:rPr>
          <w:rFonts w:cs="Arial"/>
          <w:sz w:val="22"/>
        </w:rPr>
        <w:t>da sponsor</w:t>
      </w:r>
    </w:p>
    <w:p w:rsidR="00413D38" w:rsidRPr="008A53B6" w:rsidRDefault="00413D38" w:rsidP="00A7058B">
      <w:pPr>
        <w:pStyle w:val="BodyTextIndent2"/>
        <w:ind w:left="0"/>
        <w:jc w:val="both"/>
        <w:rPr>
          <w:rFonts w:cs="Arial"/>
          <w:sz w:val="22"/>
        </w:rPr>
      </w:pPr>
    </w:p>
    <w:p w:rsidR="00413D38" w:rsidRPr="008A53B6" w:rsidRDefault="00413D38" w:rsidP="00A7058B">
      <w:pPr>
        <w:pStyle w:val="BodyTextIndent2"/>
        <w:ind w:left="0"/>
        <w:jc w:val="both"/>
        <w:rPr>
          <w:rFonts w:cs="Arial"/>
          <w:b/>
          <w:sz w:val="22"/>
        </w:rPr>
      </w:pPr>
      <w:r w:rsidRPr="008A53B6">
        <w:rPr>
          <w:rFonts w:cs="Arial"/>
          <w:b/>
          <w:sz w:val="22"/>
        </w:rPr>
        <w:t>Valutazione:</w:t>
      </w:r>
    </w:p>
    <w:p w:rsidR="00413D38" w:rsidRPr="008A53B6" w:rsidRDefault="00413D38" w:rsidP="008929C2">
      <w:pPr>
        <w:pStyle w:val="BodyTextIndent2"/>
        <w:numPr>
          <w:ilvl w:val="0"/>
          <w:numId w:val="12"/>
        </w:numPr>
        <w:ind w:left="0" w:firstLine="0"/>
        <w:jc w:val="both"/>
        <w:rPr>
          <w:rFonts w:cs="Arial"/>
          <w:sz w:val="22"/>
        </w:rPr>
      </w:pPr>
      <w:r w:rsidRPr="008A53B6">
        <w:rPr>
          <w:rFonts w:cs="Arial"/>
          <w:sz w:val="22"/>
        </w:rPr>
        <w:t>effettuazione iniziative</w:t>
      </w:r>
    </w:p>
    <w:p w:rsidR="00413D38" w:rsidRPr="008A53B6" w:rsidRDefault="00413D38" w:rsidP="008929C2">
      <w:pPr>
        <w:pStyle w:val="BodyTextIndent2"/>
        <w:numPr>
          <w:ilvl w:val="0"/>
          <w:numId w:val="12"/>
        </w:numPr>
        <w:ind w:left="0" w:firstLine="0"/>
        <w:jc w:val="both"/>
        <w:rPr>
          <w:rFonts w:cs="Arial"/>
          <w:sz w:val="22"/>
        </w:rPr>
      </w:pPr>
      <w:r w:rsidRPr="008A53B6">
        <w:rPr>
          <w:rFonts w:cs="Arial"/>
          <w:sz w:val="22"/>
        </w:rPr>
        <w:t>partecipazione dei dipendenti</w:t>
      </w:r>
    </w:p>
    <w:p w:rsidR="00413D38" w:rsidRPr="008A53B6" w:rsidRDefault="00413D38" w:rsidP="008929C2">
      <w:pPr>
        <w:pStyle w:val="BodyTextIndent2"/>
        <w:numPr>
          <w:ilvl w:val="0"/>
          <w:numId w:val="12"/>
        </w:numPr>
        <w:ind w:left="0" w:firstLine="0"/>
        <w:jc w:val="both"/>
        <w:rPr>
          <w:rFonts w:cs="Arial"/>
          <w:sz w:val="22"/>
        </w:rPr>
      </w:pPr>
      <w:r w:rsidRPr="008A53B6">
        <w:rPr>
          <w:rFonts w:cs="Arial"/>
          <w:sz w:val="22"/>
        </w:rPr>
        <w:t>gradimento da parte dei destinatari</w:t>
      </w:r>
    </w:p>
    <w:p w:rsidR="00413D38" w:rsidRPr="008A53B6" w:rsidRDefault="00413D38" w:rsidP="00A7058B">
      <w:pPr>
        <w:pStyle w:val="BodyTextIndent2"/>
        <w:ind w:left="0"/>
        <w:jc w:val="both"/>
        <w:rPr>
          <w:rFonts w:ascii="Georgia" w:hAnsi="Georgia"/>
          <w:sz w:val="22"/>
        </w:rPr>
      </w:pPr>
    </w:p>
    <w:p w:rsidR="00413D38" w:rsidRPr="008A53B6" w:rsidRDefault="00413D38" w:rsidP="00A7058B">
      <w:pPr>
        <w:pStyle w:val="BodyTextIndent2"/>
        <w:ind w:left="0"/>
        <w:jc w:val="both"/>
        <w:rPr>
          <w:rFonts w:cs="Arial"/>
          <w:b/>
          <w:sz w:val="22"/>
        </w:rPr>
      </w:pPr>
      <w:r w:rsidRPr="008A53B6">
        <w:rPr>
          <w:rFonts w:cs="Arial"/>
          <w:b/>
          <w:sz w:val="22"/>
        </w:rPr>
        <w:t>Dati 2019</w:t>
      </w:r>
    </w:p>
    <w:p w:rsidR="00413D38" w:rsidRPr="008A53B6" w:rsidRDefault="00413D38" w:rsidP="00A7058B">
      <w:pPr>
        <w:pStyle w:val="BodyTextIndent2"/>
        <w:ind w:left="0"/>
        <w:jc w:val="both"/>
        <w:rPr>
          <w:sz w:val="22"/>
          <w:szCs w:val="22"/>
        </w:rPr>
      </w:pPr>
      <w:r w:rsidRPr="008A53B6">
        <w:rPr>
          <w:sz w:val="22"/>
          <w:szCs w:val="22"/>
        </w:rPr>
        <w:t>Il 27 marzo si è tenuta la cerimonia per direttori, coordinatori e dipendenti che hanno collaborato alla realizzazione delle Cattedre per la salute, dove sono stati premiati con una targhetta nel salone d'onore del nosocomio cuneese. Sono almeno una sessantina i medici e gli operatori di ospedale Santa Croce e Carle di Cuneo e Asl Cn1 che hanno contribuito alla nascita e alla crescita del progetto "Cattedre ambulanti della salute", un’iniziativa nata quattro anni fa dalla collaborazione tra la Rete del Buon Cammino e l’Azienda Ospedaliera che prevede brevi passeggiate in alcune località del territorio, con la partecipazione, a ogni tappa, di specialisti medici.</w:t>
      </w:r>
    </w:p>
    <w:p w:rsidR="00413D38" w:rsidRPr="008A53B6" w:rsidRDefault="00413D38" w:rsidP="00A7058B">
      <w:pPr>
        <w:pStyle w:val="BodyTextIndent2"/>
        <w:ind w:left="0"/>
        <w:jc w:val="both"/>
        <w:rPr>
          <w:rFonts w:cs="Arial"/>
          <w:sz w:val="22"/>
        </w:rPr>
      </w:pPr>
    </w:p>
    <w:p w:rsidR="00413D38" w:rsidRPr="008A53B6" w:rsidRDefault="00413D38" w:rsidP="00FA7262">
      <w:pPr>
        <w:pStyle w:val="BodyTextIndent2"/>
        <w:jc w:val="both"/>
        <w:rPr>
          <w:rFonts w:cs="Arial"/>
          <w:sz w:val="22"/>
        </w:rPr>
      </w:pPr>
      <w:r w:rsidRPr="008A53B6">
        <w:rPr>
          <w:rFonts w:cs="Arial"/>
          <w:sz w:val="22"/>
        </w:rPr>
        <w:t>Tutte le iniziative realizzate per i 700 anni (che in parte continueranno ancora nel primo semestre 2020) sono presentate nell’apposita sezione del portale aziendale</w:t>
      </w:r>
      <w:r w:rsidRPr="008A53B6">
        <w:rPr>
          <w:rStyle w:val="FootnoteReference"/>
          <w:sz w:val="22"/>
        </w:rPr>
        <w:footnoteReference w:id="47"/>
      </w:r>
      <w:r w:rsidRPr="008A53B6">
        <w:rPr>
          <w:rFonts w:cs="Arial"/>
          <w:sz w:val="22"/>
        </w:rPr>
        <w:t>.</w:t>
      </w:r>
    </w:p>
    <w:p w:rsidR="00413D38" w:rsidRPr="008A53B6" w:rsidRDefault="00413D38" w:rsidP="00FA7262">
      <w:pPr>
        <w:pStyle w:val="BodyTextIndent2"/>
        <w:jc w:val="both"/>
        <w:rPr>
          <w:rFonts w:cs="Arial"/>
          <w:sz w:val="22"/>
        </w:rPr>
      </w:pPr>
      <w:r w:rsidRPr="008A53B6">
        <w:rPr>
          <w:rFonts w:cs="Arial"/>
          <w:sz w:val="22"/>
        </w:rPr>
        <w:t>Le stesse erano previste dall’obtv 97 assegnato alla PAAT ed a DAPO e logistica.</w:t>
      </w:r>
    </w:p>
    <w:p w:rsidR="00413D38" w:rsidRPr="008A53B6" w:rsidRDefault="00413D38" w:rsidP="00FA7262">
      <w:pPr>
        <w:pStyle w:val="BodyTextIndent2"/>
        <w:jc w:val="both"/>
        <w:rPr>
          <w:rFonts w:cs="Arial"/>
          <w:sz w:val="22"/>
        </w:rPr>
      </w:pPr>
    </w:p>
    <w:p w:rsidR="00413D38" w:rsidRPr="008A53B6" w:rsidRDefault="00413D38" w:rsidP="00FA7262">
      <w:pPr>
        <w:pStyle w:val="BodyTextIndent2"/>
        <w:jc w:val="both"/>
        <w:rPr>
          <w:rFonts w:cs="Arial"/>
        </w:rPr>
      </w:pPr>
      <w:r w:rsidRPr="008A53B6">
        <w:rPr>
          <w:rFonts w:cs="Arial"/>
        </w:rPr>
        <w:t>Tabella 33: sintesi iniziative 2019 per 700 anni Ospedale.</w:t>
      </w:r>
    </w:p>
    <w:p w:rsidR="00413D38" w:rsidRPr="008A53B6" w:rsidRDefault="00413D38" w:rsidP="00FA7262">
      <w:pPr>
        <w:pStyle w:val="BodyTextIndent2"/>
        <w:jc w:val="both"/>
        <w:rPr>
          <w:rFonts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8"/>
        <w:gridCol w:w="1661"/>
        <w:gridCol w:w="6745"/>
      </w:tblGrid>
      <w:tr w:rsidR="00413D38" w:rsidRPr="008A53B6" w:rsidTr="00F83562">
        <w:trPr>
          <w:tblHeader/>
        </w:trPr>
        <w:tc>
          <w:tcPr>
            <w:tcW w:w="1448" w:type="dxa"/>
            <w:vAlign w:val="center"/>
          </w:tcPr>
          <w:p w:rsidR="00413D38" w:rsidRPr="008A53B6" w:rsidRDefault="00413D38" w:rsidP="00556394">
            <w:pPr>
              <w:tabs>
                <w:tab w:val="left" w:pos="1010"/>
              </w:tabs>
              <w:jc w:val="center"/>
              <w:rPr>
                <w:rFonts w:ascii="Arial" w:hAnsi="Arial" w:cs="Arial"/>
                <w:b/>
              </w:rPr>
            </w:pPr>
            <w:r w:rsidRPr="008A53B6">
              <w:rPr>
                <w:rFonts w:ascii="Arial" w:hAnsi="Arial" w:cs="Arial"/>
                <w:b/>
              </w:rPr>
              <w:t>DATA</w:t>
            </w:r>
          </w:p>
        </w:tc>
        <w:tc>
          <w:tcPr>
            <w:tcW w:w="1661" w:type="dxa"/>
            <w:vAlign w:val="center"/>
          </w:tcPr>
          <w:p w:rsidR="00413D38" w:rsidRPr="008A53B6" w:rsidRDefault="00413D38" w:rsidP="00556394">
            <w:pPr>
              <w:tabs>
                <w:tab w:val="left" w:pos="1010"/>
              </w:tabs>
              <w:jc w:val="center"/>
              <w:rPr>
                <w:rFonts w:ascii="Arial" w:hAnsi="Arial" w:cs="Arial"/>
                <w:b/>
              </w:rPr>
            </w:pPr>
            <w:r w:rsidRPr="008A53B6">
              <w:rPr>
                <w:rFonts w:ascii="Arial" w:hAnsi="Arial" w:cs="Arial"/>
                <w:b/>
              </w:rPr>
              <w:t>Eventuale Provvedimento</w:t>
            </w:r>
          </w:p>
        </w:tc>
        <w:tc>
          <w:tcPr>
            <w:tcW w:w="6745" w:type="dxa"/>
            <w:vAlign w:val="center"/>
          </w:tcPr>
          <w:p w:rsidR="00413D38" w:rsidRPr="008A53B6" w:rsidRDefault="00413D38" w:rsidP="00556394">
            <w:pPr>
              <w:pStyle w:val="BodyTextIndent"/>
              <w:ind w:hanging="1559"/>
              <w:jc w:val="center"/>
              <w:rPr>
                <w:rFonts w:cs="Arial"/>
                <w:sz w:val="20"/>
              </w:rPr>
            </w:pPr>
            <w:r w:rsidRPr="008A53B6">
              <w:rPr>
                <w:rFonts w:cs="Arial"/>
                <w:sz w:val="20"/>
              </w:rPr>
              <w:t>EVENTO</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18/12/2019</w:t>
            </w: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507 del 18/12/2019</w:t>
            </w:r>
          </w:p>
        </w:tc>
        <w:tc>
          <w:tcPr>
            <w:tcW w:w="6745" w:type="dxa"/>
          </w:tcPr>
          <w:p w:rsidR="00413D38" w:rsidRPr="008A53B6" w:rsidRDefault="00413D38" w:rsidP="00556394">
            <w:pPr>
              <w:pStyle w:val="BodyTextIndent"/>
              <w:ind w:left="0" w:firstLine="1"/>
              <w:rPr>
                <w:rFonts w:cs="Arial"/>
                <w:b w:val="0"/>
                <w:sz w:val="20"/>
              </w:rPr>
            </w:pPr>
            <w:r w:rsidRPr="008A53B6">
              <w:rPr>
                <w:rFonts w:cs="Arial"/>
                <w:b w:val="0"/>
                <w:sz w:val="20"/>
              </w:rPr>
              <w:t xml:space="preserve">Avvio procedura di sponsorizzazione per il progetto denominato </w:t>
            </w:r>
            <w:r w:rsidRPr="008A53B6">
              <w:rPr>
                <w:rFonts w:cs="Arial"/>
                <w:b w:val="0"/>
                <w:i/>
                <w:sz w:val="20"/>
              </w:rPr>
              <w:t>“Ospedale S. Croce e Carle 1319-2019 – 700 anni nel cuore della gente e della citta’ – Iniziative ed eventi celebrativi in occasione della ricorrenza settecentenaria dalla sua fondazione”</w:t>
            </w:r>
            <w:r w:rsidRPr="008A53B6">
              <w:rPr>
                <w:rFonts w:cs="Arial"/>
                <w:b w:val="0"/>
                <w:sz w:val="20"/>
              </w:rPr>
              <w:t xml:space="preserve">.  </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29/01/2019</w:t>
            </w: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35 del  29/01/2019</w:t>
            </w:r>
          </w:p>
        </w:tc>
        <w:tc>
          <w:tcPr>
            <w:tcW w:w="6745" w:type="dxa"/>
          </w:tcPr>
          <w:p w:rsidR="00413D38" w:rsidRPr="008A53B6" w:rsidRDefault="00413D38" w:rsidP="00556394">
            <w:pPr>
              <w:pStyle w:val="BodyTextIndent"/>
              <w:ind w:left="0" w:firstLine="1"/>
              <w:rPr>
                <w:rFonts w:cs="Arial"/>
                <w:b w:val="0"/>
                <w:sz w:val="20"/>
              </w:rPr>
            </w:pPr>
            <w:r w:rsidRPr="008A53B6">
              <w:rPr>
                <w:rFonts w:cs="Arial"/>
                <w:b w:val="0"/>
                <w:sz w:val="20"/>
              </w:rPr>
              <w:t>Progetto “</w:t>
            </w:r>
            <w:r w:rsidRPr="008A53B6">
              <w:rPr>
                <w:rFonts w:cs="Arial"/>
                <w:b w:val="0"/>
                <w:i/>
                <w:sz w:val="20"/>
              </w:rPr>
              <w:t>Ospedale S. Croce e Carle 1319-2019. 700 anni nel cuore della gente e della citta</w:t>
            </w:r>
            <w:r w:rsidRPr="008A53B6">
              <w:rPr>
                <w:rFonts w:cs="Arial"/>
                <w:b w:val="0"/>
                <w:sz w:val="20"/>
              </w:rPr>
              <w:t>”. Concorso di idee per la realizzazione di un logo celebrativo dei 700 anni.</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16/01/2019</w:t>
            </w: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184 del 11/04/2019</w:t>
            </w: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Richiesta contributo Fondazione CRC – sessione eventi primavera/estate 2019</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07/03/2019</w:t>
            </w:r>
          </w:p>
        </w:tc>
        <w:tc>
          <w:tcPr>
            <w:tcW w:w="1661" w:type="dxa"/>
          </w:tcPr>
          <w:p w:rsidR="00413D38" w:rsidRPr="008A53B6" w:rsidRDefault="00413D38" w:rsidP="00556394">
            <w:pPr>
              <w:tabs>
                <w:tab w:val="left" w:pos="1010"/>
              </w:tabs>
              <w:jc w:val="center"/>
              <w:rPr>
                <w:rFonts w:ascii="Arial" w:hAnsi="Arial" w:cs="Arial"/>
              </w:rPr>
            </w:pP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Richiesta al Ministro dello Sviluppo Economico di emissione francobollo celebrativo dei 700 anni dell’Ospedale S. Croce. A seguito del parere favorevole preparazione di tutto il materiale necessario per l’emissione.</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28/03/2019</w:t>
            </w:r>
          </w:p>
        </w:tc>
        <w:tc>
          <w:tcPr>
            <w:tcW w:w="1661" w:type="dxa"/>
          </w:tcPr>
          <w:p w:rsidR="00413D38" w:rsidRPr="008A53B6" w:rsidRDefault="00413D38" w:rsidP="00556394">
            <w:pPr>
              <w:tabs>
                <w:tab w:val="left" w:pos="1010"/>
              </w:tabs>
              <w:jc w:val="center"/>
              <w:rPr>
                <w:rFonts w:ascii="Arial" w:hAnsi="Arial" w:cs="Arial"/>
              </w:rPr>
            </w:pP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Richiesta contributi Fondazione CRT – sessione ordinaria e bando esponente</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06/05/2019</w:t>
            </w: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225 DEL 06/05/2019</w:t>
            </w: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Procedura di sponsorizzazione per il progetto denominato</w:t>
            </w:r>
            <w:r w:rsidRPr="008A53B6">
              <w:rPr>
                <w:b w:val="0"/>
                <w:szCs w:val="32"/>
              </w:rPr>
              <w:t xml:space="preserve"> </w:t>
            </w:r>
            <w:r w:rsidRPr="008A53B6">
              <w:rPr>
                <w:rFonts w:cs="Arial"/>
                <w:b w:val="0"/>
                <w:i/>
                <w:sz w:val="20"/>
              </w:rPr>
              <w:t>“Ospedale S. Croce e Carle 1319-2019 – 700 anni nel cuore della gente e della citta’ – Iniziative ed eventi celebrativi in occasione della ricorrenza settecentenaria dalla sua fondazione.</w:t>
            </w:r>
            <w:r w:rsidRPr="008A53B6">
              <w:rPr>
                <w:b w:val="0"/>
                <w:szCs w:val="32"/>
              </w:rPr>
              <w:t xml:space="preserve"> </w:t>
            </w:r>
            <w:r w:rsidRPr="008A53B6">
              <w:rPr>
                <w:rFonts w:cs="Arial"/>
                <w:b w:val="0"/>
                <w:sz w:val="20"/>
              </w:rPr>
              <w:t>RECEPIMENTO OFFERTA SERENISSIMA RISTORAZIONE SPA.</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06/05/2019</w:t>
            </w: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226 del 06/05/2019</w:t>
            </w: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Mostra celebrativa dei 700 anni dalla Fondazione dell’Ospedale S. Croce di Cuneo - Affidamento incarico professionale.</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06/05/2019</w:t>
            </w: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227 del 06/05/2019</w:t>
            </w: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Affidamento del servizio di curatore della mostra celebrativa dei 700 anni dalla fondazione dell’Ospedale S. Croce di Cuneo.</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23/05/2019</w:t>
            </w: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249 del 23/05/2019</w:t>
            </w: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Progetto “</w:t>
            </w:r>
            <w:r w:rsidRPr="008A53B6">
              <w:rPr>
                <w:rFonts w:cs="Arial"/>
                <w:b w:val="0"/>
                <w:i/>
                <w:sz w:val="20"/>
              </w:rPr>
              <w:t>Ospedale S. Croce e Carle 1319-2019. 700 anni nel cuore della gente e della città”.</w:t>
            </w:r>
            <w:r w:rsidRPr="008A53B6">
              <w:rPr>
                <w:rFonts w:cs="Arial"/>
                <w:b w:val="0"/>
                <w:sz w:val="20"/>
              </w:rPr>
              <w:t xml:space="preserve"> Esito concorso di idee per la realizzazione di un logo celebrativo dei 700 anni. </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18/05/2019</w:t>
            </w:r>
          </w:p>
        </w:tc>
        <w:tc>
          <w:tcPr>
            <w:tcW w:w="1661" w:type="dxa"/>
          </w:tcPr>
          <w:p w:rsidR="00413D38" w:rsidRPr="008A53B6" w:rsidRDefault="00413D38" w:rsidP="00556394">
            <w:pPr>
              <w:tabs>
                <w:tab w:val="left" w:pos="1010"/>
              </w:tabs>
              <w:jc w:val="center"/>
              <w:rPr>
                <w:rFonts w:ascii="Arial" w:hAnsi="Arial" w:cs="Arial"/>
              </w:rPr>
            </w:pP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Emissione del Francobollo celebrativo dei 700 anni dell’Ospedale S. Croce di Cuneo da parte del Ministero dello Sviluppo Economico con organizzazione cerimonia di presentazione presso il Salone d’onore del Comune di Cuneo tenutasi nella mattinata del 18 maggio</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19/05/2019</w:t>
            </w:r>
          </w:p>
        </w:tc>
        <w:tc>
          <w:tcPr>
            <w:tcW w:w="1661" w:type="dxa"/>
          </w:tcPr>
          <w:p w:rsidR="00413D38" w:rsidRPr="008A53B6" w:rsidRDefault="00413D38" w:rsidP="00556394">
            <w:pPr>
              <w:tabs>
                <w:tab w:val="left" w:pos="1010"/>
              </w:tabs>
              <w:jc w:val="center"/>
              <w:rPr>
                <w:rFonts w:ascii="Arial" w:hAnsi="Arial" w:cs="Arial"/>
              </w:rPr>
            </w:pP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Messa per i 700 anni organizzata da Radio Maria e trasmessa in diretta su tutto il territorio nazionale</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28/05/2019</w:t>
            </w: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252 del 28/05/2019</w:t>
            </w: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Procedura di sponsorizzazione per il progetto denominato</w:t>
            </w:r>
            <w:r w:rsidRPr="008A53B6">
              <w:rPr>
                <w:b w:val="0"/>
                <w:szCs w:val="32"/>
              </w:rPr>
              <w:t xml:space="preserve"> </w:t>
            </w:r>
            <w:r w:rsidRPr="008A53B6">
              <w:rPr>
                <w:rFonts w:cs="Arial"/>
                <w:b w:val="0"/>
                <w:i/>
                <w:sz w:val="20"/>
              </w:rPr>
              <w:t>“Ospedale S. Croce e Carle 1319-2019 – 700 anni nel cuore della gente e della citta’ – Iniziative ed eventi celebrativi in occasione della ricorrenza settecentenaria dalla sua fondazione.</w:t>
            </w:r>
            <w:r w:rsidRPr="008A53B6">
              <w:rPr>
                <w:b w:val="0"/>
                <w:szCs w:val="32"/>
              </w:rPr>
              <w:t xml:space="preserve"> </w:t>
            </w:r>
            <w:r w:rsidRPr="008A53B6">
              <w:rPr>
                <w:rFonts w:cs="Arial"/>
                <w:b w:val="0"/>
                <w:sz w:val="20"/>
              </w:rPr>
              <w:t>RECEPIMENTO SPONSORIZZAZIONE FINANZIARIA ORDINE DELLE PROFESSIONI INFERMIERISTICHE DELLA PROVINCIA DI CUNEO.</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29/05/2019</w:t>
            </w: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727 del  28/06/2019</w:t>
            </w: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 xml:space="preserve">Organizzazione del </w:t>
            </w:r>
            <w:r w:rsidRPr="008A53B6">
              <w:rPr>
                <w:rFonts w:cs="Arial"/>
                <w:sz w:val="20"/>
              </w:rPr>
              <w:t>CONVEGNO CELEBRATIVO</w:t>
            </w:r>
            <w:r w:rsidRPr="008A53B6">
              <w:rPr>
                <w:rFonts w:cs="Arial"/>
                <w:b w:val="0"/>
                <w:sz w:val="20"/>
              </w:rPr>
              <w:t xml:space="preserve"> dei 700 anni presso il Centro Incontri della Provincia di Cuneo</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31/05/2018</w:t>
            </w: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279 del 31/05/2019</w:t>
            </w: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Procedura di sponsorizzazione per il progetto denominato</w:t>
            </w:r>
            <w:r w:rsidRPr="008A53B6">
              <w:rPr>
                <w:b w:val="0"/>
                <w:szCs w:val="32"/>
              </w:rPr>
              <w:t xml:space="preserve"> </w:t>
            </w:r>
            <w:r w:rsidRPr="008A53B6">
              <w:rPr>
                <w:rFonts w:cs="Arial"/>
                <w:b w:val="0"/>
                <w:i/>
                <w:sz w:val="20"/>
              </w:rPr>
              <w:t>“Ospedale S. Croce e Carle 1319-2019 – 700 anni nel cuore della gente e della citta’ – Iniziative ed eventi celebrativi in occasione della ricorrenza settecentenaria dalla sua fondazione</w:t>
            </w:r>
            <w:r w:rsidRPr="008A53B6">
              <w:rPr>
                <w:rFonts w:cs="Arial"/>
                <w:b w:val="0"/>
                <w:sz w:val="20"/>
              </w:rPr>
              <w:t>.   RECEPIMENTO OFFERTA MARKAS SRL.</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28/06/2019</w:t>
            </w:r>
          </w:p>
        </w:tc>
        <w:tc>
          <w:tcPr>
            <w:tcW w:w="1661" w:type="dxa"/>
          </w:tcPr>
          <w:p w:rsidR="00413D38" w:rsidRPr="008A53B6" w:rsidRDefault="00413D38" w:rsidP="00556394">
            <w:pPr>
              <w:tabs>
                <w:tab w:val="left" w:pos="1010"/>
              </w:tabs>
              <w:jc w:val="center"/>
              <w:rPr>
                <w:rFonts w:ascii="Arial" w:hAnsi="Arial" w:cs="Arial"/>
              </w:rPr>
            </w:pP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Richiesta contributo Fondazione CRC – sessione eventi autunno/inverno 2019</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06/07/2019</w:t>
            </w:r>
          </w:p>
        </w:tc>
        <w:tc>
          <w:tcPr>
            <w:tcW w:w="1661" w:type="dxa"/>
          </w:tcPr>
          <w:p w:rsidR="00413D38" w:rsidRPr="008A53B6" w:rsidRDefault="00413D38" w:rsidP="00556394">
            <w:pPr>
              <w:tabs>
                <w:tab w:val="left" w:pos="1010"/>
              </w:tabs>
              <w:jc w:val="center"/>
              <w:rPr>
                <w:rFonts w:ascii="Arial" w:hAnsi="Arial" w:cs="Arial"/>
              </w:rPr>
            </w:pP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Festa presso il micronido aziendale per celebrare i 6 anni della struttura e i  700 anni  dell’Ospedale S. Croce</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360 del 15/07/2019</w:t>
            </w: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Procedura di sponsorizzazione per il progetto denominato</w:t>
            </w:r>
            <w:r w:rsidRPr="008A53B6">
              <w:rPr>
                <w:b w:val="0"/>
                <w:szCs w:val="32"/>
              </w:rPr>
              <w:t xml:space="preserve"> </w:t>
            </w:r>
            <w:r w:rsidRPr="008A53B6">
              <w:rPr>
                <w:rFonts w:cs="Arial"/>
                <w:b w:val="0"/>
                <w:i/>
                <w:sz w:val="20"/>
              </w:rPr>
              <w:t>“Ospedale S. Croce e Carle 1319-2019 – 700 anni nel cuore della gente e della citta’ – Iniziative ed eventi celebrativi in occasione della ricorrenza settecentenaria dalla sua fondazione.</w:t>
            </w:r>
            <w:r w:rsidRPr="008A53B6">
              <w:rPr>
                <w:b w:val="0"/>
                <w:szCs w:val="32"/>
              </w:rPr>
              <w:t xml:space="preserve"> </w:t>
            </w:r>
            <w:r w:rsidRPr="008A53B6">
              <w:rPr>
                <w:rFonts w:cs="Arial"/>
                <w:b w:val="0"/>
                <w:sz w:val="20"/>
              </w:rPr>
              <w:t>RECEPIMENTO OFFERTA LAVANDERIA INDUSTRIALE CIPELLI SRL.</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15/07/2019</w:t>
            </w:r>
          </w:p>
        </w:tc>
        <w:tc>
          <w:tcPr>
            <w:tcW w:w="1661" w:type="dxa"/>
          </w:tcPr>
          <w:p w:rsidR="00413D38" w:rsidRPr="008A53B6" w:rsidRDefault="00413D38" w:rsidP="00556394">
            <w:pPr>
              <w:tabs>
                <w:tab w:val="left" w:pos="1010"/>
              </w:tabs>
              <w:jc w:val="center"/>
              <w:rPr>
                <w:rFonts w:ascii="Arial" w:hAnsi="Arial" w:cs="Arial"/>
              </w:rPr>
            </w:pPr>
            <w:r w:rsidRPr="008A53B6">
              <w:rPr>
                <w:rFonts w:ascii="Arial" w:hAnsi="Arial" w:cs="Arial"/>
              </w:rPr>
              <w:t>361 del 15/07/2019</w:t>
            </w: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 xml:space="preserve">Procedura di sponsorizzazione per il progetto denominato </w:t>
            </w:r>
            <w:r w:rsidRPr="008A53B6">
              <w:rPr>
                <w:rFonts w:cs="Arial"/>
                <w:b w:val="0"/>
                <w:i/>
                <w:sz w:val="20"/>
              </w:rPr>
              <w:t>“Ospedale S. Croce e Carle 1319-2019 – 700 anni nel cuore della gente e della citta’ – Iniziative ed eventi celebrativi in occasione della ricorrenza settecentenaria dalla sua fondazione”</w:t>
            </w:r>
            <w:r w:rsidRPr="008A53B6">
              <w:rPr>
                <w:rFonts w:cs="Arial"/>
                <w:b w:val="0"/>
                <w:sz w:val="20"/>
              </w:rPr>
              <w:t>. Riapertura dei termini per la presentazione delle offerte.</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30/07/2019</w:t>
            </w:r>
          </w:p>
        </w:tc>
        <w:tc>
          <w:tcPr>
            <w:tcW w:w="1661" w:type="dxa"/>
          </w:tcPr>
          <w:p w:rsidR="00413D38" w:rsidRPr="008A53B6" w:rsidRDefault="00413D38" w:rsidP="00556394">
            <w:pPr>
              <w:tabs>
                <w:tab w:val="left" w:pos="1010"/>
              </w:tabs>
              <w:jc w:val="center"/>
              <w:rPr>
                <w:rFonts w:ascii="Arial" w:hAnsi="Arial" w:cs="Arial"/>
              </w:rPr>
            </w:pPr>
          </w:p>
        </w:tc>
        <w:tc>
          <w:tcPr>
            <w:tcW w:w="6745" w:type="dxa"/>
          </w:tcPr>
          <w:p w:rsidR="00413D38" w:rsidRPr="008A53B6" w:rsidRDefault="00413D38" w:rsidP="00556394">
            <w:pPr>
              <w:pStyle w:val="BodyTextIndent"/>
              <w:ind w:left="-36" w:firstLine="0"/>
              <w:rPr>
                <w:rFonts w:cs="Arial"/>
                <w:b w:val="0"/>
                <w:sz w:val="20"/>
              </w:rPr>
            </w:pPr>
            <w:r w:rsidRPr="008A53B6">
              <w:rPr>
                <w:rFonts w:cs="Arial"/>
                <w:b w:val="0"/>
                <w:sz w:val="20"/>
              </w:rPr>
              <w:t>Concerto dei 700 anni presso l’Ospedale A. Carle organizzato con la collaborazione del CRAL aziendale e con la partecipazione dell’Orchestra d’archi Bartolomeo Bruni.</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10/09/2019</w:t>
            </w:r>
          </w:p>
        </w:tc>
        <w:tc>
          <w:tcPr>
            <w:tcW w:w="1661" w:type="dxa"/>
          </w:tcPr>
          <w:p w:rsidR="00413D38" w:rsidRPr="008A53B6" w:rsidRDefault="00413D38" w:rsidP="00556394">
            <w:pPr>
              <w:tabs>
                <w:tab w:val="left" w:pos="1010"/>
              </w:tabs>
              <w:jc w:val="center"/>
              <w:rPr>
                <w:rFonts w:ascii="Arial" w:hAnsi="Arial" w:cs="Arial"/>
              </w:rPr>
            </w:pP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Partita di calcio celebrativa dei 700 anni tra dipendenti dell’Azienda Ospedaliera e le vecchie glorie del Torino Calcio presso Stadio Paschiero Cuneo</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12/09/2019</w:t>
            </w:r>
          </w:p>
        </w:tc>
        <w:tc>
          <w:tcPr>
            <w:tcW w:w="1661" w:type="dxa"/>
          </w:tcPr>
          <w:p w:rsidR="00413D38" w:rsidRPr="008A53B6" w:rsidRDefault="00413D38" w:rsidP="00556394">
            <w:pPr>
              <w:tabs>
                <w:tab w:val="left" w:pos="1010"/>
              </w:tabs>
              <w:jc w:val="center"/>
              <w:rPr>
                <w:rFonts w:ascii="Arial" w:hAnsi="Arial" w:cs="Arial"/>
              </w:rPr>
            </w:pP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 xml:space="preserve">Inaugurazione della </w:t>
            </w:r>
            <w:r w:rsidRPr="008A53B6">
              <w:rPr>
                <w:rFonts w:cs="Arial"/>
                <w:sz w:val="20"/>
              </w:rPr>
              <w:t>Mostra celebrativa</w:t>
            </w:r>
            <w:r w:rsidRPr="008A53B6">
              <w:rPr>
                <w:rFonts w:cs="Arial"/>
                <w:b w:val="0"/>
                <w:sz w:val="20"/>
              </w:rPr>
              <w:t xml:space="preserve"> dei 700 anni presso Palazzo S. Croce (aperta tutti i sabati e le domeniche – su appuntamento in settimana – nei mesi di settembre e ottobre) </w:t>
            </w:r>
          </w:p>
        </w:tc>
      </w:tr>
      <w:tr w:rsidR="00413D38" w:rsidRPr="008A53B6" w:rsidTr="00556394">
        <w:tc>
          <w:tcPr>
            <w:tcW w:w="1448" w:type="dxa"/>
          </w:tcPr>
          <w:p w:rsidR="00413D38" w:rsidRPr="008A53B6" w:rsidRDefault="00413D38" w:rsidP="00556394">
            <w:pPr>
              <w:tabs>
                <w:tab w:val="left" w:pos="1010"/>
              </w:tabs>
              <w:jc w:val="center"/>
              <w:rPr>
                <w:rFonts w:ascii="Arial" w:hAnsi="Arial" w:cs="Arial"/>
              </w:rPr>
            </w:pPr>
            <w:r w:rsidRPr="008A53B6">
              <w:rPr>
                <w:rFonts w:ascii="Arial" w:hAnsi="Arial" w:cs="Arial"/>
              </w:rPr>
              <w:t>13/09/2019</w:t>
            </w:r>
          </w:p>
        </w:tc>
        <w:tc>
          <w:tcPr>
            <w:tcW w:w="1661" w:type="dxa"/>
          </w:tcPr>
          <w:p w:rsidR="00413D38" w:rsidRPr="008A53B6" w:rsidRDefault="00413D38" w:rsidP="00556394">
            <w:pPr>
              <w:tabs>
                <w:tab w:val="left" w:pos="1010"/>
              </w:tabs>
              <w:jc w:val="center"/>
              <w:rPr>
                <w:rFonts w:ascii="Arial" w:hAnsi="Arial" w:cs="Arial"/>
              </w:rPr>
            </w:pPr>
          </w:p>
        </w:tc>
        <w:tc>
          <w:tcPr>
            <w:tcW w:w="6745" w:type="dxa"/>
          </w:tcPr>
          <w:p w:rsidR="00413D38" w:rsidRPr="008A53B6" w:rsidRDefault="00413D38" w:rsidP="00556394">
            <w:pPr>
              <w:pStyle w:val="BodyTextIndent"/>
              <w:ind w:left="-36" w:firstLine="37"/>
              <w:rPr>
                <w:rFonts w:cs="Arial"/>
                <w:b w:val="0"/>
                <w:sz w:val="20"/>
              </w:rPr>
            </w:pPr>
            <w:r w:rsidRPr="008A53B6">
              <w:rPr>
                <w:rFonts w:cs="Arial"/>
                <w:b w:val="0"/>
                <w:sz w:val="20"/>
              </w:rPr>
              <w:t>Festa della Santa Croce presso Chiesa di Santa Croce organizzata dalla Diocesi di Cuneo e dalla Confraternita di Santa Croce</w:t>
            </w:r>
          </w:p>
        </w:tc>
      </w:tr>
    </w:tbl>
    <w:p w:rsidR="00413D38" w:rsidRPr="008A53B6" w:rsidRDefault="00413D38" w:rsidP="00FA7262">
      <w:pPr>
        <w:pStyle w:val="BodyTextIndent2"/>
        <w:jc w:val="both"/>
        <w:rPr>
          <w:rFonts w:cs="Arial"/>
          <w:sz w:val="22"/>
        </w:rPr>
      </w:pPr>
    </w:p>
    <w:p w:rsidR="00413D38" w:rsidRPr="008A53B6" w:rsidRDefault="00413D38" w:rsidP="000A0095">
      <w:pPr>
        <w:pStyle w:val="BodyTextIndent2"/>
        <w:ind w:left="0"/>
        <w:jc w:val="both"/>
        <w:rPr>
          <w:rFonts w:cs="Arial"/>
          <w:sz w:val="22"/>
        </w:rPr>
      </w:pPr>
      <w:r w:rsidRPr="008A53B6">
        <w:rPr>
          <w:rFonts w:cs="Arial"/>
          <w:sz w:val="22"/>
        </w:rPr>
        <w:t>Particolarmente apprezzato il video presentato al Convegno del 27 maggio e presente sul portale aziendale in cui viene ricostruita la storia degli ultimi anni del S. Croce attraverso i dipendenti che la hanno vissuta e l’emissione del francobollo celebrativo.</w:t>
      </w:r>
    </w:p>
    <w:p w:rsidR="00413D38" w:rsidRPr="008A53B6" w:rsidRDefault="00413D38" w:rsidP="000A0095">
      <w:pPr>
        <w:pStyle w:val="BodyTextIndent2"/>
        <w:ind w:left="0"/>
        <w:jc w:val="both"/>
        <w:rPr>
          <w:rFonts w:cs="Arial"/>
          <w:sz w:val="22"/>
        </w:rPr>
      </w:pPr>
    </w:p>
    <w:p w:rsidR="00413D38" w:rsidRPr="008A53B6" w:rsidRDefault="00413D38" w:rsidP="000A0095">
      <w:pPr>
        <w:pStyle w:val="BodyTextIndent2"/>
        <w:ind w:left="0"/>
        <w:jc w:val="both"/>
        <w:rPr>
          <w:rFonts w:cs="Arial"/>
          <w:sz w:val="22"/>
        </w:rPr>
      </w:pPr>
      <w:r w:rsidRPr="008A53B6">
        <w:rPr>
          <w:rFonts w:cs="Arial"/>
          <w:sz w:val="22"/>
        </w:rPr>
        <w:t>Su proposta del Collegio di Direzione, sono stati presentati i Dipartimenti Sanitari Aziendali e Interaziendali e le principali novità sui trattamenti e sulle nuove evidenza scientifiche e terapeutiche (29.05, 12.06, 25.09, 23.10, 13.11.2019), attraverso momenti in salone aperti  a tutti i dipendenti.</w:t>
      </w:r>
    </w:p>
    <w:p w:rsidR="00413D38" w:rsidRPr="008A53B6" w:rsidRDefault="00413D38" w:rsidP="000A0095">
      <w:pPr>
        <w:pStyle w:val="BodyTextIndent2"/>
        <w:ind w:left="0"/>
        <w:jc w:val="both"/>
        <w:rPr>
          <w:rFonts w:ascii="Georgia" w:hAnsi="Georgia"/>
          <w:sz w:val="22"/>
        </w:rPr>
      </w:pPr>
    </w:p>
    <w:p w:rsidR="00413D38" w:rsidRPr="008A53B6" w:rsidRDefault="00413D38" w:rsidP="000A0095">
      <w:pPr>
        <w:pStyle w:val="BodyTextIndent2"/>
        <w:ind w:left="0"/>
        <w:jc w:val="both"/>
        <w:rPr>
          <w:rFonts w:cs="Arial"/>
          <w:b/>
          <w:sz w:val="22"/>
        </w:rPr>
      </w:pPr>
      <w:r w:rsidRPr="008A53B6">
        <w:rPr>
          <w:rFonts w:cs="Arial"/>
          <w:b/>
          <w:sz w:val="22"/>
        </w:rPr>
        <w:t>Commenti:</w:t>
      </w:r>
    </w:p>
    <w:p w:rsidR="00413D38" w:rsidRPr="008A53B6" w:rsidRDefault="00413D38" w:rsidP="000A0095">
      <w:pPr>
        <w:pStyle w:val="BodyTextIndent2"/>
        <w:ind w:left="0"/>
        <w:jc w:val="both"/>
        <w:rPr>
          <w:rFonts w:cs="Arial"/>
          <w:sz w:val="22"/>
        </w:rPr>
      </w:pPr>
      <w:r w:rsidRPr="008A53B6">
        <w:rPr>
          <w:rFonts w:cs="Arial"/>
          <w:sz w:val="22"/>
        </w:rPr>
        <w:t>i dipendenti soprattutto del comparto si sono mostrati partecipi ed interessati agli eventi, così come la popolazione soprattutto in relazione al Convegno ed alla mostra aziendale.</w:t>
      </w:r>
    </w:p>
    <w:p w:rsidR="00413D38" w:rsidRPr="008A53B6" w:rsidRDefault="00413D38" w:rsidP="00FA7262">
      <w:pPr>
        <w:pStyle w:val="BodyTextIndent2"/>
        <w:jc w:val="both"/>
        <w:rPr>
          <w:rFonts w:ascii="Georgia" w:hAnsi="Georgia"/>
          <w:sz w:val="22"/>
        </w:rPr>
      </w:pPr>
    </w:p>
    <w:p w:rsidR="00413D38" w:rsidRPr="008A53B6" w:rsidRDefault="00413D38" w:rsidP="00E53761">
      <w:pPr>
        <w:pStyle w:val="Heading2"/>
        <w:rPr>
          <w:rFonts w:cs="Arial"/>
          <w:b/>
          <w:bCs/>
          <w:i w:val="0"/>
          <w:sz w:val="22"/>
        </w:rPr>
      </w:pPr>
      <w:bookmarkStart w:id="53" w:name="_Toc36038874"/>
      <w:r w:rsidRPr="008A53B6">
        <w:rPr>
          <w:rFonts w:cs="Arial"/>
          <w:b/>
          <w:bCs/>
          <w:i w:val="0"/>
          <w:sz w:val="22"/>
        </w:rPr>
        <w:t>BILANCIO DI GENERE</w:t>
      </w:r>
      <w:bookmarkEnd w:id="53"/>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Premessa:</w:t>
      </w:r>
    </w:p>
    <w:p w:rsidR="00413D38" w:rsidRPr="008A53B6" w:rsidRDefault="00413D38" w:rsidP="00F25BBB">
      <w:pPr>
        <w:pStyle w:val="BodyTextIndent2"/>
        <w:ind w:left="0"/>
        <w:jc w:val="both"/>
        <w:rPr>
          <w:rFonts w:cs="Arial"/>
          <w:sz w:val="22"/>
        </w:rPr>
      </w:pPr>
      <w:r w:rsidRPr="008A53B6">
        <w:rPr>
          <w:rFonts w:cs="Arial"/>
          <w:sz w:val="22"/>
        </w:rPr>
        <w:t>In previsione della valutazione di un possibile coinvolgimento nel progetto presentato presso la Fondazione CRC sul Bilancio di genere nelle P.A. sono stati raccolti alcuni dati relativi alla popolazione dipendente.</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highlight w:val="magenta"/>
        </w:rPr>
      </w:pPr>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Obiettivi:</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verificare la possibilità e l’utilità aziendale di predisporre un bilancio di genere o di leggere alcune voci del bilancio in relazione a variabili di genere.</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Modalità:</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da definirsi in seguito a proposta da agenzia di consulenza</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Risorse:</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Amministrazione del Personale, Bilancio e Contabilità, CUG, DIPSA, Direzione Sanitaria</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Actaconsulting</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p>
    <w:p w:rsidR="00413D38" w:rsidRPr="008A53B6" w:rsidRDefault="00413D38" w:rsidP="00F25BBB">
      <w:pPr>
        <w:pStyle w:val="BodyTextIndent2"/>
        <w:ind w:left="0"/>
        <w:jc w:val="both"/>
        <w:rPr>
          <w:rFonts w:cs="Arial"/>
          <w:b/>
          <w:sz w:val="22"/>
        </w:rPr>
      </w:pPr>
      <w:r w:rsidRPr="008A53B6">
        <w:rPr>
          <w:rFonts w:cs="Arial"/>
          <w:b/>
          <w:sz w:val="22"/>
        </w:rPr>
        <w:t>Dati 2019</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Non è stato possibile nel corso del 2019 aderire alla proposta avanzata da Acta Consulting di stilare un Bilancio di genere in quanto documento a se stante. Nel corso del prossimo anno e in vista del Bilancio di mandato della Direzione previsto per inizio 2021 si valuterà se sarà possibile pervenire a tale documento.</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Gli stimoli pervenuti dalle promotrici e utilizzati al fine della valutazione di adesione hanno però fornito un utile stimolo alle persone coinvolte (Direttrice Sanitaria, Direttore Amministrativo, CUG, DIPSA) ne riconsiderare la classificazione e lettura di alcuni dati in chiave di genere.</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Commenti:</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La redazione di un bilancio di genere è indubbiamente  interessante ma andrà ponderata in relazione alle risorse aziendali da mettere in campo.</w:t>
      </w:r>
    </w:p>
    <w:p w:rsidR="00413D38" w:rsidRPr="008A53B6" w:rsidRDefault="00413D38" w:rsidP="00B63095">
      <w:pPr>
        <w:widowControl w:val="0"/>
        <w:autoSpaceDE w:val="0"/>
        <w:autoSpaceDN w:val="0"/>
        <w:adjustRightInd w:val="0"/>
        <w:spacing w:line="250" w:lineRule="auto"/>
        <w:ind w:left="708" w:right="100"/>
        <w:jc w:val="both"/>
        <w:rPr>
          <w:rFonts w:ascii="Arial" w:hAnsi="Arial" w:cs="Arial"/>
          <w:sz w:val="22"/>
        </w:rPr>
      </w:pPr>
    </w:p>
    <w:p w:rsidR="00413D38" w:rsidRPr="008A53B6" w:rsidRDefault="00413D38" w:rsidP="00E53761">
      <w:pPr>
        <w:pStyle w:val="Heading2"/>
        <w:rPr>
          <w:rFonts w:cs="Arial"/>
          <w:b/>
          <w:bCs/>
          <w:i w:val="0"/>
          <w:sz w:val="22"/>
        </w:rPr>
      </w:pPr>
      <w:bookmarkStart w:id="54" w:name="_Toc36038875"/>
      <w:r w:rsidRPr="008A53B6">
        <w:rPr>
          <w:rFonts w:cs="Arial"/>
          <w:b/>
          <w:bCs/>
          <w:i w:val="0"/>
          <w:sz w:val="22"/>
        </w:rPr>
        <w:t>SOSTEGNO PROFESSIONISTI RESIDENTI FUORI PROVINCIA</w:t>
      </w:r>
      <w:bookmarkEnd w:id="54"/>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Premessa:</w:t>
      </w:r>
    </w:p>
    <w:p w:rsidR="00413D38" w:rsidRPr="008A53B6" w:rsidRDefault="00413D38" w:rsidP="00F25BBB">
      <w:pPr>
        <w:jc w:val="both"/>
        <w:rPr>
          <w:rFonts w:ascii="Arial" w:hAnsi="Arial" w:cs="Arial"/>
          <w:sz w:val="22"/>
        </w:rPr>
      </w:pPr>
      <w:r w:rsidRPr="008A53B6">
        <w:rPr>
          <w:rFonts w:ascii="Arial" w:hAnsi="Arial" w:cs="Arial"/>
          <w:sz w:val="22"/>
        </w:rPr>
        <w:t>All’interno della valutazione di fattibilità di un progetto connesso al Bilancio di genere nel 2019 si era previsto  di considerare come aumentare il potere attrattivo sia in fase di reclutamento sia nel mantenimento delle professionalità formate provenienti da fuori provincia, in modo particolare giovani donne, a prescindere dalla qualifica professionale.</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highlight w:val="magenta"/>
        </w:rPr>
      </w:pPr>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Obiettivi:</w:t>
      </w:r>
    </w:p>
    <w:p w:rsidR="00413D38" w:rsidRPr="008A53B6" w:rsidRDefault="00413D38" w:rsidP="008929C2">
      <w:pPr>
        <w:pStyle w:val="ListParagraph"/>
        <w:widowControl w:val="0"/>
        <w:numPr>
          <w:ilvl w:val="0"/>
          <w:numId w:val="71"/>
        </w:numPr>
        <w:autoSpaceDE w:val="0"/>
        <w:autoSpaceDN w:val="0"/>
        <w:adjustRightInd w:val="0"/>
        <w:spacing w:line="250" w:lineRule="auto"/>
        <w:ind w:right="100"/>
        <w:jc w:val="both"/>
        <w:rPr>
          <w:rFonts w:ascii="Arial" w:hAnsi="Arial" w:cs="Arial"/>
        </w:rPr>
      </w:pPr>
      <w:r w:rsidRPr="008A53B6">
        <w:rPr>
          <w:rFonts w:ascii="Arial" w:hAnsi="Arial" w:cs="Arial"/>
        </w:rPr>
        <w:t>quantificare le persone potenzialmente residenti o domiciliate fuori provincia tra il personale sanitario medico</w:t>
      </w:r>
    </w:p>
    <w:p w:rsidR="00413D38" w:rsidRPr="008A53B6" w:rsidRDefault="00413D38" w:rsidP="008929C2">
      <w:pPr>
        <w:pStyle w:val="ListParagraph"/>
        <w:widowControl w:val="0"/>
        <w:numPr>
          <w:ilvl w:val="0"/>
          <w:numId w:val="71"/>
        </w:numPr>
        <w:autoSpaceDE w:val="0"/>
        <w:autoSpaceDN w:val="0"/>
        <w:adjustRightInd w:val="0"/>
        <w:spacing w:line="250" w:lineRule="auto"/>
        <w:ind w:right="100"/>
        <w:jc w:val="both"/>
        <w:rPr>
          <w:rFonts w:ascii="Arial" w:hAnsi="Arial" w:cs="Arial"/>
        </w:rPr>
      </w:pPr>
      <w:r w:rsidRPr="008A53B6">
        <w:rPr>
          <w:rFonts w:ascii="Arial" w:hAnsi="Arial" w:cs="Arial"/>
        </w:rPr>
        <w:t>raccogliere a campione criticità e proposte</w:t>
      </w:r>
    </w:p>
    <w:p w:rsidR="00413D38" w:rsidRPr="008A53B6" w:rsidRDefault="00413D38" w:rsidP="008929C2">
      <w:pPr>
        <w:pStyle w:val="ListParagraph"/>
        <w:widowControl w:val="0"/>
        <w:numPr>
          <w:ilvl w:val="0"/>
          <w:numId w:val="71"/>
        </w:numPr>
        <w:autoSpaceDE w:val="0"/>
        <w:autoSpaceDN w:val="0"/>
        <w:adjustRightInd w:val="0"/>
        <w:spacing w:line="250" w:lineRule="auto"/>
        <w:ind w:right="100"/>
        <w:jc w:val="both"/>
        <w:rPr>
          <w:rFonts w:ascii="Arial" w:hAnsi="Arial" w:cs="Arial"/>
        </w:rPr>
      </w:pPr>
      <w:r w:rsidRPr="008A53B6">
        <w:rPr>
          <w:rFonts w:ascii="Arial" w:hAnsi="Arial" w:cs="Arial"/>
        </w:rPr>
        <w:t>individuare possibili strategie di superamento a basso costo</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highlight w:val="magenta"/>
        </w:rPr>
      </w:pPr>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Modalità:</w:t>
      </w:r>
    </w:p>
    <w:p w:rsidR="00413D38" w:rsidRPr="008A53B6" w:rsidRDefault="00413D38" w:rsidP="008929C2">
      <w:pPr>
        <w:pStyle w:val="ListParagraph"/>
        <w:widowControl w:val="0"/>
        <w:numPr>
          <w:ilvl w:val="0"/>
          <w:numId w:val="72"/>
        </w:numPr>
        <w:autoSpaceDE w:val="0"/>
        <w:autoSpaceDN w:val="0"/>
        <w:adjustRightInd w:val="0"/>
        <w:spacing w:line="250" w:lineRule="auto"/>
        <w:ind w:right="100"/>
        <w:jc w:val="both"/>
        <w:rPr>
          <w:rFonts w:ascii="Arial" w:hAnsi="Arial" w:cs="Arial"/>
        </w:rPr>
      </w:pPr>
      <w:r w:rsidRPr="008A53B6">
        <w:rPr>
          <w:rFonts w:ascii="Arial" w:hAnsi="Arial" w:cs="Arial"/>
        </w:rPr>
        <w:t>effettuazione di interviste e momenti di confronto</w:t>
      </w:r>
    </w:p>
    <w:p w:rsidR="00413D38" w:rsidRPr="008A53B6" w:rsidRDefault="00413D38" w:rsidP="008929C2">
      <w:pPr>
        <w:pStyle w:val="ListParagraph"/>
        <w:widowControl w:val="0"/>
        <w:numPr>
          <w:ilvl w:val="0"/>
          <w:numId w:val="72"/>
        </w:numPr>
        <w:autoSpaceDE w:val="0"/>
        <w:autoSpaceDN w:val="0"/>
        <w:adjustRightInd w:val="0"/>
        <w:spacing w:line="250" w:lineRule="auto"/>
        <w:ind w:right="100"/>
        <w:jc w:val="both"/>
        <w:rPr>
          <w:rFonts w:ascii="Arial" w:hAnsi="Arial" w:cs="Arial"/>
        </w:rPr>
      </w:pPr>
      <w:r w:rsidRPr="008A53B6">
        <w:rPr>
          <w:rFonts w:ascii="Arial" w:hAnsi="Arial" w:cs="Arial"/>
        </w:rPr>
        <w:t>analisi di letteratura ed esperienze nazionali</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Risorse:</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CUG</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Agenzia di consulenza per Bilancio di genere</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highlight w:val="magenta"/>
        </w:rPr>
      </w:pPr>
    </w:p>
    <w:p w:rsidR="00413D38" w:rsidRPr="008A53B6" w:rsidRDefault="00413D38" w:rsidP="00F25BBB">
      <w:pPr>
        <w:pStyle w:val="BodyTextIndent2"/>
        <w:ind w:left="0"/>
        <w:jc w:val="both"/>
        <w:rPr>
          <w:rFonts w:cs="Arial"/>
          <w:b/>
          <w:sz w:val="22"/>
        </w:rPr>
      </w:pPr>
      <w:r w:rsidRPr="008A53B6">
        <w:rPr>
          <w:rFonts w:cs="Arial"/>
          <w:b/>
          <w:sz w:val="22"/>
        </w:rPr>
        <w:t>Dati 2019</w:t>
      </w:r>
    </w:p>
    <w:p w:rsidR="00413D38" w:rsidRPr="008A53B6" w:rsidRDefault="00413D38" w:rsidP="00F25BBB">
      <w:pPr>
        <w:pStyle w:val="BodyTextIndent2"/>
        <w:ind w:left="0"/>
        <w:jc w:val="both"/>
        <w:rPr>
          <w:rFonts w:cs="Arial"/>
          <w:sz w:val="22"/>
        </w:rPr>
      </w:pPr>
      <w:r w:rsidRPr="008A53B6">
        <w:rPr>
          <w:rFonts w:cs="Arial"/>
          <w:sz w:val="22"/>
        </w:rPr>
        <w:t>Non è stato possibile dare corso a questo progetto che era stato promosso dalla Direttrice Generale trasferitasi in altra sede a maggio 2019.</w:t>
      </w:r>
    </w:p>
    <w:p w:rsidR="00413D38" w:rsidRPr="008A53B6" w:rsidRDefault="00413D38" w:rsidP="00F25BBB">
      <w:pPr>
        <w:pStyle w:val="BodyTextIndent2"/>
        <w:ind w:left="0"/>
        <w:jc w:val="both"/>
        <w:rPr>
          <w:rFonts w:cs="Arial"/>
          <w:sz w:val="22"/>
        </w:rPr>
      </w:pPr>
    </w:p>
    <w:p w:rsidR="00413D38" w:rsidRPr="008A53B6" w:rsidRDefault="00413D38" w:rsidP="00F25BBB">
      <w:pPr>
        <w:pStyle w:val="BodyTextIndent2"/>
        <w:ind w:left="0"/>
        <w:jc w:val="both"/>
        <w:rPr>
          <w:rFonts w:cs="Arial"/>
          <w:bCs/>
          <w:sz w:val="22"/>
        </w:rPr>
      </w:pPr>
      <w:r w:rsidRPr="008A53B6">
        <w:rPr>
          <w:rFonts w:cs="Arial"/>
          <w:bCs/>
          <w:sz w:val="22"/>
        </w:rPr>
        <w:t>Rinnovata la convenzione tra Confcommercio, AO , ASLCN1 e Associazioni di categoria per l’erogazione dei servizi alberghieri a condizioni economiche privilegiate (</w:t>
      </w:r>
      <w:r w:rsidRPr="008A53B6">
        <w:rPr>
          <w:rFonts w:cs="Arial"/>
          <w:b/>
          <w:bCs/>
          <w:sz w:val="22"/>
        </w:rPr>
        <w:t>progetto Hospita</w:t>
      </w:r>
      <w:r w:rsidRPr="008A53B6">
        <w:rPr>
          <w:rFonts w:cs="Arial"/>
          <w:bCs/>
          <w:sz w:val="22"/>
        </w:rPr>
        <w:t>) per care givers di pazienti ricoverati in ospedale e anche per gli operatori non residenti nel capoluogo, gli studenti dei corsi di laurea per le professioni sanitarie, specializzandi e tirocinanti nonché partecipanti ai corsi di formazione aziendali. Condizioni vantaggiose sono state stabilite anche con le agenzie immobiliari nei confronti di queste categorie. Non ci sono dati diritorno in merito all’utilizzo di queste condizioni da parte dei dipendenti.</w:t>
      </w:r>
    </w:p>
    <w:p w:rsidR="00413D38" w:rsidRPr="008A53B6" w:rsidRDefault="00413D38" w:rsidP="00F25BBB">
      <w:pPr>
        <w:pStyle w:val="BodyTextIndent2"/>
        <w:ind w:left="0"/>
        <w:jc w:val="both"/>
        <w:rPr>
          <w:rFonts w:cs="Arial"/>
          <w:bCs/>
          <w:sz w:val="22"/>
        </w:rPr>
      </w:pPr>
      <w:r w:rsidRPr="008A53B6">
        <w:rPr>
          <w:rFonts w:cs="Arial"/>
          <w:bCs/>
          <w:sz w:val="22"/>
        </w:rPr>
        <w:t>Vengono puntualmente pubblicizzate tutte le risorse messe a disposizione dai bandi INPS e dal micronido.</w:t>
      </w:r>
    </w:p>
    <w:p w:rsidR="00413D38" w:rsidRPr="008A53B6" w:rsidRDefault="00413D38" w:rsidP="00B159B7">
      <w:pPr>
        <w:pStyle w:val="BodyTextIndent2"/>
        <w:jc w:val="both"/>
        <w:rPr>
          <w:rFonts w:cs="Arial"/>
          <w:sz w:val="22"/>
        </w:rPr>
      </w:pPr>
    </w:p>
    <w:p w:rsidR="00413D38" w:rsidRPr="008A53B6" w:rsidRDefault="00413D38" w:rsidP="00F13B7D">
      <w:pPr>
        <w:pStyle w:val="Heading2"/>
        <w:rPr>
          <w:rFonts w:cs="Arial"/>
          <w:b/>
          <w:bCs/>
          <w:i w:val="0"/>
          <w:sz w:val="22"/>
        </w:rPr>
      </w:pPr>
      <w:bookmarkStart w:id="55" w:name="_Toc36038876"/>
      <w:r w:rsidRPr="008A53B6">
        <w:rPr>
          <w:rFonts w:cs="Arial"/>
          <w:b/>
          <w:bCs/>
          <w:i w:val="0"/>
          <w:sz w:val="22"/>
        </w:rPr>
        <w:t>SERVIZI VARI</w:t>
      </w:r>
      <w:bookmarkEnd w:id="55"/>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Premessa:</w:t>
      </w:r>
    </w:p>
    <w:p w:rsidR="00413D38" w:rsidRPr="008A53B6" w:rsidRDefault="00413D38" w:rsidP="00F25BBB">
      <w:pPr>
        <w:jc w:val="both"/>
        <w:rPr>
          <w:rFonts w:ascii="Arial" w:hAnsi="Arial" w:cs="Arial"/>
          <w:sz w:val="22"/>
        </w:rPr>
      </w:pPr>
      <w:r w:rsidRPr="008A53B6">
        <w:rPr>
          <w:rFonts w:ascii="Arial" w:hAnsi="Arial" w:cs="Arial"/>
          <w:sz w:val="22"/>
        </w:rPr>
        <w:t>verificare il livello di offerta dei servizi a favore dei dipendenti, in accordo con le strutture aziendali maggiormente coinvolte (Amministrazione del Personale, DAPO e logistica, DIPSA, DSP, FVO, MC, SPP)</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highlight w:val="magenta"/>
        </w:rPr>
      </w:pPr>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Obiettivi:</w:t>
      </w:r>
    </w:p>
    <w:p w:rsidR="00413D38" w:rsidRPr="008A53B6" w:rsidRDefault="00413D38" w:rsidP="008929C2">
      <w:pPr>
        <w:widowControl w:val="0"/>
        <w:numPr>
          <w:ilvl w:val="0"/>
          <w:numId w:val="13"/>
        </w:numPr>
        <w:autoSpaceDE w:val="0"/>
        <w:autoSpaceDN w:val="0"/>
        <w:adjustRightInd w:val="0"/>
        <w:spacing w:line="250" w:lineRule="auto"/>
        <w:ind w:left="0" w:right="100" w:firstLine="0"/>
        <w:jc w:val="both"/>
        <w:rPr>
          <w:rFonts w:ascii="Arial" w:hAnsi="Arial" w:cs="Arial"/>
          <w:sz w:val="22"/>
        </w:rPr>
      </w:pPr>
      <w:r w:rsidRPr="008A53B6">
        <w:rPr>
          <w:rFonts w:ascii="Arial" w:hAnsi="Arial" w:cs="Arial"/>
          <w:sz w:val="22"/>
        </w:rPr>
        <w:t xml:space="preserve">Censire gradualmente i servizi normalmente attivi che forniscono specifiche attività per i dipendenti </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highlight w:val="magenta"/>
        </w:rPr>
      </w:pPr>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Modalità:</w:t>
      </w:r>
    </w:p>
    <w:p w:rsidR="00413D38" w:rsidRPr="008A53B6" w:rsidRDefault="00413D38" w:rsidP="008929C2">
      <w:pPr>
        <w:widowControl w:val="0"/>
        <w:numPr>
          <w:ilvl w:val="0"/>
          <w:numId w:val="14"/>
        </w:numPr>
        <w:autoSpaceDE w:val="0"/>
        <w:autoSpaceDN w:val="0"/>
        <w:adjustRightInd w:val="0"/>
        <w:spacing w:line="250" w:lineRule="auto"/>
        <w:ind w:left="0" w:right="100" w:firstLine="0"/>
        <w:jc w:val="both"/>
        <w:rPr>
          <w:rFonts w:ascii="Arial" w:hAnsi="Arial" w:cs="Arial"/>
          <w:sz w:val="22"/>
        </w:rPr>
      </w:pPr>
      <w:r w:rsidRPr="008A53B6">
        <w:rPr>
          <w:rFonts w:ascii="Arial" w:hAnsi="Arial" w:cs="Arial"/>
          <w:sz w:val="22"/>
        </w:rPr>
        <w:t>effettuazione di interviste e momenti di confronto</w:t>
      </w:r>
    </w:p>
    <w:p w:rsidR="00413D38" w:rsidRPr="008A53B6" w:rsidRDefault="00413D38" w:rsidP="008929C2">
      <w:pPr>
        <w:widowControl w:val="0"/>
        <w:numPr>
          <w:ilvl w:val="0"/>
          <w:numId w:val="14"/>
        </w:numPr>
        <w:autoSpaceDE w:val="0"/>
        <w:autoSpaceDN w:val="0"/>
        <w:adjustRightInd w:val="0"/>
        <w:spacing w:line="250" w:lineRule="auto"/>
        <w:ind w:left="0" w:right="100" w:firstLine="0"/>
        <w:jc w:val="both"/>
        <w:rPr>
          <w:rFonts w:ascii="Arial" w:hAnsi="Arial" w:cs="Arial"/>
          <w:sz w:val="22"/>
        </w:rPr>
      </w:pPr>
      <w:r w:rsidRPr="008A53B6">
        <w:rPr>
          <w:rFonts w:ascii="Arial" w:hAnsi="Arial" w:cs="Arial"/>
          <w:sz w:val="22"/>
        </w:rPr>
        <w:t>analisi di documenti</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p>
    <w:p w:rsidR="00413D38" w:rsidRPr="008A53B6" w:rsidRDefault="00413D38" w:rsidP="00F25BBB">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Risorse:</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CUG</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Strutture aziendali per competenza</w:t>
      </w:r>
    </w:p>
    <w:p w:rsidR="00413D38" w:rsidRPr="008A53B6" w:rsidRDefault="00413D38" w:rsidP="00F25BBB">
      <w:pPr>
        <w:widowControl w:val="0"/>
        <w:autoSpaceDE w:val="0"/>
        <w:autoSpaceDN w:val="0"/>
        <w:adjustRightInd w:val="0"/>
        <w:spacing w:line="250" w:lineRule="auto"/>
        <w:ind w:right="100"/>
        <w:jc w:val="both"/>
        <w:rPr>
          <w:rFonts w:ascii="Arial" w:hAnsi="Arial" w:cs="Arial"/>
          <w:sz w:val="22"/>
          <w:highlight w:val="magenta"/>
        </w:rPr>
      </w:pPr>
    </w:p>
    <w:p w:rsidR="00413D38" w:rsidRPr="008A53B6" w:rsidRDefault="00413D38" w:rsidP="00F25BBB">
      <w:pPr>
        <w:pStyle w:val="BodyTextIndent2"/>
        <w:ind w:left="0"/>
        <w:jc w:val="both"/>
        <w:rPr>
          <w:rFonts w:cs="Arial"/>
          <w:b/>
          <w:sz w:val="22"/>
        </w:rPr>
      </w:pPr>
      <w:r w:rsidRPr="008A53B6">
        <w:rPr>
          <w:rFonts w:cs="Arial"/>
          <w:b/>
          <w:sz w:val="22"/>
        </w:rPr>
        <w:t>Dati 2019</w:t>
      </w:r>
    </w:p>
    <w:p w:rsidR="00413D38" w:rsidRPr="008A53B6" w:rsidRDefault="00413D38" w:rsidP="00F25BBB">
      <w:pPr>
        <w:pStyle w:val="BodyTextIndent2"/>
        <w:ind w:left="0"/>
        <w:jc w:val="both"/>
        <w:rPr>
          <w:rFonts w:cs="Arial"/>
          <w:b/>
          <w:sz w:val="22"/>
        </w:rPr>
      </w:pPr>
      <w:r w:rsidRPr="008A53B6">
        <w:rPr>
          <w:rFonts w:cs="Arial"/>
          <w:b/>
          <w:sz w:val="22"/>
        </w:rPr>
        <w:t>Servizio mensa e sostitutivo della mensa per i dipendenti operanti nelle sedi distaccate.</w:t>
      </w:r>
    </w:p>
    <w:p w:rsidR="00413D38" w:rsidRPr="008A53B6" w:rsidRDefault="00413D38" w:rsidP="00F25BBB">
      <w:pPr>
        <w:pStyle w:val="BodyTextIndent2"/>
        <w:ind w:left="0"/>
        <w:jc w:val="both"/>
        <w:rPr>
          <w:rFonts w:cs="Arial"/>
          <w:sz w:val="22"/>
        </w:rPr>
      </w:pPr>
      <w:r w:rsidRPr="008A53B6">
        <w:rPr>
          <w:rFonts w:cs="Arial"/>
          <w:sz w:val="22"/>
        </w:rPr>
        <w:t>Il servizio mensa continua nelle modalità ed alle condizioni economiche per i dipendenti analogamente all’anno precedente:</w:t>
      </w:r>
    </w:p>
    <w:p w:rsidR="00413D38" w:rsidRPr="008A53B6" w:rsidRDefault="00413D38" w:rsidP="00F25BBB">
      <w:pPr>
        <w:pStyle w:val="BodyTextIndent2"/>
        <w:ind w:left="0"/>
        <w:jc w:val="both"/>
        <w:rPr>
          <w:rFonts w:cs="Arial"/>
          <w:sz w:val="22"/>
        </w:rPr>
      </w:pPr>
      <w:r w:rsidRPr="008A53B6">
        <w:rPr>
          <w:rFonts w:cs="Arial"/>
          <w:sz w:val="22"/>
        </w:rPr>
        <w:t>il prezzo concordato con la società consortile AMOS s.c.r.l. che fornisce i pasti in mensa, approvato dal Comitato del Controllo Analogo e dal C.d.A. della medesima è di 6.07€ inclusa IVA ai termini di legge, di cui 1.03€ come partecipazione alla spesa a carico del dipendente;</w:t>
      </w:r>
    </w:p>
    <w:p w:rsidR="00413D38" w:rsidRPr="008A53B6" w:rsidRDefault="00413D38" w:rsidP="008929C2">
      <w:pPr>
        <w:pStyle w:val="BodyTextIndent2"/>
        <w:numPr>
          <w:ilvl w:val="0"/>
          <w:numId w:val="73"/>
        </w:numPr>
        <w:jc w:val="both"/>
        <w:rPr>
          <w:sz w:val="22"/>
          <w:szCs w:val="22"/>
        </w:rPr>
      </w:pPr>
      <w:r w:rsidRPr="008A53B6">
        <w:rPr>
          <w:sz w:val="22"/>
          <w:szCs w:val="22"/>
        </w:rPr>
        <w:t>la gestione economica ed i controlli sugli accessi vengono effettuati dalla S.S. DAPO e Logistica insieme alla la S.S. Amministrazione Personale, ciascuna per la parte di propria competenza;</w:t>
      </w:r>
    </w:p>
    <w:p w:rsidR="00413D38" w:rsidRPr="008A53B6" w:rsidRDefault="00413D38" w:rsidP="008929C2">
      <w:pPr>
        <w:pStyle w:val="BodyTextIndent2"/>
        <w:numPr>
          <w:ilvl w:val="0"/>
          <w:numId w:val="73"/>
        </w:numPr>
        <w:jc w:val="both"/>
        <w:rPr>
          <w:sz w:val="22"/>
          <w:szCs w:val="22"/>
        </w:rPr>
      </w:pPr>
      <w:r w:rsidRPr="008A53B6">
        <w:rPr>
          <w:sz w:val="22"/>
          <w:szCs w:val="22"/>
        </w:rPr>
        <w:t>il servizio di ristorazione è fruibile dal lunedì al venerdì (festività infrasettimanali escluse), dalle ore 11.30 alle ore 14.30, soltanto dal personale dipendente dell’Azienda Ospedaliera in forza nelle Sede Amministrativa di C.so Carlo Brunet 19/a, in base alla regolamentazione vigente;</w:t>
      </w:r>
    </w:p>
    <w:p w:rsidR="00413D38" w:rsidRPr="008A53B6" w:rsidRDefault="00413D38" w:rsidP="008929C2">
      <w:pPr>
        <w:pStyle w:val="BodyTextIndent2"/>
        <w:numPr>
          <w:ilvl w:val="0"/>
          <w:numId w:val="73"/>
        </w:numPr>
        <w:jc w:val="both"/>
        <w:rPr>
          <w:sz w:val="22"/>
          <w:szCs w:val="22"/>
        </w:rPr>
      </w:pPr>
      <w:r w:rsidRPr="008A53B6">
        <w:rPr>
          <w:sz w:val="22"/>
          <w:szCs w:val="22"/>
        </w:rPr>
        <w:t>il dipendente, analogamente per quanto concerne il servizio di mensa aziendale vero e proprio, può fruire delle convenzioni in parola soltanto una volta al giorno e soltanto nei giorni di effettiva presenza al lavoro di durata non inferiore alle cinque ore;</w:t>
      </w:r>
    </w:p>
    <w:p w:rsidR="00413D38" w:rsidRPr="008A53B6" w:rsidRDefault="00413D38" w:rsidP="008929C2">
      <w:pPr>
        <w:pStyle w:val="BodyTextIndent2"/>
        <w:numPr>
          <w:ilvl w:val="0"/>
          <w:numId w:val="73"/>
        </w:numPr>
        <w:jc w:val="both"/>
        <w:rPr>
          <w:sz w:val="22"/>
          <w:szCs w:val="22"/>
        </w:rPr>
      </w:pPr>
      <w:r w:rsidRPr="008A53B6">
        <w:rPr>
          <w:sz w:val="22"/>
          <w:szCs w:val="22"/>
        </w:rPr>
        <w:t>il dipendente che intende fruire del servizio deve presentare al gestore un singolo Buono Mensa del valore di Euro 6,00 inclusa Iva al 4%, che sarà preventivamente acquistato dal medesimo al prezzo di Euro 1,03 per ciascun buono;</w:t>
      </w:r>
    </w:p>
    <w:p w:rsidR="00413D38" w:rsidRPr="008A53B6" w:rsidRDefault="00413D38" w:rsidP="008929C2">
      <w:pPr>
        <w:pStyle w:val="BodyTextIndent2"/>
        <w:numPr>
          <w:ilvl w:val="0"/>
          <w:numId w:val="73"/>
        </w:numPr>
        <w:jc w:val="both"/>
        <w:rPr>
          <w:sz w:val="22"/>
          <w:szCs w:val="22"/>
        </w:rPr>
      </w:pPr>
      <w:r w:rsidRPr="008A53B6">
        <w:rPr>
          <w:sz w:val="22"/>
          <w:szCs w:val="22"/>
        </w:rPr>
        <w:t>al dipendente è severamente vietato presentare all’esercente più di un Buono Mensa, anche se con data diversa e, nel caso il costo del pasto consumato superi il valore del buono, deve provvedere personalmente al saldo della differenza;</w:t>
      </w:r>
    </w:p>
    <w:p w:rsidR="00413D38" w:rsidRPr="008A53B6" w:rsidRDefault="00413D38" w:rsidP="008929C2">
      <w:pPr>
        <w:pStyle w:val="BodyTextIndent2"/>
        <w:numPr>
          <w:ilvl w:val="0"/>
          <w:numId w:val="73"/>
        </w:numPr>
        <w:jc w:val="both"/>
        <w:rPr>
          <w:sz w:val="22"/>
          <w:szCs w:val="22"/>
        </w:rPr>
      </w:pPr>
      <w:r w:rsidRPr="008A53B6">
        <w:rPr>
          <w:sz w:val="22"/>
          <w:szCs w:val="22"/>
        </w:rPr>
        <w:t>il dipendente non può utilizzare il Buono Mensa per fini diversi dalla fruizione del pasto o equivalenti preparazioni da consumare durante la pausa pranzo, ovvero non deve usare il Buono per l’acquisto ed asporto di generi alimentari da banco, in quanto trattasi di Buono emesso e liquidato direttamente dall’Azienda Ospedaliera e non di ticket restaurant;</w:t>
      </w:r>
    </w:p>
    <w:p w:rsidR="00413D38" w:rsidRPr="008A53B6" w:rsidRDefault="00413D38" w:rsidP="008929C2">
      <w:pPr>
        <w:pStyle w:val="BodyTextIndent2"/>
        <w:numPr>
          <w:ilvl w:val="0"/>
          <w:numId w:val="73"/>
        </w:numPr>
        <w:jc w:val="both"/>
        <w:rPr>
          <w:sz w:val="22"/>
          <w:szCs w:val="22"/>
        </w:rPr>
      </w:pPr>
      <w:r w:rsidRPr="008A53B6">
        <w:rPr>
          <w:sz w:val="22"/>
          <w:szCs w:val="22"/>
        </w:rPr>
        <w:t>sia i dipendenti che le ditte convenzionate debbono attenersi scrupolosamente alle regole sopra enunciate ed ai patti stabiliti, pena l’irrogazione di sanzioni disciplinari per gli uni e la revoca con effetto immediato della convenzione stipulata con questa Azienda ospedaliera per gli altri.</w:t>
      </w:r>
    </w:p>
    <w:p w:rsidR="00413D38" w:rsidRPr="008A53B6" w:rsidRDefault="00413D38" w:rsidP="00F25BBB">
      <w:pPr>
        <w:pStyle w:val="BodyTextIndent2"/>
        <w:ind w:left="0"/>
        <w:jc w:val="both"/>
        <w:rPr>
          <w:rFonts w:cs="Arial"/>
          <w:sz w:val="22"/>
        </w:rPr>
      </w:pPr>
    </w:p>
    <w:p w:rsidR="00413D38" w:rsidRPr="008A53B6" w:rsidRDefault="00413D38" w:rsidP="00F25BBB">
      <w:pPr>
        <w:pStyle w:val="BodyTextIndent2"/>
        <w:ind w:left="0"/>
        <w:jc w:val="both"/>
        <w:rPr>
          <w:rFonts w:cs="Arial"/>
          <w:sz w:val="22"/>
        </w:rPr>
      </w:pPr>
      <w:r w:rsidRPr="008A53B6">
        <w:rPr>
          <w:rFonts w:cs="Arial"/>
          <w:sz w:val="22"/>
        </w:rPr>
        <w:t>Con provvedimento 310-2019 sono state riesaminate le convenzioni triennali con scadenza 31.03.2019 con gli esercizi commerciali per il servizio di ristorazione a favore di personale operante presso le sedi distaccate di Corso Brunet 19/A e di Via Ferraris di Celle 2, al fine di garantire uniformità di trattamento per tutti i dipendenti.</w:t>
      </w:r>
    </w:p>
    <w:p w:rsidR="00413D38" w:rsidRPr="008A53B6" w:rsidRDefault="00413D38" w:rsidP="00F25BBB">
      <w:pPr>
        <w:pStyle w:val="BodyTextIndent2"/>
        <w:ind w:left="0"/>
        <w:jc w:val="both"/>
        <w:rPr>
          <w:rFonts w:cs="Arial"/>
          <w:sz w:val="22"/>
        </w:rPr>
      </w:pPr>
      <w:r w:rsidRPr="008A53B6">
        <w:rPr>
          <w:rFonts w:cs="Arial"/>
          <w:sz w:val="22"/>
        </w:rPr>
        <w:t>Alle 14 strutture elencate possono esserne aggiunte o tolte in relazione all’evoluzione delle convezioni. Nel corso del 2019 ha cessato l’attività il bar limitrofo a Corso Brunet collocato su Viale Angeli ed anche il punto ristoro sulla stessa via Monsignor Bologna, creando disagi al personale dipendente di Corso Brunet che ha visto mancare i riferimenti per il pasto più vicini agli uffici.</w:t>
      </w:r>
    </w:p>
    <w:p w:rsidR="00413D38" w:rsidRPr="008A53B6" w:rsidRDefault="00413D38" w:rsidP="00E53761">
      <w:pPr>
        <w:widowControl w:val="0"/>
        <w:autoSpaceDE w:val="0"/>
        <w:autoSpaceDN w:val="0"/>
        <w:adjustRightInd w:val="0"/>
        <w:spacing w:line="250" w:lineRule="auto"/>
        <w:ind w:left="708" w:right="100"/>
        <w:jc w:val="both"/>
        <w:rPr>
          <w:rFonts w:ascii="Arial" w:hAnsi="Arial" w:cs="Arial"/>
          <w:sz w:val="22"/>
          <w:highlight w:val="magenta"/>
        </w:rPr>
      </w:pPr>
    </w:p>
    <w:p w:rsidR="00413D38" w:rsidRPr="008A53B6" w:rsidRDefault="00413D38" w:rsidP="00A26CEB">
      <w:pPr>
        <w:pStyle w:val="Heading2"/>
        <w:rPr>
          <w:rFonts w:cs="Arial"/>
          <w:b/>
          <w:i w:val="0"/>
          <w:sz w:val="22"/>
        </w:rPr>
      </w:pPr>
      <w:bookmarkStart w:id="56" w:name="_Toc36038877"/>
      <w:r w:rsidRPr="008A53B6">
        <w:rPr>
          <w:rFonts w:cs="Arial"/>
          <w:b/>
          <w:i w:val="0"/>
          <w:sz w:val="22"/>
        </w:rPr>
        <w:t>COSTRUZIONE E MANTENIMENTO DI RETI</w:t>
      </w:r>
      <w:bookmarkEnd w:id="56"/>
    </w:p>
    <w:p w:rsidR="00413D38" w:rsidRPr="008A53B6" w:rsidRDefault="00413D38" w:rsidP="00F25BBB">
      <w:pPr>
        <w:pStyle w:val="BodyTextIndent2"/>
        <w:ind w:left="0"/>
        <w:jc w:val="both"/>
        <w:rPr>
          <w:rFonts w:cs="Arial"/>
          <w:b/>
          <w:sz w:val="22"/>
        </w:rPr>
      </w:pPr>
      <w:r w:rsidRPr="008A53B6">
        <w:rPr>
          <w:rFonts w:cs="Arial"/>
          <w:b/>
          <w:sz w:val="22"/>
        </w:rPr>
        <w:t>Premessa:</w:t>
      </w:r>
    </w:p>
    <w:p w:rsidR="00413D38" w:rsidRPr="008A53B6" w:rsidRDefault="00413D38" w:rsidP="00F25BBB">
      <w:pPr>
        <w:pStyle w:val="BodyTextIndent2"/>
        <w:ind w:left="0"/>
        <w:jc w:val="both"/>
        <w:rPr>
          <w:rFonts w:cs="Arial"/>
          <w:sz w:val="22"/>
        </w:rPr>
      </w:pPr>
      <w:r w:rsidRPr="008A53B6">
        <w:rPr>
          <w:rFonts w:cs="Arial"/>
          <w:sz w:val="22"/>
        </w:rPr>
        <w:t>Il CUG ha continuato ad implementare i canali di collaborazione con il Settore Pari Opportunità del Comune di Cuneo, quello della Provincia di Cuneo ed il Nodo territoriale contro le discriminazioni, la Consigliera di Parità della Regione Piemonte e l’UNAR ed a dare diffusione delle iniziative di interesse per i propri dipendenti.</w:t>
      </w:r>
    </w:p>
    <w:p w:rsidR="00413D38" w:rsidRPr="008A53B6" w:rsidRDefault="00413D38" w:rsidP="00F25BBB">
      <w:pPr>
        <w:pStyle w:val="BodyTextIndent2"/>
        <w:ind w:left="0"/>
        <w:jc w:val="both"/>
        <w:rPr>
          <w:rFonts w:cs="Arial"/>
          <w:b/>
          <w:sz w:val="22"/>
        </w:rPr>
      </w:pPr>
    </w:p>
    <w:p w:rsidR="00413D38" w:rsidRPr="008A53B6" w:rsidRDefault="00413D38" w:rsidP="00F25BBB">
      <w:pPr>
        <w:pStyle w:val="BodyTextIndent2"/>
        <w:ind w:left="0"/>
        <w:jc w:val="both"/>
        <w:rPr>
          <w:rFonts w:cs="Arial"/>
          <w:b/>
          <w:sz w:val="22"/>
        </w:rPr>
      </w:pPr>
      <w:r w:rsidRPr="008A53B6">
        <w:rPr>
          <w:rFonts w:cs="Arial"/>
          <w:b/>
          <w:sz w:val="22"/>
        </w:rPr>
        <w:t>Obiettivi:</w:t>
      </w:r>
    </w:p>
    <w:p w:rsidR="00413D38" w:rsidRPr="008A53B6" w:rsidRDefault="00413D38" w:rsidP="00F25BBB">
      <w:pPr>
        <w:pStyle w:val="BodyTextIndent2"/>
        <w:ind w:left="0"/>
        <w:jc w:val="both"/>
        <w:rPr>
          <w:rFonts w:cs="Arial"/>
          <w:sz w:val="22"/>
        </w:rPr>
      </w:pPr>
      <w:r w:rsidRPr="008A53B6">
        <w:rPr>
          <w:rFonts w:cs="Arial"/>
          <w:sz w:val="22"/>
        </w:rPr>
        <w:t>costruire e mantenere rete di progetti e relazioni con il territorio e con enti ed organizzazioni affini per ambiti di intervento al fine di individuare risorse, scambio di best practice e confronto.</w:t>
      </w:r>
    </w:p>
    <w:p w:rsidR="00413D38" w:rsidRPr="008A53B6" w:rsidRDefault="00413D38" w:rsidP="00F25BBB">
      <w:pPr>
        <w:pStyle w:val="BodyTextIndent2"/>
        <w:ind w:left="0"/>
        <w:jc w:val="both"/>
        <w:rPr>
          <w:rFonts w:cs="Arial"/>
          <w:b/>
          <w:sz w:val="22"/>
        </w:rPr>
      </w:pPr>
    </w:p>
    <w:p w:rsidR="00413D38" w:rsidRPr="008A53B6" w:rsidRDefault="00413D38" w:rsidP="00F25BBB">
      <w:pPr>
        <w:pStyle w:val="BodyTextIndent2"/>
        <w:ind w:left="0"/>
        <w:jc w:val="both"/>
        <w:rPr>
          <w:rFonts w:cs="Arial"/>
          <w:b/>
          <w:sz w:val="22"/>
        </w:rPr>
      </w:pPr>
      <w:r w:rsidRPr="008A53B6">
        <w:rPr>
          <w:rFonts w:cs="Arial"/>
          <w:b/>
          <w:sz w:val="22"/>
        </w:rPr>
        <w:t>Modalità:</w:t>
      </w:r>
    </w:p>
    <w:p w:rsidR="00413D38" w:rsidRPr="008A53B6" w:rsidRDefault="00413D38" w:rsidP="00F25BBB">
      <w:pPr>
        <w:pStyle w:val="BodyTextIndent2"/>
        <w:ind w:left="0"/>
        <w:jc w:val="both"/>
        <w:rPr>
          <w:rFonts w:cs="Arial"/>
          <w:sz w:val="22"/>
        </w:rPr>
      </w:pPr>
      <w:r w:rsidRPr="008A53B6">
        <w:rPr>
          <w:rFonts w:cs="Arial"/>
          <w:sz w:val="22"/>
        </w:rPr>
        <w:t>partecipazione ai Tavoli di lavoro promossi dal Comune di Cuneo</w:t>
      </w:r>
    </w:p>
    <w:p w:rsidR="00413D38" w:rsidRPr="008A53B6" w:rsidRDefault="00413D38" w:rsidP="00F25BBB">
      <w:pPr>
        <w:pStyle w:val="BodyTextIndent2"/>
        <w:ind w:left="0"/>
        <w:jc w:val="both"/>
        <w:rPr>
          <w:rFonts w:cs="Arial"/>
          <w:sz w:val="22"/>
        </w:rPr>
      </w:pPr>
      <w:r w:rsidRPr="008A53B6">
        <w:rPr>
          <w:rFonts w:cs="Arial"/>
          <w:sz w:val="22"/>
        </w:rPr>
        <w:t>partecipazione al Forum Consigliera di Parità</w:t>
      </w:r>
    </w:p>
    <w:p w:rsidR="00413D38" w:rsidRPr="008A53B6" w:rsidRDefault="00413D38" w:rsidP="00F25BBB">
      <w:pPr>
        <w:pStyle w:val="BodyTextIndent2"/>
        <w:ind w:left="0"/>
        <w:jc w:val="both"/>
        <w:rPr>
          <w:rFonts w:cs="Arial"/>
          <w:sz w:val="22"/>
        </w:rPr>
      </w:pPr>
      <w:r w:rsidRPr="008A53B6">
        <w:rPr>
          <w:rFonts w:cs="Arial"/>
          <w:sz w:val="22"/>
        </w:rPr>
        <w:t>Partecipazione al tavolo di lavoro CUG Sanità</w:t>
      </w:r>
    </w:p>
    <w:p w:rsidR="00413D38" w:rsidRPr="008A53B6" w:rsidRDefault="00413D38" w:rsidP="00F25BBB">
      <w:pPr>
        <w:pStyle w:val="BodyTextIndent2"/>
        <w:ind w:left="0"/>
        <w:jc w:val="both"/>
        <w:rPr>
          <w:rFonts w:cs="Arial"/>
          <w:b/>
          <w:sz w:val="22"/>
        </w:rPr>
      </w:pPr>
    </w:p>
    <w:p w:rsidR="00413D38" w:rsidRPr="008A53B6" w:rsidRDefault="00413D38" w:rsidP="00F25BBB">
      <w:pPr>
        <w:pStyle w:val="BodyTextIndent2"/>
        <w:ind w:left="0"/>
        <w:jc w:val="both"/>
        <w:rPr>
          <w:rFonts w:cs="Arial"/>
          <w:b/>
          <w:sz w:val="22"/>
        </w:rPr>
      </w:pPr>
      <w:r w:rsidRPr="008A53B6">
        <w:rPr>
          <w:rFonts w:cs="Arial"/>
          <w:b/>
          <w:sz w:val="22"/>
        </w:rPr>
        <w:t>Risorse:</w:t>
      </w:r>
    </w:p>
    <w:p w:rsidR="00413D38" w:rsidRPr="008A53B6" w:rsidRDefault="00413D38" w:rsidP="00F25BBB">
      <w:pPr>
        <w:pStyle w:val="BodyTextIndent2"/>
        <w:ind w:left="0"/>
        <w:jc w:val="both"/>
        <w:rPr>
          <w:rFonts w:cs="Arial"/>
          <w:sz w:val="22"/>
        </w:rPr>
      </w:pPr>
      <w:r w:rsidRPr="008A53B6">
        <w:rPr>
          <w:rFonts w:cs="Arial"/>
          <w:sz w:val="22"/>
        </w:rPr>
        <w:t>componenti CUG per la richiesta dati a:</w:t>
      </w:r>
    </w:p>
    <w:p w:rsidR="00413D38" w:rsidRPr="008A53B6" w:rsidRDefault="00413D38" w:rsidP="00F25BBB">
      <w:pPr>
        <w:pStyle w:val="BodyTextIndent2"/>
        <w:ind w:left="0"/>
        <w:jc w:val="both"/>
        <w:rPr>
          <w:rFonts w:cs="Arial"/>
          <w:sz w:val="22"/>
        </w:rPr>
      </w:pPr>
      <w:r w:rsidRPr="008A53B6">
        <w:rPr>
          <w:rFonts w:cs="Arial"/>
          <w:sz w:val="22"/>
        </w:rPr>
        <w:t>Amministrazione del Personale, Direzione delle Professioni Sanitarie, Direzione Sanitaria, Direzione Sanitaria di Presidio (Funzione Assistenza Sociale, Funzione Psicologia, Rischio Clinico), Formazione e Valutazione degli Operatori, Medico Competente, Patrimonio e Attività Amministrative Trasversali, Servizio Prevenzione e Protezione, Ufficio Legale Interaziendale, Ufficio Relazioni con il Pubblico.</w:t>
      </w:r>
    </w:p>
    <w:p w:rsidR="00413D38" w:rsidRPr="008A53B6" w:rsidRDefault="00413D38" w:rsidP="00F25BBB">
      <w:pPr>
        <w:pStyle w:val="BodyTextIndent2"/>
        <w:ind w:left="0"/>
        <w:jc w:val="both"/>
        <w:rPr>
          <w:rFonts w:cs="Arial"/>
          <w:b/>
          <w:sz w:val="22"/>
        </w:rPr>
      </w:pPr>
    </w:p>
    <w:p w:rsidR="00413D38" w:rsidRPr="008A53B6" w:rsidRDefault="00413D38" w:rsidP="00F25BBB">
      <w:pPr>
        <w:pStyle w:val="BodyTextIndent2"/>
        <w:ind w:left="0"/>
        <w:jc w:val="both"/>
        <w:rPr>
          <w:rFonts w:cs="Arial"/>
          <w:b/>
          <w:sz w:val="22"/>
        </w:rPr>
      </w:pPr>
      <w:r w:rsidRPr="008A53B6">
        <w:rPr>
          <w:rFonts w:cs="Arial"/>
          <w:b/>
          <w:sz w:val="22"/>
        </w:rPr>
        <w:t>Valutazione:</w:t>
      </w:r>
    </w:p>
    <w:p w:rsidR="00413D38" w:rsidRPr="008A53B6" w:rsidRDefault="00413D38" w:rsidP="008929C2">
      <w:pPr>
        <w:pStyle w:val="BodyTextIndent2"/>
        <w:numPr>
          <w:ilvl w:val="0"/>
          <w:numId w:val="74"/>
        </w:numPr>
        <w:jc w:val="both"/>
        <w:rPr>
          <w:rFonts w:cs="Arial"/>
          <w:sz w:val="22"/>
        </w:rPr>
      </w:pPr>
      <w:r w:rsidRPr="008A53B6">
        <w:rPr>
          <w:rFonts w:cs="Arial"/>
          <w:sz w:val="22"/>
        </w:rPr>
        <w:t>partecipazione agli incontri</w:t>
      </w:r>
    </w:p>
    <w:p w:rsidR="00413D38" w:rsidRPr="008A53B6" w:rsidRDefault="00413D38" w:rsidP="008929C2">
      <w:pPr>
        <w:pStyle w:val="BodyTextIndent2"/>
        <w:numPr>
          <w:ilvl w:val="0"/>
          <w:numId w:val="74"/>
        </w:numPr>
        <w:jc w:val="both"/>
        <w:rPr>
          <w:rFonts w:cs="Arial"/>
          <w:sz w:val="22"/>
        </w:rPr>
      </w:pPr>
      <w:r w:rsidRPr="008A53B6">
        <w:rPr>
          <w:rFonts w:cs="Arial"/>
          <w:sz w:val="22"/>
        </w:rPr>
        <w:t>rendicontazione dei lavori sia alla Direzione sia all’interno del CUG</w:t>
      </w:r>
    </w:p>
    <w:p w:rsidR="00413D38" w:rsidRPr="008A53B6" w:rsidRDefault="00413D38" w:rsidP="00F25BBB">
      <w:pPr>
        <w:pStyle w:val="BodyTextIndent2"/>
        <w:ind w:left="0"/>
        <w:jc w:val="both"/>
        <w:rPr>
          <w:rFonts w:ascii="Georgia" w:hAnsi="Georgia"/>
          <w:b/>
          <w:sz w:val="22"/>
        </w:rPr>
      </w:pPr>
    </w:p>
    <w:p w:rsidR="00413D38" w:rsidRPr="008A53B6" w:rsidRDefault="00413D38" w:rsidP="00F25BBB">
      <w:pPr>
        <w:pStyle w:val="BodyTextIndent2"/>
        <w:ind w:left="0"/>
        <w:jc w:val="both"/>
        <w:rPr>
          <w:rFonts w:cs="Arial"/>
          <w:b/>
          <w:sz w:val="22"/>
        </w:rPr>
      </w:pPr>
      <w:r w:rsidRPr="008A53B6">
        <w:rPr>
          <w:rFonts w:cs="Arial"/>
          <w:b/>
          <w:sz w:val="22"/>
        </w:rPr>
        <w:t>Dati 2019</w:t>
      </w:r>
    </w:p>
    <w:p w:rsidR="00413D38" w:rsidRPr="008A53B6" w:rsidRDefault="00413D38" w:rsidP="00F25BBB">
      <w:pPr>
        <w:pStyle w:val="BodyTextIndent2"/>
        <w:ind w:left="0"/>
        <w:jc w:val="both"/>
        <w:rPr>
          <w:rFonts w:cs="Arial"/>
          <w:sz w:val="22"/>
        </w:rPr>
      </w:pPr>
      <w:r w:rsidRPr="008A53B6">
        <w:rPr>
          <w:rFonts w:cs="Arial"/>
          <w:sz w:val="22"/>
        </w:rPr>
        <w:t>La Presidente CUG ha partecipato ai 7 incontri previsti per il Forum Regionale e per i CUG Sanità regionali, ai 3 momenti per il progetto antidiscriminazione ed alle due sedute per il Laboratorio donna, nonché ai momenti connessi alle iniziative definite.</w:t>
      </w:r>
    </w:p>
    <w:p w:rsidR="00413D38" w:rsidRPr="008A53B6" w:rsidRDefault="00413D38" w:rsidP="00F25BBB">
      <w:pPr>
        <w:pStyle w:val="BodyTextIndent2"/>
        <w:ind w:left="0"/>
        <w:jc w:val="both"/>
        <w:rPr>
          <w:rFonts w:cs="Arial"/>
          <w:b/>
          <w:sz w:val="22"/>
        </w:rPr>
      </w:pPr>
    </w:p>
    <w:p w:rsidR="00413D38" w:rsidRPr="008A53B6" w:rsidRDefault="00413D38" w:rsidP="00F25BBB">
      <w:pPr>
        <w:jc w:val="both"/>
        <w:rPr>
          <w:rFonts w:ascii="Arial" w:hAnsi="Arial" w:cs="Arial"/>
          <w:sz w:val="22"/>
        </w:rPr>
      </w:pPr>
      <w:r w:rsidRPr="008A53B6">
        <w:rPr>
          <w:rFonts w:ascii="Arial" w:hAnsi="Arial" w:cs="Arial"/>
          <w:sz w:val="22"/>
        </w:rPr>
        <w:t>Il 13 maggio la Fondazione CRC ha organizzato un momento di confronto partecipato dal titolo FamigliARE: Azioni, relazioni, esperienze attraverso il quale realizzare u  primo momento di raccolta delle esigenze delle famiglie in rapporto alle istituzioni.</w:t>
      </w:r>
    </w:p>
    <w:p w:rsidR="00413D38" w:rsidRPr="008A53B6" w:rsidRDefault="00413D38" w:rsidP="00F25BBB">
      <w:pPr>
        <w:jc w:val="both"/>
        <w:rPr>
          <w:rFonts w:ascii="Georgia" w:hAnsi="Georgia"/>
          <w:sz w:val="22"/>
        </w:rPr>
      </w:pPr>
    </w:p>
    <w:p w:rsidR="00413D38" w:rsidRPr="008A53B6" w:rsidRDefault="00413D38" w:rsidP="00F25BBB">
      <w:pPr>
        <w:pStyle w:val="BodyTextIndent2"/>
        <w:ind w:left="0"/>
        <w:jc w:val="both"/>
        <w:rPr>
          <w:rFonts w:cs="Arial"/>
          <w:b/>
          <w:sz w:val="22"/>
        </w:rPr>
      </w:pPr>
      <w:r w:rsidRPr="008A53B6">
        <w:rPr>
          <w:rFonts w:cs="Arial"/>
          <w:b/>
          <w:sz w:val="22"/>
        </w:rPr>
        <w:t>Commenti:</w:t>
      </w:r>
    </w:p>
    <w:p w:rsidR="00413D38" w:rsidRPr="008A53B6" w:rsidRDefault="00413D38" w:rsidP="00F25BBB">
      <w:pPr>
        <w:pStyle w:val="BodyTextIndent2"/>
        <w:ind w:left="0"/>
        <w:jc w:val="both"/>
        <w:rPr>
          <w:rFonts w:cs="Arial"/>
          <w:sz w:val="22"/>
        </w:rPr>
      </w:pPr>
      <w:r w:rsidRPr="008A53B6">
        <w:rPr>
          <w:rFonts w:cs="Arial"/>
          <w:sz w:val="22"/>
        </w:rPr>
        <w:t>il confronto con le realtà territoriali e con i CUG di ambito sanitario è indispensabile per ottimizzare le risorse e per concretizzare risultati che da soli sarebbero difficilmente raggiungibili.</w:t>
      </w:r>
    </w:p>
    <w:p w:rsidR="00413D38" w:rsidRPr="008A53B6" w:rsidRDefault="00413D38" w:rsidP="00A26CEB">
      <w:pPr>
        <w:pStyle w:val="BodyTextIndent2"/>
        <w:jc w:val="both"/>
        <w:rPr>
          <w:rFonts w:ascii="Georgia" w:hAnsi="Georgia"/>
          <w:sz w:val="22"/>
        </w:rPr>
      </w:pPr>
    </w:p>
    <w:p w:rsidR="00413D38" w:rsidRPr="008A53B6" w:rsidRDefault="00413D38" w:rsidP="00477113">
      <w:pPr>
        <w:pStyle w:val="Heading3"/>
        <w:rPr>
          <w:rFonts w:cs="Arial"/>
          <w:b/>
          <w:bCs/>
          <w:iCs/>
          <w:sz w:val="22"/>
        </w:rPr>
      </w:pPr>
      <w:r w:rsidRPr="008A53B6">
        <w:rPr>
          <w:rFonts w:cs="Arial"/>
          <w:b/>
          <w:bCs/>
          <w:iCs/>
          <w:sz w:val="22"/>
        </w:rPr>
        <w:t xml:space="preserve"> </w:t>
      </w:r>
      <w:bookmarkStart w:id="57" w:name="_Toc36038878"/>
      <w:r w:rsidRPr="008A53B6">
        <w:rPr>
          <w:rFonts w:cs="Arial"/>
          <w:b/>
          <w:bCs/>
          <w:iCs/>
          <w:sz w:val="22"/>
        </w:rPr>
        <w:t>FORUM REGIONALE CONSIGLIERA DI PARITA’</w:t>
      </w:r>
      <w:bookmarkEnd w:id="57"/>
    </w:p>
    <w:p w:rsidR="00413D38" w:rsidRPr="008A53B6" w:rsidRDefault="00413D38" w:rsidP="00F25BBB">
      <w:pPr>
        <w:jc w:val="both"/>
        <w:rPr>
          <w:rFonts w:ascii="Arial" w:hAnsi="Arial" w:cs="Arial"/>
          <w:b/>
          <w:sz w:val="22"/>
        </w:rPr>
      </w:pPr>
      <w:r w:rsidRPr="008A53B6">
        <w:rPr>
          <w:rFonts w:ascii="Arial" w:hAnsi="Arial" w:cs="Arial"/>
          <w:b/>
          <w:sz w:val="22"/>
        </w:rPr>
        <w:t>Premessa:</w:t>
      </w:r>
    </w:p>
    <w:p w:rsidR="00413D38" w:rsidRPr="008A53B6" w:rsidRDefault="00413D38" w:rsidP="00F25BBB">
      <w:pPr>
        <w:pStyle w:val="BodyTextIndent2"/>
        <w:ind w:left="0"/>
        <w:jc w:val="both"/>
        <w:rPr>
          <w:rFonts w:cs="Arial"/>
          <w:sz w:val="22"/>
        </w:rPr>
      </w:pPr>
      <w:r w:rsidRPr="008A53B6">
        <w:rPr>
          <w:rFonts w:cs="Arial"/>
          <w:sz w:val="22"/>
        </w:rPr>
        <w:t xml:space="preserve">Il CUG è entrato a far parte del </w:t>
      </w:r>
      <w:r w:rsidRPr="008A53B6">
        <w:rPr>
          <w:rFonts w:cs="Arial"/>
          <w:sz w:val="22"/>
          <w:u w:val="single"/>
        </w:rPr>
        <w:t>Forum regionale per le Pari Opportunità</w:t>
      </w:r>
      <w:r w:rsidRPr="008A53B6">
        <w:rPr>
          <w:rFonts w:cs="Arial"/>
          <w:sz w:val="22"/>
        </w:rPr>
        <w:t xml:space="preserve"> che si prefigge di mantenere attiva una rete tra i CUG al fine di chiarire gli ambiti di lavoro e le terre di confine, approfondire alcune tematiche trasversali a tutti i servizi, ottimizzare le risorse per affrontare alcune tematiche quali le modalità di misurazione del benessere organizzativo e di disparità di genere. </w:t>
      </w:r>
    </w:p>
    <w:p w:rsidR="00413D38" w:rsidRPr="008A53B6" w:rsidRDefault="00413D38" w:rsidP="00F25BBB">
      <w:pPr>
        <w:jc w:val="both"/>
        <w:rPr>
          <w:rFonts w:ascii="Arial" w:hAnsi="Arial" w:cs="Arial"/>
          <w:sz w:val="22"/>
        </w:rPr>
      </w:pPr>
    </w:p>
    <w:p w:rsidR="00413D38" w:rsidRPr="008A53B6" w:rsidRDefault="00413D38" w:rsidP="00F25BBB">
      <w:pPr>
        <w:jc w:val="both"/>
        <w:rPr>
          <w:rFonts w:ascii="Arial" w:hAnsi="Arial" w:cs="Arial"/>
          <w:b/>
          <w:sz w:val="22"/>
        </w:rPr>
      </w:pPr>
      <w:r w:rsidRPr="008A53B6">
        <w:rPr>
          <w:rFonts w:ascii="Arial" w:hAnsi="Arial" w:cs="Arial"/>
          <w:b/>
          <w:sz w:val="22"/>
        </w:rPr>
        <w:t>Obiettivi:</w:t>
      </w:r>
    </w:p>
    <w:p w:rsidR="00413D38" w:rsidRPr="008A53B6" w:rsidRDefault="00413D38" w:rsidP="00F25BBB">
      <w:pPr>
        <w:jc w:val="both"/>
        <w:rPr>
          <w:rFonts w:ascii="Arial" w:hAnsi="Arial" w:cs="Arial"/>
          <w:sz w:val="22"/>
        </w:rPr>
      </w:pPr>
      <w:r w:rsidRPr="008A53B6">
        <w:rPr>
          <w:rFonts w:ascii="Arial" w:hAnsi="Arial" w:cs="Arial"/>
          <w:sz w:val="22"/>
        </w:rPr>
        <w:t>partecipare attivamente al Forum Regionale</w:t>
      </w:r>
    </w:p>
    <w:p w:rsidR="00413D38" w:rsidRPr="008A53B6" w:rsidRDefault="00413D38" w:rsidP="00F25BBB">
      <w:pPr>
        <w:jc w:val="both"/>
        <w:rPr>
          <w:rFonts w:ascii="Arial" w:hAnsi="Arial" w:cs="Arial"/>
          <w:sz w:val="22"/>
        </w:rPr>
      </w:pPr>
    </w:p>
    <w:p w:rsidR="00413D38" w:rsidRPr="008A53B6" w:rsidRDefault="00413D38" w:rsidP="00F25BBB">
      <w:pPr>
        <w:jc w:val="both"/>
        <w:rPr>
          <w:rFonts w:ascii="Arial" w:hAnsi="Arial" w:cs="Arial"/>
          <w:b/>
          <w:sz w:val="22"/>
        </w:rPr>
      </w:pPr>
      <w:r w:rsidRPr="008A53B6">
        <w:rPr>
          <w:rFonts w:ascii="Arial" w:hAnsi="Arial" w:cs="Arial"/>
          <w:b/>
          <w:sz w:val="22"/>
        </w:rPr>
        <w:t>Modalità:</w:t>
      </w:r>
    </w:p>
    <w:p w:rsidR="00413D38" w:rsidRPr="008A53B6" w:rsidRDefault="00413D38" w:rsidP="00F25BBB">
      <w:pPr>
        <w:jc w:val="both"/>
        <w:rPr>
          <w:rFonts w:ascii="Arial" w:hAnsi="Arial" w:cs="Arial"/>
          <w:sz w:val="22"/>
        </w:rPr>
      </w:pPr>
      <w:r w:rsidRPr="008A53B6">
        <w:rPr>
          <w:rFonts w:ascii="Arial" w:hAnsi="Arial" w:cs="Arial"/>
          <w:sz w:val="22"/>
        </w:rPr>
        <w:t>presenza alle riunioni</w:t>
      </w:r>
    </w:p>
    <w:p w:rsidR="00413D38" w:rsidRPr="008A53B6" w:rsidRDefault="00413D38" w:rsidP="00F25BBB">
      <w:pPr>
        <w:jc w:val="both"/>
        <w:rPr>
          <w:rFonts w:ascii="Arial" w:hAnsi="Arial" w:cs="Arial"/>
          <w:sz w:val="22"/>
        </w:rPr>
      </w:pPr>
    </w:p>
    <w:p w:rsidR="00413D38" w:rsidRPr="008A53B6" w:rsidRDefault="00413D38" w:rsidP="00F25BBB">
      <w:pPr>
        <w:jc w:val="both"/>
        <w:rPr>
          <w:rFonts w:ascii="Arial" w:hAnsi="Arial" w:cs="Arial"/>
          <w:b/>
          <w:sz w:val="22"/>
        </w:rPr>
      </w:pPr>
      <w:r w:rsidRPr="008A53B6">
        <w:rPr>
          <w:rFonts w:ascii="Arial" w:hAnsi="Arial" w:cs="Arial"/>
          <w:b/>
          <w:sz w:val="22"/>
        </w:rPr>
        <w:t>Risorse:</w:t>
      </w:r>
    </w:p>
    <w:p w:rsidR="00413D38" w:rsidRPr="008A53B6" w:rsidRDefault="00413D38" w:rsidP="00F25BBB">
      <w:pPr>
        <w:jc w:val="both"/>
        <w:rPr>
          <w:rFonts w:ascii="Arial" w:hAnsi="Arial" w:cs="Arial"/>
          <w:sz w:val="22"/>
        </w:rPr>
      </w:pPr>
      <w:r w:rsidRPr="008A53B6">
        <w:rPr>
          <w:rFonts w:ascii="Arial" w:hAnsi="Arial" w:cs="Arial"/>
          <w:sz w:val="22"/>
        </w:rPr>
        <w:t>CUG</w:t>
      </w:r>
    </w:p>
    <w:p w:rsidR="00413D38" w:rsidRPr="008A53B6" w:rsidRDefault="00413D38" w:rsidP="00F25BBB">
      <w:pPr>
        <w:jc w:val="both"/>
        <w:rPr>
          <w:rFonts w:ascii="Arial" w:hAnsi="Arial" w:cs="Arial"/>
          <w:sz w:val="22"/>
        </w:rPr>
      </w:pPr>
    </w:p>
    <w:p w:rsidR="00413D38" w:rsidRPr="008A53B6" w:rsidRDefault="00413D38" w:rsidP="00F25BBB">
      <w:pPr>
        <w:jc w:val="both"/>
        <w:rPr>
          <w:rFonts w:ascii="Arial" w:hAnsi="Arial" w:cs="Arial"/>
          <w:b/>
          <w:sz w:val="22"/>
        </w:rPr>
      </w:pPr>
      <w:r w:rsidRPr="008A53B6">
        <w:rPr>
          <w:rFonts w:ascii="Arial" w:hAnsi="Arial" w:cs="Arial"/>
          <w:b/>
          <w:sz w:val="22"/>
        </w:rPr>
        <w:t>Valutazione:</w:t>
      </w:r>
    </w:p>
    <w:p w:rsidR="00413D38" w:rsidRPr="008A53B6" w:rsidRDefault="00413D38" w:rsidP="00F25BBB">
      <w:pPr>
        <w:jc w:val="both"/>
        <w:rPr>
          <w:rFonts w:ascii="Arial" w:hAnsi="Arial" w:cs="Arial"/>
          <w:sz w:val="22"/>
        </w:rPr>
      </w:pPr>
      <w:r w:rsidRPr="008A53B6">
        <w:rPr>
          <w:rFonts w:ascii="Arial" w:hAnsi="Arial" w:cs="Arial"/>
          <w:sz w:val="22"/>
        </w:rPr>
        <w:t>partecipazione alle riunioni ed alle attività previste dal Forum regionale</w:t>
      </w:r>
    </w:p>
    <w:p w:rsidR="00413D38" w:rsidRPr="008A53B6" w:rsidRDefault="00413D38" w:rsidP="00F25BBB">
      <w:pPr>
        <w:jc w:val="both"/>
        <w:rPr>
          <w:rFonts w:ascii="Arial" w:hAnsi="Arial" w:cs="Arial"/>
          <w:sz w:val="22"/>
        </w:rPr>
      </w:pPr>
    </w:p>
    <w:p w:rsidR="00413D38" w:rsidRPr="008A53B6" w:rsidRDefault="00413D38" w:rsidP="00F25BBB">
      <w:pPr>
        <w:pStyle w:val="BodyTextIndent2"/>
        <w:ind w:left="0"/>
        <w:jc w:val="both"/>
        <w:rPr>
          <w:rFonts w:cs="Arial"/>
          <w:b/>
          <w:sz w:val="22"/>
        </w:rPr>
      </w:pPr>
      <w:r w:rsidRPr="008A53B6">
        <w:rPr>
          <w:rFonts w:cs="Arial"/>
          <w:b/>
          <w:sz w:val="22"/>
        </w:rPr>
        <w:t>Dati 2019</w:t>
      </w:r>
    </w:p>
    <w:p w:rsidR="00413D38" w:rsidRPr="008A53B6" w:rsidRDefault="00413D38" w:rsidP="00F25BBB">
      <w:pPr>
        <w:pStyle w:val="BodyTextIndent2"/>
        <w:ind w:left="0"/>
        <w:jc w:val="both"/>
        <w:rPr>
          <w:rFonts w:cs="Arial"/>
          <w:sz w:val="22"/>
        </w:rPr>
      </w:pPr>
      <w:r w:rsidRPr="008A53B6">
        <w:rPr>
          <w:rFonts w:cs="Arial"/>
          <w:sz w:val="22"/>
        </w:rPr>
        <w:t>La Presidente CUG ha partecipato a tutte le riunioni indette dalla Consigliera ed ha preso parte attiva al gruppo di lavoro dei CUG Sanità.</w:t>
      </w:r>
    </w:p>
    <w:p w:rsidR="00413D38" w:rsidRPr="008A53B6" w:rsidRDefault="00413D38" w:rsidP="00F25BBB">
      <w:pPr>
        <w:pStyle w:val="BodyTextIndent2"/>
        <w:ind w:left="0"/>
        <w:jc w:val="both"/>
        <w:rPr>
          <w:rFonts w:cs="Arial"/>
          <w:b/>
          <w:sz w:val="22"/>
        </w:rPr>
      </w:pPr>
    </w:p>
    <w:p w:rsidR="00413D38" w:rsidRPr="008A53B6" w:rsidRDefault="00413D38" w:rsidP="00F25BBB">
      <w:pPr>
        <w:pStyle w:val="BodyTextIndent2"/>
        <w:ind w:left="0"/>
        <w:jc w:val="both"/>
        <w:rPr>
          <w:rFonts w:cs="Arial"/>
          <w:sz w:val="22"/>
        </w:rPr>
      </w:pPr>
      <w:r w:rsidRPr="008A53B6">
        <w:rPr>
          <w:rFonts w:cs="Arial"/>
          <w:sz w:val="22"/>
        </w:rPr>
        <w:t>Lunedì 10 giugno presso il Circolo dei Lettori di Torino si è tenuto il III Forum dei CUG del Piemonte a cui l’AO ha partecipato proattivamente presentando alcune buone prassi raccolte a livello di CUG sanitari regionali nell’intervento dal titolo “Qualità nel lavoro:esperienza e opportunità dai CUG sanitari”.</w:t>
      </w:r>
    </w:p>
    <w:p w:rsidR="00413D38" w:rsidRPr="008A53B6" w:rsidRDefault="00413D38" w:rsidP="00F25BBB">
      <w:pPr>
        <w:jc w:val="both"/>
        <w:rPr>
          <w:rFonts w:ascii="Arial" w:hAnsi="Arial" w:cs="Arial"/>
          <w:sz w:val="22"/>
        </w:rPr>
      </w:pPr>
    </w:p>
    <w:p w:rsidR="00413D38" w:rsidRPr="008A53B6" w:rsidRDefault="00413D38" w:rsidP="00F25BBB">
      <w:pPr>
        <w:jc w:val="both"/>
        <w:rPr>
          <w:rFonts w:ascii="Arial" w:hAnsi="Arial" w:cs="Arial"/>
          <w:b/>
          <w:sz w:val="22"/>
        </w:rPr>
      </w:pPr>
      <w:r w:rsidRPr="008A53B6">
        <w:rPr>
          <w:rFonts w:ascii="Arial" w:hAnsi="Arial" w:cs="Arial"/>
          <w:b/>
          <w:sz w:val="22"/>
        </w:rPr>
        <w:t>Commento:</w:t>
      </w:r>
    </w:p>
    <w:p w:rsidR="00413D38" w:rsidRPr="008A53B6" w:rsidRDefault="00413D38" w:rsidP="00F25BBB">
      <w:pPr>
        <w:jc w:val="both"/>
        <w:rPr>
          <w:rFonts w:ascii="Arial" w:hAnsi="Arial" w:cs="Arial"/>
          <w:sz w:val="22"/>
        </w:rPr>
      </w:pPr>
      <w:r w:rsidRPr="008A53B6">
        <w:rPr>
          <w:rFonts w:ascii="Arial" w:hAnsi="Arial" w:cs="Arial"/>
          <w:sz w:val="22"/>
        </w:rPr>
        <w:t>gli incontri e le attività previste dal Forum regionale sono un’occasione utile per il confronto tra realtà diverse e lo scambio di informazioni, in modo particolare all’interno di ambiti affini.</w:t>
      </w:r>
    </w:p>
    <w:p w:rsidR="00413D38" w:rsidRPr="008A53B6" w:rsidRDefault="00413D38" w:rsidP="00F25BBB">
      <w:pPr>
        <w:jc w:val="both"/>
        <w:rPr>
          <w:rFonts w:ascii="Arial" w:hAnsi="Arial" w:cs="Arial"/>
          <w:sz w:val="22"/>
        </w:rPr>
      </w:pPr>
      <w:r w:rsidRPr="008A53B6">
        <w:rPr>
          <w:rFonts w:ascii="Arial" w:hAnsi="Arial" w:cs="Arial"/>
          <w:sz w:val="22"/>
        </w:rPr>
        <w:t>Nel 2019 si cercherà di analizzare alcune tematiche all’interno di un gruppo ristretto composto dai CUG delle ASR.</w:t>
      </w:r>
    </w:p>
    <w:p w:rsidR="00413D38" w:rsidRPr="008A53B6" w:rsidRDefault="00413D38" w:rsidP="00BC4301">
      <w:pPr>
        <w:widowControl w:val="0"/>
        <w:autoSpaceDE w:val="0"/>
        <w:autoSpaceDN w:val="0"/>
        <w:adjustRightInd w:val="0"/>
        <w:spacing w:line="200" w:lineRule="exact"/>
      </w:pPr>
    </w:p>
    <w:p w:rsidR="00413D38" w:rsidRPr="008A53B6" w:rsidRDefault="00413D38" w:rsidP="00125B4A">
      <w:pPr>
        <w:pStyle w:val="Heading3"/>
        <w:rPr>
          <w:rFonts w:cs="Arial"/>
          <w:b/>
          <w:bCs/>
          <w:iCs/>
          <w:sz w:val="22"/>
        </w:rPr>
      </w:pPr>
      <w:r w:rsidRPr="008A53B6">
        <w:rPr>
          <w:rFonts w:cs="Arial"/>
          <w:b/>
          <w:bCs/>
          <w:iCs/>
          <w:sz w:val="22"/>
        </w:rPr>
        <w:t xml:space="preserve"> </w:t>
      </w:r>
      <w:bookmarkStart w:id="58" w:name="_Toc36038879"/>
      <w:r w:rsidRPr="008A53B6">
        <w:rPr>
          <w:rFonts w:cs="Arial"/>
          <w:b/>
          <w:bCs/>
          <w:iCs/>
          <w:sz w:val="22"/>
        </w:rPr>
        <w:t>RETE ANTIVIOLENZA</w:t>
      </w:r>
      <w:bookmarkEnd w:id="58"/>
    </w:p>
    <w:p w:rsidR="00413D38" w:rsidRPr="008A53B6" w:rsidRDefault="00413D38" w:rsidP="00F25BBB">
      <w:pPr>
        <w:jc w:val="both"/>
        <w:rPr>
          <w:rFonts w:ascii="Arial" w:hAnsi="Arial" w:cs="Arial"/>
          <w:b/>
          <w:sz w:val="22"/>
        </w:rPr>
      </w:pPr>
      <w:r w:rsidRPr="008A53B6">
        <w:rPr>
          <w:rFonts w:ascii="Arial" w:hAnsi="Arial" w:cs="Arial"/>
          <w:b/>
          <w:sz w:val="22"/>
        </w:rPr>
        <w:t>Premessa:</w:t>
      </w:r>
    </w:p>
    <w:p w:rsidR="00413D38" w:rsidRPr="008A53B6" w:rsidRDefault="00413D38" w:rsidP="00F25BBB">
      <w:pPr>
        <w:jc w:val="both"/>
        <w:rPr>
          <w:rFonts w:ascii="Arial" w:hAnsi="Arial" w:cs="Arial"/>
          <w:sz w:val="22"/>
        </w:rPr>
      </w:pPr>
      <w:r w:rsidRPr="008A53B6">
        <w:rPr>
          <w:rFonts w:ascii="Arial" w:hAnsi="Arial" w:cs="Arial"/>
          <w:sz w:val="22"/>
        </w:rPr>
        <w:t>Nel corso del 2019 è continuata l’adesione alla rete antiviolenza coordinata dal Comune di Cuneo</w:t>
      </w:r>
      <w:r w:rsidRPr="008A53B6">
        <w:rPr>
          <w:rFonts w:ascii="Arial" w:hAnsi="Arial" w:cs="Arial"/>
          <w:sz w:val="22"/>
          <w:vertAlign w:val="superscript"/>
        </w:rPr>
        <w:footnoteReference w:id="48"/>
      </w:r>
      <w:r w:rsidRPr="008A53B6">
        <w:rPr>
          <w:rFonts w:ascii="Arial" w:hAnsi="Arial" w:cs="Arial"/>
          <w:sz w:val="22"/>
        </w:rPr>
        <w:t xml:space="preserve"> sia tramite la partecipazione alle riunioni sia attraverso la diffusione delle iniziative correlate.</w:t>
      </w:r>
    </w:p>
    <w:p w:rsidR="00413D38" w:rsidRPr="008A53B6" w:rsidRDefault="00413D38" w:rsidP="00F25BBB">
      <w:pPr>
        <w:jc w:val="both"/>
        <w:rPr>
          <w:rFonts w:ascii="Arial" w:hAnsi="Arial" w:cs="Arial"/>
          <w:sz w:val="22"/>
        </w:rPr>
      </w:pPr>
      <w:r w:rsidRPr="008A53B6">
        <w:rPr>
          <w:rFonts w:ascii="Arial" w:hAnsi="Arial" w:cs="Arial"/>
          <w:sz w:val="22"/>
        </w:rPr>
        <w:t>Il gruppo di lavoro aziendale deliberato</w:t>
      </w:r>
      <w:r w:rsidRPr="008A53B6">
        <w:rPr>
          <w:rStyle w:val="FootnoteReference"/>
          <w:rFonts w:ascii="Arial" w:hAnsi="Arial"/>
          <w:sz w:val="22"/>
        </w:rPr>
        <w:footnoteReference w:id="49"/>
      </w:r>
      <w:r w:rsidRPr="008A53B6">
        <w:rPr>
          <w:rFonts w:ascii="Arial" w:hAnsi="Arial" w:cs="Arial"/>
          <w:sz w:val="22"/>
        </w:rPr>
        <w:t xml:space="preserve"> fornisce annualmente i dati relativi agli interventi posti in essere nell’AO S.Croce e Carle di Cuneo monitorati a livello di rete antiviolenza (n. casi per modalità di accesso, tipo di presa in carico e modalità di dimissione) unitamente al monitoraggio della corretta attuazione di quanto previsto dalla procedura aziendale</w:t>
      </w:r>
    </w:p>
    <w:p w:rsidR="00413D38" w:rsidRPr="008A53B6" w:rsidRDefault="00413D38" w:rsidP="00F25BBB">
      <w:pPr>
        <w:pStyle w:val="BodyTextIndent2"/>
        <w:ind w:left="0"/>
        <w:jc w:val="both"/>
        <w:rPr>
          <w:rFonts w:cs="Arial"/>
          <w:sz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413D38" w:rsidRPr="008A53B6" w:rsidTr="00E06140">
        <w:trPr>
          <w:tblCellSpacing w:w="0" w:type="dxa"/>
          <w:jc w:val="center"/>
        </w:trPr>
        <w:tc>
          <w:tcPr>
            <w:tcW w:w="4000" w:type="pct"/>
            <w:shd w:val="clear" w:color="auto" w:fill="E8FFFF"/>
            <w:vAlign w:val="center"/>
          </w:tcPr>
          <w:p w:rsidR="00413D38" w:rsidRPr="008A53B6" w:rsidRDefault="00413D38" w:rsidP="00F25BBB">
            <w:pPr>
              <w:rPr>
                <w:rFonts w:ascii="Arial" w:hAnsi="Arial" w:cs="Arial"/>
                <w:spacing w:val="20"/>
                <w:sz w:val="16"/>
                <w:szCs w:val="16"/>
              </w:rPr>
            </w:pPr>
            <w:hyperlink r:id="rId26" w:history="1">
              <w:r w:rsidRPr="008A53B6">
                <w:rPr>
                  <w:rStyle w:val="Hyperlink"/>
                  <w:rFonts w:ascii="Arial" w:hAnsi="Arial" w:cs="Arial"/>
                  <w:bCs/>
                  <w:color w:val="auto"/>
                  <w:spacing w:val="20"/>
                  <w:sz w:val="16"/>
                  <w:szCs w:val="16"/>
                </w:rPr>
                <w:t>PG_015_Accoglienza_presaincarico_donna_vittima_violenza</w:t>
              </w:r>
            </w:hyperlink>
          </w:p>
        </w:tc>
        <w:tc>
          <w:tcPr>
            <w:tcW w:w="750" w:type="pct"/>
            <w:shd w:val="clear" w:color="auto" w:fill="E8FFFF"/>
            <w:vAlign w:val="center"/>
          </w:tcPr>
          <w:p w:rsidR="00413D38" w:rsidRPr="008A53B6" w:rsidRDefault="00413D38" w:rsidP="00F25BBB">
            <w:pPr>
              <w:rPr>
                <w:rFonts w:ascii="Arial" w:hAnsi="Arial" w:cs="Arial"/>
                <w:spacing w:val="20"/>
                <w:sz w:val="16"/>
                <w:szCs w:val="16"/>
              </w:rPr>
            </w:pPr>
            <w:r w:rsidRPr="008A53B6">
              <w:rPr>
                <w:rFonts w:ascii="Arial" w:hAnsi="Arial" w:cs="Arial"/>
                <w:spacing w:val="20"/>
                <w:sz w:val="16"/>
                <w:szCs w:val="16"/>
              </w:rPr>
              <w:t>25/11/2016</w:t>
            </w:r>
          </w:p>
        </w:tc>
      </w:tr>
    </w:tbl>
    <w:p w:rsidR="00413D38" w:rsidRPr="008A53B6" w:rsidRDefault="00413D38" w:rsidP="00F25BBB">
      <w:pPr>
        <w:pStyle w:val="BodyTextIndent2"/>
        <w:ind w:left="0"/>
        <w:jc w:val="both"/>
        <w:rPr>
          <w:rFonts w:cs="Arial"/>
          <w:sz w:val="22"/>
        </w:rPr>
      </w:pPr>
    </w:p>
    <w:tbl>
      <w:tblPr>
        <w:tblW w:w="4500" w:type="pct"/>
        <w:jc w:val="center"/>
        <w:tblCellSpacing w:w="0" w:type="dxa"/>
        <w:tblCellMar>
          <w:top w:w="60" w:type="dxa"/>
          <w:left w:w="60" w:type="dxa"/>
          <w:bottom w:w="60" w:type="dxa"/>
          <w:right w:w="60" w:type="dxa"/>
        </w:tblCellMar>
        <w:tblLook w:val="0000"/>
      </w:tblPr>
      <w:tblGrid>
        <w:gridCol w:w="780"/>
        <w:gridCol w:w="7255"/>
        <w:gridCol w:w="1232"/>
      </w:tblGrid>
      <w:tr w:rsidR="00413D38" w:rsidRPr="008A53B6" w:rsidTr="00E06140">
        <w:trPr>
          <w:tblCellSpacing w:w="0" w:type="dxa"/>
          <w:jc w:val="center"/>
        </w:trPr>
        <w:tc>
          <w:tcPr>
            <w:tcW w:w="250" w:type="pct"/>
            <w:shd w:val="clear" w:color="auto" w:fill="E8FFFF"/>
            <w:vAlign w:val="center"/>
          </w:tcPr>
          <w:p w:rsidR="00413D38" w:rsidRPr="008A53B6" w:rsidRDefault="00413D38" w:rsidP="00F25BBB">
            <w:pPr>
              <w:rPr>
                <w:rFonts w:ascii="Arial" w:hAnsi="Arial" w:cs="Arial"/>
                <w:spacing w:val="20"/>
                <w:sz w:val="16"/>
                <w:szCs w:val="16"/>
              </w:rPr>
            </w:pPr>
            <w:r w:rsidRPr="0091652A">
              <w:rPr>
                <w:rFonts w:ascii="Arial" w:hAnsi="Arial" w:cs="Arial"/>
                <w:noProof/>
                <w:spacing w:val="20"/>
                <w:sz w:val="16"/>
                <w:szCs w:val="16"/>
              </w:rPr>
              <w:pict>
                <v:shape id="Immagine 5" o:spid="_x0000_i1029" type="#_x0000_t75" alt="http://intranet.scroce.loc/immagini/updated1.gif" style="width:33pt;height:9pt;visibility:visible">
                  <v:imagedata r:id="rId27" o:title=""/>
                  <o:lock v:ext="edit" cropping="t"/>
                </v:shape>
              </w:pict>
            </w:r>
          </w:p>
        </w:tc>
        <w:tc>
          <w:tcPr>
            <w:tcW w:w="4000" w:type="pct"/>
            <w:shd w:val="clear" w:color="auto" w:fill="E8FFFF"/>
            <w:vAlign w:val="center"/>
          </w:tcPr>
          <w:p w:rsidR="00413D38" w:rsidRPr="008A53B6" w:rsidRDefault="00413D38" w:rsidP="00F25BBB">
            <w:pPr>
              <w:rPr>
                <w:rFonts w:ascii="Arial" w:hAnsi="Arial" w:cs="Arial"/>
                <w:spacing w:val="20"/>
                <w:sz w:val="16"/>
                <w:szCs w:val="16"/>
              </w:rPr>
            </w:pPr>
            <w:hyperlink r:id="rId28" w:history="1">
              <w:r w:rsidRPr="008A53B6">
                <w:rPr>
                  <w:rStyle w:val="Hyperlink"/>
                  <w:rFonts w:ascii="Arial" w:hAnsi="Arial" w:cs="Arial"/>
                  <w:color w:val="auto"/>
                  <w:spacing w:val="20"/>
                  <w:sz w:val="16"/>
                  <w:szCs w:val="16"/>
                </w:rPr>
                <w:t>Mod 025_Scheda_clinica</w:t>
              </w:r>
            </w:hyperlink>
          </w:p>
        </w:tc>
        <w:tc>
          <w:tcPr>
            <w:tcW w:w="750" w:type="pct"/>
            <w:shd w:val="clear" w:color="auto" w:fill="E8FFFF"/>
            <w:vAlign w:val="center"/>
          </w:tcPr>
          <w:p w:rsidR="00413D38" w:rsidRPr="008A53B6" w:rsidRDefault="00413D38" w:rsidP="00F25BBB">
            <w:pPr>
              <w:rPr>
                <w:rFonts w:ascii="Arial" w:hAnsi="Arial" w:cs="Arial"/>
                <w:spacing w:val="20"/>
                <w:sz w:val="16"/>
                <w:szCs w:val="16"/>
              </w:rPr>
            </w:pPr>
            <w:r w:rsidRPr="008A53B6">
              <w:rPr>
                <w:rFonts w:ascii="Arial" w:hAnsi="Arial" w:cs="Arial"/>
                <w:spacing w:val="20"/>
                <w:sz w:val="16"/>
                <w:szCs w:val="16"/>
              </w:rPr>
              <w:t>28/01/2019</w:t>
            </w:r>
          </w:p>
        </w:tc>
      </w:tr>
    </w:tbl>
    <w:p w:rsidR="00413D38" w:rsidRPr="008A53B6" w:rsidRDefault="00413D38" w:rsidP="00F25BBB">
      <w:pPr>
        <w:pStyle w:val="BodyTextIndent2"/>
        <w:ind w:left="0"/>
        <w:jc w:val="both"/>
        <w:rPr>
          <w:rFonts w:cs="Arial"/>
          <w:sz w:val="22"/>
        </w:rPr>
      </w:pPr>
    </w:p>
    <w:p w:rsidR="00413D38" w:rsidRPr="008A53B6" w:rsidRDefault="00413D38" w:rsidP="00F25BBB">
      <w:pPr>
        <w:jc w:val="both"/>
        <w:rPr>
          <w:rFonts w:ascii="Arial" w:hAnsi="Arial" w:cs="Arial"/>
          <w:sz w:val="22"/>
        </w:rPr>
      </w:pPr>
      <w:r w:rsidRPr="008A53B6">
        <w:rPr>
          <w:rFonts w:ascii="Arial" w:hAnsi="Arial" w:cs="Arial"/>
          <w:sz w:val="22"/>
        </w:rPr>
        <w:t xml:space="preserve">Analogamente si procederà per quanto attiene alla presa in carico di minori vittime di violenza secondo quanto previsto dalla procedura </w:t>
      </w:r>
    </w:p>
    <w:p w:rsidR="00413D38" w:rsidRPr="008A53B6" w:rsidRDefault="00413D38" w:rsidP="00F25BBB">
      <w:pPr>
        <w:jc w:val="both"/>
        <w:rPr>
          <w:rFonts w:ascii="Arial" w:hAnsi="Arial" w:cs="Arial"/>
          <w:sz w:val="22"/>
        </w:rPr>
      </w:pPr>
    </w:p>
    <w:tbl>
      <w:tblPr>
        <w:tblW w:w="4500" w:type="pct"/>
        <w:jc w:val="center"/>
        <w:tblCellSpacing w:w="0" w:type="dxa"/>
        <w:tblCellMar>
          <w:top w:w="60" w:type="dxa"/>
          <w:left w:w="60" w:type="dxa"/>
          <w:bottom w:w="60" w:type="dxa"/>
          <w:right w:w="60" w:type="dxa"/>
        </w:tblCellMar>
        <w:tblLook w:val="0000"/>
      </w:tblPr>
      <w:tblGrid>
        <w:gridCol w:w="7805"/>
        <w:gridCol w:w="1462"/>
      </w:tblGrid>
      <w:tr w:rsidR="00413D38" w:rsidRPr="008A53B6" w:rsidTr="00E06140">
        <w:trPr>
          <w:tblCellSpacing w:w="0" w:type="dxa"/>
          <w:jc w:val="center"/>
        </w:trPr>
        <w:tc>
          <w:tcPr>
            <w:tcW w:w="4000" w:type="pct"/>
            <w:shd w:val="clear" w:color="auto" w:fill="E8FFFF"/>
            <w:vAlign w:val="center"/>
          </w:tcPr>
          <w:p w:rsidR="00413D38" w:rsidRPr="008A53B6" w:rsidRDefault="00413D38" w:rsidP="00F25BBB">
            <w:pPr>
              <w:rPr>
                <w:rFonts w:ascii="Arial" w:hAnsi="Arial" w:cs="Arial"/>
                <w:spacing w:val="20"/>
                <w:sz w:val="16"/>
                <w:szCs w:val="16"/>
              </w:rPr>
            </w:pPr>
            <w:hyperlink r:id="rId29" w:history="1">
              <w:r w:rsidRPr="008A53B6">
                <w:rPr>
                  <w:rFonts w:ascii="Arial" w:hAnsi="Arial" w:cs="Arial"/>
                  <w:b/>
                  <w:bCs/>
                  <w:spacing w:val="20"/>
                  <w:sz w:val="16"/>
                  <w:szCs w:val="16"/>
                </w:rPr>
                <w:br/>
              </w:r>
              <w:r w:rsidRPr="008A53B6">
                <w:rPr>
                  <w:rStyle w:val="Hyperlink"/>
                  <w:rFonts w:ascii="Arial" w:hAnsi="Arial" w:cs="Arial"/>
                  <w:bCs/>
                  <w:color w:val="auto"/>
                  <w:spacing w:val="20"/>
                  <w:sz w:val="16"/>
                  <w:szCs w:val="16"/>
                </w:rPr>
                <w:t>PG_027_Accoglienza_ presa in carico_ minore_vittima_maltrattamento_Rev.1</w:t>
              </w:r>
            </w:hyperlink>
          </w:p>
        </w:tc>
        <w:tc>
          <w:tcPr>
            <w:tcW w:w="750" w:type="pct"/>
            <w:shd w:val="clear" w:color="auto" w:fill="E8FFFF"/>
            <w:vAlign w:val="center"/>
          </w:tcPr>
          <w:p w:rsidR="00413D38" w:rsidRPr="008A53B6" w:rsidRDefault="00413D38" w:rsidP="00F25BBB">
            <w:pPr>
              <w:rPr>
                <w:rFonts w:ascii="Arial" w:hAnsi="Arial" w:cs="Arial"/>
                <w:spacing w:val="20"/>
                <w:sz w:val="16"/>
                <w:szCs w:val="16"/>
              </w:rPr>
            </w:pPr>
            <w:r w:rsidRPr="008A53B6">
              <w:rPr>
                <w:rFonts w:ascii="Arial" w:hAnsi="Arial" w:cs="Arial"/>
                <w:spacing w:val="20"/>
                <w:sz w:val="16"/>
                <w:szCs w:val="16"/>
              </w:rPr>
              <w:t>09/06/2017</w:t>
            </w:r>
          </w:p>
        </w:tc>
      </w:tr>
    </w:tbl>
    <w:p w:rsidR="00413D38" w:rsidRPr="008A53B6" w:rsidRDefault="00413D38" w:rsidP="00F25BBB">
      <w:pPr>
        <w:pStyle w:val="BodyTextIndent2"/>
        <w:ind w:left="0"/>
        <w:jc w:val="both"/>
        <w:rPr>
          <w:rFonts w:cs="Arial"/>
          <w:sz w:val="22"/>
        </w:rPr>
      </w:pPr>
    </w:p>
    <w:p w:rsidR="00413D38" w:rsidRPr="008A53B6" w:rsidRDefault="00413D38" w:rsidP="00F25BBB">
      <w:pPr>
        <w:jc w:val="both"/>
        <w:rPr>
          <w:rFonts w:ascii="Arial" w:hAnsi="Arial" w:cs="Arial"/>
          <w:b/>
          <w:sz w:val="22"/>
        </w:rPr>
      </w:pPr>
      <w:r w:rsidRPr="008A53B6">
        <w:rPr>
          <w:rFonts w:ascii="Arial" w:hAnsi="Arial" w:cs="Arial"/>
          <w:sz w:val="22"/>
        </w:rPr>
        <w:t>Nell’ambito del progetto promosso dal Comune di Cuneo “Adotta una panchina rossa in memoria delle donne vittime di violenza”, annualmente si provvede alla verifica dello stato di manutenzione delle due panchine individuate all’interno delle aree verdi dell’ospedale S. Croce e dell’ospedale Carle.</w:t>
      </w:r>
    </w:p>
    <w:p w:rsidR="00413D38" w:rsidRPr="008A53B6" w:rsidRDefault="00413D38" w:rsidP="00F25BBB">
      <w:pPr>
        <w:jc w:val="both"/>
        <w:rPr>
          <w:rFonts w:ascii="Georgia" w:hAnsi="Georgia"/>
          <w:sz w:val="22"/>
        </w:rPr>
      </w:pPr>
    </w:p>
    <w:p w:rsidR="00413D38" w:rsidRPr="008A53B6" w:rsidRDefault="00413D38" w:rsidP="00F25BBB">
      <w:pPr>
        <w:jc w:val="both"/>
        <w:rPr>
          <w:rFonts w:ascii="Arial" w:hAnsi="Arial" w:cs="Arial"/>
          <w:b/>
          <w:sz w:val="22"/>
        </w:rPr>
      </w:pPr>
      <w:r w:rsidRPr="008A53B6">
        <w:rPr>
          <w:rFonts w:ascii="Arial" w:hAnsi="Arial" w:cs="Arial"/>
          <w:b/>
          <w:sz w:val="22"/>
        </w:rPr>
        <w:t>Obiettivi:</w:t>
      </w:r>
    </w:p>
    <w:p w:rsidR="00413D38" w:rsidRPr="008A53B6" w:rsidRDefault="00413D38" w:rsidP="008929C2">
      <w:pPr>
        <w:pStyle w:val="ListParagraph"/>
        <w:numPr>
          <w:ilvl w:val="0"/>
          <w:numId w:val="75"/>
        </w:numPr>
        <w:jc w:val="both"/>
        <w:rPr>
          <w:rFonts w:ascii="Arial" w:hAnsi="Arial" w:cs="Arial"/>
        </w:rPr>
      </w:pPr>
      <w:r w:rsidRPr="008A53B6">
        <w:rPr>
          <w:rFonts w:ascii="Arial" w:hAnsi="Arial" w:cs="Arial"/>
        </w:rPr>
        <w:t>monitorare lo stato di attuazione delle procedure aziendali</w:t>
      </w:r>
    </w:p>
    <w:p w:rsidR="00413D38" w:rsidRPr="008A53B6" w:rsidRDefault="00413D38" w:rsidP="008929C2">
      <w:pPr>
        <w:pStyle w:val="ListParagraph"/>
        <w:numPr>
          <w:ilvl w:val="0"/>
          <w:numId w:val="75"/>
        </w:numPr>
        <w:jc w:val="both"/>
        <w:rPr>
          <w:rFonts w:ascii="Arial" w:hAnsi="Arial" w:cs="Arial"/>
        </w:rPr>
      </w:pPr>
      <w:r w:rsidRPr="008A53B6">
        <w:rPr>
          <w:rFonts w:ascii="Arial" w:hAnsi="Arial" w:cs="Arial"/>
        </w:rPr>
        <w:t xml:space="preserve">verificare le necessità formative degli operatori </w:t>
      </w:r>
    </w:p>
    <w:p w:rsidR="00413D38" w:rsidRPr="008A53B6" w:rsidRDefault="00413D38" w:rsidP="008929C2">
      <w:pPr>
        <w:pStyle w:val="ListParagraph"/>
        <w:numPr>
          <w:ilvl w:val="0"/>
          <w:numId w:val="75"/>
        </w:numPr>
        <w:jc w:val="both"/>
        <w:rPr>
          <w:rFonts w:ascii="Arial" w:hAnsi="Arial" w:cs="Arial"/>
        </w:rPr>
      </w:pPr>
      <w:r w:rsidRPr="008A53B6">
        <w:rPr>
          <w:rFonts w:ascii="Arial" w:hAnsi="Arial" w:cs="Arial"/>
        </w:rPr>
        <w:t>predisporre almeno un’ iniziativa in vista del 25 ottobre</w:t>
      </w:r>
    </w:p>
    <w:p w:rsidR="00413D38" w:rsidRPr="008A53B6" w:rsidRDefault="00413D38" w:rsidP="008929C2">
      <w:pPr>
        <w:pStyle w:val="ListParagraph"/>
        <w:numPr>
          <w:ilvl w:val="0"/>
          <w:numId w:val="75"/>
        </w:numPr>
        <w:jc w:val="both"/>
        <w:rPr>
          <w:rFonts w:ascii="Arial" w:hAnsi="Arial" w:cs="Arial"/>
        </w:rPr>
      </w:pPr>
      <w:r w:rsidRPr="008A53B6">
        <w:rPr>
          <w:rFonts w:ascii="Arial" w:hAnsi="Arial" w:cs="Arial"/>
        </w:rPr>
        <w:t>creare area web che renda visibile l’appartenenza alla rete ed i canali di accesso</w:t>
      </w:r>
    </w:p>
    <w:p w:rsidR="00413D38" w:rsidRPr="008A53B6" w:rsidRDefault="00413D38" w:rsidP="00F25BBB">
      <w:pPr>
        <w:jc w:val="both"/>
        <w:rPr>
          <w:rFonts w:ascii="Georgia" w:hAnsi="Georgia"/>
          <w:sz w:val="22"/>
        </w:rPr>
      </w:pPr>
    </w:p>
    <w:p w:rsidR="00413D38" w:rsidRPr="008A53B6" w:rsidRDefault="00413D38" w:rsidP="00F25BBB">
      <w:pPr>
        <w:jc w:val="both"/>
        <w:rPr>
          <w:rFonts w:ascii="Arial" w:hAnsi="Arial" w:cs="Arial"/>
          <w:b/>
          <w:sz w:val="22"/>
        </w:rPr>
      </w:pPr>
      <w:r w:rsidRPr="008A53B6">
        <w:rPr>
          <w:rFonts w:ascii="Arial" w:hAnsi="Arial" w:cs="Arial"/>
          <w:b/>
          <w:sz w:val="22"/>
        </w:rPr>
        <w:t>Modalità:</w:t>
      </w:r>
    </w:p>
    <w:p w:rsidR="00413D38" w:rsidRPr="008A53B6" w:rsidRDefault="00413D38" w:rsidP="008929C2">
      <w:pPr>
        <w:pStyle w:val="ListParagraph"/>
        <w:numPr>
          <w:ilvl w:val="0"/>
          <w:numId w:val="76"/>
        </w:numPr>
        <w:jc w:val="both"/>
        <w:rPr>
          <w:rFonts w:ascii="Arial" w:hAnsi="Arial" w:cs="Arial"/>
        </w:rPr>
      </w:pPr>
      <w:r w:rsidRPr="008A53B6">
        <w:rPr>
          <w:rFonts w:ascii="Arial" w:hAnsi="Arial" w:cs="Arial"/>
        </w:rPr>
        <w:t>riesame della documentazione da parte dei gruppi di lavoro con il coordinamento della DSP</w:t>
      </w:r>
    </w:p>
    <w:p w:rsidR="00413D38" w:rsidRPr="008A53B6" w:rsidRDefault="00413D38" w:rsidP="00F25BBB">
      <w:pPr>
        <w:jc w:val="both"/>
        <w:rPr>
          <w:rFonts w:ascii="Georgia" w:hAnsi="Georgia"/>
          <w:sz w:val="22"/>
        </w:rPr>
      </w:pPr>
    </w:p>
    <w:p w:rsidR="00413D38" w:rsidRPr="008A53B6" w:rsidRDefault="00413D38" w:rsidP="00F25BBB">
      <w:pPr>
        <w:jc w:val="both"/>
        <w:rPr>
          <w:rFonts w:ascii="Arial" w:hAnsi="Arial" w:cs="Arial"/>
          <w:b/>
          <w:sz w:val="22"/>
        </w:rPr>
      </w:pPr>
      <w:r w:rsidRPr="008A53B6">
        <w:rPr>
          <w:rFonts w:ascii="Arial" w:hAnsi="Arial" w:cs="Arial"/>
          <w:b/>
          <w:sz w:val="22"/>
        </w:rPr>
        <w:t>Risorse:</w:t>
      </w:r>
    </w:p>
    <w:p w:rsidR="00413D38" w:rsidRPr="008A53B6" w:rsidRDefault="00413D38" w:rsidP="008929C2">
      <w:pPr>
        <w:pStyle w:val="ListParagraph"/>
        <w:numPr>
          <w:ilvl w:val="0"/>
          <w:numId w:val="77"/>
        </w:numPr>
        <w:jc w:val="both"/>
        <w:rPr>
          <w:rFonts w:ascii="Arial" w:hAnsi="Arial" w:cs="Arial"/>
        </w:rPr>
      </w:pPr>
      <w:r w:rsidRPr="008A53B6">
        <w:rPr>
          <w:rFonts w:ascii="Arial" w:hAnsi="Arial" w:cs="Arial"/>
        </w:rPr>
        <w:t>gruppi di lavoro interni ad AO</w:t>
      </w:r>
    </w:p>
    <w:p w:rsidR="00413D38" w:rsidRPr="008A53B6" w:rsidRDefault="00413D38" w:rsidP="008929C2">
      <w:pPr>
        <w:pStyle w:val="ListParagraph"/>
        <w:numPr>
          <w:ilvl w:val="0"/>
          <w:numId w:val="77"/>
        </w:numPr>
        <w:jc w:val="both"/>
        <w:rPr>
          <w:rFonts w:ascii="Arial" w:hAnsi="Arial" w:cs="Arial"/>
        </w:rPr>
      </w:pPr>
      <w:r w:rsidRPr="008A53B6">
        <w:rPr>
          <w:rFonts w:ascii="Arial" w:hAnsi="Arial" w:cs="Arial"/>
        </w:rPr>
        <w:t>DSP</w:t>
      </w:r>
    </w:p>
    <w:p w:rsidR="00413D38" w:rsidRPr="008A53B6" w:rsidRDefault="00413D38" w:rsidP="008929C2">
      <w:pPr>
        <w:pStyle w:val="ListParagraph"/>
        <w:numPr>
          <w:ilvl w:val="0"/>
          <w:numId w:val="77"/>
        </w:numPr>
        <w:jc w:val="both"/>
        <w:rPr>
          <w:rFonts w:ascii="Arial" w:hAnsi="Arial" w:cs="Arial"/>
        </w:rPr>
      </w:pPr>
      <w:r w:rsidRPr="008A53B6">
        <w:rPr>
          <w:rFonts w:ascii="Arial" w:hAnsi="Arial" w:cs="Arial"/>
        </w:rPr>
        <w:t>S.S.Comunicazione e ufficio stampa interaziendale</w:t>
      </w:r>
    </w:p>
    <w:p w:rsidR="00413D38" w:rsidRPr="008A53B6" w:rsidRDefault="00413D38" w:rsidP="008929C2">
      <w:pPr>
        <w:pStyle w:val="ListParagraph"/>
        <w:numPr>
          <w:ilvl w:val="0"/>
          <w:numId w:val="77"/>
        </w:numPr>
        <w:jc w:val="both"/>
        <w:rPr>
          <w:rFonts w:ascii="Arial" w:hAnsi="Arial" w:cs="Arial"/>
        </w:rPr>
      </w:pPr>
      <w:r w:rsidRPr="008A53B6">
        <w:rPr>
          <w:rFonts w:ascii="Arial" w:hAnsi="Arial" w:cs="Arial"/>
        </w:rPr>
        <w:t>Rete provinciale</w:t>
      </w:r>
    </w:p>
    <w:p w:rsidR="00413D38" w:rsidRPr="008A53B6" w:rsidRDefault="00413D38" w:rsidP="008929C2">
      <w:pPr>
        <w:pStyle w:val="ListParagraph"/>
        <w:numPr>
          <w:ilvl w:val="0"/>
          <w:numId w:val="77"/>
        </w:numPr>
        <w:jc w:val="both"/>
        <w:rPr>
          <w:rFonts w:ascii="Arial" w:hAnsi="Arial" w:cs="Arial"/>
        </w:rPr>
      </w:pPr>
      <w:r w:rsidRPr="008A53B6">
        <w:rPr>
          <w:rFonts w:ascii="Arial" w:hAnsi="Arial" w:cs="Arial"/>
        </w:rPr>
        <w:t xml:space="preserve">Gruppo regionale </w:t>
      </w:r>
    </w:p>
    <w:p w:rsidR="00413D38" w:rsidRPr="008A53B6" w:rsidRDefault="00413D38" w:rsidP="00F25BBB">
      <w:pPr>
        <w:jc w:val="both"/>
        <w:rPr>
          <w:rFonts w:ascii="Arial" w:hAnsi="Arial" w:cs="Arial"/>
          <w:sz w:val="22"/>
        </w:rPr>
      </w:pPr>
    </w:p>
    <w:p w:rsidR="00413D38" w:rsidRPr="008A53B6" w:rsidRDefault="00413D38" w:rsidP="00F25BBB">
      <w:pPr>
        <w:ind w:hanging="284"/>
        <w:jc w:val="both"/>
        <w:rPr>
          <w:rFonts w:ascii="Arial" w:hAnsi="Arial" w:cs="Arial"/>
          <w:b/>
          <w:sz w:val="22"/>
        </w:rPr>
      </w:pPr>
      <w:r w:rsidRPr="008A53B6">
        <w:rPr>
          <w:rFonts w:ascii="Arial" w:hAnsi="Arial" w:cs="Arial"/>
          <w:b/>
          <w:sz w:val="22"/>
        </w:rPr>
        <w:t>Valutazione:</w:t>
      </w:r>
    </w:p>
    <w:p w:rsidR="00413D38" w:rsidRPr="008A53B6" w:rsidRDefault="00413D38" w:rsidP="008929C2">
      <w:pPr>
        <w:pStyle w:val="ListParagraph"/>
        <w:numPr>
          <w:ilvl w:val="0"/>
          <w:numId w:val="78"/>
        </w:numPr>
        <w:jc w:val="both"/>
        <w:rPr>
          <w:rFonts w:ascii="Arial" w:hAnsi="Arial" w:cs="Arial"/>
        </w:rPr>
      </w:pPr>
      <w:r w:rsidRPr="008A53B6">
        <w:rPr>
          <w:rFonts w:ascii="Arial" w:hAnsi="Arial" w:cs="Arial"/>
        </w:rPr>
        <w:t>presenza dei dati annuali</w:t>
      </w:r>
    </w:p>
    <w:p w:rsidR="00413D38" w:rsidRPr="008A53B6" w:rsidRDefault="00413D38" w:rsidP="008929C2">
      <w:pPr>
        <w:pStyle w:val="ListParagraph"/>
        <w:numPr>
          <w:ilvl w:val="0"/>
          <w:numId w:val="78"/>
        </w:numPr>
        <w:jc w:val="both"/>
        <w:rPr>
          <w:rFonts w:ascii="Arial" w:hAnsi="Arial" w:cs="Arial"/>
        </w:rPr>
      </w:pPr>
      <w:r w:rsidRPr="008A53B6">
        <w:rPr>
          <w:rFonts w:ascii="Arial" w:hAnsi="Arial" w:cs="Arial"/>
        </w:rPr>
        <w:t>evidenza dello stato formativo in relazione ai bisogni rilevati</w:t>
      </w:r>
    </w:p>
    <w:p w:rsidR="00413D38" w:rsidRPr="008A53B6" w:rsidRDefault="00413D38" w:rsidP="008929C2">
      <w:pPr>
        <w:pStyle w:val="ListParagraph"/>
        <w:numPr>
          <w:ilvl w:val="0"/>
          <w:numId w:val="78"/>
        </w:numPr>
        <w:jc w:val="both"/>
        <w:rPr>
          <w:rFonts w:ascii="Arial" w:hAnsi="Arial" w:cs="Arial"/>
        </w:rPr>
      </w:pPr>
      <w:r w:rsidRPr="008A53B6">
        <w:rPr>
          <w:rFonts w:ascii="Arial" w:hAnsi="Arial" w:cs="Arial"/>
        </w:rPr>
        <w:t>effettuazione di un’iniziativa in occasione del 25 ottobre</w:t>
      </w:r>
    </w:p>
    <w:p w:rsidR="00413D38" w:rsidRPr="008A53B6" w:rsidRDefault="00413D38" w:rsidP="00F25BBB">
      <w:pPr>
        <w:ind w:left="709" w:hanging="284"/>
        <w:jc w:val="both"/>
        <w:rPr>
          <w:rFonts w:ascii="Arial" w:hAnsi="Arial" w:cs="Arial"/>
          <w:sz w:val="22"/>
        </w:rPr>
      </w:pPr>
    </w:p>
    <w:p w:rsidR="00413D38" w:rsidRPr="008A53B6" w:rsidRDefault="00413D38" w:rsidP="00F25BBB">
      <w:pPr>
        <w:pStyle w:val="BodyTextIndent2"/>
        <w:ind w:left="0"/>
        <w:jc w:val="both"/>
        <w:rPr>
          <w:rFonts w:cs="Arial"/>
          <w:b/>
          <w:sz w:val="22"/>
        </w:rPr>
      </w:pPr>
      <w:r w:rsidRPr="008A53B6">
        <w:rPr>
          <w:rFonts w:cs="Arial"/>
          <w:b/>
          <w:sz w:val="22"/>
        </w:rPr>
        <w:t>Dati 2019</w:t>
      </w:r>
    </w:p>
    <w:p w:rsidR="00413D38" w:rsidRPr="008A53B6" w:rsidRDefault="00413D38" w:rsidP="00F25BBB">
      <w:pPr>
        <w:pStyle w:val="BodyTextIndent2"/>
        <w:ind w:left="0"/>
        <w:jc w:val="both"/>
        <w:rPr>
          <w:rFonts w:cs="Arial"/>
          <w:sz w:val="22"/>
        </w:rPr>
      </w:pPr>
      <w:r w:rsidRPr="008A53B6">
        <w:rPr>
          <w:rFonts w:cs="Arial"/>
          <w:sz w:val="22"/>
        </w:rPr>
        <w:t>Per quanto riguarda l’attuazione di quanto previsto dalla</w:t>
      </w:r>
    </w:p>
    <w:tbl>
      <w:tblPr>
        <w:tblW w:w="4500" w:type="pct"/>
        <w:jc w:val="center"/>
        <w:tblCellSpacing w:w="0" w:type="dxa"/>
        <w:tblCellMar>
          <w:top w:w="60" w:type="dxa"/>
          <w:left w:w="60" w:type="dxa"/>
          <w:bottom w:w="60" w:type="dxa"/>
          <w:right w:w="60" w:type="dxa"/>
        </w:tblCellMar>
        <w:tblLook w:val="0000"/>
      </w:tblPr>
      <w:tblGrid>
        <w:gridCol w:w="7805"/>
        <w:gridCol w:w="1462"/>
      </w:tblGrid>
      <w:tr w:rsidR="00413D38" w:rsidRPr="008A53B6" w:rsidTr="00FD22E2">
        <w:trPr>
          <w:tblCellSpacing w:w="0" w:type="dxa"/>
          <w:jc w:val="center"/>
        </w:trPr>
        <w:tc>
          <w:tcPr>
            <w:tcW w:w="4000" w:type="pct"/>
            <w:shd w:val="clear" w:color="auto" w:fill="E8FFFF"/>
            <w:vAlign w:val="center"/>
          </w:tcPr>
          <w:p w:rsidR="00413D38" w:rsidRPr="008A53B6" w:rsidRDefault="00413D38" w:rsidP="00F25BBB">
            <w:pPr>
              <w:rPr>
                <w:rFonts w:ascii="Tahoma" w:hAnsi="Tahoma" w:cs="Tahoma"/>
                <w:spacing w:val="20"/>
                <w:sz w:val="16"/>
                <w:szCs w:val="16"/>
              </w:rPr>
            </w:pPr>
            <w:hyperlink r:id="rId30" w:history="1">
              <w:r w:rsidRPr="008A53B6">
                <w:rPr>
                  <w:rStyle w:val="Hyperlink"/>
                  <w:rFonts w:ascii="Tahoma" w:hAnsi="Tahoma" w:cs="Tahoma"/>
                  <w:color w:val="auto"/>
                  <w:spacing w:val="20"/>
                  <w:sz w:val="16"/>
                  <w:szCs w:val="16"/>
                </w:rPr>
                <w:t>PG 015_accoglienza_donne_vittime_violenza</w:t>
              </w:r>
            </w:hyperlink>
          </w:p>
        </w:tc>
        <w:tc>
          <w:tcPr>
            <w:tcW w:w="750" w:type="pct"/>
            <w:shd w:val="clear" w:color="auto" w:fill="E8FFFF"/>
            <w:vAlign w:val="center"/>
          </w:tcPr>
          <w:p w:rsidR="00413D38" w:rsidRPr="008A53B6" w:rsidRDefault="00413D38" w:rsidP="00F25BBB">
            <w:pPr>
              <w:rPr>
                <w:rFonts w:ascii="Tahoma" w:hAnsi="Tahoma" w:cs="Tahoma"/>
                <w:spacing w:val="20"/>
                <w:sz w:val="16"/>
                <w:szCs w:val="16"/>
              </w:rPr>
            </w:pPr>
            <w:r w:rsidRPr="008A53B6">
              <w:rPr>
                <w:rFonts w:ascii="Tahoma" w:hAnsi="Tahoma" w:cs="Tahoma"/>
                <w:spacing w:val="20"/>
                <w:sz w:val="16"/>
                <w:szCs w:val="16"/>
              </w:rPr>
              <w:t>25/11/2016</w:t>
            </w:r>
          </w:p>
        </w:tc>
      </w:tr>
    </w:tbl>
    <w:p w:rsidR="00413D38" w:rsidRPr="008A53B6" w:rsidRDefault="00413D38" w:rsidP="00F25BBB">
      <w:pPr>
        <w:pStyle w:val="BodyTextIndent2"/>
        <w:ind w:left="0"/>
        <w:jc w:val="both"/>
        <w:rPr>
          <w:rFonts w:ascii="Georgia" w:hAnsi="Georgia"/>
          <w:b/>
          <w:sz w:val="22"/>
        </w:rPr>
      </w:pPr>
    </w:p>
    <w:p w:rsidR="00413D38" w:rsidRPr="008A53B6" w:rsidRDefault="00413D38" w:rsidP="00F25BBB">
      <w:pPr>
        <w:pStyle w:val="BodyTextIndent2"/>
        <w:ind w:left="0"/>
        <w:jc w:val="both"/>
        <w:rPr>
          <w:rFonts w:cs="Arial"/>
          <w:sz w:val="22"/>
        </w:rPr>
      </w:pPr>
      <w:r w:rsidRPr="008A53B6">
        <w:rPr>
          <w:rFonts w:cs="Arial"/>
          <w:sz w:val="22"/>
        </w:rPr>
        <w:t>a cui nel 2019 è stata aggiunta</w:t>
      </w:r>
    </w:p>
    <w:tbl>
      <w:tblPr>
        <w:tblW w:w="4500" w:type="pct"/>
        <w:jc w:val="center"/>
        <w:tblCellSpacing w:w="0" w:type="dxa"/>
        <w:tblCellMar>
          <w:top w:w="60" w:type="dxa"/>
          <w:left w:w="60" w:type="dxa"/>
          <w:bottom w:w="60" w:type="dxa"/>
          <w:right w:w="60" w:type="dxa"/>
        </w:tblCellMar>
        <w:tblLook w:val="0000"/>
      </w:tblPr>
      <w:tblGrid>
        <w:gridCol w:w="463"/>
        <w:gridCol w:w="7414"/>
        <w:gridCol w:w="1390"/>
      </w:tblGrid>
      <w:tr w:rsidR="00413D38" w:rsidRPr="008A53B6" w:rsidTr="00FD22E2">
        <w:trPr>
          <w:tblCellSpacing w:w="0" w:type="dxa"/>
          <w:jc w:val="center"/>
        </w:trPr>
        <w:tc>
          <w:tcPr>
            <w:tcW w:w="250" w:type="pct"/>
            <w:shd w:val="clear" w:color="auto" w:fill="E8FFFF"/>
            <w:vAlign w:val="center"/>
          </w:tcPr>
          <w:p w:rsidR="00413D38" w:rsidRPr="008A53B6" w:rsidRDefault="00413D38" w:rsidP="00F25BBB">
            <w:pPr>
              <w:rPr>
                <w:rFonts w:ascii="Tahoma" w:hAnsi="Tahoma" w:cs="Tahoma"/>
                <w:spacing w:val="20"/>
                <w:sz w:val="16"/>
                <w:szCs w:val="16"/>
              </w:rPr>
            </w:pPr>
          </w:p>
        </w:tc>
        <w:tc>
          <w:tcPr>
            <w:tcW w:w="4000" w:type="pct"/>
            <w:shd w:val="clear" w:color="auto" w:fill="E8FFFF"/>
            <w:vAlign w:val="center"/>
          </w:tcPr>
          <w:p w:rsidR="00413D38" w:rsidRPr="008A53B6" w:rsidRDefault="00413D38" w:rsidP="00F25BBB">
            <w:pPr>
              <w:rPr>
                <w:rFonts w:ascii="Tahoma" w:hAnsi="Tahoma" w:cs="Tahoma"/>
                <w:spacing w:val="20"/>
                <w:sz w:val="16"/>
                <w:szCs w:val="16"/>
              </w:rPr>
            </w:pPr>
            <w:hyperlink r:id="rId31" w:history="1">
              <w:r w:rsidRPr="008A53B6">
                <w:rPr>
                  <w:rStyle w:val="Hyperlink"/>
                  <w:rFonts w:ascii="Tahoma" w:hAnsi="Tahoma" w:cs="Tahoma"/>
                  <w:color w:val="auto"/>
                  <w:spacing w:val="20"/>
                  <w:sz w:val="16"/>
                  <w:szCs w:val="16"/>
                </w:rPr>
                <w:t>Mod 030_Guida sinottica_Rev. 2</w:t>
              </w:r>
            </w:hyperlink>
          </w:p>
        </w:tc>
        <w:tc>
          <w:tcPr>
            <w:tcW w:w="750" w:type="pct"/>
            <w:shd w:val="clear" w:color="auto" w:fill="E8FFFF"/>
            <w:vAlign w:val="center"/>
          </w:tcPr>
          <w:p w:rsidR="00413D38" w:rsidRPr="008A53B6" w:rsidRDefault="00413D38" w:rsidP="00F25BBB">
            <w:pPr>
              <w:rPr>
                <w:rFonts w:ascii="Tahoma" w:hAnsi="Tahoma" w:cs="Tahoma"/>
                <w:spacing w:val="20"/>
                <w:sz w:val="16"/>
                <w:szCs w:val="16"/>
              </w:rPr>
            </w:pPr>
            <w:r w:rsidRPr="008A53B6">
              <w:rPr>
                <w:rFonts w:ascii="Tahoma" w:hAnsi="Tahoma" w:cs="Tahoma"/>
                <w:spacing w:val="20"/>
                <w:sz w:val="16"/>
                <w:szCs w:val="16"/>
              </w:rPr>
              <w:t>23/09/2019</w:t>
            </w:r>
          </w:p>
        </w:tc>
      </w:tr>
    </w:tbl>
    <w:p w:rsidR="00413D38" w:rsidRPr="008A53B6" w:rsidRDefault="00413D38" w:rsidP="00F25BBB">
      <w:pPr>
        <w:pStyle w:val="BodyTextIndent2"/>
        <w:ind w:left="0"/>
        <w:jc w:val="both"/>
        <w:rPr>
          <w:rFonts w:ascii="Georgia" w:hAnsi="Georgia"/>
          <w:b/>
          <w:sz w:val="22"/>
        </w:rPr>
      </w:pPr>
    </w:p>
    <w:p w:rsidR="00413D38" w:rsidRPr="008A53B6" w:rsidRDefault="00413D38" w:rsidP="00F25BBB">
      <w:pPr>
        <w:pStyle w:val="BodyTextIndent2"/>
        <w:ind w:left="0"/>
        <w:jc w:val="both"/>
        <w:rPr>
          <w:rFonts w:cs="Arial"/>
          <w:sz w:val="22"/>
        </w:rPr>
      </w:pPr>
      <w:r w:rsidRPr="008A53B6">
        <w:rPr>
          <w:rFonts w:cs="Arial"/>
          <w:sz w:val="22"/>
        </w:rPr>
        <w:t>i dati forniti dalla referente Aziendale dr.ssa Anna Signorile rilevano la seguente situazione:</w:t>
      </w:r>
    </w:p>
    <w:p w:rsidR="00413D38" w:rsidRPr="008A53B6" w:rsidRDefault="00413D38" w:rsidP="00F25BBB">
      <w:pPr>
        <w:pStyle w:val="BodyTextIndent2"/>
        <w:ind w:left="0"/>
        <w:jc w:val="both"/>
        <w:rPr>
          <w:rFonts w:cs="Arial"/>
          <w:sz w:val="22"/>
        </w:rPr>
      </w:pPr>
      <w:r w:rsidRPr="008A53B6">
        <w:rPr>
          <w:rFonts w:cs="Arial"/>
          <w:sz w:val="22"/>
        </w:rPr>
        <w:t>32 accessi in PS ginecologico. L’età delle donne è distribuita: gli anni di nascita vanno dal  1958 al 2003 e l’età media si assesta sui 25 anni; 20 sono di nazionalità italiana. In 8 casi sono state accompagnate dalle Forze dell’Ordine, in 7 da un parente, in 2 dal partner, in 2 da un’amica. In 10 casi l’aggressore è stato indicato come conosciuto, in 11 casi come partner. In 10 casi sono state rilevate lesioni significative, in 16 situazioni si è provveduto alla denuncia d’ufficio, in 15 alla denuncia di parte. In 1 caso è stato disposto il ricovero, in 3 l’osservazione, in tutti gli altri è avvenuta la dimissione. In 8 casi è stato rilevato disagio psicologico e in 10 disagio sociale; il colloquio psicologico è stato offerto in 26 casi.</w:t>
      </w:r>
    </w:p>
    <w:p w:rsidR="00413D38" w:rsidRPr="008A53B6" w:rsidRDefault="00413D38" w:rsidP="00F25BBB">
      <w:pPr>
        <w:pStyle w:val="BodyTextIndent2"/>
        <w:ind w:left="0"/>
        <w:jc w:val="both"/>
        <w:rPr>
          <w:rFonts w:cs="Arial"/>
          <w:sz w:val="22"/>
        </w:rPr>
      </w:pPr>
      <w:r w:rsidRPr="008A53B6">
        <w:rPr>
          <w:rFonts w:cs="Arial"/>
          <w:sz w:val="22"/>
        </w:rPr>
        <w:t>Il protocollo aziendale risulta rispettato.</w:t>
      </w:r>
    </w:p>
    <w:p w:rsidR="00413D38" w:rsidRPr="008A53B6" w:rsidRDefault="00413D38" w:rsidP="00F25BBB">
      <w:pPr>
        <w:pStyle w:val="BodyTextIndent2"/>
        <w:ind w:left="0"/>
        <w:jc w:val="both"/>
        <w:rPr>
          <w:rFonts w:cs="Arial"/>
          <w:sz w:val="22"/>
        </w:rPr>
      </w:pPr>
      <w:r w:rsidRPr="008A53B6">
        <w:rPr>
          <w:rFonts w:cs="Arial"/>
          <w:sz w:val="22"/>
        </w:rPr>
        <w:t xml:space="preserve">Non siamo in possesso dei dati rilevati dal Pronto Soccorso che aveva manifestato l’intenzione di ridefinire le proprie modalità di codifica pur non intendo aderire a specifici codici. </w:t>
      </w:r>
    </w:p>
    <w:p w:rsidR="00413D38" w:rsidRPr="008A53B6" w:rsidRDefault="00413D38" w:rsidP="00F25BBB">
      <w:pPr>
        <w:pStyle w:val="BodyTextIndent2"/>
        <w:ind w:left="0"/>
        <w:jc w:val="both"/>
        <w:rPr>
          <w:rFonts w:cs="Arial"/>
          <w:sz w:val="22"/>
        </w:rPr>
      </w:pPr>
    </w:p>
    <w:p w:rsidR="00413D38" w:rsidRPr="008A53B6" w:rsidRDefault="00413D38" w:rsidP="00F25BBB">
      <w:pPr>
        <w:pStyle w:val="BodyTextIndent2"/>
        <w:ind w:left="0"/>
        <w:jc w:val="both"/>
        <w:rPr>
          <w:rFonts w:cs="Arial"/>
          <w:sz w:val="22"/>
        </w:rPr>
      </w:pPr>
      <w:r w:rsidRPr="008A53B6">
        <w:rPr>
          <w:rFonts w:cs="Arial"/>
          <w:sz w:val="22"/>
        </w:rPr>
        <w:t>Approvato alla Camera il disegno di legge AC 1455-A, Codice Rosso, sintesi di diverse iniziative presentate da varie rappresentanze politiche dal luglio del 2018 a tutela delle donne vittima di violenza e dei loro figli.</w:t>
      </w:r>
    </w:p>
    <w:p w:rsidR="00413D38" w:rsidRPr="008A53B6" w:rsidRDefault="00413D38" w:rsidP="00F25BBB">
      <w:pPr>
        <w:pStyle w:val="BodyTextIndent2"/>
        <w:ind w:left="0"/>
        <w:jc w:val="both"/>
        <w:rPr>
          <w:rFonts w:cs="Arial"/>
          <w:sz w:val="22"/>
        </w:rPr>
      </w:pPr>
      <w:r w:rsidRPr="008A53B6">
        <w:rPr>
          <w:rFonts w:cs="Arial"/>
          <w:sz w:val="22"/>
        </w:rPr>
        <w:t xml:space="preserve">Il testo prevede molteplici novità, dal </w:t>
      </w:r>
      <w:hyperlink r:id="rId32" w:tooltip="Revenge porn: cos'è e cosa significa veramente" w:history="1">
        <w:r w:rsidRPr="008A53B6">
          <w:rPr>
            <w:rFonts w:cs="Arial"/>
            <w:sz w:val="22"/>
          </w:rPr>
          <w:t>revenge porn</w:t>
        </w:r>
      </w:hyperlink>
      <w:r w:rsidRPr="008A53B6">
        <w:rPr>
          <w:rFonts w:cs="Arial"/>
          <w:sz w:val="22"/>
        </w:rPr>
        <w:t xml:space="preserve"> al nuovo delitto di deformazione dell'aspetto della persona con lesioni permanenti, dal braccialetto elettronico per garantire il rispetto dei provvedimenti del giudice a tutela della vittima, al reato di costrizione al </w:t>
      </w:r>
      <w:hyperlink r:id="rId33" w:tooltip="Il matrimonio: guida completa" w:history="1">
        <w:r w:rsidRPr="008A53B6">
          <w:rPr>
            <w:rFonts w:cs="Arial"/>
            <w:sz w:val="22"/>
          </w:rPr>
          <w:t>matrimonio</w:t>
        </w:r>
      </w:hyperlink>
      <w:r w:rsidRPr="008A53B6">
        <w:rPr>
          <w:rFonts w:cs="Arial"/>
          <w:sz w:val="22"/>
        </w:rPr>
        <w:t>. Sicuramente positivi i corsi di formazione sulla violenza di genere per gli addetti ai lavori.</w:t>
      </w:r>
    </w:p>
    <w:p w:rsidR="00413D38" w:rsidRPr="008A53B6" w:rsidRDefault="00413D38" w:rsidP="00F25BBB">
      <w:pPr>
        <w:pStyle w:val="BodyTextIndent2"/>
        <w:ind w:left="0"/>
        <w:jc w:val="both"/>
        <w:rPr>
          <w:rFonts w:cs="Arial"/>
          <w:sz w:val="22"/>
        </w:rPr>
      </w:pPr>
      <w:r w:rsidRPr="008A53B6">
        <w:rPr>
          <w:rFonts w:cs="Arial"/>
          <w:sz w:val="22"/>
        </w:rPr>
        <w:t>La comparsa della normativa è stata resa nota ai dipendenti aziendali con i consueti canali e, in modo particolare, al gruppo antiviolenza.</w:t>
      </w:r>
    </w:p>
    <w:p w:rsidR="00413D38" w:rsidRPr="008A53B6" w:rsidRDefault="00413D38" w:rsidP="00B30D22">
      <w:pPr>
        <w:jc w:val="both"/>
        <w:rPr>
          <w:rFonts w:ascii="Arial" w:hAnsi="Arial" w:cs="Arial"/>
          <w:sz w:val="22"/>
        </w:rPr>
      </w:pPr>
    </w:p>
    <w:p w:rsidR="00413D38" w:rsidRPr="008A53B6" w:rsidRDefault="00413D38" w:rsidP="00B30D22">
      <w:pPr>
        <w:jc w:val="both"/>
        <w:rPr>
          <w:rFonts w:ascii="Arial" w:hAnsi="Arial" w:cs="Arial"/>
          <w:sz w:val="22"/>
        </w:rPr>
      </w:pPr>
      <w:r w:rsidRPr="008A53B6">
        <w:rPr>
          <w:rFonts w:ascii="Arial" w:hAnsi="Arial" w:cs="Arial"/>
          <w:sz w:val="22"/>
        </w:rPr>
        <w:t xml:space="preserve">In data 22 maggio si è realizzato il </w:t>
      </w:r>
      <w:r w:rsidRPr="008A53B6">
        <w:rPr>
          <w:rFonts w:ascii="Arial" w:hAnsi="Arial" w:cs="Arial"/>
          <w:sz w:val="22"/>
          <w:u w:val="single"/>
        </w:rPr>
        <w:t>Corso di formazione</w:t>
      </w:r>
      <w:r w:rsidRPr="008A53B6">
        <w:rPr>
          <w:rFonts w:ascii="Arial" w:hAnsi="Arial" w:cs="Arial"/>
          <w:sz w:val="22"/>
        </w:rPr>
        <w:t xml:space="preserve"> regionale dal titolo “Alza lo sguardo” rivolto  ai dipendenti con un’ottima partecipazione di personale proveniente dalle diverse realtà.</w:t>
      </w:r>
    </w:p>
    <w:p w:rsidR="00413D38" w:rsidRPr="008A53B6" w:rsidRDefault="00413D38" w:rsidP="00B30D22">
      <w:pPr>
        <w:jc w:val="both"/>
        <w:rPr>
          <w:rFonts w:ascii="Arial" w:hAnsi="Arial" w:cs="Arial"/>
          <w:sz w:val="22"/>
        </w:rPr>
      </w:pPr>
    </w:p>
    <w:p w:rsidR="00413D38" w:rsidRPr="008A53B6" w:rsidRDefault="00413D38" w:rsidP="00B30D22">
      <w:pPr>
        <w:jc w:val="both"/>
        <w:rPr>
          <w:rFonts w:ascii="Arial" w:hAnsi="Arial" w:cs="Arial"/>
          <w:sz w:val="22"/>
        </w:rPr>
      </w:pPr>
      <w:r w:rsidRPr="008A53B6">
        <w:rPr>
          <w:rFonts w:ascii="Arial" w:hAnsi="Arial" w:cs="Arial"/>
          <w:sz w:val="22"/>
        </w:rPr>
        <w:t>Per quanto riguarda la procedura specifica per le vittime di violenza minorenni non si sono rilevate necessità di variazione al documento ma non esiste documentazione dei casi né dati statistici prontamente disponibili pur riconoscendo la pediatra di riferimento la necessità di elaborare qualche dato utile a valutare concretamente le ricadute del percorso.</w:t>
      </w:r>
    </w:p>
    <w:p w:rsidR="00413D38" w:rsidRPr="008A53B6" w:rsidRDefault="00413D38" w:rsidP="00B30D22">
      <w:pPr>
        <w:jc w:val="both"/>
        <w:rPr>
          <w:rFonts w:ascii="Arial" w:hAnsi="Arial" w:cs="Arial"/>
          <w:sz w:val="22"/>
        </w:rPr>
      </w:pPr>
    </w:p>
    <w:p w:rsidR="00413D38" w:rsidRPr="008A53B6" w:rsidRDefault="00413D38" w:rsidP="00B30D22">
      <w:pPr>
        <w:jc w:val="both"/>
        <w:rPr>
          <w:rFonts w:ascii="Arial" w:hAnsi="Arial" w:cs="Arial"/>
          <w:sz w:val="22"/>
        </w:rPr>
      </w:pPr>
      <w:r w:rsidRPr="008A53B6">
        <w:rPr>
          <w:rFonts w:ascii="Arial" w:hAnsi="Arial" w:cs="Arial"/>
          <w:sz w:val="22"/>
        </w:rPr>
        <w:t xml:space="preserve">In data 28.05.2019 con provvedimento n.253 è stato approvato il </w:t>
      </w:r>
      <w:r w:rsidRPr="008A53B6">
        <w:rPr>
          <w:rFonts w:ascii="Arial" w:hAnsi="Arial" w:cs="Arial"/>
          <w:sz w:val="22"/>
          <w:u w:val="single"/>
        </w:rPr>
        <w:t>protocollo d’intesa tra la Procura della Repubblica, l’AO e l’ASLCN1</w:t>
      </w:r>
      <w:r w:rsidRPr="008A53B6">
        <w:rPr>
          <w:rFonts w:ascii="Arial" w:hAnsi="Arial" w:cs="Arial"/>
          <w:sz w:val="22"/>
        </w:rPr>
        <w:t xml:space="preserve"> in materia di reati nei confronto di minori e di persone in condizioni di minorata difesa (cd fasce deboli), con il coinvolgimento diretto del Sevizio di Psicologia ospedaliera.</w:t>
      </w:r>
    </w:p>
    <w:p w:rsidR="00413D38" w:rsidRPr="008A53B6" w:rsidRDefault="00413D38" w:rsidP="00B30D22">
      <w:pPr>
        <w:jc w:val="both"/>
        <w:rPr>
          <w:rFonts w:ascii="Arial" w:hAnsi="Arial" w:cs="Arial"/>
          <w:sz w:val="22"/>
        </w:rPr>
      </w:pPr>
    </w:p>
    <w:p w:rsidR="00413D38" w:rsidRPr="008A53B6" w:rsidRDefault="00413D38" w:rsidP="00B30D22">
      <w:pPr>
        <w:jc w:val="both"/>
        <w:rPr>
          <w:rFonts w:ascii="Arial" w:hAnsi="Arial" w:cs="Arial"/>
          <w:sz w:val="22"/>
        </w:rPr>
      </w:pPr>
      <w:r w:rsidRPr="008A53B6">
        <w:rPr>
          <w:rFonts w:ascii="Arial" w:hAnsi="Arial" w:cs="Arial"/>
          <w:sz w:val="22"/>
        </w:rPr>
        <w:t>La partecipazione aziendale ai diversi percorsi è garantita dalla referente regionale ginecologa Anna Signorile e dall’assistente sociale Annalisa Cherasco, soprattutto alle iniziative provinciali e del Consorzio.</w:t>
      </w:r>
    </w:p>
    <w:p w:rsidR="00413D38" w:rsidRPr="008A53B6" w:rsidRDefault="00413D38" w:rsidP="00B30D22">
      <w:pPr>
        <w:jc w:val="both"/>
        <w:rPr>
          <w:rFonts w:ascii="Arial" w:hAnsi="Arial" w:cs="Arial"/>
          <w:sz w:val="22"/>
        </w:rPr>
      </w:pPr>
      <w:r w:rsidRPr="008A53B6">
        <w:rPr>
          <w:rFonts w:ascii="Arial" w:hAnsi="Arial" w:cs="Arial"/>
          <w:sz w:val="22"/>
        </w:rPr>
        <w:t>Il 13.05 si è provveduto alla puntualizzazione della rete locale coordinato dal Comune di Cuneo ed all’aggiornamento annuale dei recapiti ad uso degli operatori della Rete.</w:t>
      </w:r>
    </w:p>
    <w:p w:rsidR="00413D38" w:rsidRPr="008A53B6" w:rsidRDefault="00413D38" w:rsidP="00B30D22">
      <w:pPr>
        <w:jc w:val="both"/>
        <w:rPr>
          <w:rFonts w:ascii="Georgia" w:hAnsi="Georgia"/>
          <w:sz w:val="22"/>
        </w:rPr>
      </w:pPr>
    </w:p>
    <w:p w:rsidR="00413D38" w:rsidRPr="008A53B6" w:rsidRDefault="00413D38" w:rsidP="00B30D22">
      <w:pPr>
        <w:jc w:val="both"/>
        <w:rPr>
          <w:rFonts w:ascii="Arial" w:hAnsi="Arial" w:cs="Arial"/>
          <w:sz w:val="22"/>
        </w:rPr>
      </w:pPr>
      <w:r w:rsidRPr="008A53B6">
        <w:rPr>
          <w:rFonts w:ascii="Arial" w:hAnsi="Arial" w:cs="Arial"/>
          <w:sz w:val="22"/>
        </w:rPr>
        <w:t xml:space="preserve">L’adesione all’iniziativa  </w:t>
      </w:r>
      <w:r w:rsidRPr="008A53B6">
        <w:rPr>
          <w:rFonts w:ascii="Arial" w:hAnsi="Arial" w:cs="Arial"/>
          <w:sz w:val="22"/>
          <w:u w:val="single"/>
        </w:rPr>
        <w:t>Viva Vittoria</w:t>
      </w:r>
      <w:r w:rsidRPr="008A53B6">
        <w:rPr>
          <w:rFonts w:ascii="Arial" w:hAnsi="Arial" w:cs="Arial"/>
          <w:sz w:val="22"/>
        </w:rPr>
        <w:t xml:space="preserve"> ed al programma cittadino nonché la partecipazione di molte dipendenti ed ex dipendenti in pensione alle Associazioni che si occupano di contrasto alla violenza e di sostegno alle donne vittime di violenza dimostrano una crescente sensibilità verso questo tema.</w:t>
      </w:r>
    </w:p>
    <w:p w:rsidR="00413D38" w:rsidRPr="008A53B6" w:rsidRDefault="00413D38" w:rsidP="00F25BBB">
      <w:pPr>
        <w:ind w:left="709" w:hanging="284"/>
        <w:jc w:val="both"/>
        <w:rPr>
          <w:rFonts w:ascii="Arial" w:hAnsi="Arial" w:cs="Arial"/>
          <w:sz w:val="16"/>
          <w:szCs w:val="16"/>
        </w:rPr>
      </w:pPr>
      <w:r w:rsidRPr="0091652A">
        <w:rPr>
          <w:rFonts w:ascii="Arial" w:hAnsi="Arial" w:cs="Arial"/>
          <w:noProof/>
          <w:sz w:val="22"/>
        </w:rPr>
        <w:pict>
          <v:shape id="Immagine 6" o:spid="_x0000_i1030" type="#_x0000_t75" style="width:4in;height:162pt;visibility:visible">
            <v:imagedata r:id="rId34" o:title=""/>
          </v:shape>
        </w:pict>
      </w:r>
      <w:r w:rsidRPr="008A53B6">
        <w:rPr>
          <w:rFonts w:ascii="Arial" w:hAnsi="Arial" w:cs="Arial"/>
          <w:sz w:val="22"/>
        </w:rPr>
        <w:t xml:space="preserve"> </w:t>
      </w:r>
      <w:r w:rsidRPr="008A53B6">
        <w:rPr>
          <w:rFonts w:ascii="Arial" w:hAnsi="Arial" w:cs="Arial"/>
          <w:sz w:val="16"/>
          <w:szCs w:val="16"/>
        </w:rPr>
        <w:t>Piazza Galimberti e le coperte per Viva Vittoria.</w:t>
      </w:r>
    </w:p>
    <w:p w:rsidR="00413D38" w:rsidRPr="008A53B6" w:rsidRDefault="00413D38" w:rsidP="00F25BBB">
      <w:pPr>
        <w:ind w:left="709" w:hanging="284"/>
        <w:jc w:val="both"/>
        <w:rPr>
          <w:rFonts w:ascii="Arial" w:hAnsi="Arial" w:cs="Arial"/>
          <w:sz w:val="22"/>
        </w:rPr>
      </w:pPr>
    </w:p>
    <w:p w:rsidR="00413D38" w:rsidRPr="008A53B6" w:rsidRDefault="00413D38" w:rsidP="00B30D22">
      <w:pPr>
        <w:jc w:val="both"/>
        <w:rPr>
          <w:rFonts w:ascii="Arial" w:hAnsi="Arial" w:cs="Arial"/>
          <w:sz w:val="22"/>
        </w:rPr>
      </w:pPr>
      <w:r w:rsidRPr="008A53B6">
        <w:rPr>
          <w:rFonts w:ascii="Arial" w:hAnsi="Arial" w:cs="Arial"/>
          <w:sz w:val="22"/>
        </w:rPr>
        <w:t>La collaborazione con Mai più Sole è sempre proficua.</w:t>
      </w:r>
    </w:p>
    <w:p w:rsidR="00413D38" w:rsidRPr="008A53B6" w:rsidRDefault="00413D38" w:rsidP="00F25BBB">
      <w:pPr>
        <w:ind w:left="709" w:hanging="284"/>
        <w:jc w:val="both"/>
        <w:rPr>
          <w:rFonts w:ascii="Arial" w:hAnsi="Arial" w:cs="Arial"/>
          <w:sz w:val="22"/>
        </w:rPr>
      </w:pPr>
    </w:p>
    <w:p w:rsidR="00413D38" w:rsidRPr="008A53B6" w:rsidRDefault="00413D38" w:rsidP="00B30D22">
      <w:pPr>
        <w:jc w:val="both"/>
        <w:rPr>
          <w:rFonts w:ascii="Arial" w:hAnsi="Arial" w:cs="Arial"/>
          <w:sz w:val="22"/>
        </w:rPr>
      </w:pPr>
      <w:r w:rsidRPr="008A53B6">
        <w:rPr>
          <w:rFonts w:ascii="Arial" w:hAnsi="Arial" w:cs="Arial"/>
          <w:sz w:val="22"/>
        </w:rPr>
        <w:t>Nel corso del 2019 l’AO ha aderito con qualcuna delle sue dipendenti a varie forme di eventi formativi ed informativi in merito tra cui, quelli veicolati dal CUG sono stati:</w:t>
      </w:r>
    </w:p>
    <w:p w:rsidR="00413D38" w:rsidRPr="008A53B6" w:rsidRDefault="00413D38" w:rsidP="00F25BBB">
      <w:pPr>
        <w:ind w:left="709" w:hanging="284"/>
        <w:jc w:val="both"/>
        <w:rPr>
          <w:rFonts w:ascii="Arial" w:hAnsi="Arial" w:cs="Arial"/>
          <w:sz w:val="22"/>
        </w:rPr>
      </w:pPr>
    </w:p>
    <w:p w:rsidR="00413D38" w:rsidRPr="008A53B6" w:rsidRDefault="00413D38" w:rsidP="008929C2">
      <w:pPr>
        <w:numPr>
          <w:ilvl w:val="0"/>
          <w:numId w:val="25"/>
        </w:numPr>
        <w:autoSpaceDE w:val="0"/>
        <w:autoSpaceDN w:val="0"/>
        <w:adjustRightInd w:val="0"/>
        <w:ind w:hanging="284"/>
        <w:rPr>
          <w:rFonts w:ascii="Arial" w:hAnsi="Arial" w:cs="Arial"/>
          <w:sz w:val="22"/>
        </w:rPr>
      </w:pPr>
      <w:r w:rsidRPr="008A53B6">
        <w:rPr>
          <w:rFonts w:ascii="Arial" w:hAnsi="Arial" w:cs="Arial"/>
          <w:sz w:val="22"/>
        </w:rPr>
        <w:t>21.02 Uomini per cambiare, presso la Sala Convegni della Residenza S. Antonio per confrontarsi sugli interventi doverosi e possibili rispetto a chi la violenza la agisce e con la collaborazione dell’altra parte del mondo che spesso si trova a convivere con donne che hanno subito violenza.</w:t>
      </w:r>
    </w:p>
    <w:p w:rsidR="00413D38" w:rsidRPr="008A53B6" w:rsidRDefault="00413D38" w:rsidP="008929C2">
      <w:pPr>
        <w:numPr>
          <w:ilvl w:val="0"/>
          <w:numId w:val="25"/>
        </w:numPr>
        <w:spacing w:before="100" w:beforeAutospacing="1" w:after="100" w:afterAutospacing="1"/>
        <w:ind w:hanging="284"/>
        <w:jc w:val="both"/>
        <w:rPr>
          <w:rFonts w:ascii="Arial" w:hAnsi="Arial" w:cs="Arial"/>
          <w:sz w:val="22"/>
        </w:rPr>
      </w:pPr>
      <w:r w:rsidRPr="008A53B6">
        <w:rPr>
          <w:rFonts w:ascii="Arial" w:hAnsi="Arial" w:cs="Arial"/>
          <w:sz w:val="22"/>
        </w:rPr>
        <w:t>Torino: il 6 marzo alla Fabbrica delle E (sede del Gruppo Abele), si è tenuto il convegno “Stati generali del Piemonte per il contrasto alla violenza di genere” organizzato dalla Regione Piemonte. Durante il corso della giornata, che ha visto una straordinaria partecipazione di pubblico, si sono tirate le fila della situazione con tutti i soggetti coinvolti nel contrasto alla violenza di genere, dai Centri Antiviolenza, all’Istituto Nazionale di Statistica ma anche Questura, Procura della Repubblica e Forze dell’Ordine che hanno animato un’interessante tavola rotonda. Durante l’intera giornata si è sottolineato come sia fondamentale, per arginare il fenomeno, il lavoro di rete, la sinergia fra tutti i soggetti coinvolti, gli interventi integrati. È stato anche proiettato un video, curato dalla polizia di Stato, dal titolo “Questo non è amore”. Sono stati resi noti, nella mattinata, i dati 2018 sugli accessi ai Centri Antiviolenza finanziati dalla Regione Piemonte. Antonio Soggia e Silvia Venturelli di IRES Piemonte (l’Istituto di Ricerche Economiche e Sociali) hanno presentato, a tal proposito, una ricerca che attesta il lavoro dei Centri antiviolenza del territorio piemontese nel 2018.</w:t>
      </w:r>
    </w:p>
    <w:p w:rsidR="00413D38" w:rsidRPr="008A53B6" w:rsidRDefault="00413D38" w:rsidP="008929C2">
      <w:pPr>
        <w:numPr>
          <w:ilvl w:val="0"/>
          <w:numId w:val="25"/>
        </w:numPr>
        <w:ind w:hanging="284"/>
        <w:jc w:val="both"/>
        <w:rPr>
          <w:rFonts w:ascii="Arial" w:hAnsi="Arial" w:cs="Arial"/>
          <w:sz w:val="22"/>
        </w:rPr>
      </w:pPr>
      <w:r w:rsidRPr="008A53B6">
        <w:rPr>
          <w:rFonts w:ascii="Arial" w:hAnsi="Arial" w:cs="Arial"/>
          <w:sz w:val="22"/>
        </w:rPr>
        <w:t>20.05.2019 Ristabilire l’ordine naturale? Una minaccia per i diritti umani in materia di sessualità e riproduzione in Europa</w:t>
      </w:r>
    </w:p>
    <w:p w:rsidR="00413D38" w:rsidRPr="008A53B6" w:rsidRDefault="00413D38" w:rsidP="00F25BBB">
      <w:pPr>
        <w:ind w:left="709" w:hanging="284"/>
        <w:jc w:val="both"/>
        <w:rPr>
          <w:b/>
          <w:sz w:val="24"/>
        </w:rPr>
      </w:pPr>
    </w:p>
    <w:p w:rsidR="00413D38" w:rsidRPr="008A53B6" w:rsidRDefault="00413D38" w:rsidP="00B30D22">
      <w:pPr>
        <w:jc w:val="both"/>
        <w:rPr>
          <w:rFonts w:ascii="Arial" w:hAnsi="Arial" w:cs="Arial"/>
          <w:sz w:val="22"/>
        </w:rPr>
      </w:pPr>
      <w:r w:rsidRPr="008A53B6">
        <w:rPr>
          <w:rFonts w:ascii="Arial" w:hAnsi="Arial" w:cs="Arial"/>
          <w:sz w:val="22"/>
        </w:rPr>
        <w:t>Il CUG ha contributo tramite la rete intranet e la bacheca a ridiffondere le locandine che rendono evidenti i riferimenti istituzionali nazionali e locali e a pubblicizzare l’app Erica</w:t>
      </w:r>
      <w:r w:rsidRPr="008A53B6">
        <w:rPr>
          <w:rStyle w:val="FootnoteReference"/>
          <w:rFonts w:ascii="Arial" w:hAnsi="Arial"/>
          <w:sz w:val="22"/>
        </w:rPr>
        <w:footnoteReference w:id="50"/>
      </w:r>
      <w:r w:rsidRPr="008A53B6">
        <w:rPr>
          <w:rFonts w:ascii="Arial" w:hAnsi="Arial" w:cs="Arial"/>
          <w:sz w:val="22"/>
        </w:rPr>
        <w:t xml:space="preserve"> lanciata dalla regione  per raccogliere e rendere facilmente fruibili  tutte le informazioni sui centri antiviolenza del Piemonte.</w:t>
      </w:r>
    </w:p>
    <w:p w:rsidR="00413D38" w:rsidRPr="008A53B6" w:rsidRDefault="00413D38" w:rsidP="00B30D22">
      <w:pPr>
        <w:jc w:val="both"/>
        <w:rPr>
          <w:rFonts w:ascii="Georgia" w:hAnsi="Georgia"/>
          <w:sz w:val="22"/>
        </w:rPr>
      </w:pPr>
    </w:p>
    <w:p w:rsidR="00413D38" w:rsidRPr="008A53B6" w:rsidRDefault="00413D38" w:rsidP="00B30D22">
      <w:pPr>
        <w:jc w:val="both"/>
        <w:rPr>
          <w:rFonts w:ascii="Arial" w:hAnsi="Arial" w:cs="Arial"/>
          <w:b/>
          <w:sz w:val="22"/>
        </w:rPr>
      </w:pPr>
      <w:r w:rsidRPr="008A53B6">
        <w:rPr>
          <w:rFonts w:ascii="Arial" w:hAnsi="Arial" w:cs="Arial"/>
          <w:b/>
          <w:sz w:val="22"/>
        </w:rPr>
        <w:t>Commento:</w:t>
      </w:r>
    </w:p>
    <w:p w:rsidR="00413D38" w:rsidRPr="008A53B6" w:rsidRDefault="00413D38" w:rsidP="00B30D22">
      <w:pPr>
        <w:jc w:val="both"/>
        <w:rPr>
          <w:rFonts w:ascii="Arial" w:hAnsi="Arial" w:cs="Arial"/>
          <w:sz w:val="22"/>
        </w:rPr>
      </w:pPr>
      <w:r w:rsidRPr="008A53B6">
        <w:rPr>
          <w:rFonts w:ascii="Arial" w:hAnsi="Arial" w:cs="Arial"/>
          <w:sz w:val="22"/>
        </w:rPr>
        <w:t>La partecipazione dell’AO S.Croce e Carle di Cuneo alla Rete antiviolenza provinciale ed al Laboratorio Donna ottimizza le risorse a disposizione nell’affrontare un problema complesso che registra dati in aumento, sicuramente in relazione ad una maggiore emersione del problema ma probabilmente anche in proporzione ad un aumento di casi che riguardano sia persone autoctone sia di origine straniera.</w:t>
      </w:r>
    </w:p>
    <w:p w:rsidR="00413D38" w:rsidRPr="008A53B6" w:rsidRDefault="00413D38" w:rsidP="00E82257">
      <w:pPr>
        <w:ind w:left="709"/>
        <w:jc w:val="both"/>
        <w:rPr>
          <w:rFonts w:ascii="Georgia" w:hAnsi="Georgia"/>
          <w:sz w:val="22"/>
        </w:rPr>
      </w:pPr>
    </w:p>
    <w:p w:rsidR="00413D38" w:rsidRPr="008A53B6" w:rsidRDefault="00413D38" w:rsidP="00125B4A">
      <w:pPr>
        <w:pStyle w:val="Heading3"/>
        <w:rPr>
          <w:rFonts w:cs="Arial"/>
          <w:b/>
          <w:bCs/>
          <w:iCs/>
          <w:sz w:val="22"/>
        </w:rPr>
      </w:pPr>
      <w:r w:rsidRPr="008A53B6">
        <w:rPr>
          <w:rFonts w:cs="Arial"/>
          <w:b/>
          <w:bCs/>
          <w:iCs/>
          <w:sz w:val="22"/>
        </w:rPr>
        <w:t xml:space="preserve"> </w:t>
      </w:r>
      <w:bookmarkStart w:id="59" w:name="_Toc36038880"/>
      <w:r w:rsidRPr="008A53B6">
        <w:rPr>
          <w:rFonts w:cs="Arial"/>
          <w:b/>
          <w:bCs/>
          <w:iCs/>
          <w:sz w:val="22"/>
        </w:rPr>
        <w:t>RETE ANTIDISCRIMINAZIONE</w:t>
      </w:r>
      <w:bookmarkEnd w:id="59"/>
    </w:p>
    <w:p w:rsidR="00413D38" w:rsidRPr="008A53B6" w:rsidRDefault="00413D38" w:rsidP="00B30D22">
      <w:pPr>
        <w:jc w:val="both"/>
        <w:rPr>
          <w:rFonts w:ascii="Arial" w:hAnsi="Arial" w:cs="Arial"/>
          <w:b/>
          <w:sz w:val="22"/>
        </w:rPr>
      </w:pPr>
      <w:r w:rsidRPr="008A53B6">
        <w:rPr>
          <w:rFonts w:ascii="Arial" w:hAnsi="Arial" w:cs="Arial"/>
          <w:b/>
          <w:sz w:val="22"/>
        </w:rPr>
        <w:t>Premessa:</w:t>
      </w:r>
    </w:p>
    <w:p w:rsidR="00413D38" w:rsidRPr="008A53B6" w:rsidRDefault="00413D38" w:rsidP="00B30D22">
      <w:pPr>
        <w:pStyle w:val="Default"/>
        <w:jc w:val="both"/>
        <w:rPr>
          <w:rFonts w:ascii="Arial" w:hAnsi="Arial" w:cs="Arial"/>
          <w:color w:val="auto"/>
          <w:sz w:val="22"/>
          <w:szCs w:val="20"/>
        </w:rPr>
      </w:pPr>
      <w:r w:rsidRPr="008A53B6">
        <w:rPr>
          <w:rFonts w:ascii="Arial" w:hAnsi="Arial" w:cs="Arial"/>
          <w:color w:val="auto"/>
          <w:sz w:val="22"/>
          <w:szCs w:val="20"/>
        </w:rPr>
        <w:t>Negli ultimi anni la situazione sociale del Paese ed il ricorso ai media hanno reso percepibilmente più diffuso il tema della discriminazione anche a livello locale. Dal parlato comune si evince come ci siano aspetti spesso molto lontani dalla corretta interpretazione ed utilizzo dei concetti correlati alle diverse forme di discriminazione che, come dimostra la letteratura in merito, contribuiscono alla messa in atto di comportamenti non corretti, molte volte anche a livello inconscio. Cercare di agire sulla consapevolezza, soprattutto nei contesti dove le relazioni sono frequenti e sono uno strumento fondamentale per l’erogazione del servizio e l’efficacia dello stesso a tutti i livelli, appare doveroso, pur essendo consci dei confini con la libertà individuale e con la molteplicità dei fattori che determinano complessivamente il comportamento dei singoli e dei gruppi.</w:t>
      </w:r>
    </w:p>
    <w:p w:rsidR="00413D38" w:rsidRPr="008A53B6" w:rsidRDefault="00413D38" w:rsidP="00B30D22">
      <w:pPr>
        <w:pStyle w:val="Default"/>
        <w:jc w:val="both"/>
        <w:rPr>
          <w:rFonts w:ascii="Arial" w:hAnsi="Arial" w:cs="Arial"/>
          <w:color w:val="auto"/>
          <w:sz w:val="22"/>
          <w:szCs w:val="20"/>
        </w:rPr>
      </w:pPr>
      <w:r w:rsidRPr="008A53B6">
        <w:rPr>
          <w:rFonts w:ascii="Arial" w:hAnsi="Arial" w:cs="Arial"/>
          <w:color w:val="auto"/>
          <w:sz w:val="22"/>
          <w:szCs w:val="20"/>
        </w:rPr>
        <w:t>Nel corso del 2018, a partire da alcuni fatti che si sono verificati in alcune sedi ospedaliere, è stata presentata dal CUG la richiesta di poter fare il punto su alcuni aspetti organizzativi (a titolo di esempio: gestione pratica delle aggressioni anche a livello verbale e nei loro risvolti psicologici a partire da una corretta e uniforme diffusione della conoscenza delle procedure da seguire, elementi indispensabili da salvaguardare nei rapporti con l’utenza e tra Colleghi così come esplicitato nel Codice di comportamento).</w:t>
      </w:r>
    </w:p>
    <w:p w:rsidR="00413D38" w:rsidRPr="008A53B6" w:rsidRDefault="00413D38" w:rsidP="00B30D22">
      <w:pPr>
        <w:pStyle w:val="Default"/>
        <w:jc w:val="both"/>
        <w:rPr>
          <w:rFonts w:ascii="Arial" w:hAnsi="Arial" w:cs="Arial"/>
          <w:color w:val="auto"/>
          <w:sz w:val="22"/>
          <w:szCs w:val="22"/>
        </w:rPr>
      </w:pPr>
      <w:r w:rsidRPr="008A53B6">
        <w:rPr>
          <w:rFonts w:ascii="Arial" w:hAnsi="Arial" w:cs="Arial"/>
          <w:color w:val="auto"/>
          <w:sz w:val="22"/>
          <w:szCs w:val="20"/>
        </w:rPr>
        <w:t>L’AO collabora a livello regionale e locale con la rete antiviolenza e la rete antidiscriminazione</w:t>
      </w:r>
      <w:r w:rsidRPr="008A53B6">
        <w:rPr>
          <w:rStyle w:val="FootnoteReference"/>
          <w:rFonts w:ascii="Arial" w:hAnsi="Arial" w:cs="Arial"/>
          <w:color w:val="auto"/>
          <w:sz w:val="22"/>
          <w:szCs w:val="22"/>
        </w:rPr>
        <w:footnoteReference w:id="51"/>
      </w:r>
      <w:r w:rsidRPr="008A53B6">
        <w:rPr>
          <w:rFonts w:ascii="Arial" w:hAnsi="Arial" w:cs="Arial"/>
          <w:color w:val="auto"/>
          <w:sz w:val="22"/>
          <w:szCs w:val="22"/>
        </w:rPr>
        <w:t>.</w:t>
      </w:r>
    </w:p>
    <w:p w:rsidR="00413D38" w:rsidRPr="008A53B6" w:rsidRDefault="00413D38" w:rsidP="004C109C">
      <w:pPr>
        <w:pStyle w:val="Default"/>
        <w:jc w:val="both"/>
        <w:rPr>
          <w:color w:val="auto"/>
          <w:sz w:val="22"/>
          <w:szCs w:val="22"/>
        </w:rPr>
      </w:pPr>
    </w:p>
    <w:p w:rsidR="00413D38" w:rsidRPr="008A53B6" w:rsidRDefault="00413D38" w:rsidP="009F4F1C">
      <w:pPr>
        <w:jc w:val="both"/>
        <w:rPr>
          <w:rFonts w:ascii="Arial" w:hAnsi="Arial" w:cs="Arial"/>
          <w:b/>
          <w:sz w:val="22"/>
        </w:rPr>
      </w:pPr>
      <w:r w:rsidRPr="008A53B6">
        <w:rPr>
          <w:rFonts w:ascii="Arial" w:hAnsi="Arial" w:cs="Arial"/>
          <w:b/>
          <w:sz w:val="22"/>
        </w:rPr>
        <w:t>Obiettivi:</w:t>
      </w:r>
    </w:p>
    <w:p w:rsidR="00413D38" w:rsidRPr="008A53B6" w:rsidRDefault="00413D38" w:rsidP="008929C2">
      <w:pPr>
        <w:pStyle w:val="ListParagraph"/>
        <w:numPr>
          <w:ilvl w:val="0"/>
          <w:numId w:val="79"/>
        </w:numPr>
        <w:jc w:val="both"/>
        <w:rPr>
          <w:rFonts w:ascii="Arial" w:hAnsi="Arial" w:cs="Arial"/>
        </w:rPr>
      </w:pPr>
      <w:r w:rsidRPr="008A53B6">
        <w:rPr>
          <w:rFonts w:ascii="Arial" w:hAnsi="Arial" w:cs="Arial"/>
        </w:rPr>
        <w:t xml:space="preserve">realizzare un momento formativo-informativo ad uso degli operatori </w:t>
      </w:r>
    </w:p>
    <w:p w:rsidR="00413D38" w:rsidRPr="008A53B6" w:rsidRDefault="00413D38" w:rsidP="008929C2">
      <w:pPr>
        <w:pStyle w:val="ListParagraph"/>
        <w:numPr>
          <w:ilvl w:val="0"/>
          <w:numId w:val="79"/>
        </w:numPr>
        <w:jc w:val="both"/>
        <w:rPr>
          <w:rFonts w:ascii="Arial" w:hAnsi="Arial" w:cs="Arial"/>
        </w:rPr>
      </w:pPr>
      <w:r w:rsidRPr="008A53B6">
        <w:rPr>
          <w:rFonts w:ascii="Arial" w:hAnsi="Arial" w:cs="Arial"/>
        </w:rPr>
        <w:t>individuare modalità efficienti di raccolta dati circa la percezione del fenomeno in Azienda</w:t>
      </w:r>
    </w:p>
    <w:p w:rsidR="00413D38" w:rsidRPr="008A53B6" w:rsidRDefault="00413D38" w:rsidP="009F4F1C">
      <w:pPr>
        <w:jc w:val="both"/>
        <w:rPr>
          <w:rFonts w:ascii="Arial" w:hAnsi="Arial" w:cs="Arial"/>
          <w:sz w:val="22"/>
        </w:rPr>
      </w:pPr>
    </w:p>
    <w:p w:rsidR="00413D38" w:rsidRPr="008A53B6" w:rsidRDefault="00413D38" w:rsidP="009F4F1C">
      <w:pPr>
        <w:jc w:val="both"/>
        <w:rPr>
          <w:rFonts w:ascii="Arial" w:hAnsi="Arial" w:cs="Arial"/>
          <w:b/>
          <w:sz w:val="22"/>
        </w:rPr>
      </w:pPr>
      <w:r w:rsidRPr="008A53B6">
        <w:rPr>
          <w:rFonts w:ascii="Arial" w:hAnsi="Arial" w:cs="Arial"/>
          <w:b/>
          <w:sz w:val="22"/>
        </w:rPr>
        <w:t>Modalità:</w:t>
      </w:r>
    </w:p>
    <w:p w:rsidR="00413D38" w:rsidRPr="008A53B6" w:rsidRDefault="00413D38" w:rsidP="008929C2">
      <w:pPr>
        <w:pStyle w:val="ListParagraph"/>
        <w:numPr>
          <w:ilvl w:val="0"/>
          <w:numId w:val="80"/>
        </w:numPr>
        <w:jc w:val="both"/>
        <w:rPr>
          <w:rFonts w:ascii="Arial" w:hAnsi="Arial" w:cs="Arial"/>
        </w:rPr>
      </w:pPr>
      <w:r w:rsidRPr="008A53B6">
        <w:rPr>
          <w:rFonts w:ascii="Arial" w:hAnsi="Arial" w:cs="Arial"/>
        </w:rPr>
        <w:t>realizzazione di un momento formativo</w:t>
      </w:r>
    </w:p>
    <w:p w:rsidR="00413D38" w:rsidRPr="008A53B6" w:rsidRDefault="00413D38" w:rsidP="008929C2">
      <w:pPr>
        <w:pStyle w:val="ListParagraph"/>
        <w:numPr>
          <w:ilvl w:val="0"/>
          <w:numId w:val="80"/>
        </w:numPr>
        <w:jc w:val="both"/>
        <w:rPr>
          <w:rFonts w:ascii="Arial" w:hAnsi="Arial" w:cs="Arial"/>
        </w:rPr>
      </w:pPr>
      <w:r w:rsidRPr="008A53B6">
        <w:rPr>
          <w:rFonts w:ascii="Arial" w:hAnsi="Arial" w:cs="Arial"/>
        </w:rPr>
        <w:t>effettuazione di uno studio conoscitivo</w:t>
      </w:r>
    </w:p>
    <w:p w:rsidR="00413D38" w:rsidRPr="008A53B6" w:rsidRDefault="00413D38" w:rsidP="009F4F1C">
      <w:pPr>
        <w:jc w:val="both"/>
        <w:rPr>
          <w:rFonts w:ascii="Arial" w:hAnsi="Arial" w:cs="Arial"/>
          <w:sz w:val="22"/>
        </w:rPr>
      </w:pPr>
    </w:p>
    <w:p w:rsidR="00413D38" w:rsidRPr="008A53B6" w:rsidRDefault="00413D38" w:rsidP="009F4F1C">
      <w:pPr>
        <w:jc w:val="both"/>
        <w:rPr>
          <w:rFonts w:ascii="Arial" w:hAnsi="Arial" w:cs="Arial"/>
          <w:b/>
          <w:sz w:val="22"/>
        </w:rPr>
      </w:pPr>
      <w:r w:rsidRPr="008A53B6">
        <w:rPr>
          <w:rFonts w:ascii="Arial" w:hAnsi="Arial" w:cs="Arial"/>
          <w:b/>
          <w:sz w:val="22"/>
        </w:rPr>
        <w:t>Risorse:</w:t>
      </w:r>
    </w:p>
    <w:p w:rsidR="00413D38" w:rsidRPr="008A53B6" w:rsidRDefault="00413D38" w:rsidP="008929C2">
      <w:pPr>
        <w:pStyle w:val="ListParagraph"/>
        <w:numPr>
          <w:ilvl w:val="0"/>
          <w:numId w:val="81"/>
        </w:numPr>
        <w:jc w:val="both"/>
        <w:rPr>
          <w:rFonts w:ascii="Arial" w:hAnsi="Arial" w:cs="Arial"/>
        </w:rPr>
      </w:pPr>
      <w:r w:rsidRPr="008A53B6">
        <w:rPr>
          <w:rFonts w:ascii="Arial" w:hAnsi="Arial" w:cs="Arial"/>
        </w:rPr>
        <w:t>FVO</w:t>
      </w:r>
    </w:p>
    <w:p w:rsidR="00413D38" w:rsidRPr="008A53B6" w:rsidRDefault="00413D38" w:rsidP="008929C2">
      <w:pPr>
        <w:pStyle w:val="ListParagraph"/>
        <w:numPr>
          <w:ilvl w:val="0"/>
          <w:numId w:val="81"/>
        </w:numPr>
        <w:jc w:val="both"/>
        <w:rPr>
          <w:rFonts w:ascii="Arial" w:hAnsi="Arial" w:cs="Arial"/>
        </w:rPr>
      </w:pPr>
      <w:r w:rsidRPr="008A53B6">
        <w:rPr>
          <w:rFonts w:ascii="Arial" w:hAnsi="Arial" w:cs="Arial"/>
        </w:rPr>
        <w:t>rete antidiscriminazione regionale e provinciale</w:t>
      </w:r>
    </w:p>
    <w:p w:rsidR="00413D38" w:rsidRPr="008A53B6" w:rsidRDefault="00413D38" w:rsidP="008929C2">
      <w:pPr>
        <w:pStyle w:val="ListParagraph"/>
        <w:numPr>
          <w:ilvl w:val="0"/>
          <w:numId w:val="81"/>
        </w:numPr>
        <w:jc w:val="both"/>
        <w:rPr>
          <w:rFonts w:ascii="Arial" w:hAnsi="Arial" w:cs="Arial"/>
        </w:rPr>
      </w:pPr>
      <w:r w:rsidRPr="008A53B6">
        <w:rPr>
          <w:rFonts w:ascii="Arial" w:hAnsi="Arial" w:cs="Arial"/>
        </w:rPr>
        <w:t>laurenda CLI Cuneo</w:t>
      </w:r>
    </w:p>
    <w:p w:rsidR="00413D38" w:rsidRPr="008A53B6" w:rsidRDefault="00413D38" w:rsidP="009F4F1C">
      <w:pPr>
        <w:jc w:val="both"/>
        <w:rPr>
          <w:rFonts w:ascii="Arial" w:hAnsi="Arial" w:cs="Arial"/>
          <w:sz w:val="22"/>
        </w:rPr>
      </w:pPr>
    </w:p>
    <w:p w:rsidR="00413D38" w:rsidRPr="008A53B6" w:rsidRDefault="00413D38" w:rsidP="009F4F1C">
      <w:pPr>
        <w:jc w:val="both"/>
        <w:rPr>
          <w:rFonts w:ascii="Arial" w:hAnsi="Arial" w:cs="Arial"/>
          <w:b/>
          <w:sz w:val="22"/>
        </w:rPr>
      </w:pPr>
      <w:r w:rsidRPr="008A53B6">
        <w:rPr>
          <w:rFonts w:ascii="Arial" w:hAnsi="Arial" w:cs="Arial"/>
          <w:b/>
          <w:sz w:val="22"/>
        </w:rPr>
        <w:t>Valutazione e dati 2019:</w:t>
      </w:r>
    </w:p>
    <w:p w:rsidR="00413D38" w:rsidRPr="008A53B6" w:rsidRDefault="00413D38" w:rsidP="008929C2">
      <w:pPr>
        <w:pStyle w:val="ListParagraph"/>
        <w:numPr>
          <w:ilvl w:val="0"/>
          <w:numId w:val="82"/>
        </w:numPr>
        <w:jc w:val="both"/>
        <w:rPr>
          <w:rFonts w:ascii="Arial" w:hAnsi="Arial" w:cs="Arial"/>
        </w:rPr>
      </w:pPr>
      <w:r w:rsidRPr="008A53B6">
        <w:rPr>
          <w:rFonts w:ascii="Arial" w:hAnsi="Arial" w:cs="Arial"/>
        </w:rPr>
        <w:t>effettuato momento formativo interno (22.02.2019) con un buon livello di  partecipazione al momento (100% dei posti disponibili) e collaborazione successiva</w:t>
      </w:r>
    </w:p>
    <w:p w:rsidR="00413D38" w:rsidRPr="008A53B6" w:rsidRDefault="00413D38" w:rsidP="008929C2">
      <w:pPr>
        <w:pStyle w:val="ListParagraph"/>
        <w:numPr>
          <w:ilvl w:val="0"/>
          <w:numId w:val="82"/>
        </w:numPr>
        <w:jc w:val="both"/>
        <w:rPr>
          <w:rFonts w:ascii="Arial" w:hAnsi="Arial" w:cs="Arial"/>
        </w:rPr>
      </w:pPr>
      <w:r w:rsidRPr="008A53B6">
        <w:rPr>
          <w:rFonts w:ascii="Arial" w:hAnsi="Arial" w:cs="Arial"/>
        </w:rPr>
        <w:t>partecipazione ad un approfondimento specificamente richiesto dalla S.C.Malattie Infettive e Tropicali</w:t>
      </w:r>
    </w:p>
    <w:p w:rsidR="00413D38" w:rsidRPr="008A53B6" w:rsidRDefault="00413D38" w:rsidP="008929C2">
      <w:pPr>
        <w:pStyle w:val="ListParagraph"/>
        <w:numPr>
          <w:ilvl w:val="0"/>
          <w:numId w:val="82"/>
        </w:numPr>
        <w:jc w:val="both"/>
        <w:rPr>
          <w:rFonts w:ascii="Arial" w:hAnsi="Arial" w:cs="Arial"/>
        </w:rPr>
      </w:pPr>
      <w:r w:rsidRPr="008A53B6">
        <w:rPr>
          <w:rFonts w:ascii="Arial" w:hAnsi="Arial" w:cs="Arial"/>
        </w:rPr>
        <w:t>realizzazione dello studio conoscitivo: ancora in corso, in relazione ai tempi della laureanda</w:t>
      </w:r>
    </w:p>
    <w:p w:rsidR="00413D38" w:rsidRPr="008A53B6" w:rsidRDefault="00413D38" w:rsidP="008929C2">
      <w:pPr>
        <w:pStyle w:val="ListParagraph"/>
        <w:numPr>
          <w:ilvl w:val="0"/>
          <w:numId w:val="82"/>
        </w:numPr>
        <w:jc w:val="both"/>
        <w:rPr>
          <w:rFonts w:ascii="Arial" w:hAnsi="Arial" w:cs="Arial"/>
        </w:rPr>
      </w:pPr>
      <w:r w:rsidRPr="008A53B6">
        <w:rPr>
          <w:rFonts w:ascii="Arial" w:hAnsi="Arial" w:cs="Arial"/>
        </w:rPr>
        <w:t>partecipazione al progetto provinciale come partner (riunioni programmatorie del 23.01 e del 15.04, realizzazione della mattinata con le Scuole e tavola rotonda presso la Casa sul fiume dell’11 maggio con rendicontazione aziendale</w:t>
      </w:r>
    </w:p>
    <w:p w:rsidR="00413D38" w:rsidRPr="008A53B6" w:rsidRDefault="00413D38" w:rsidP="009F4F1C">
      <w:pPr>
        <w:jc w:val="both"/>
        <w:rPr>
          <w:rFonts w:ascii="Georgia" w:hAnsi="Georgia"/>
          <w:sz w:val="22"/>
        </w:rPr>
      </w:pPr>
    </w:p>
    <w:p w:rsidR="00413D38" w:rsidRPr="008A53B6" w:rsidRDefault="00413D38" w:rsidP="009F4F1C">
      <w:pPr>
        <w:pStyle w:val="BodyTextIndent2"/>
        <w:ind w:left="0"/>
        <w:jc w:val="both"/>
        <w:rPr>
          <w:rFonts w:cs="Arial"/>
          <w:b/>
          <w:sz w:val="22"/>
        </w:rPr>
      </w:pPr>
      <w:r w:rsidRPr="008A53B6">
        <w:rPr>
          <w:rFonts w:cs="Arial"/>
          <w:b/>
          <w:sz w:val="22"/>
        </w:rPr>
        <w:t>Dati 2019</w:t>
      </w:r>
    </w:p>
    <w:p w:rsidR="00413D38" w:rsidRPr="008A53B6" w:rsidRDefault="00413D38" w:rsidP="009F4F1C">
      <w:pPr>
        <w:jc w:val="both"/>
        <w:rPr>
          <w:rFonts w:ascii="Arial" w:hAnsi="Arial" w:cs="Arial"/>
          <w:sz w:val="22"/>
        </w:rPr>
      </w:pPr>
      <w:r w:rsidRPr="008A53B6">
        <w:rPr>
          <w:rFonts w:ascii="Arial" w:hAnsi="Arial" w:cs="Arial"/>
          <w:sz w:val="22"/>
        </w:rPr>
        <w:t>Formazione aziendale interna in occasione dell’evento annuale CUG: 22 febbraio 2019 (cfr specifico paragrafo di rendicontazione)</w:t>
      </w:r>
    </w:p>
    <w:p w:rsidR="00413D38" w:rsidRPr="008A53B6" w:rsidRDefault="00413D38" w:rsidP="009F4F1C">
      <w:pPr>
        <w:jc w:val="both"/>
        <w:rPr>
          <w:rFonts w:ascii="Arial" w:hAnsi="Arial" w:cs="Arial"/>
          <w:sz w:val="22"/>
        </w:rPr>
      </w:pPr>
      <w:r w:rsidRPr="008A53B6">
        <w:rPr>
          <w:rFonts w:ascii="Arial" w:hAnsi="Arial" w:cs="Arial"/>
          <w:sz w:val="22"/>
        </w:rPr>
        <w:t>Contestualizzazione dell’evento presso la SC Malattie Infettive</w:t>
      </w:r>
    </w:p>
    <w:p w:rsidR="00413D38" w:rsidRPr="008A53B6" w:rsidRDefault="00413D38" w:rsidP="009F4F1C">
      <w:pPr>
        <w:jc w:val="both"/>
        <w:rPr>
          <w:rFonts w:ascii="Arial" w:hAnsi="Arial" w:cs="Arial"/>
          <w:sz w:val="22"/>
        </w:rPr>
      </w:pPr>
      <w:r w:rsidRPr="008A53B6">
        <w:rPr>
          <w:rFonts w:ascii="Arial" w:hAnsi="Arial" w:cs="Arial"/>
          <w:sz w:val="22"/>
        </w:rPr>
        <w:t>Partecipazione attiva in data 11 maggio alla  tavola rotonda finale del progetto presso la Casa sul Fiume</w:t>
      </w:r>
    </w:p>
    <w:p w:rsidR="00413D38" w:rsidRPr="008A53B6" w:rsidRDefault="00413D38" w:rsidP="009F4F1C">
      <w:pPr>
        <w:jc w:val="both"/>
        <w:rPr>
          <w:rFonts w:ascii="Georgia" w:hAnsi="Georgia"/>
          <w:sz w:val="22"/>
        </w:rPr>
      </w:pPr>
    </w:p>
    <w:p w:rsidR="00413D38" w:rsidRPr="008A53B6" w:rsidRDefault="00413D38" w:rsidP="009F4F1C">
      <w:pPr>
        <w:jc w:val="both"/>
        <w:rPr>
          <w:rFonts w:ascii="Arial" w:hAnsi="Arial" w:cs="Arial"/>
          <w:b/>
          <w:sz w:val="22"/>
        </w:rPr>
      </w:pPr>
      <w:r w:rsidRPr="008A53B6">
        <w:rPr>
          <w:rFonts w:ascii="Arial" w:hAnsi="Arial" w:cs="Arial"/>
          <w:b/>
          <w:sz w:val="22"/>
        </w:rPr>
        <w:t>Commento:</w:t>
      </w:r>
    </w:p>
    <w:p w:rsidR="00413D38" w:rsidRPr="008A53B6" w:rsidRDefault="00413D38" w:rsidP="009F4F1C">
      <w:pPr>
        <w:jc w:val="both"/>
        <w:rPr>
          <w:rFonts w:ascii="Arial" w:hAnsi="Arial" w:cs="Arial"/>
          <w:sz w:val="22"/>
        </w:rPr>
      </w:pPr>
      <w:r w:rsidRPr="008A53B6">
        <w:rPr>
          <w:rFonts w:ascii="Arial" w:hAnsi="Arial" w:cs="Arial"/>
          <w:sz w:val="22"/>
        </w:rPr>
        <w:t xml:space="preserve">L’occasione di partecipare al tavolo coordinato dal Comune di Cuneo è stata utile per condividere i messaggi che possono essere condivisi anche a casa propria unendo quanto proposto alle scuole e quanto nei diversi contesti di lavoro. </w:t>
      </w:r>
    </w:p>
    <w:p w:rsidR="00413D38" w:rsidRPr="008A53B6" w:rsidRDefault="00413D38">
      <w:pPr>
        <w:rPr>
          <w:rFonts w:ascii="Georgia" w:hAnsi="Georgia"/>
          <w:sz w:val="22"/>
        </w:rPr>
      </w:pPr>
      <w:r w:rsidRPr="008A53B6">
        <w:rPr>
          <w:rFonts w:ascii="Georgia" w:hAnsi="Georgia"/>
          <w:sz w:val="22"/>
        </w:rPr>
        <w:br w:type="page"/>
      </w:r>
    </w:p>
    <w:p w:rsidR="00413D38" w:rsidRPr="008A53B6" w:rsidRDefault="00413D38" w:rsidP="009F4F1C">
      <w:pPr>
        <w:pStyle w:val="BodyTextIndent2"/>
        <w:ind w:left="0"/>
        <w:jc w:val="both"/>
        <w:rPr>
          <w:rFonts w:ascii="Georgia" w:hAnsi="Georgia"/>
          <w:sz w:val="22"/>
        </w:rPr>
      </w:pPr>
    </w:p>
    <w:p w:rsidR="00413D38" w:rsidRPr="008A53B6" w:rsidRDefault="00413D38" w:rsidP="00125B4A">
      <w:pPr>
        <w:pStyle w:val="Heading3"/>
        <w:rPr>
          <w:rFonts w:cs="Arial"/>
          <w:b/>
          <w:bCs/>
          <w:iCs/>
          <w:sz w:val="22"/>
        </w:rPr>
      </w:pPr>
      <w:r w:rsidRPr="008A53B6">
        <w:rPr>
          <w:rFonts w:cs="Arial"/>
          <w:b/>
          <w:bCs/>
          <w:iCs/>
          <w:sz w:val="22"/>
        </w:rPr>
        <w:t xml:space="preserve"> </w:t>
      </w:r>
      <w:bookmarkStart w:id="60" w:name="_Toc36038881"/>
      <w:r w:rsidRPr="008A53B6">
        <w:rPr>
          <w:rFonts w:cs="Arial"/>
          <w:b/>
          <w:bCs/>
          <w:iCs/>
          <w:sz w:val="22"/>
        </w:rPr>
        <w:t>LABORATORIO DONNA</w:t>
      </w:r>
      <w:bookmarkEnd w:id="60"/>
    </w:p>
    <w:p w:rsidR="00413D38" w:rsidRPr="008A53B6" w:rsidRDefault="00413D38" w:rsidP="009F4F1C">
      <w:pPr>
        <w:jc w:val="both"/>
        <w:rPr>
          <w:rFonts w:ascii="Arial" w:hAnsi="Arial" w:cs="Arial"/>
          <w:b/>
          <w:sz w:val="22"/>
        </w:rPr>
      </w:pPr>
      <w:r w:rsidRPr="008A53B6">
        <w:rPr>
          <w:rFonts w:ascii="Arial" w:hAnsi="Arial" w:cs="Arial"/>
          <w:b/>
          <w:sz w:val="22"/>
        </w:rPr>
        <w:t>Premessa:</w:t>
      </w:r>
    </w:p>
    <w:p w:rsidR="00413D38" w:rsidRPr="008A53B6" w:rsidRDefault="00413D38" w:rsidP="009F4F1C">
      <w:pPr>
        <w:pStyle w:val="BodyTextIndent2"/>
        <w:ind w:left="0"/>
        <w:jc w:val="both"/>
        <w:rPr>
          <w:rFonts w:cs="Arial"/>
          <w:sz w:val="22"/>
        </w:rPr>
      </w:pPr>
      <w:r w:rsidRPr="008A53B6">
        <w:rPr>
          <w:rFonts w:cs="Arial"/>
          <w:sz w:val="22"/>
        </w:rPr>
        <w:t xml:space="preserve">sono continuati  i proficui  contatti con </w:t>
      </w:r>
      <w:r w:rsidRPr="008A53B6">
        <w:rPr>
          <w:rFonts w:cs="Arial"/>
          <w:sz w:val="22"/>
          <w:u w:val="single"/>
        </w:rPr>
        <w:t>l’Ufficio Pari Opportunità del Comune di Cuneo</w:t>
      </w:r>
      <w:r w:rsidRPr="008A53B6">
        <w:rPr>
          <w:rFonts w:cs="Arial"/>
          <w:sz w:val="22"/>
        </w:rPr>
        <w:t xml:space="preserve"> con cui AO intrattiene da tempo buone collaborazioni sia per la rete Antiviolenza che per la costruzione di momenti di sensibilizzazione.</w:t>
      </w:r>
    </w:p>
    <w:p w:rsidR="00413D38" w:rsidRPr="008A53B6" w:rsidRDefault="00413D38" w:rsidP="009F4F1C">
      <w:pPr>
        <w:jc w:val="both"/>
        <w:rPr>
          <w:rFonts w:ascii="Georgia" w:hAnsi="Georgia"/>
          <w:sz w:val="22"/>
        </w:rPr>
      </w:pPr>
    </w:p>
    <w:p w:rsidR="00413D38" w:rsidRPr="008A53B6" w:rsidRDefault="00413D38" w:rsidP="009F4F1C">
      <w:pPr>
        <w:jc w:val="both"/>
        <w:rPr>
          <w:rFonts w:ascii="Arial" w:hAnsi="Arial" w:cs="Arial"/>
          <w:b/>
          <w:sz w:val="22"/>
        </w:rPr>
      </w:pPr>
      <w:r w:rsidRPr="008A53B6">
        <w:rPr>
          <w:rFonts w:ascii="Arial" w:hAnsi="Arial" w:cs="Arial"/>
          <w:b/>
          <w:sz w:val="22"/>
        </w:rPr>
        <w:t>Obiettivi:</w:t>
      </w:r>
    </w:p>
    <w:p w:rsidR="00413D38" w:rsidRPr="008A53B6" w:rsidRDefault="00413D38" w:rsidP="008929C2">
      <w:pPr>
        <w:numPr>
          <w:ilvl w:val="0"/>
          <w:numId w:val="16"/>
        </w:numPr>
        <w:ind w:left="0" w:firstLine="0"/>
        <w:jc w:val="both"/>
        <w:rPr>
          <w:rFonts w:ascii="Arial" w:hAnsi="Arial" w:cs="Arial"/>
          <w:sz w:val="22"/>
        </w:rPr>
      </w:pPr>
      <w:r w:rsidRPr="008A53B6">
        <w:rPr>
          <w:rFonts w:ascii="Arial" w:hAnsi="Arial" w:cs="Arial"/>
          <w:sz w:val="22"/>
        </w:rPr>
        <w:t>partecipare attivamente alla programmazione prevista dal Laboratorio donna del Comune di Cuneo, in modo particolare attorno ai due momenti storici di 8 marzo e dintorni e 25 ottobre</w:t>
      </w:r>
    </w:p>
    <w:p w:rsidR="00413D38" w:rsidRPr="008A53B6" w:rsidRDefault="00413D38" w:rsidP="008929C2">
      <w:pPr>
        <w:numPr>
          <w:ilvl w:val="0"/>
          <w:numId w:val="16"/>
        </w:numPr>
        <w:ind w:left="0" w:firstLine="0"/>
        <w:jc w:val="both"/>
        <w:rPr>
          <w:rFonts w:ascii="Arial" w:hAnsi="Arial" w:cs="Arial"/>
          <w:sz w:val="22"/>
        </w:rPr>
      </w:pPr>
      <w:r w:rsidRPr="008A53B6">
        <w:rPr>
          <w:rFonts w:ascii="Arial" w:hAnsi="Arial" w:cs="Arial"/>
          <w:sz w:val="22"/>
        </w:rPr>
        <w:t>condividere informazioni e iniziative</w:t>
      </w:r>
    </w:p>
    <w:p w:rsidR="00413D38" w:rsidRPr="008A53B6" w:rsidRDefault="00413D38" w:rsidP="008929C2">
      <w:pPr>
        <w:numPr>
          <w:ilvl w:val="0"/>
          <w:numId w:val="16"/>
        </w:numPr>
        <w:ind w:left="0" w:firstLine="0"/>
        <w:jc w:val="both"/>
        <w:rPr>
          <w:rFonts w:ascii="Arial" w:hAnsi="Arial" w:cs="Arial"/>
          <w:sz w:val="22"/>
        </w:rPr>
      </w:pPr>
      <w:r w:rsidRPr="008A53B6">
        <w:rPr>
          <w:rFonts w:ascii="Arial" w:hAnsi="Arial" w:cs="Arial"/>
          <w:sz w:val="22"/>
        </w:rPr>
        <w:t>coordinare le iniziative e ottimizzare le risorse</w:t>
      </w:r>
    </w:p>
    <w:p w:rsidR="00413D38" w:rsidRPr="008A53B6" w:rsidRDefault="00413D38" w:rsidP="009F4F1C">
      <w:pPr>
        <w:jc w:val="both"/>
        <w:rPr>
          <w:rFonts w:ascii="Arial" w:hAnsi="Arial" w:cs="Arial"/>
          <w:sz w:val="22"/>
        </w:rPr>
      </w:pPr>
    </w:p>
    <w:p w:rsidR="00413D38" w:rsidRPr="008A53B6" w:rsidRDefault="00413D38" w:rsidP="009F4F1C">
      <w:pPr>
        <w:jc w:val="both"/>
        <w:rPr>
          <w:rFonts w:ascii="Arial" w:hAnsi="Arial" w:cs="Arial"/>
          <w:b/>
          <w:sz w:val="22"/>
        </w:rPr>
      </w:pPr>
      <w:r w:rsidRPr="008A53B6">
        <w:rPr>
          <w:rFonts w:ascii="Arial" w:hAnsi="Arial" w:cs="Arial"/>
          <w:b/>
          <w:sz w:val="22"/>
        </w:rPr>
        <w:t>Modalità:</w:t>
      </w:r>
    </w:p>
    <w:p w:rsidR="00413D38" w:rsidRPr="008A53B6" w:rsidRDefault="00413D38" w:rsidP="008929C2">
      <w:pPr>
        <w:numPr>
          <w:ilvl w:val="0"/>
          <w:numId w:val="17"/>
        </w:numPr>
        <w:ind w:left="0" w:firstLine="0"/>
        <w:jc w:val="both"/>
        <w:rPr>
          <w:rFonts w:ascii="Arial" w:hAnsi="Arial" w:cs="Arial"/>
          <w:sz w:val="22"/>
        </w:rPr>
      </w:pPr>
      <w:r w:rsidRPr="008A53B6">
        <w:rPr>
          <w:rFonts w:ascii="Arial" w:hAnsi="Arial" w:cs="Arial"/>
          <w:sz w:val="22"/>
        </w:rPr>
        <w:t>partecipazione alle riunioni</w:t>
      </w:r>
    </w:p>
    <w:p w:rsidR="00413D38" w:rsidRPr="008A53B6" w:rsidRDefault="00413D38" w:rsidP="008929C2">
      <w:pPr>
        <w:numPr>
          <w:ilvl w:val="0"/>
          <w:numId w:val="17"/>
        </w:numPr>
        <w:ind w:left="0" w:firstLine="0"/>
        <w:jc w:val="both"/>
        <w:rPr>
          <w:rFonts w:ascii="Arial" w:hAnsi="Arial" w:cs="Arial"/>
          <w:sz w:val="22"/>
        </w:rPr>
      </w:pPr>
      <w:r w:rsidRPr="008A53B6">
        <w:rPr>
          <w:rFonts w:ascii="Arial" w:hAnsi="Arial" w:cs="Arial"/>
          <w:sz w:val="22"/>
        </w:rPr>
        <w:t>diffusione delle informazioni e delle iniziative di interesse all’interno della rete</w:t>
      </w:r>
    </w:p>
    <w:p w:rsidR="00413D38" w:rsidRPr="008A53B6" w:rsidRDefault="00413D38" w:rsidP="009F4F1C">
      <w:pPr>
        <w:jc w:val="both"/>
        <w:rPr>
          <w:rFonts w:ascii="Arial" w:hAnsi="Arial" w:cs="Arial"/>
          <w:sz w:val="22"/>
        </w:rPr>
      </w:pPr>
    </w:p>
    <w:p w:rsidR="00413D38" w:rsidRPr="008A53B6" w:rsidRDefault="00413D38" w:rsidP="009F4F1C">
      <w:pPr>
        <w:jc w:val="both"/>
        <w:rPr>
          <w:rFonts w:ascii="Arial" w:hAnsi="Arial" w:cs="Arial"/>
          <w:b/>
          <w:sz w:val="22"/>
        </w:rPr>
      </w:pPr>
      <w:r w:rsidRPr="008A53B6">
        <w:rPr>
          <w:rFonts w:ascii="Arial" w:hAnsi="Arial" w:cs="Arial"/>
          <w:b/>
          <w:sz w:val="22"/>
        </w:rPr>
        <w:t>Risorse:</w:t>
      </w:r>
    </w:p>
    <w:p w:rsidR="00413D38" w:rsidRPr="008A53B6" w:rsidRDefault="00413D38" w:rsidP="008929C2">
      <w:pPr>
        <w:numPr>
          <w:ilvl w:val="0"/>
          <w:numId w:val="18"/>
        </w:numPr>
        <w:ind w:left="0" w:firstLine="0"/>
        <w:jc w:val="both"/>
        <w:rPr>
          <w:rFonts w:ascii="Arial" w:hAnsi="Arial" w:cs="Arial"/>
          <w:sz w:val="22"/>
        </w:rPr>
      </w:pPr>
      <w:r w:rsidRPr="008A53B6">
        <w:rPr>
          <w:rFonts w:ascii="Arial" w:hAnsi="Arial" w:cs="Arial"/>
          <w:sz w:val="22"/>
        </w:rPr>
        <w:t>componenti CUG</w:t>
      </w:r>
    </w:p>
    <w:p w:rsidR="00413D38" w:rsidRPr="008A53B6" w:rsidRDefault="00413D38" w:rsidP="008929C2">
      <w:pPr>
        <w:numPr>
          <w:ilvl w:val="0"/>
          <w:numId w:val="18"/>
        </w:numPr>
        <w:ind w:left="0" w:firstLine="0"/>
        <w:jc w:val="both"/>
        <w:rPr>
          <w:rFonts w:ascii="Arial" w:hAnsi="Arial" w:cs="Arial"/>
          <w:sz w:val="22"/>
        </w:rPr>
      </w:pPr>
      <w:r w:rsidRPr="008A53B6">
        <w:rPr>
          <w:rFonts w:ascii="Arial" w:hAnsi="Arial" w:cs="Arial"/>
          <w:sz w:val="22"/>
        </w:rPr>
        <w:t>S.S.Comunicazione e ufficio stampa interaziendale</w:t>
      </w:r>
    </w:p>
    <w:p w:rsidR="00413D38" w:rsidRPr="008A53B6" w:rsidRDefault="00413D38" w:rsidP="008929C2">
      <w:pPr>
        <w:numPr>
          <w:ilvl w:val="0"/>
          <w:numId w:val="18"/>
        </w:numPr>
        <w:ind w:left="0" w:firstLine="0"/>
        <w:jc w:val="both"/>
        <w:rPr>
          <w:rFonts w:ascii="Arial" w:hAnsi="Arial" w:cs="Arial"/>
          <w:sz w:val="22"/>
        </w:rPr>
      </w:pPr>
      <w:r w:rsidRPr="008A53B6">
        <w:rPr>
          <w:rFonts w:ascii="Arial" w:hAnsi="Arial" w:cs="Arial"/>
          <w:sz w:val="22"/>
        </w:rPr>
        <w:t>DSP, referente iniziative empowerment e umanizzazione</w:t>
      </w:r>
    </w:p>
    <w:p w:rsidR="00413D38" w:rsidRPr="008A53B6" w:rsidRDefault="00413D38" w:rsidP="009F4F1C">
      <w:pPr>
        <w:jc w:val="both"/>
        <w:rPr>
          <w:rFonts w:ascii="Arial" w:hAnsi="Arial" w:cs="Arial"/>
          <w:sz w:val="22"/>
        </w:rPr>
      </w:pPr>
    </w:p>
    <w:p w:rsidR="00413D38" w:rsidRPr="008A53B6" w:rsidRDefault="00413D38" w:rsidP="009F4F1C">
      <w:pPr>
        <w:jc w:val="both"/>
        <w:rPr>
          <w:rFonts w:ascii="Arial" w:hAnsi="Arial" w:cs="Arial"/>
          <w:b/>
          <w:sz w:val="22"/>
        </w:rPr>
      </w:pPr>
      <w:r w:rsidRPr="008A53B6">
        <w:rPr>
          <w:rFonts w:ascii="Arial" w:hAnsi="Arial" w:cs="Arial"/>
          <w:b/>
          <w:sz w:val="22"/>
        </w:rPr>
        <w:t>Valutazione e dati 2019:</w:t>
      </w:r>
    </w:p>
    <w:p w:rsidR="00413D38" w:rsidRPr="008A53B6" w:rsidRDefault="00413D38" w:rsidP="008929C2">
      <w:pPr>
        <w:pStyle w:val="ListParagraph"/>
        <w:numPr>
          <w:ilvl w:val="0"/>
          <w:numId w:val="83"/>
        </w:numPr>
        <w:jc w:val="both"/>
        <w:rPr>
          <w:rFonts w:ascii="Arial" w:hAnsi="Arial" w:cs="Arial"/>
        </w:rPr>
      </w:pPr>
      <w:r w:rsidRPr="008A53B6">
        <w:rPr>
          <w:rFonts w:ascii="Arial" w:hAnsi="Arial" w:cs="Arial"/>
        </w:rPr>
        <w:t>partecipazione alle 2 riunioni annuali del Laboratorio donna in occasione dell’organizzazione delle iniziative per 8 marzo e dintorni e del 25 novembre</w:t>
      </w:r>
    </w:p>
    <w:p w:rsidR="00413D38" w:rsidRPr="008A53B6" w:rsidRDefault="00413D38" w:rsidP="008929C2">
      <w:pPr>
        <w:pStyle w:val="ListParagraph"/>
        <w:numPr>
          <w:ilvl w:val="0"/>
          <w:numId w:val="83"/>
        </w:numPr>
        <w:jc w:val="both"/>
        <w:rPr>
          <w:rFonts w:ascii="Arial" w:hAnsi="Arial" w:cs="Arial"/>
        </w:rPr>
      </w:pPr>
      <w:r w:rsidRPr="008A53B6">
        <w:rPr>
          <w:rFonts w:ascii="Arial" w:hAnsi="Arial" w:cs="Arial"/>
        </w:rPr>
        <w:t>Partecipazione attiva alle iniziative in calendario, tra cui quella promossa per l’11 marzo in sinergia tra AO-ASLCN1 e CLPS con Donnaper Donna e LILT. Hanno partecipato 110 persone (di cui trenta studenti del Corso di Laurea in Infermieristica e Corso di Laurea in Tecniche di Radiologia Medica, per Immagini e Radioterapia sede di Cuneo).I professionisti presenti hanno relazionato sul tema individuato con competenza, professionalità e chiarezza, trasmettendo contenuti importanti ed essenziali,rispondendo con esaustività alle domande dei partecipanti.L’iniziativa si è conclusa, nei tempi previsti con i ringraziamenti e apprezzamenti dei presenti (Autorità, Partecipanti ed Associazioni).E’ stata evidenziata e valorizzata la compartecipazione delle due Aziende Sanitarie e delle Associazioni sia dalle Autorità (locali e regionali) presenti che dalla platea.</w:t>
      </w:r>
    </w:p>
    <w:p w:rsidR="00413D38" w:rsidRPr="008A53B6" w:rsidRDefault="00413D38" w:rsidP="008929C2">
      <w:pPr>
        <w:pStyle w:val="ListParagraph"/>
        <w:numPr>
          <w:ilvl w:val="0"/>
          <w:numId w:val="83"/>
        </w:numPr>
        <w:jc w:val="both"/>
        <w:rPr>
          <w:rFonts w:ascii="Arial" w:hAnsi="Arial" w:cs="Arial"/>
        </w:rPr>
      </w:pPr>
      <w:r w:rsidRPr="008A53B6">
        <w:rPr>
          <w:rFonts w:ascii="Arial" w:hAnsi="Arial" w:cs="Arial"/>
        </w:rPr>
        <w:t>Aumento delle informazioni di interesse messe a disposizione in AO e nella rete per le parti di specifica competenza sia attraverso il portale che i canali di comunicazione interni</w:t>
      </w:r>
    </w:p>
    <w:p w:rsidR="00413D38" w:rsidRPr="008A53B6" w:rsidRDefault="00413D38" w:rsidP="008929C2">
      <w:pPr>
        <w:pStyle w:val="ListParagraph"/>
        <w:numPr>
          <w:ilvl w:val="0"/>
          <w:numId w:val="83"/>
        </w:numPr>
        <w:jc w:val="both"/>
        <w:rPr>
          <w:rFonts w:ascii="Arial" w:hAnsi="Arial" w:cs="Arial"/>
        </w:rPr>
      </w:pPr>
      <w:r w:rsidRPr="008A53B6">
        <w:rPr>
          <w:rFonts w:ascii="Arial" w:hAnsi="Arial" w:cs="Arial"/>
        </w:rPr>
        <w:t>Proposta attiva di iniziative da parte di AO e di collaborazione a quelle proposte da altre organizzazioni</w:t>
      </w:r>
    </w:p>
    <w:p w:rsidR="00413D38" w:rsidRPr="008A53B6" w:rsidRDefault="00413D38" w:rsidP="008929C2">
      <w:pPr>
        <w:pStyle w:val="ListParagraph"/>
        <w:numPr>
          <w:ilvl w:val="0"/>
          <w:numId w:val="83"/>
        </w:numPr>
        <w:jc w:val="both"/>
        <w:rPr>
          <w:rFonts w:ascii="Arial" w:hAnsi="Arial" w:cs="Arial"/>
        </w:rPr>
      </w:pPr>
      <w:r w:rsidRPr="008A53B6">
        <w:rPr>
          <w:rFonts w:ascii="Arial" w:hAnsi="Arial" w:cs="Arial"/>
        </w:rPr>
        <w:t>Diffusione e partecipazione attiva a Viva Vittoria (comunicati CUG e disponibilità dei componenti dello stesso unitamente all’URP a dare informazioni e raccogliere i materiali. L’adesione all’iniziativa da parte dei dipendenti non è stata monitorata sistematicamente ma le richieste di informazioni sono state circa un centinaio; la Scuola in ospedale ha aderito così come nuclei di operatrici che si sono identificate esplicitamente come appartenenti all’AO.</w:t>
      </w:r>
    </w:p>
    <w:p w:rsidR="00413D38" w:rsidRPr="008A53B6" w:rsidRDefault="00413D38" w:rsidP="009F4F1C">
      <w:pPr>
        <w:jc w:val="both"/>
        <w:rPr>
          <w:rFonts w:ascii="Georgia" w:hAnsi="Georgia"/>
          <w:sz w:val="22"/>
        </w:rPr>
      </w:pPr>
    </w:p>
    <w:p w:rsidR="00413D38" w:rsidRPr="008A53B6" w:rsidRDefault="00413D38" w:rsidP="009F4F1C">
      <w:pPr>
        <w:jc w:val="both"/>
        <w:rPr>
          <w:rFonts w:ascii="Arial" w:hAnsi="Arial" w:cs="Arial"/>
          <w:b/>
          <w:sz w:val="22"/>
        </w:rPr>
      </w:pPr>
      <w:r w:rsidRPr="008A53B6">
        <w:rPr>
          <w:rFonts w:ascii="Arial" w:hAnsi="Arial" w:cs="Arial"/>
          <w:b/>
          <w:sz w:val="22"/>
        </w:rPr>
        <w:t>Commento:</w:t>
      </w:r>
    </w:p>
    <w:p w:rsidR="00413D38" w:rsidRPr="008A53B6" w:rsidRDefault="00413D38" w:rsidP="009F4F1C">
      <w:pPr>
        <w:pStyle w:val="BodyTextIndent2"/>
        <w:ind w:left="0"/>
        <w:jc w:val="both"/>
        <w:rPr>
          <w:rFonts w:cs="Arial"/>
          <w:sz w:val="22"/>
        </w:rPr>
      </w:pPr>
      <w:r w:rsidRPr="008A53B6">
        <w:rPr>
          <w:rFonts w:cs="Arial"/>
          <w:sz w:val="22"/>
        </w:rPr>
        <w:t>l’esperienza di Viva Vittoria, come condiviso nella riunione del Laboratorio donna del 27.01.2020, ha dimostrato con successo come la condivisione di un progetto da parte delle diverse organizzazioni possa mettere in atto quelle sinergie necessarie a non disperdere le risorse e la disponibilità delle persone e del destinatari.</w:t>
      </w:r>
    </w:p>
    <w:p w:rsidR="00413D38" w:rsidRPr="008A53B6" w:rsidRDefault="00413D38" w:rsidP="009F4F1C"/>
    <w:p w:rsidR="00413D38" w:rsidRPr="008A53B6" w:rsidRDefault="00413D38" w:rsidP="009F4F1C">
      <w:pPr>
        <w:pStyle w:val="Heading3"/>
        <w:rPr>
          <w:rFonts w:cs="Arial"/>
          <w:b/>
          <w:bCs/>
          <w:iCs/>
          <w:sz w:val="22"/>
        </w:rPr>
      </w:pPr>
      <w:bookmarkStart w:id="61" w:name="_Toc482173022"/>
      <w:r w:rsidRPr="008A53B6">
        <w:rPr>
          <w:rFonts w:cs="Arial"/>
          <w:b/>
          <w:bCs/>
          <w:iCs/>
          <w:sz w:val="22"/>
        </w:rPr>
        <w:t xml:space="preserve"> </w:t>
      </w:r>
      <w:bookmarkStart w:id="62" w:name="_Toc36038882"/>
      <w:r w:rsidRPr="008A53B6">
        <w:rPr>
          <w:rFonts w:cs="Arial"/>
          <w:b/>
          <w:bCs/>
          <w:iCs/>
          <w:sz w:val="22"/>
        </w:rPr>
        <w:t>LA GRANDEZZ</w:t>
      </w:r>
      <w:bookmarkStart w:id="63" w:name="_GoBack"/>
      <w:bookmarkEnd w:id="63"/>
      <w:r w:rsidRPr="008A53B6">
        <w:rPr>
          <w:rFonts w:cs="Arial"/>
          <w:b/>
          <w:bCs/>
          <w:iCs/>
          <w:sz w:val="22"/>
        </w:rPr>
        <w:t>A DEI PICCOLI</w:t>
      </w:r>
      <w:bookmarkEnd w:id="62"/>
      <w:r w:rsidRPr="008A53B6">
        <w:rPr>
          <w:rFonts w:cs="Arial"/>
          <w:b/>
          <w:bCs/>
          <w:iCs/>
          <w:sz w:val="22"/>
        </w:rPr>
        <w:t xml:space="preserve"> </w:t>
      </w:r>
    </w:p>
    <w:p w:rsidR="00413D38" w:rsidRPr="008A53B6" w:rsidRDefault="00413D38" w:rsidP="009A7CBC">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Premessa:</w:t>
      </w:r>
    </w:p>
    <w:p w:rsidR="00413D38" w:rsidRPr="008A53B6" w:rsidRDefault="00413D38" w:rsidP="009A7CBC">
      <w:pPr>
        <w:jc w:val="both"/>
        <w:rPr>
          <w:rFonts w:ascii="Arial" w:hAnsi="Arial" w:cs="Arial"/>
          <w:sz w:val="22"/>
        </w:rPr>
      </w:pPr>
      <w:r w:rsidRPr="008A53B6">
        <w:rPr>
          <w:rFonts w:ascii="Arial" w:hAnsi="Arial" w:cs="Arial"/>
          <w:sz w:val="22"/>
        </w:rPr>
        <w:t>L’AO partecipa da anni ad alcune iniziative coordinate dal servizio educativo del Comune di Cuneo in relazione ai bimbi di età prescolare e scolare.</w:t>
      </w:r>
    </w:p>
    <w:p w:rsidR="00413D38" w:rsidRPr="008A53B6" w:rsidRDefault="00413D38" w:rsidP="009A7CBC">
      <w:pPr>
        <w:jc w:val="both"/>
        <w:rPr>
          <w:rFonts w:ascii="Arial" w:hAnsi="Arial" w:cs="Arial"/>
          <w:sz w:val="22"/>
        </w:rPr>
      </w:pPr>
      <w:r w:rsidRPr="008A53B6">
        <w:rPr>
          <w:rFonts w:ascii="Arial" w:hAnsi="Arial" w:cs="Arial"/>
          <w:sz w:val="22"/>
        </w:rPr>
        <w:t>L’azienda ospedaliera ha aderito al progetto “La Grandezza dei piccoli” con la collaborazione della Fondazione CRC, di Eclectica e di 84 enti che hanno aderito alla partership ( soggetti tra enti locali, enti gestori, ASO, nidi e scuole d’infanzia pubbliche e private, associazioni, cooperative).</w:t>
      </w:r>
    </w:p>
    <w:p w:rsidR="00413D38" w:rsidRPr="008A53B6" w:rsidRDefault="00413D38" w:rsidP="009A7CBC">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La Grandezza dei Piccoli vede capofila la cooperativa Insieme a voi, che gestisce il micro nido Tataclò .</w:t>
      </w:r>
    </w:p>
    <w:p w:rsidR="00413D38" w:rsidRPr="008A53B6" w:rsidRDefault="00413D38" w:rsidP="009A7CBC">
      <w:pPr>
        <w:widowControl w:val="0"/>
        <w:autoSpaceDE w:val="0"/>
        <w:autoSpaceDN w:val="0"/>
        <w:adjustRightInd w:val="0"/>
        <w:spacing w:line="250" w:lineRule="auto"/>
        <w:ind w:right="100"/>
        <w:jc w:val="both"/>
        <w:rPr>
          <w:rFonts w:ascii="Arial" w:hAnsi="Arial" w:cs="Arial"/>
          <w:sz w:val="22"/>
          <w:highlight w:val="magenta"/>
        </w:rPr>
      </w:pPr>
    </w:p>
    <w:p w:rsidR="00413D38" w:rsidRPr="008A53B6" w:rsidRDefault="00413D38" w:rsidP="009A7CBC">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Obiettivi:</w:t>
      </w:r>
    </w:p>
    <w:p w:rsidR="00413D38" w:rsidRPr="008A53B6" w:rsidRDefault="00413D38" w:rsidP="008929C2">
      <w:pPr>
        <w:numPr>
          <w:ilvl w:val="0"/>
          <w:numId w:val="8"/>
        </w:numPr>
        <w:ind w:left="0" w:firstLine="0"/>
        <w:jc w:val="both"/>
        <w:rPr>
          <w:rFonts w:ascii="Arial" w:hAnsi="Arial" w:cs="Arial"/>
          <w:sz w:val="22"/>
        </w:rPr>
      </w:pPr>
      <w:r w:rsidRPr="008A53B6">
        <w:rPr>
          <w:rFonts w:ascii="Arial" w:hAnsi="Arial" w:cs="Arial"/>
          <w:sz w:val="22"/>
        </w:rPr>
        <w:t>Dare continuità al sistema infanzia</w:t>
      </w:r>
    </w:p>
    <w:p w:rsidR="00413D38" w:rsidRPr="008A53B6" w:rsidRDefault="00413D38" w:rsidP="008929C2">
      <w:pPr>
        <w:numPr>
          <w:ilvl w:val="0"/>
          <w:numId w:val="8"/>
        </w:numPr>
        <w:ind w:left="0" w:firstLine="0"/>
        <w:jc w:val="both"/>
        <w:rPr>
          <w:rFonts w:ascii="Arial" w:hAnsi="Arial" w:cs="Arial"/>
          <w:sz w:val="22"/>
        </w:rPr>
      </w:pPr>
      <w:r w:rsidRPr="008A53B6">
        <w:rPr>
          <w:rFonts w:ascii="Arial" w:hAnsi="Arial" w:cs="Arial"/>
          <w:sz w:val="22"/>
        </w:rPr>
        <w:t>Sviluppare servizi integrativi rivolti ai bambini e famiglie</w:t>
      </w:r>
    </w:p>
    <w:p w:rsidR="00413D38" w:rsidRPr="008A53B6" w:rsidRDefault="00413D38" w:rsidP="008929C2">
      <w:pPr>
        <w:numPr>
          <w:ilvl w:val="0"/>
          <w:numId w:val="8"/>
        </w:numPr>
        <w:ind w:left="0" w:firstLine="0"/>
        <w:jc w:val="both"/>
        <w:rPr>
          <w:rFonts w:ascii="Arial" w:hAnsi="Arial" w:cs="Arial"/>
          <w:sz w:val="22"/>
        </w:rPr>
      </w:pPr>
      <w:r w:rsidRPr="008A53B6">
        <w:rPr>
          <w:rFonts w:ascii="Arial" w:hAnsi="Arial" w:cs="Arial"/>
          <w:sz w:val="22"/>
        </w:rPr>
        <w:t>Rinforzare e sviluppare le competenze genitoriali</w:t>
      </w:r>
    </w:p>
    <w:p w:rsidR="00413D38" w:rsidRPr="008A53B6" w:rsidRDefault="00413D38" w:rsidP="008929C2">
      <w:pPr>
        <w:numPr>
          <w:ilvl w:val="0"/>
          <w:numId w:val="8"/>
        </w:numPr>
        <w:ind w:left="0" w:firstLine="0"/>
        <w:jc w:val="both"/>
        <w:rPr>
          <w:rFonts w:ascii="Arial" w:hAnsi="Arial" w:cs="Arial"/>
          <w:sz w:val="22"/>
        </w:rPr>
      </w:pPr>
      <w:r w:rsidRPr="008A53B6">
        <w:rPr>
          <w:rFonts w:ascii="Arial" w:hAnsi="Arial" w:cs="Arial"/>
          <w:sz w:val="22"/>
        </w:rPr>
        <w:t>Sostenere e formare i genitori e gli operatori prima infanzia</w:t>
      </w:r>
    </w:p>
    <w:p w:rsidR="00413D38" w:rsidRPr="008A53B6" w:rsidRDefault="00413D38" w:rsidP="008929C2">
      <w:pPr>
        <w:numPr>
          <w:ilvl w:val="0"/>
          <w:numId w:val="8"/>
        </w:numPr>
        <w:ind w:left="0" w:firstLine="0"/>
        <w:jc w:val="both"/>
        <w:rPr>
          <w:rFonts w:ascii="Arial" w:hAnsi="Arial" w:cs="Arial"/>
          <w:sz w:val="22"/>
        </w:rPr>
      </w:pPr>
      <w:r w:rsidRPr="008A53B6">
        <w:rPr>
          <w:rFonts w:ascii="Arial" w:hAnsi="Arial" w:cs="Arial"/>
          <w:sz w:val="22"/>
        </w:rPr>
        <w:t>Promuovere e sensibilizzare a una cultura dell’infanzia e ai diritti dei bambini.</w:t>
      </w:r>
    </w:p>
    <w:p w:rsidR="00413D38" w:rsidRPr="008A53B6" w:rsidRDefault="00413D38" w:rsidP="009A7CBC">
      <w:pPr>
        <w:widowControl w:val="0"/>
        <w:autoSpaceDE w:val="0"/>
        <w:autoSpaceDN w:val="0"/>
        <w:adjustRightInd w:val="0"/>
        <w:spacing w:line="250" w:lineRule="auto"/>
        <w:ind w:right="100"/>
        <w:jc w:val="both"/>
        <w:rPr>
          <w:rFonts w:ascii="Arial" w:hAnsi="Arial" w:cs="Arial"/>
          <w:sz w:val="22"/>
          <w:highlight w:val="magenta"/>
        </w:rPr>
      </w:pPr>
    </w:p>
    <w:p w:rsidR="00413D38" w:rsidRPr="008A53B6" w:rsidRDefault="00413D38" w:rsidP="009A7CBC">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Modalità:</w:t>
      </w:r>
    </w:p>
    <w:p w:rsidR="00413D38" w:rsidRPr="008A53B6" w:rsidRDefault="00413D38" w:rsidP="009A7CBC">
      <w:pPr>
        <w:jc w:val="both"/>
        <w:rPr>
          <w:rFonts w:ascii="Arial" w:hAnsi="Arial" w:cs="Arial"/>
          <w:sz w:val="22"/>
        </w:rPr>
      </w:pPr>
      <w:r w:rsidRPr="008A53B6">
        <w:rPr>
          <w:rFonts w:ascii="Arial" w:hAnsi="Arial" w:cs="Arial"/>
          <w:sz w:val="22"/>
        </w:rPr>
        <w:t>La Grandezza dei piccoli ha la durata di trenta mesi, quindi si concluderà a novembre 2020 e verrà realizzato attraverso attività laboratoriali all’interno dei nidi e delle scuole, incontri informativi e formativi rivolti ai genitori e al personale operante.</w:t>
      </w:r>
    </w:p>
    <w:p w:rsidR="00413D38" w:rsidRPr="008A53B6" w:rsidRDefault="00413D38" w:rsidP="009A7CBC">
      <w:pPr>
        <w:widowControl w:val="0"/>
        <w:autoSpaceDE w:val="0"/>
        <w:autoSpaceDN w:val="0"/>
        <w:adjustRightInd w:val="0"/>
        <w:spacing w:line="250" w:lineRule="auto"/>
        <w:ind w:right="100"/>
        <w:jc w:val="both"/>
        <w:rPr>
          <w:rFonts w:ascii="Arial" w:hAnsi="Arial" w:cs="Arial"/>
          <w:sz w:val="22"/>
        </w:rPr>
      </w:pPr>
    </w:p>
    <w:p w:rsidR="00413D38" w:rsidRPr="008A53B6" w:rsidRDefault="00413D38" w:rsidP="009A7CBC">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Risorse:</w:t>
      </w:r>
    </w:p>
    <w:p w:rsidR="00413D38" w:rsidRPr="008A53B6" w:rsidRDefault="00413D38" w:rsidP="008929C2">
      <w:pPr>
        <w:widowControl w:val="0"/>
        <w:numPr>
          <w:ilvl w:val="0"/>
          <w:numId w:val="9"/>
        </w:numPr>
        <w:autoSpaceDE w:val="0"/>
        <w:autoSpaceDN w:val="0"/>
        <w:adjustRightInd w:val="0"/>
        <w:spacing w:line="250" w:lineRule="auto"/>
        <w:ind w:left="0" w:right="100" w:firstLine="0"/>
        <w:jc w:val="both"/>
        <w:rPr>
          <w:rFonts w:ascii="Arial" w:hAnsi="Arial" w:cs="Arial"/>
          <w:sz w:val="22"/>
        </w:rPr>
      </w:pPr>
      <w:r w:rsidRPr="008A53B6">
        <w:rPr>
          <w:rFonts w:ascii="Arial" w:hAnsi="Arial" w:cs="Arial"/>
          <w:sz w:val="22"/>
        </w:rPr>
        <w:t>cooperativa Insieme a voi</w:t>
      </w:r>
    </w:p>
    <w:p w:rsidR="00413D38" w:rsidRPr="008A53B6" w:rsidRDefault="00413D38" w:rsidP="008929C2">
      <w:pPr>
        <w:widowControl w:val="0"/>
        <w:numPr>
          <w:ilvl w:val="0"/>
          <w:numId w:val="9"/>
        </w:numPr>
        <w:autoSpaceDE w:val="0"/>
        <w:autoSpaceDN w:val="0"/>
        <w:adjustRightInd w:val="0"/>
        <w:spacing w:line="250" w:lineRule="auto"/>
        <w:ind w:left="0" w:right="100" w:firstLine="0"/>
        <w:jc w:val="both"/>
        <w:rPr>
          <w:rFonts w:ascii="Arial" w:hAnsi="Arial" w:cs="Arial"/>
          <w:sz w:val="22"/>
        </w:rPr>
      </w:pPr>
      <w:r w:rsidRPr="008A53B6">
        <w:rPr>
          <w:rFonts w:ascii="Arial" w:hAnsi="Arial" w:cs="Arial"/>
          <w:sz w:val="22"/>
        </w:rPr>
        <w:t>referente aziendale micronido</w:t>
      </w:r>
    </w:p>
    <w:p w:rsidR="00413D38" w:rsidRPr="008A53B6" w:rsidRDefault="00413D38" w:rsidP="009A7CBC">
      <w:pPr>
        <w:widowControl w:val="0"/>
        <w:autoSpaceDE w:val="0"/>
        <w:autoSpaceDN w:val="0"/>
        <w:adjustRightInd w:val="0"/>
        <w:spacing w:line="250" w:lineRule="auto"/>
        <w:ind w:right="100"/>
        <w:jc w:val="both"/>
        <w:rPr>
          <w:rFonts w:ascii="Arial" w:hAnsi="Arial" w:cs="Arial"/>
          <w:sz w:val="22"/>
        </w:rPr>
      </w:pPr>
    </w:p>
    <w:p w:rsidR="00413D38" w:rsidRPr="008A53B6" w:rsidRDefault="00413D38" w:rsidP="009A7CBC">
      <w:pPr>
        <w:widowControl w:val="0"/>
        <w:autoSpaceDE w:val="0"/>
        <w:autoSpaceDN w:val="0"/>
        <w:adjustRightInd w:val="0"/>
        <w:spacing w:line="250" w:lineRule="auto"/>
        <w:ind w:right="100"/>
        <w:jc w:val="both"/>
        <w:rPr>
          <w:rFonts w:ascii="Arial" w:hAnsi="Arial" w:cs="Arial"/>
          <w:b/>
          <w:sz w:val="22"/>
        </w:rPr>
      </w:pPr>
      <w:r w:rsidRPr="008A53B6">
        <w:rPr>
          <w:rFonts w:ascii="Arial" w:hAnsi="Arial" w:cs="Arial"/>
          <w:b/>
          <w:sz w:val="22"/>
        </w:rPr>
        <w:t>Valutazione:</w:t>
      </w:r>
    </w:p>
    <w:p w:rsidR="00413D38" w:rsidRPr="008A53B6" w:rsidRDefault="00413D38" w:rsidP="009A7CBC">
      <w:pPr>
        <w:widowControl w:val="0"/>
        <w:autoSpaceDE w:val="0"/>
        <w:autoSpaceDN w:val="0"/>
        <w:adjustRightInd w:val="0"/>
        <w:spacing w:line="250" w:lineRule="auto"/>
        <w:ind w:right="100"/>
        <w:jc w:val="both"/>
        <w:rPr>
          <w:rFonts w:ascii="Arial" w:hAnsi="Arial" w:cs="Arial"/>
          <w:sz w:val="22"/>
        </w:rPr>
      </w:pPr>
      <w:r w:rsidRPr="008A53B6">
        <w:rPr>
          <w:rFonts w:ascii="Arial" w:hAnsi="Arial" w:cs="Arial"/>
          <w:sz w:val="22"/>
        </w:rPr>
        <w:t>Per quanto riguarda il percorso di espressività teatrale, tenuti dalla compagnia del Melarancio,   la partecipazione è stata buona ed è stato un modo per permettere ai genitori di ritagliarsi un momento con i loro figli. Il percorso proposto da un 'educatrice- insegnante di yoga  proponeva un viaggio evocativo ed espressivo attraverso il mondo della Terra, dell'Acqua, del Fuoco e dell'Aria e consisteva in 5 incontri (nei mesi di febbraio e marzo). Per quanto riguarda i laboratori creativi sono stati organizzati sia per la festa del papà che per quella della mamma dove si è condivisa un'attività e poi si è fatta una merenda insieme.</w:t>
      </w:r>
    </w:p>
    <w:p w:rsidR="00413D38" w:rsidRPr="008A53B6" w:rsidRDefault="00413D38" w:rsidP="00040B43">
      <w:pPr>
        <w:widowControl w:val="0"/>
        <w:autoSpaceDE w:val="0"/>
        <w:autoSpaceDN w:val="0"/>
        <w:adjustRightInd w:val="0"/>
        <w:spacing w:line="250" w:lineRule="auto"/>
        <w:ind w:right="100"/>
        <w:jc w:val="both"/>
        <w:rPr>
          <w:rFonts w:ascii="Arial" w:hAnsi="Arial" w:cs="Arial"/>
          <w:sz w:val="22"/>
        </w:rPr>
      </w:pPr>
    </w:p>
    <w:p w:rsidR="00413D38" w:rsidRPr="008A53B6" w:rsidRDefault="00413D38" w:rsidP="00125B4A">
      <w:pPr>
        <w:pStyle w:val="Heading3"/>
        <w:rPr>
          <w:rFonts w:cs="Arial"/>
          <w:b/>
          <w:bCs/>
          <w:iCs/>
          <w:sz w:val="22"/>
        </w:rPr>
      </w:pPr>
      <w:r w:rsidRPr="008A53B6">
        <w:rPr>
          <w:rFonts w:cs="Arial"/>
          <w:b/>
          <w:bCs/>
          <w:iCs/>
          <w:sz w:val="22"/>
        </w:rPr>
        <w:t xml:space="preserve"> </w:t>
      </w:r>
      <w:bookmarkStart w:id="64" w:name="_Toc36038883"/>
      <w:r w:rsidRPr="008A53B6">
        <w:rPr>
          <w:rFonts w:cs="Arial"/>
          <w:b/>
          <w:bCs/>
          <w:iCs/>
          <w:sz w:val="22"/>
        </w:rPr>
        <w:t>NATI PER LEGGERE</w:t>
      </w:r>
      <w:bookmarkEnd w:id="64"/>
      <w:r w:rsidRPr="008A53B6">
        <w:rPr>
          <w:rFonts w:cs="Arial"/>
          <w:b/>
          <w:bCs/>
          <w:iCs/>
          <w:sz w:val="22"/>
        </w:rPr>
        <w:t xml:space="preserve">  </w:t>
      </w:r>
    </w:p>
    <w:p w:rsidR="00413D38" w:rsidRPr="008A53B6" w:rsidRDefault="00413D38" w:rsidP="009A7CBC">
      <w:pPr>
        <w:jc w:val="both"/>
        <w:rPr>
          <w:rFonts w:ascii="Arial" w:hAnsi="Arial" w:cs="Arial"/>
          <w:b/>
          <w:sz w:val="22"/>
        </w:rPr>
      </w:pPr>
      <w:r w:rsidRPr="008A53B6">
        <w:rPr>
          <w:rFonts w:ascii="Arial" w:hAnsi="Arial" w:cs="Arial"/>
          <w:b/>
          <w:sz w:val="22"/>
        </w:rPr>
        <w:t>Premessa:</w:t>
      </w:r>
    </w:p>
    <w:p w:rsidR="00413D38" w:rsidRPr="008A53B6" w:rsidRDefault="00413D38" w:rsidP="009A7CBC">
      <w:pPr>
        <w:jc w:val="both"/>
        <w:rPr>
          <w:rFonts w:ascii="Arial" w:hAnsi="Arial" w:cs="Arial"/>
          <w:sz w:val="22"/>
        </w:rPr>
      </w:pPr>
      <w:r w:rsidRPr="008A53B6">
        <w:rPr>
          <w:rFonts w:ascii="Arial" w:hAnsi="Arial" w:cs="Arial"/>
          <w:sz w:val="22"/>
        </w:rPr>
        <w:t>Il Micro nido Tataclò ha aderito al progetto Nati per leggere in collaborazione con la biblioteca civica di Cuneo, grazie a delle ragazze volontarie che si recano direttamente al nido una volta al mese.</w:t>
      </w:r>
    </w:p>
    <w:p w:rsidR="00413D38" w:rsidRPr="008A53B6" w:rsidRDefault="00413D38" w:rsidP="009A7CBC">
      <w:pPr>
        <w:jc w:val="both"/>
        <w:rPr>
          <w:rFonts w:ascii="Arial" w:hAnsi="Arial" w:cs="Arial"/>
          <w:sz w:val="22"/>
          <w:highlight w:val="cyan"/>
        </w:rPr>
      </w:pPr>
    </w:p>
    <w:p w:rsidR="00413D38" w:rsidRPr="008A53B6" w:rsidRDefault="00413D38" w:rsidP="009A7CBC">
      <w:pPr>
        <w:jc w:val="both"/>
        <w:rPr>
          <w:rFonts w:ascii="Arial" w:hAnsi="Arial" w:cs="Arial"/>
          <w:b/>
          <w:sz w:val="22"/>
        </w:rPr>
      </w:pPr>
      <w:r w:rsidRPr="008A53B6">
        <w:rPr>
          <w:rFonts w:ascii="Arial" w:hAnsi="Arial" w:cs="Arial"/>
          <w:b/>
          <w:sz w:val="22"/>
        </w:rPr>
        <w:t>Obiettivi:</w:t>
      </w:r>
    </w:p>
    <w:p w:rsidR="00413D38" w:rsidRPr="008A53B6" w:rsidRDefault="00413D38" w:rsidP="009A7CBC">
      <w:pPr>
        <w:jc w:val="both"/>
        <w:rPr>
          <w:rFonts w:ascii="Arial" w:hAnsi="Arial" w:cs="Arial"/>
          <w:sz w:val="22"/>
        </w:rPr>
      </w:pPr>
      <w:r w:rsidRPr="008A53B6">
        <w:rPr>
          <w:rFonts w:ascii="Arial" w:hAnsi="Arial" w:cs="Arial"/>
          <w:sz w:val="22"/>
        </w:rPr>
        <w:t>diffusione della lettura come strumento di crescita</w:t>
      </w:r>
    </w:p>
    <w:p w:rsidR="00413D38" w:rsidRPr="008A53B6" w:rsidRDefault="00413D38" w:rsidP="009A7CBC">
      <w:pPr>
        <w:jc w:val="both"/>
        <w:rPr>
          <w:rFonts w:ascii="Arial" w:hAnsi="Arial" w:cs="Arial"/>
          <w:sz w:val="22"/>
        </w:rPr>
      </w:pPr>
    </w:p>
    <w:p w:rsidR="00413D38" w:rsidRPr="008A53B6" w:rsidRDefault="00413D38" w:rsidP="009A7CBC">
      <w:pPr>
        <w:jc w:val="both"/>
        <w:rPr>
          <w:rFonts w:ascii="Arial" w:hAnsi="Arial" w:cs="Arial"/>
          <w:b/>
          <w:sz w:val="22"/>
        </w:rPr>
      </w:pPr>
      <w:r w:rsidRPr="008A53B6">
        <w:rPr>
          <w:rFonts w:ascii="Arial" w:hAnsi="Arial" w:cs="Arial"/>
          <w:b/>
          <w:sz w:val="22"/>
        </w:rPr>
        <w:t>Modalità:</w:t>
      </w:r>
    </w:p>
    <w:p w:rsidR="00413D38" w:rsidRPr="008A53B6" w:rsidRDefault="00413D38" w:rsidP="009A7CBC">
      <w:pPr>
        <w:jc w:val="both"/>
        <w:rPr>
          <w:rFonts w:ascii="Arial" w:hAnsi="Arial" w:cs="Arial"/>
          <w:sz w:val="22"/>
        </w:rPr>
      </w:pPr>
      <w:r w:rsidRPr="008A53B6">
        <w:rPr>
          <w:rFonts w:ascii="Arial" w:hAnsi="Arial" w:cs="Arial"/>
          <w:sz w:val="22"/>
        </w:rPr>
        <w:t>diffusione del metodo</w:t>
      </w:r>
    </w:p>
    <w:p w:rsidR="00413D38" w:rsidRPr="008A53B6" w:rsidRDefault="00413D38" w:rsidP="009A7CBC">
      <w:pPr>
        <w:jc w:val="both"/>
        <w:rPr>
          <w:rFonts w:ascii="Arial" w:hAnsi="Arial" w:cs="Arial"/>
          <w:sz w:val="22"/>
        </w:rPr>
      </w:pPr>
    </w:p>
    <w:p w:rsidR="00413D38" w:rsidRPr="008A53B6" w:rsidRDefault="00413D38" w:rsidP="009A7CBC">
      <w:pPr>
        <w:jc w:val="both"/>
        <w:rPr>
          <w:rFonts w:ascii="Arial" w:hAnsi="Arial" w:cs="Arial"/>
          <w:b/>
          <w:sz w:val="22"/>
        </w:rPr>
      </w:pPr>
      <w:r w:rsidRPr="008A53B6">
        <w:rPr>
          <w:rFonts w:ascii="Arial" w:hAnsi="Arial" w:cs="Arial"/>
          <w:b/>
          <w:sz w:val="22"/>
        </w:rPr>
        <w:t>Risorse:</w:t>
      </w:r>
    </w:p>
    <w:p w:rsidR="00413D38" w:rsidRPr="008A53B6" w:rsidRDefault="00413D38" w:rsidP="009A7CBC">
      <w:pPr>
        <w:jc w:val="both"/>
        <w:rPr>
          <w:rFonts w:ascii="Arial" w:hAnsi="Arial" w:cs="Arial"/>
          <w:sz w:val="22"/>
        </w:rPr>
      </w:pPr>
      <w:r w:rsidRPr="008A53B6">
        <w:rPr>
          <w:rFonts w:ascii="Arial" w:hAnsi="Arial" w:cs="Arial"/>
          <w:sz w:val="22"/>
        </w:rPr>
        <w:t>volontarie</w:t>
      </w:r>
    </w:p>
    <w:p w:rsidR="00413D38" w:rsidRPr="008A53B6" w:rsidRDefault="00413D38" w:rsidP="00097022">
      <w:pPr>
        <w:ind w:left="709"/>
        <w:jc w:val="both"/>
        <w:rPr>
          <w:rFonts w:ascii="Arial" w:hAnsi="Arial" w:cs="Arial"/>
          <w:sz w:val="22"/>
        </w:rPr>
      </w:pPr>
    </w:p>
    <w:p w:rsidR="00413D38" w:rsidRPr="008A53B6" w:rsidRDefault="00413D38" w:rsidP="009A7CBC">
      <w:pPr>
        <w:jc w:val="both"/>
        <w:rPr>
          <w:rFonts w:ascii="Arial" w:hAnsi="Arial" w:cs="Arial"/>
          <w:b/>
          <w:sz w:val="22"/>
        </w:rPr>
      </w:pPr>
      <w:r w:rsidRPr="008A53B6">
        <w:rPr>
          <w:rFonts w:ascii="Arial" w:hAnsi="Arial" w:cs="Arial"/>
          <w:b/>
          <w:sz w:val="22"/>
        </w:rPr>
        <w:t>Valutazione:</w:t>
      </w:r>
    </w:p>
    <w:p w:rsidR="00413D38" w:rsidRPr="008A53B6" w:rsidRDefault="00413D38" w:rsidP="009A7CBC">
      <w:pPr>
        <w:jc w:val="both"/>
        <w:rPr>
          <w:rFonts w:ascii="Arial" w:hAnsi="Arial" w:cs="Arial"/>
          <w:sz w:val="22"/>
        </w:rPr>
      </w:pPr>
      <w:r w:rsidRPr="008A53B6">
        <w:rPr>
          <w:rFonts w:ascii="Arial" w:hAnsi="Arial" w:cs="Arial"/>
          <w:sz w:val="22"/>
        </w:rPr>
        <w:t>adesione attiva al progetto: buona anche dal punto di vista della creazioni di una rete in cui le mamme possano riconoscersi e ritrovarsi oltre che imparare una modalità molto utile da utilizzare con i propri bambini.</w:t>
      </w:r>
    </w:p>
    <w:p w:rsidR="00413D38" w:rsidRPr="008A53B6" w:rsidRDefault="00413D38">
      <w:pPr>
        <w:rPr>
          <w:rFonts w:ascii="Arial" w:hAnsi="Arial" w:cs="Arial"/>
          <w:sz w:val="22"/>
        </w:rPr>
      </w:pPr>
      <w:r w:rsidRPr="008A53B6">
        <w:rPr>
          <w:rFonts w:ascii="Arial" w:hAnsi="Arial" w:cs="Arial"/>
          <w:sz w:val="22"/>
        </w:rPr>
        <w:br w:type="page"/>
      </w:r>
    </w:p>
    <w:p w:rsidR="00413D38" w:rsidRPr="008A53B6" w:rsidRDefault="00413D38" w:rsidP="009A7CBC">
      <w:pPr>
        <w:jc w:val="both"/>
        <w:rPr>
          <w:rFonts w:ascii="Arial" w:hAnsi="Arial" w:cs="Arial"/>
          <w:sz w:val="22"/>
        </w:rPr>
      </w:pPr>
    </w:p>
    <w:p w:rsidR="00413D38" w:rsidRPr="008A53B6" w:rsidRDefault="00413D38" w:rsidP="009A7CBC">
      <w:pPr>
        <w:jc w:val="both"/>
        <w:rPr>
          <w:rFonts w:ascii="Arial" w:hAnsi="Arial" w:cs="Arial"/>
          <w:b/>
          <w:sz w:val="22"/>
        </w:rPr>
      </w:pPr>
      <w:r w:rsidRPr="008A53B6">
        <w:rPr>
          <w:rFonts w:ascii="Arial" w:hAnsi="Arial" w:cs="Arial"/>
          <w:b/>
          <w:sz w:val="22"/>
        </w:rPr>
        <w:t>Commento:</w:t>
      </w:r>
    </w:p>
    <w:p w:rsidR="00413D38" w:rsidRPr="008A53B6" w:rsidRDefault="00413D38" w:rsidP="009A7CBC">
      <w:pPr>
        <w:jc w:val="both"/>
        <w:rPr>
          <w:rFonts w:ascii="Arial" w:hAnsi="Arial" w:cs="Arial"/>
          <w:sz w:val="22"/>
        </w:rPr>
      </w:pPr>
      <w:r w:rsidRPr="008A53B6">
        <w:rPr>
          <w:rFonts w:ascii="Arial" w:hAnsi="Arial" w:cs="Arial"/>
          <w:sz w:val="22"/>
        </w:rPr>
        <w:t>valutazione della possibilità di dare maggiore evidenza al progetto anche all’interno dell’AO S.Croce e Carle di Cuneo.</w:t>
      </w:r>
    </w:p>
    <w:p w:rsidR="00413D38" w:rsidRPr="008A53B6" w:rsidRDefault="00413D38" w:rsidP="007C59B3">
      <w:pPr>
        <w:ind w:left="708"/>
        <w:jc w:val="both"/>
        <w:rPr>
          <w:rFonts w:ascii="Arial" w:hAnsi="Arial" w:cs="Arial"/>
          <w:sz w:val="24"/>
          <w:szCs w:val="24"/>
        </w:rPr>
      </w:pPr>
    </w:p>
    <w:p w:rsidR="00413D38" w:rsidRPr="008A53B6" w:rsidRDefault="00413D38" w:rsidP="00566A98">
      <w:pPr>
        <w:pStyle w:val="Heading1"/>
        <w:rPr>
          <w:rFonts w:cs="Arial"/>
        </w:rPr>
      </w:pPr>
      <w:bookmarkStart w:id="65" w:name="_Toc36038884"/>
      <w:r w:rsidRPr="008A53B6">
        <w:rPr>
          <w:rFonts w:cs="Arial"/>
        </w:rPr>
        <w:t>RIASSUNTO INIZIATIVE PREVISTE NEL PAP 2019</w:t>
      </w:r>
      <w:bookmarkEnd w:id="65"/>
    </w:p>
    <w:p w:rsidR="00413D38" w:rsidRPr="008A53B6" w:rsidRDefault="00413D38" w:rsidP="006F0CCC">
      <w:pPr>
        <w:jc w:val="both"/>
        <w:rPr>
          <w:rFonts w:ascii="Arial" w:hAnsi="Arial" w:cs="Arial"/>
          <w:sz w:val="22"/>
          <w:szCs w:val="22"/>
        </w:rPr>
      </w:pPr>
      <w:r w:rsidRPr="008A53B6">
        <w:rPr>
          <w:rFonts w:ascii="Arial" w:hAnsi="Arial" w:cs="Arial"/>
          <w:sz w:val="22"/>
          <w:szCs w:val="22"/>
        </w:rPr>
        <w:t>Di seguito viene riportata la sintesi delle azioni previste nel PAP 2019 con un giudizio sintetico della loro realizzazione. Tutti i dettagli si trovano descritti nella presente relazione nei paragrafi indicati.</w:t>
      </w:r>
    </w:p>
    <w:p w:rsidR="00413D38" w:rsidRPr="008A53B6" w:rsidRDefault="00413D38" w:rsidP="00566A98">
      <w:pPr>
        <w:jc w:val="both"/>
        <w:rPr>
          <w:rFonts w:cs="Calibri"/>
          <w:i/>
          <w:sz w:val="28"/>
          <w:szCs w:val="28"/>
          <w:highlight w:val="green"/>
        </w:rPr>
      </w:pPr>
    </w:p>
    <w:p w:rsidR="00413D38" w:rsidRPr="008A53B6" w:rsidRDefault="00413D38" w:rsidP="00566A98">
      <w:pPr>
        <w:jc w:val="both"/>
        <w:rPr>
          <w:rFonts w:ascii="Arial" w:hAnsi="Arial" w:cs="Arial"/>
          <w:sz w:val="18"/>
          <w:szCs w:val="18"/>
        </w:rPr>
      </w:pPr>
      <w:r w:rsidRPr="008A53B6">
        <w:rPr>
          <w:rFonts w:ascii="Arial" w:hAnsi="Arial" w:cs="Arial"/>
          <w:sz w:val="18"/>
          <w:szCs w:val="18"/>
        </w:rPr>
        <w:t>Tabella 34: sintesi delle azioni previste nel PAP 2019</w:t>
      </w:r>
    </w:p>
    <w:p w:rsidR="00413D38" w:rsidRPr="008A53B6" w:rsidRDefault="00413D38" w:rsidP="00566A98">
      <w:pPr>
        <w:jc w:val="both"/>
        <w:rPr>
          <w:rFonts w:cs="Calibri"/>
          <w:i/>
          <w:sz w:val="28"/>
          <w:szCs w:val="28"/>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3"/>
        <w:gridCol w:w="2754"/>
        <w:gridCol w:w="2858"/>
      </w:tblGrid>
      <w:tr w:rsidR="00413D38" w:rsidRPr="008A53B6" w:rsidTr="00721E93">
        <w:trPr>
          <w:tblHeader/>
        </w:trPr>
        <w:tc>
          <w:tcPr>
            <w:tcW w:w="3063" w:type="dxa"/>
          </w:tcPr>
          <w:p w:rsidR="00413D38" w:rsidRPr="008A53B6" w:rsidRDefault="00413D38" w:rsidP="002154E1">
            <w:pPr>
              <w:rPr>
                <w:rFonts w:ascii="Arial" w:hAnsi="Arial" w:cs="Arial"/>
                <w:b/>
                <w:i/>
                <w:sz w:val="22"/>
                <w:szCs w:val="22"/>
              </w:rPr>
            </w:pPr>
            <w:r w:rsidRPr="008A53B6">
              <w:rPr>
                <w:rFonts w:ascii="Arial" w:hAnsi="Arial" w:cs="Arial"/>
                <w:b/>
                <w:i/>
                <w:sz w:val="22"/>
                <w:szCs w:val="22"/>
              </w:rPr>
              <w:t>Ambito</w:t>
            </w:r>
          </w:p>
        </w:tc>
        <w:tc>
          <w:tcPr>
            <w:tcW w:w="2754" w:type="dxa"/>
          </w:tcPr>
          <w:p w:rsidR="00413D38" w:rsidRPr="008A53B6" w:rsidRDefault="00413D38" w:rsidP="002154E1">
            <w:pPr>
              <w:rPr>
                <w:rFonts w:ascii="Arial" w:hAnsi="Arial" w:cs="Arial"/>
                <w:b/>
                <w:i/>
                <w:sz w:val="22"/>
                <w:szCs w:val="22"/>
              </w:rPr>
            </w:pPr>
            <w:r w:rsidRPr="008A53B6">
              <w:rPr>
                <w:rFonts w:ascii="Arial" w:hAnsi="Arial" w:cs="Arial"/>
                <w:b/>
                <w:i/>
                <w:sz w:val="22"/>
                <w:szCs w:val="22"/>
              </w:rPr>
              <w:t>Rif. PAP 2019</w:t>
            </w:r>
          </w:p>
        </w:tc>
        <w:tc>
          <w:tcPr>
            <w:tcW w:w="2858" w:type="dxa"/>
          </w:tcPr>
          <w:p w:rsidR="00413D38" w:rsidRPr="008A53B6" w:rsidRDefault="00413D38" w:rsidP="002154E1">
            <w:pPr>
              <w:rPr>
                <w:rFonts w:ascii="Arial" w:hAnsi="Arial" w:cs="Arial"/>
                <w:b/>
                <w:i/>
                <w:sz w:val="22"/>
                <w:szCs w:val="22"/>
              </w:rPr>
            </w:pPr>
            <w:r w:rsidRPr="008A53B6">
              <w:rPr>
                <w:rFonts w:ascii="Arial" w:hAnsi="Arial" w:cs="Arial"/>
                <w:b/>
                <w:i/>
                <w:sz w:val="22"/>
                <w:szCs w:val="22"/>
              </w:rPr>
              <w:t xml:space="preserve">Realizzazione </w:t>
            </w:r>
          </w:p>
        </w:tc>
      </w:tr>
      <w:tr w:rsidR="00413D38" w:rsidRPr="008A53B6" w:rsidTr="002154E1">
        <w:tc>
          <w:tcPr>
            <w:tcW w:w="3063" w:type="dxa"/>
          </w:tcPr>
          <w:p w:rsidR="00413D38" w:rsidRPr="008A53B6" w:rsidRDefault="00413D38" w:rsidP="002154E1">
            <w:pPr>
              <w:rPr>
                <w:rFonts w:ascii="Arial" w:hAnsi="Arial" w:cs="Arial"/>
                <w:sz w:val="22"/>
                <w:szCs w:val="22"/>
                <w:highlight w:val="green"/>
              </w:rPr>
            </w:pPr>
            <w:r w:rsidRPr="008A53B6">
              <w:rPr>
                <w:rFonts w:ascii="Arial" w:hAnsi="Arial" w:cs="Arial"/>
                <w:sz w:val="22"/>
                <w:szCs w:val="22"/>
              </w:rPr>
              <w:t>Attività a sostegno degli operatori</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4.2</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highlight w:val="green"/>
              </w:rPr>
            </w:pPr>
            <w:r w:rsidRPr="008A53B6">
              <w:rPr>
                <w:rFonts w:ascii="Arial" w:hAnsi="Arial" w:cs="Arial"/>
                <w:sz w:val="22"/>
                <w:szCs w:val="22"/>
              </w:rPr>
              <w:t>Sostegno alla maternità</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4.3.1</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Micronido aziendale</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4.3.2</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Sportello sociale</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4.4</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Sorveglianza sanitaria</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4.5</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Valutazione stress lavoro correlato</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4.5.1</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Supporto psicologico e rielaborativo</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4.5.2</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Riesame dei dati identificativi sul cartellino di riconoscimento</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4.6</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Sì ma nessun cambiamento</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Raccolta dati</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4,1 4.7</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Accessibilità</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4.7.1</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Interventi prevenzione e gestione rischio discriminatorio</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4.7.2</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Attività studio e ricerca</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4.8</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Formazione, informazione, sensibilizzazione</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4.9</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Diffusione Codice di comportamento</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4.9.1</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Aumento partecipazione all’organizzazione</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4.9.2</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No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Permesso per motivi di studio</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4.9.3</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Miglioramento della comunicazione interna</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4.10</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Empowerment</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4.11</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Medicina di genere</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4.12</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Parziale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Valorizzazione dei dipendenti</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4.13</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Rimandato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Riconoscimento dipendenti</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4.14</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Bilancio di genere</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4.15</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No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Sostegno per i dipendenti residenti fuori provincia</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4.16</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No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Costruzione e mantenimento di reti</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4.17</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highlight w:val="green"/>
              </w:rPr>
            </w:pPr>
            <w:r w:rsidRPr="008A53B6">
              <w:rPr>
                <w:rFonts w:ascii="Arial" w:hAnsi="Arial" w:cs="Arial"/>
                <w:sz w:val="22"/>
                <w:szCs w:val="22"/>
              </w:rPr>
              <w:t>Forum regionale Consigliera di parità</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4.17.1</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highlight w:val="green"/>
              </w:rPr>
            </w:pPr>
            <w:r w:rsidRPr="008A53B6">
              <w:rPr>
                <w:rFonts w:ascii="Arial" w:hAnsi="Arial" w:cs="Arial"/>
                <w:sz w:val="22"/>
                <w:szCs w:val="22"/>
              </w:rPr>
              <w:t>Partecipazione a rete antiviolenza</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4.17.2</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highlight w:val="green"/>
              </w:rPr>
            </w:pPr>
            <w:r w:rsidRPr="008A53B6">
              <w:rPr>
                <w:rFonts w:ascii="Arial" w:hAnsi="Arial" w:cs="Arial"/>
                <w:sz w:val="22"/>
                <w:szCs w:val="22"/>
              </w:rPr>
              <w:t>Partecipazione a rete antidiscriminazione</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4.17.3</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Partecipazione a laboratorio donna</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4.17.4</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Partecipazione a progetto La grandezza dei piccoli</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4.17.5</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r w:rsidR="00413D38" w:rsidRPr="008A53B6" w:rsidTr="002154E1">
        <w:tc>
          <w:tcPr>
            <w:tcW w:w="3063" w:type="dxa"/>
          </w:tcPr>
          <w:p w:rsidR="00413D38" w:rsidRPr="008A53B6" w:rsidRDefault="00413D38" w:rsidP="002154E1">
            <w:pPr>
              <w:rPr>
                <w:rFonts w:ascii="Arial" w:hAnsi="Arial" w:cs="Arial"/>
                <w:sz w:val="22"/>
                <w:szCs w:val="22"/>
              </w:rPr>
            </w:pPr>
            <w:r w:rsidRPr="008A53B6">
              <w:rPr>
                <w:rFonts w:ascii="Arial" w:hAnsi="Arial" w:cs="Arial"/>
                <w:sz w:val="22"/>
                <w:szCs w:val="22"/>
              </w:rPr>
              <w:t>Partecipazione a Nati per leggere</w:t>
            </w:r>
          </w:p>
        </w:tc>
        <w:tc>
          <w:tcPr>
            <w:tcW w:w="2754" w:type="dxa"/>
          </w:tcPr>
          <w:p w:rsidR="00413D38" w:rsidRPr="008A53B6" w:rsidRDefault="00413D38" w:rsidP="002154E1">
            <w:pPr>
              <w:rPr>
                <w:rFonts w:ascii="Arial" w:hAnsi="Arial" w:cs="Arial"/>
                <w:sz w:val="22"/>
                <w:szCs w:val="22"/>
              </w:rPr>
            </w:pPr>
            <w:r w:rsidRPr="008A53B6">
              <w:rPr>
                <w:rFonts w:ascii="Arial" w:hAnsi="Arial" w:cs="Arial"/>
                <w:sz w:val="22"/>
                <w:szCs w:val="22"/>
              </w:rPr>
              <w:t>4.17.6</w:t>
            </w:r>
          </w:p>
        </w:tc>
        <w:tc>
          <w:tcPr>
            <w:tcW w:w="2858" w:type="dxa"/>
          </w:tcPr>
          <w:p w:rsidR="00413D38" w:rsidRPr="008A53B6" w:rsidRDefault="00413D38" w:rsidP="002154E1">
            <w:pPr>
              <w:rPr>
                <w:rFonts w:ascii="Arial" w:hAnsi="Arial" w:cs="Arial"/>
                <w:sz w:val="22"/>
                <w:szCs w:val="22"/>
              </w:rPr>
            </w:pPr>
            <w:r w:rsidRPr="008A53B6">
              <w:rPr>
                <w:rFonts w:ascii="Arial" w:hAnsi="Arial" w:cs="Arial"/>
                <w:sz w:val="22"/>
                <w:szCs w:val="22"/>
              </w:rPr>
              <w:t xml:space="preserve">Sì </w:t>
            </w:r>
          </w:p>
        </w:tc>
      </w:tr>
    </w:tbl>
    <w:p w:rsidR="00413D38" w:rsidRPr="008A53B6" w:rsidRDefault="00413D38" w:rsidP="00566A98">
      <w:pPr>
        <w:jc w:val="both"/>
        <w:rPr>
          <w:rFonts w:cs="Calibri"/>
          <w:i/>
          <w:sz w:val="28"/>
          <w:szCs w:val="28"/>
          <w:highlight w:val="green"/>
        </w:rPr>
      </w:pPr>
    </w:p>
    <w:p w:rsidR="00413D38" w:rsidRPr="008A53B6" w:rsidRDefault="00413D38" w:rsidP="00566A98">
      <w:pPr>
        <w:pStyle w:val="Heading1"/>
        <w:rPr>
          <w:rFonts w:cs="Arial"/>
        </w:rPr>
      </w:pPr>
      <w:bookmarkStart w:id="66" w:name="_Toc36038885"/>
      <w:r w:rsidRPr="008A53B6">
        <w:rPr>
          <w:rFonts w:cs="Arial"/>
        </w:rPr>
        <w:t>CONSIDERAZIONI CONCLUSIVE</w:t>
      </w:r>
      <w:bookmarkEnd w:id="66"/>
    </w:p>
    <w:p w:rsidR="00413D38" w:rsidRPr="008A53B6" w:rsidRDefault="00413D38" w:rsidP="009A7CBC">
      <w:pPr>
        <w:jc w:val="both"/>
        <w:rPr>
          <w:rFonts w:ascii="Arial" w:hAnsi="Arial" w:cs="Arial"/>
          <w:sz w:val="22"/>
          <w:szCs w:val="22"/>
        </w:rPr>
      </w:pPr>
      <w:r w:rsidRPr="008A53B6">
        <w:rPr>
          <w:rFonts w:ascii="Arial" w:hAnsi="Arial" w:cs="Arial"/>
          <w:sz w:val="22"/>
          <w:szCs w:val="22"/>
        </w:rPr>
        <w:t>Nell’ambito</w:t>
      </w:r>
      <w:r w:rsidRPr="008A53B6">
        <w:rPr>
          <w:rFonts w:ascii="Arial" w:hAnsi="Arial" w:cs="Arial"/>
          <w:spacing w:val="14"/>
          <w:sz w:val="22"/>
          <w:szCs w:val="22"/>
        </w:rPr>
        <w:t xml:space="preserve"> </w:t>
      </w:r>
      <w:r w:rsidRPr="008A53B6">
        <w:rPr>
          <w:rFonts w:ascii="Arial" w:hAnsi="Arial" w:cs="Arial"/>
          <w:sz w:val="22"/>
          <w:szCs w:val="22"/>
        </w:rPr>
        <w:t>della</w:t>
      </w:r>
      <w:r w:rsidRPr="008A53B6">
        <w:rPr>
          <w:rFonts w:ascii="Arial" w:hAnsi="Arial" w:cs="Arial"/>
          <w:spacing w:val="26"/>
          <w:sz w:val="22"/>
          <w:szCs w:val="22"/>
        </w:rPr>
        <w:t xml:space="preserve"> </w:t>
      </w:r>
      <w:r w:rsidRPr="008A53B6">
        <w:rPr>
          <w:rFonts w:ascii="Arial" w:hAnsi="Arial" w:cs="Arial"/>
          <w:sz w:val="22"/>
          <w:szCs w:val="22"/>
        </w:rPr>
        <w:t>funzione</w:t>
      </w:r>
      <w:r w:rsidRPr="008A53B6">
        <w:rPr>
          <w:rFonts w:ascii="Arial" w:hAnsi="Arial" w:cs="Arial"/>
          <w:spacing w:val="21"/>
          <w:sz w:val="22"/>
          <w:szCs w:val="22"/>
        </w:rPr>
        <w:t xml:space="preserve"> </w:t>
      </w:r>
      <w:r w:rsidRPr="008A53B6">
        <w:rPr>
          <w:rFonts w:ascii="Arial" w:hAnsi="Arial" w:cs="Arial"/>
          <w:sz w:val="22"/>
          <w:szCs w:val="22"/>
        </w:rPr>
        <w:t>propositiva</w:t>
      </w:r>
      <w:r w:rsidRPr="008A53B6">
        <w:rPr>
          <w:rFonts w:ascii="Arial" w:hAnsi="Arial" w:cs="Arial"/>
          <w:spacing w:val="-45"/>
          <w:sz w:val="22"/>
          <w:szCs w:val="22"/>
          <w:u w:val="thick"/>
        </w:rPr>
        <w:t xml:space="preserve"> </w:t>
      </w:r>
      <w:r w:rsidRPr="008A53B6">
        <w:rPr>
          <w:rFonts w:ascii="Arial" w:hAnsi="Arial" w:cs="Arial"/>
          <w:spacing w:val="-44"/>
          <w:sz w:val="22"/>
          <w:szCs w:val="22"/>
        </w:rPr>
        <w:t xml:space="preserve"> </w:t>
      </w:r>
      <w:r w:rsidRPr="008A53B6">
        <w:rPr>
          <w:rFonts w:ascii="Arial" w:hAnsi="Arial" w:cs="Arial"/>
          <w:sz w:val="22"/>
          <w:szCs w:val="22"/>
        </w:rPr>
        <w:t>del CUG,  riveste</w:t>
      </w:r>
      <w:r w:rsidRPr="008A53B6">
        <w:rPr>
          <w:rFonts w:ascii="Arial" w:hAnsi="Arial" w:cs="Arial"/>
          <w:spacing w:val="21"/>
          <w:sz w:val="22"/>
          <w:szCs w:val="22"/>
        </w:rPr>
        <w:t xml:space="preserve"> </w:t>
      </w:r>
      <w:r w:rsidRPr="008A53B6">
        <w:rPr>
          <w:rFonts w:ascii="Arial" w:hAnsi="Arial" w:cs="Arial"/>
          <w:sz w:val="22"/>
          <w:szCs w:val="22"/>
        </w:rPr>
        <w:t>particolare</w:t>
      </w:r>
      <w:r w:rsidRPr="008A53B6">
        <w:rPr>
          <w:rFonts w:ascii="Arial" w:hAnsi="Arial" w:cs="Arial"/>
          <w:spacing w:val="6"/>
          <w:sz w:val="22"/>
          <w:szCs w:val="22"/>
        </w:rPr>
        <w:t xml:space="preserve"> </w:t>
      </w:r>
      <w:r w:rsidRPr="008A53B6">
        <w:rPr>
          <w:rFonts w:ascii="Arial" w:hAnsi="Arial" w:cs="Arial"/>
          <w:sz w:val="22"/>
          <w:szCs w:val="22"/>
        </w:rPr>
        <w:t>importanza</w:t>
      </w:r>
      <w:r w:rsidRPr="008A53B6">
        <w:rPr>
          <w:rFonts w:ascii="Arial" w:hAnsi="Arial" w:cs="Arial"/>
          <w:spacing w:val="4"/>
          <w:sz w:val="22"/>
          <w:szCs w:val="22"/>
        </w:rPr>
        <w:t xml:space="preserve"> </w:t>
      </w:r>
      <w:r w:rsidRPr="008A53B6">
        <w:rPr>
          <w:rFonts w:ascii="Arial" w:hAnsi="Arial" w:cs="Arial"/>
          <w:sz w:val="22"/>
          <w:szCs w:val="22"/>
        </w:rPr>
        <w:t xml:space="preserve">quella riguardante </w:t>
      </w:r>
      <w:r w:rsidRPr="008A53B6">
        <w:rPr>
          <w:rFonts w:ascii="Arial" w:hAnsi="Arial" w:cs="Arial"/>
          <w:w w:val="72"/>
          <w:sz w:val="22"/>
          <w:szCs w:val="22"/>
        </w:rPr>
        <w:t xml:space="preserve">Ia </w:t>
      </w:r>
      <w:r w:rsidRPr="008A53B6">
        <w:rPr>
          <w:rFonts w:ascii="Arial" w:hAnsi="Arial" w:cs="Arial"/>
          <w:spacing w:val="23"/>
          <w:w w:val="72"/>
          <w:sz w:val="22"/>
          <w:szCs w:val="22"/>
        </w:rPr>
        <w:t xml:space="preserve"> </w:t>
      </w:r>
      <w:r w:rsidRPr="008A53B6">
        <w:rPr>
          <w:rFonts w:ascii="Arial" w:hAnsi="Arial" w:cs="Arial"/>
          <w:w w:val="91"/>
          <w:sz w:val="22"/>
          <w:szCs w:val="22"/>
        </w:rPr>
        <w:t xml:space="preserve">predisposizione </w:t>
      </w:r>
      <w:r w:rsidRPr="008A53B6">
        <w:rPr>
          <w:rFonts w:ascii="Arial" w:hAnsi="Arial" w:cs="Arial"/>
          <w:spacing w:val="17"/>
          <w:w w:val="91"/>
          <w:sz w:val="22"/>
          <w:szCs w:val="22"/>
        </w:rPr>
        <w:t xml:space="preserve"> </w:t>
      </w:r>
      <w:r w:rsidRPr="008A53B6">
        <w:rPr>
          <w:rFonts w:ascii="Arial" w:hAnsi="Arial" w:cs="Arial"/>
          <w:sz w:val="22"/>
          <w:szCs w:val="22"/>
        </w:rPr>
        <w:t>di</w:t>
      </w:r>
      <w:r w:rsidRPr="008A53B6">
        <w:rPr>
          <w:rFonts w:ascii="Arial" w:hAnsi="Arial" w:cs="Arial"/>
          <w:spacing w:val="43"/>
          <w:sz w:val="22"/>
          <w:szCs w:val="22"/>
        </w:rPr>
        <w:t xml:space="preserve"> </w:t>
      </w:r>
      <w:r w:rsidRPr="008A53B6">
        <w:rPr>
          <w:rFonts w:ascii="Arial" w:hAnsi="Arial" w:cs="Arial"/>
          <w:sz w:val="22"/>
          <w:szCs w:val="22"/>
        </w:rPr>
        <w:t>Piani</w:t>
      </w:r>
      <w:r w:rsidRPr="008A53B6">
        <w:rPr>
          <w:rFonts w:ascii="Arial" w:hAnsi="Arial" w:cs="Arial"/>
          <w:spacing w:val="-22"/>
          <w:sz w:val="22"/>
          <w:szCs w:val="22"/>
        </w:rPr>
        <w:t xml:space="preserve"> </w:t>
      </w:r>
      <w:r w:rsidRPr="008A53B6">
        <w:rPr>
          <w:rFonts w:ascii="Arial" w:hAnsi="Arial" w:cs="Arial"/>
          <w:sz w:val="22"/>
          <w:szCs w:val="22"/>
        </w:rPr>
        <w:t>di</w:t>
      </w:r>
      <w:r w:rsidRPr="008A53B6">
        <w:rPr>
          <w:rFonts w:ascii="Arial" w:hAnsi="Arial" w:cs="Arial"/>
          <w:spacing w:val="40"/>
          <w:sz w:val="22"/>
          <w:szCs w:val="22"/>
        </w:rPr>
        <w:t xml:space="preserve"> </w:t>
      </w:r>
      <w:r w:rsidRPr="008A53B6">
        <w:rPr>
          <w:rFonts w:ascii="Arial" w:hAnsi="Arial" w:cs="Arial"/>
          <w:sz w:val="22"/>
          <w:szCs w:val="22"/>
        </w:rPr>
        <w:t>azioni</w:t>
      </w:r>
      <w:r w:rsidRPr="008A53B6">
        <w:rPr>
          <w:rFonts w:ascii="Arial" w:hAnsi="Arial" w:cs="Arial"/>
          <w:spacing w:val="-7"/>
          <w:sz w:val="22"/>
          <w:szCs w:val="22"/>
        </w:rPr>
        <w:t xml:space="preserve"> </w:t>
      </w:r>
      <w:r w:rsidRPr="008A53B6">
        <w:rPr>
          <w:rFonts w:ascii="Arial" w:hAnsi="Arial" w:cs="Arial"/>
          <w:sz w:val="22"/>
          <w:szCs w:val="22"/>
        </w:rPr>
        <w:t>positive</w:t>
      </w:r>
      <w:r w:rsidRPr="008A53B6">
        <w:rPr>
          <w:rFonts w:ascii="Arial" w:hAnsi="Arial" w:cs="Arial"/>
          <w:spacing w:val="4"/>
          <w:sz w:val="22"/>
          <w:szCs w:val="22"/>
        </w:rPr>
        <w:t xml:space="preserve"> </w:t>
      </w:r>
      <w:r w:rsidRPr="008A53B6">
        <w:rPr>
          <w:rFonts w:ascii="Arial" w:hAnsi="Arial" w:cs="Arial"/>
          <w:sz w:val="22"/>
          <w:szCs w:val="22"/>
        </w:rPr>
        <w:t xml:space="preserve">volti </w:t>
      </w:r>
      <w:r w:rsidRPr="008A53B6">
        <w:rPr>
          <w:rFonts w:ascii="Arial" w:hAnsi="Arial" w:cs="Arial"/>
          <w:spacing w:val="8"/>
          <w:sz w:val="22"/>
          <w:szCs w:val="22"/>
        </w:rPr>
        <w:t xml:space="preserve"> </w:t>
      </w:r>
      <w:r w:rsidRPr="008A53B6">
        <w:rPr>
          <w:rFonts w:ascii="Arial" w:hAnsi="Arial" w:cs="Arial"/>
          <w:w w:val="67"/>
          <w:sz w:val="22"/>
          <w:szCs w:val="22"/>
        </w:rPr>
        <w:t xml:space="preserve">a </w:t>
      </w:r>
      <w:r w:rsidRPr="008A53B6">
        <w:rPr>
          <w:rFonts w:ascii="Arial" w:hAnsi="Arial" w:cs="Arial"/>
          <w:spacing w:val="15"/>
          <w:w w:val="67"/>
          <w:sz w:val="22"/>
          <w:szCs w:val="22"/>
        </w:rPr>
        <w:t xml:space="preserve"> </w:t>
      </w:r>
      <w:r w:rsidRPr="008A53B6">
        <w:rPr>
          <w:rFonts w:ascii="Arial" w:hAnsi="Arial" w:cs="Arial"/>
          <w:sz w:val="22"/>
          <w:szCs w:val="22"/>
        </w:rPr>
        <w:t>favorire</w:t>
      </w:r>
      <w:r w:rsidRPr="008A53B6">
        <w:rPr>
          <w:rFonts w:ascii="Arial" w:hAnsi="Arial" w:cs="Arial"/>
          <w:spacing w:val="44"/>
          <w:sz w:val="22"/>
          <w:szCs w:val="22"/>
        </w:rPr>
        <w:t xml:space="preserve"> </w:t>
      </w:r>
      <w:r w:rsidRPr="008A53B6">
        <w:rPr>
          <w:rFonts w:ascii="Arial" w:hAnsi="Arial" w:cs="Arial"/>
          <w:sz w:val="22"/>
          <w:szCs w:val="22"/>
        </w:rPr>
        <w:t xml:space="preserve">l’uguaglianza </w:t>
      </w:r>
      <w:r w:rsidRPr="008A53B6">
        <w:rPr>
          <w:rFonts w:ascii="Arial" w:hAnsi="Arial" w:cs="Arial"/>
          <w:w w:val="89"/>
          <w:sz w:val="22"/>
          <w:szCs w:val="22"/>
        </w:rPr>
        <w:t>sostanziale</w:t>
      </w:r>
      <w:r w:rsidRPr="008A53B6">
        <w:rPr>
          <w:rFonts w:ascii="Arial" w:hAnsi="Arial" w:cs="Arial"/>
          <w:spacing w:val="33"/>
          <w:w w:val="89"/>
          <w:sz w:val="22"/>
          <w:szCs w:val="22"/>
        </w:rPr>
        <w:t xml:space="preserve"> </w:t>
      </w:r>
      <w:r w:rsidRPr="008A53B6">
        <w:rPr>
          <w:rFonts w:ascii="Arial" w:hAnsi="Arial" w:cs="Arial"/>
          <w:sz w:val="22"/>
          <w:szCs w:val="22"/>
        </w:rPr>
        <w:t>sul</w:t>
      </w:r>
      <w:r w:rsidRPr="008A53B6">
        <w:rPr>
          <w:rFonts w:ascii="Arial" w:hAnsi="Arial" w:cs="Arial"/>
          <w:spacing w:val="-18"/>
          <w:sz w:val="22"/>
          <w:szCs w:val="22"/>
        </w:rPr>
        <w:t xml:space="preserve"> </w:t>
      </w:r>
      <w:r w:rsidRPr="008A53B6">
        <w:rPr>
          <w:rFonts w:ascii="Arial" w:hAnsi="Arial" w:cs="Arial"/>
          <w:w w:val="91"/>
          <w:sz w:val="22"/>
          <w:szCs w:val="22"/>
        </w:rPr>
        <w:t>lavoro</w:t>
      </w:r>
      <w:r w:rsidRPr="008A53B6">
        <w:rPr>
          <w:rFonts w:ascii="Arial" w:hAnsi="Arial" w:cs="Arial"/>
          <w:spacing w:val="28"/>
          <w:w w:val="91"/>
          <w:sz w:val="22"/>
          <w:szCs w:val="22"/>
        </w:rPr>
        <w:t xml:space="preserve"> </w:t>
      </w:r>
      <w:r w:rsidRPr="008A53B6">
        <w:rPr>
          <w:rFonts w:ascii="Arial" w:hAnsi="Arial" w:cs="Arial"/>
          <w:sz w:val="22"/>
          <w:szCs w:val="22"/>
        </w:rPr>
        <w:t>tra</w:t>
      </w:r>
      <w:r w:rsidRPr="008A53B6">
        <w:rPr>
          <w:rFonts w:ascii="Arial" w:hAnsi="Arial" w:cs="Arial"/>
          <w:spacing w:val="33"/>
          <w:sz w:val="22"/>
          <w:szCs w:val="22"/>
        </w:rPr>
        <w:t xml:space="preserve"> </w:t>
      </w:r>
      <w:r w:rsidRPr="008A53B6">
        <w:rPr>
          <w:rFonts w:ascii="Arial" w:hAnsi="Arial" w:cs="Arial"/>
          <w:sz w:val="22"/>
          <w:szCs w:val="22"/>
        </w:rPr>
        <w:t>uomini</w:t>
      </w:r>
      <w:r w:rsidRPr="008A53B6">
        <w:rPr>
          <w:rFonts w:ascii="Arial" w:hAnsi="Arial" w:cs="Arial"/>
          <w:spacing w:val="-27"/>
          <w:sz w:val="22"/>
          <w:szCs w:val="22"/>
        </w:rPr>
        <w:t xml:space="preserve"> </w:t>
      </w:r>
      <w:r w:rsidRPr="008A53B6">
        <w:rPr>
          <w:rFonts w:ascii="Arial" w:hAnsi="Arial" w:cs="Arial"/>
          <w:w w:val="84"/>
          <w:sz w:val="22"/>
          <w:szCs w:val="22"/>
        </w:rPr>
        <w:t>e</w:t>
      </w:r>
      <w:r w:rsidRPr="008A53B6">
        <w:rPr>
          <w:rFonts w:ascii="Arial" w:hAnsi="Arial" w:cs="Arial"/>
          <w:spacing w:val="18"/>
          <w:w w:val="84"/>
          <w:sz w:val="22"/>
          <w:szCs w:val="22"/>
        </w:rPr>
        <w:t xml:space="preserve"> </w:t>
      </w:r>
      <w:r w:rsidRPr="008A53B6">
        <w:rPr>
          <w:rFonts w:ascii="Arial" w:hAnsi="Arial" w:cs="Arial"/>
          <w:w w:val="84"/>
          <w:sz w:val="22"/>
          <w:szCs w:val="22"/>
        </w:rPr>
        <w:t xml:space="preserve">donne, </w:t>
      </w:r>
      <w:r w:rsidRPr="008A53B6">
        <w:rPr>
          <w:rFonts w:ascii="Arial" w:hAnsi="Arial" w:cs="Arial"/>
          <w:spacing w:val="32"/>
          <w:w w:val="84"/>
          <w:sz w:val="22"/>
          <w:szCs w:val="22"/>
        </w:rPr>
        <w:t xml:space="preserve"> </w:t>
      </w:r>
      <w:r w:rsidRPr="008A53B6">
        <w:rPr>
          <w:rFonts w:ascii="Arial" w:hAnsi="Arial" w:cs="Arial"/>
          <w:w w:val="84"/>
          <w:sz w:val="22"/>
          <w:szCs w:val="22"/>
        </w:rPr>
        <w:t>le</w:t>
      </w:r>
      <w:r w:rsidRPr="008A53B6">
        <w:rPr>
          <w:rFonts w:ascii="Arial" w:hAnsi="Arial" w:cs="Arial"/>
          <w:spacing w:val="17"/>
          <w:w w:val="84"/>
          <w:sz w:val="22"/>
          <w:szCs w:val="22"/>
        </w:rPr>
        <w:t xml:space="preserve"> </w:t>
      </w:r>
      <w:r w:rsidRPr="008A53B6">
        <w:rPr>
          <w:rFonts w:ascii="Arial" w:hAnsi="Arial" w:cs="Arial"/>
          <w:w w:val="84"/>
          <w:sz w:val="22"/>
          <w:szCs w:val="22"/>
        </w:rPr>
        <w:t xml:space="preserve">condizioni  </w:t>
      </w:r>
      <w:r w:rsidRPr="008A53B6">
        <w:rPr>
          <w:rFonts w:ascii="Arial" w:hAnsi="Arial" w:cs="Arial"/>
          <w:spacing w:val="9"/>
          <w:w w:val="84"/>
          <w:sz w:val="22"/>
          <w:szCs w:val="22"/>
        </w:rPr>
        <w:t xml:space="preserve"> </w:t>
      </w:r>
      <w:r w:rsidRPr="008A53B6">
        <w:rPr>
          <w:rFonts w:ascii="Arial" w:hAnsi="Arial" w:cs="Arial"/>
          <w:sz w:val="22"/>
          <w:szCs w:val="22"/>
        </w:rPr>
        <w:t>di</w:t>
      </w:r>
      <w:r w:rsidRPr="008A53B6">
        <w:rPr>
          <w:rFonts w:ascii="Arial" w:hAnsi="Arial" w:cs="Arial"/>
          <w:spacing w:val="3"/>
          <w:sz w:val="22"/>
          <w:szCs w:val="22"/>
        </w:rPr>
        <w:t xml:space="preserve"> </w:t>
      </w:r>
      <w:r w:rsidRPr="008A53B6">
        <w:rPr>
          <w:rFonts w:ascii="Arial" w:hAnsi="Arial" w:cs="Arial"/>
          <w:w w:val="86"/>
          <w:sz w:val="22"/>
          <w:szCs w:val="22"/>
        </w:rPr>
        <w:t xml:space="preserve">benessere </w:t>
      </w:r>
      <w:r w:rsidRPr="008A53B6">
        <w:rPr>
          <w:rFonts w:ascii="Arial" w:hAnsi="Arial" w:cs="Arial"/>
          <w:spacing w:val="4"/>
          <w:w w:val="86"/>
          <w:sz w:val="22"/>
          <w:szCs w:val="22"/>
        </w:rPr>
        <w:t xml:space="preserve"> </w:t>
      </w:r>
      <w:r w:rsidRPr="008A53B6">
        <w:rPr>
          <w:rFonts w:ascii="Arial" w:hAnsi="Arial" w:cs="Arial"/>
          <w:w w:val="86"/>
          <w:sz w:val="22"/>
          <w:szCs w:val="22"/>
        </w:rPr>
        <w:t xml:space="preserve">lavorativo,  </w:t>
      </w:r>
      <w:r w:rsidRPr="008A53B6">
        <w:rPr>
          <w:rFonts w:ascii="Arial" w:hAnsi="Arial" w:cs="Arial"/>
          <w:spacing w:val="9"/>
          <w:w w:val="86"/>
          <w:sz w:val="22"/>
          <w:szCs w:val="22"/>
        </w:rPr>
        <w:t xml:space="preserve"> </w:t>
      </w:r>
      <w:r w:rsidRPr="008A53B6">
        <w:rPr>
          <w:rFonts w:ascii="Arial" w:hAnsi="Arial" w:cs="Arial"/>
          <w:w w:val="86"/>
          <w:sz w:val="22"/>
          <w:szCs w:val="22"/>
        </w:rPr>
        <w:t xml:space="preserve">nonché </w:t>
      </w:r>
      <w:r w:rsidRPr="008A53B6">
        <w:rPr>
          <w:rFonts w:ascii="Arial" w:hAnsi="Arial" w:cs="Arial"/>
          <w:spacing w:val="2"/>
          <w:w w:val="86"/>
          <w:sz w:val="22"/>
          <w:szCs w:val="22"/>
        </w:rPr>
        <w:t xml:space="preserve"> </w:t>
      </w:r>
      <w:r w:rsidRPr="008A53B6">
        <w:rPr>
          <w:rFonts w:ascii="Arial" w:hAnsi="Arial" w:cs="Arial"/>
          <w:w w:val="86"/>
          <w:sz w:val="22"/>
          <w:szCs w:val="22"/>
        </w:rPr>
        <w:t xml:space="preserve">a </w:t>
      </w:r>
      <w:r w:rsidRPr="008A53B6">
        <w:rPr>
          <w:rFonts w:ascii="Arial" w:hAnsi="Arial" w:cs="Arial"/>
          <w:w w:val="90"/>
          <w:sz w:val="22"/>
          <w:szCs w:val="22"/>
        </w:rPr>
        <w:t>prevenire</w:t>
      </w:r>
      <w:r w:rsidRPr="008A53B6">
        <w:rPr>
          <w:rFonts w:ascii="Arial" w:hAnsi="Arial" w:cs="Arial"/>
          <w:spacing w:val="37"/>
          <w:w w:val="90"/>
          <w:sz w:val="22"/>
          <w:szCs w:val="22"/>
        </w:rPr>
        <w:t xml:space="preserve"> </w:t>
      </w:r>
      <w:r w:rsidRPr="008A53B6">
        <w:rPr>
          <w:rFonts w:ascii="Arial" w:hAnsi="Arial" w:cs="Arial"/>
          <w:w w:val="90"/>
          <w:sz w:val="22"/>
          <w:szCs w:val="22"/>
        </w:rPr>
        <w:t>o</w:t>
      </w:r>
      <w:r w:rsidRPr="008A53B6">
        <w:rPr>
          <w:rFonts w:ascii="Arial" w:hAnsi="Arial" w:cs="Arial"/>
          <w:spacing w:val="-4"/>
          <w:w w:val="90"/>
          <w:sz w:val="22"/>
          <w:szCs w:val="22"/>
        </w:rPr>
        <w:t xml:space="preserve"> </w:t>
      </w:r>
      <w:r w:rsidRPr="008A53B6">
        <w:rPr>
          <w:rFonts w:ascii="Arial" w:hAnsi="Arial" w:cs="Arial"/>
          <w:w w:val="90"/>
          <w:sz w:val="22"/>
          <w:szCs w:val="22"/>
        </w:rPr>
        <w:t>rimuovere</w:t>
      </w:r>
      <w:r w:rsidRPr="008A53B6">
        <w:rPr>
          <w:rFonts w:ascii="Arial" w:hAnsi="Arial" w:cs="Arial"/>
          <w:spacing w:val="47"/>
          <w:w w:val="90"/>
          <w:sz w:val="22"/>
          <w:szCs w:val="22"/>
        </w:rPr>
        <w:t xml:space="preserve"> </w:t>
      </w:r>
      <w:r w:rsidRPr="008A53B6">
        <w:rPr>
          <w:rFonts w:ascii="Arial" w:hAnsi="Arial" w:cs="Arial"/>
          <w:w w:val="90"/>
          <w:sz w:val="22"/>
          <w:szCs w:val="22"/>
        </w:rPr>
        <w:t>situazioni</w:t>
      </w:r>
      <w:r w:rsidRPr="008A53B6">
        <w:rPr>
          <w:rFonts w:ascii="Arial" w:hAnsi="Arial" w:cs="Arial"/>
          <w:spacing w:val="23"/>
          <w:w w:val="90"/>
          <w:sz w:val="22"/>
          <w:szCs w:val="22"/>
        </w:rPr>
        <w:t xml:space="preserve"> </w:t>
      </w:r>
      <w:r w:rsidRPr="008A53B6">
        <w:rPr>
          <w:rFonts w:ascii="Arial" w:hAnsi="Arial" w:cs="Arial"/>
          <w:w w:val="90"/>
          <w:sz w:val="22"/>
          <w:szCs w:val="22"/>
        </w:rPr>
        <w:t>di</w:t>
      </w:r>
      <w:r w:rsidRPr="008A53B6">
        <w:rPr>
          <w:rFonts w:ascii="Arial" w:hAnsi="Arial" w:cs="Arial"/>
          <w:spacing w:val="-8"/>
          <w:w w:val="90"/>
          <w:sz w:val="22"/>
          <w:szCs w:val="22"/>
        </w:rPr>
        <w:t xml:space="preserve"> </w:t>
      </w:r>
      <w:r w:rsidRPr="008A53B6">
        <w:rPr>
          <w:rFonts w:ascii="Arial" w:hAnsi="Arial" w:cs="Arial"/>
          <w:w w:val="90"/>
          <w:sz w:val="22"/>
          <w:szCs w:val="22"/>
        </w:rPr>
        <w:t>discriminazione</w:t>
      </w:r>
      <w:r w:rsidRPr="008A53B6">
        <w:rPr>
          <w:rFonts w:ascii="Arial" w:hAnsi="Arial" w:cs="Arial"/>
          <w:spacing w:val="22"/>
          <w:w w:val="90"/>
          <w:sz w:val="22"/>
          <w:szCs w:val="22"/>
        </w:rPr>
        <w:t xml:space="preserve"> </w:t>
      </w:r>
      <w:r w:rsidRPr="008A53B6">
        <w:rPr>
          <w:rFonts w:ascii="Arial" w:hAnsi="Arial" w:cs="Arial"/>
          <w:w w:val="90"/>
          <w:sz w:val="22"/>
          <w:szCs w:val="22"/>
        </w:rPr>
        <w:t>o</w:t>
      </w:r>
      <w:r w:rsidRPr="008A53B6">
        <w:rPr>
          <w:rFonts w:ascii="Arial" w:hAnsi="Arial" w:cs="Arial"/>
          <w:spacing w:val="-13"/>
          <w:w w:val="90"/>
          <w:sz w:val="22"/>
          <w:szCs w:val="22"/>
        </w:rPr>
        <w:t xml:space="preserve"> </w:t>
      </w:r>
      <w:r w:rsidRPr="008A53B6">
        <w:rPr>
          <w:rFonts w:ascii="Arial" w:hAnsi="Arial" w:cs="Arial"/>
          <w:w w:val="90"/>
          <w:sz w:val="22"/>
          <w:szCs w:val="22"/>
        </w:rPr>
        <w:t>violenze</w:t>
      </w:r>
      <w:r w:rsidRPr="008A53B6">
        <w:rPr>
          <w:rFonts w:ascii="Arial" w:hAnsi="Arial" w:cs="Arial"/>
          <w:spacing w:val="17"/>
          <w:w w:val="90"/>
          <w:sz w:val="22"/>
          <w:szCs w:val="22"/>
        </w:rPr>
        <w:t xml:space="preserve"> </w:t>
      </w:r>
      <w:r w:rsidRPr="008A53B6">
        <w:rPr>
          <w:rFonts w:ascii="Arial" w:hAnsi="Arial" w:cs="Arial"/>
          <w:w w:val="90"/>
          <w:sz w:val="22"/>
          <w:szCs w:val="22"/>
        </w:rPr>
        <w:t>morali,</w:t>
      </w:r>
      <w:r w:rsidRPr="008A53B6">
        <w:rPr>
          <w:rFonts w:ascii="Arial" w:hAnsi="Arial" w:cs="Arial"/>
          <w:spacing w:val="35"/>
          <w:w w:val="90"/>
          <w:sz w:val="22"/>
          <w:szCs w:val="22"/>
        </w:rPr>
        <w:t xml:space="preserve"> </w:t>
      </w:r>
      <w:r w:rsidRPr="008A53B6">
        <w:rPr>
          <w:rFonts w:ascii="Arial" w:hAnsi="Arial" w:cs="Arial"/>
          <w:w w:val="90"/>
          <w:sz w:val="22"/>
          <w:szCs w:val="22"/>
        </w:rPr>
        <w:t>psicologiche,</w:t>
      </w:r>
      <w:r w:rsidRPr="008A53B6">
        <w:rPr>
          <w:rFonts w:ascii="Arial" w:hAnsi="Arial" w:cs="Arial"/>
          <w:spacing w:val="15"/>
          <w:w w:val="90"/>
          <w:sz w:val="22"/>
          <w:szCs w:val="22"/>
        </w:rPr>
        <w:t xml:space="preserve"> </w:t>
      </w:r>
      <w:r w:rsidRPr="008A53B6">
        <w:rPr>
          <w:rFonts w:ascii="Arial" w:hAnsi="Arial" w:cs="Arial"/>
          <w:w w:val="90"/>
          <w:sz w:val="22"/>
          <w:szCs w:val="22"/>
        </w:rPr>
        <w:t xml:space="preserve">mobbing, </w:t>
      </w:r>
      <w:r w:rsidRPr="008A53B6">
        <w:rPr>
          <w:rFonts w:ascii="Arial" w:hAnsi="Arial" w:cs="Arial"/>
          <w:w w:val="91"/>
          <w:sz w:val="22"/>
          <w:szCs w:val="22"/>
        </w:rPr>
        <w:t>disagio</w:t>
      </w:r>
      <w:r w:rsidRPr="008A53B6">
        <w:rPr>
          <w:rFonts w:ascii="Arial" w:hAnsi="Arial" w:cs="Arial"/>
          <w:spacing w:val="-20"/>
          <w:w w:val="91"/>
          <w:sz w:val="22"/>
          <w:szCs w:val="22"/>
        </w:rPr>
        <w:t xml:space="preserve"> </w:t>
      </w:r>
      <w:r w:rsidRPr="008A53B6">
        <w:rPr>
          <w:rFonts w:ascii="Arial" w:hAnsi="Arial" w:cs="Arial"/>
          <w:w w:val="91"/>
          <w:sz w:val="22"/>
          <w:szCs w:val="22"/>
        </w:rPr>
        <w:t>organizzativo,</w:t>
      </w:r>
      <w:r w:rsidRPr="008A53B6">
        <w:rPr>
          <w:rFonts w:ascii="Arial" w:hAnsi="Arial" w:cs="Arial"/>
          <w:spacing w:val="15"/>
          <w:w w:val="91"/>
          <w:sz w:val="22"/>
          <w:szCs w:val="22"/>
        </w:rPr>
        <w:t xml:space="preserve"> </w:t>
      </w:r>
      <w:r w:rsidRPr="008A53B6">
        <w:rPr>
          <w:rFonts w:ascii="Arial" w:hAnsi="Arial" w:cs="Arial"/>
          <w:w w:val="91"/>
          <w:sz w:val="22"/>
          <w:szCs w:val="22"/>
        </w:rPr>
        <w:t>aIl’interno</w:t>
      </w:r>
      <w:r w:rsidRPr="008A53B6">
        <w:rPr>
          <w:rFonts w:ascii="Arial" w:hAnsi="Arial" w:cs="Arial"/>
          <w:spacing w:val="50"/>
          <w:w w:val="91"/>
          <w:sz w:val="22"/>
          <w:szCs w:val="22"/>
        </w:rPr>
        <w:t xml:space="preserve"> </w:t>
      </w:r>
      <w:r w:rsidRPr="008A53B6">
        <w:rPr>
          <w:rFonts w:ascii="Arial" w:hAnsi="Arial" w:cs="Arial"/>
          <w:w w:val="91"/>
          <w:sz w:val="22"/>
          <w:szCs w:val="22"/>
        </w:rPr>
        <w:t>dell’amministrazione</w:t>
      </w:r>
      <w:r w:rsidRPr="008A53B6">
        <w:rPr>
          <w:rFonts w:ascii="Arial" w:hAnsi="Arial" w:cs="Arial"/>
          <w:spacing w:val="53"/>
          <w:w w:val="91"/>
          <w:sz w:val="22"/>
          <w:szCs w:val="22"/>
        </w:rPr>
        <w:t xml:space="preserve"> </w:t>
      </w:r>
      <w:r w:rsidRPr="008A53B6">
        <w:rPr>
          <w:rFonts w:ascii="Arial" w:hAnsi="Arial" w:cs="Arial"/>
          <w:sz w:val="22"/>
          <w:szCs w:val="22"/>
        </w:rPr>
        <w:t>pubblica.</w:t>
      </w:r>
    </w:p>
    <w:p w:rsidR="00413D38" w:rsidRDefault="00413D38" w:rsidP="009A7CBC">
      <w:pPr>
        <w:jc w:val="both"/>
        <w:rPr>
          <w:rFonts w:ascii="Arial" w:hAnsi="Arial" w:cs="Arial"/>
          <w:sz w:val="22"/>
          <w:szCs w:val="22"/>
        </w:rPr>
      </w:pPr>
      <w:r w:rsidRPr="008A53B6">
        <w:rPr>
          <w:rFonts w:ascii="Arial" w:hAnsi="Arial" w:cs="Arial"/>
          <w:sz w:val="22"/>
          <w:szCs w:val="22"/>
        </w:rPr>
        <w:t>Il CUG predispone in autonomia il Programma –PAP raccogliendo i contributi da parte delle strutture maggiormente coinvolte, lo presenta alla Direzione e all’OIV e si occupa in corso d’opera di monitorare l’andamento dello stesso, documentando i risultati complessivi in questa relazione annuale (stato di attuazione del PAP, esiti di azioni di promozione del benessere organizzativo e di prevenzione del disagio lavorativo, esiti delle azioni di contrasto alle violenze morali e psicologiche nei luoghi di lavoro-mobbing, vigilanza sul rischio discriminatorio).</w:t>
      </w:r>
    </w:p>
    <w:p w:rsidR="00413D38" w:rsidRPr="008A53B6" w:rsidRDefault="00413D38" w:rsidP="00033247">
      <w:pPr>
        <w:jc w:val="both"/>
        <w:rPr>
          <w:rFonts w:ascii="Arial" w:hAnsi="Arial" w:cs="Arial"/>
          <w:sz w:val="22"/>
          <w:szCs w:val="22"/>
        </w:rPr>
      </w:pPr>
      <w:r w:rsidRPr="008A53B6">
        <w:rPr>
          <w:rFonts w:ascii="Arial" w:hAnsi="Arial" w:cs="Arial"/>
          <w:sz w:val="22"/>
          <w:szCs w:val="22"/>
        </w:rPr>
        <w:t>Nel corso degli anni si sono creati canali di collaborazione abbastanza consolidati all’interno dell’organizzazione che consentono però di avere maggiori informazioni sul personale del comparto</w:t>
      </w:r>
      <w:r>
        <w:rPr>
          <w:rFonts w:ascii="Arial" w:hAnsi="Arial" w:cs="Arial"/>
          <w:sz w:val="22"/>
          <w:szCs w:val="22"/>
        </w:rPr>
        <w:t xml:space="preserve"> sanitario,</w:t>
      </w:r>
      <w:r w:rsidRPr="008A53B6">
        <w:rPr>
          <w:rFonts w:ascii="Arial" w:hAnsi="Arial" w:cs="Arial"/>
          <w:sz w:val="22"/>
          <w:szCs w:val="22"/>
        </w:rPr>
        <w:t xml:space="preserve"> anche grazie ai Coordinatori e dal ruolo della DIPSA</w:t>
      </w:r>
      <w:r>
        <w:rPr>
          <w:rFonts w:ascii="Arial" w:hAnsi="Arial" w:cs="Arial"/>
          <w:sz w:val="22"/>
          <w:szCs w:val="22"/>
        </w:rPr>
        <w:t>,  rispetto al personale dirigente e tecnico amministrativo</w:t>
      </w:r>
      <w:r w:rsidRPr="008A53B6">
        <w:rPr>
          <w:rFonts w:ascii="Arial" w:hAnsi="Arial" w:cs="Arial"/>
          <w:sz w:val="22"/>
          <w:szCs w:val="22"/>
        </w:rPr>
        <w:t>.</w:t>
      </w:r>
    </w:p>
    <w:p w:rsidR="00413D38" w:rsidRDefault="00413D38" w:rsidP="00F15599">
      <w:pPr>
        <w:jc w:val="both"/>
        <w:rPr>
          <w:rFonts w:ascii="Arial" w:hAnsi="Arial" w:cs="Arial"/>
          <w:sz w:val="22"/>
          <w:szCs w:val="22"/>
        </w:rPr>
      </w:pPr>
      <w:r w:rsidRPr="008A53B6">
        <w:rPr>
          <w:rFonts w:ascii="Arial" w:hAnsi="Arial" w:cs="Arial"/>
          <w:sz w:val="22"/>
          <w:szCs w:val="22"/>
        </w:rPr>
        <w:t xml:space="preserve">Il CUG collabora con la </w:t>
      </w:r>
      <w:r>
        <w:rPr>
          <w:rFonts w:ascii="Arial" w:hAnsi="Arial" w:cs="Arial"/>
          <w:sz w:val="22"/>
          <w:szCs w:val="22"/>
        </w:rPr>
        <w:t xml:space="preserve">S.S. </w:t>
      </w:r>
      <w:r w:rsidRPr="008A53B6">
        <w:rPr>
          <w:rFonts w:ascii="Arial" w:hAnsi="Arial" w:cs="Arial"/>
          <w:sz w:val="22"/>
          <w:szCs w:val="22"/>
        </w:rPr>
        <w:t>FVO per la proposta e l’assolvimento di iniziative formative per i temi di proprio interesse</w:t>
      </w:r>
      <w:r>
        <w:rPr>
          <w:rFonts w:ascii="Arial" w:hAnsi="Arial" w:cs="Arial"/>
          <w:sz w:val="22"/>
          <w:szCs w:val="22"/>
        </w:rPr>
        <w:t xml:space="preserve"> e si interfaccia in maniera prioritaria con le strutture Amministrazione del Personale, DIPSA, DSP, Medico Competente, Patrimonio e Attività Amministrative, SPP. L’interlocutore presso la Direzione è attualmente il Direttore Amministrativo.</w:t>
      </w:r>
    </w:p>
    <w:p w:rsidR="00413D38" w:rsidRDefault="00413D38" w:rsidP="00F15599">
      <w:pPr>
        <w:jc w:val="both"/>
        <w:rPr>
          <w:rFonts w:ascii="Arial" w:hAnsi="Arial" w:cs="Arial"/>
          <w:sz w:val="22"/>
          <w:szCs w:val="22"/>
        </w:rPr>
      </w:pPr>
      <w:r>
        <w:rPr>
          <w:rFonts w:ascii="Arial" w:hAnsi="Arial" w:cs="Arial"/>
          <w:sz w:val="22"/>
          <w:szCs w:val="22"/>
        </w:rPr>
        <w:t xml:space="preserve">Non ci sono stati ricorsi o segnalazioni relative agli ambiti del CUG “da e verso” l’esterno dell’Azienda e non ci sono più state richieste di intervento formalizzate relativamente al rischio discriminatorio. Uno dei temi emergenti a livello nazionale e contestuale riguarda l’aumento di aggressività verso gli operatori e conseguentemente le iniziative aziendali a livello di monitoraggio, prevenzione e contrasto. </w:t>
      </w:r>
    </w:p>
    <w:p w:rsidR="00413D38" w:rsidRDefault="00413D38" w:rsidP="00F15599">
      <w:pPr>
        <w:jc w:val="both"/>
        <w:rPr>
          <w:rFonts w:ascii="Arial" w:hAnsi="Arial" w:cs="Arial"/>
          <w:sz w:val="22"/>
          <w:szCs w:val="22"/>
        </w:rPr>
      </w:pPr>
      <w:r>
        <w:rPr>
          <w:rFonts w:ascii="Arial" w:hAnsi="Arial" w:cs="Arial"/>
          <w:sz w:val="22"/>
          <w:szCs w:val="22"/>
        </w:rPr>
        <w:t>Le problematiche maggiori continuano ad essere i carici di lavoro e la gestione del tempo lavoro anche in relazione al tempo fuori dal lavoro, trasversalmente a tutte le figure e le categorie professionali.</w:t>
      </w:r>
    </w:p>
    <w:p w:rsidR="00413D38" w:rsidRPr="008A53B6" w:rsidRDefault="00413D38" w:rsidP="00F15599">
      <w:pPr>
        <w:jc w:val="both"/>
        <w:rPr>
          <w:rFonts w:ascii="Arial" w:hAnsi="Arial" w:cs="Arial"/>
          <w:sz w:val="22"/>
          <w:szCs w:val="22"/>
        </w:rPr>
      </w:pPr>
      <w:r>
        <w:rPr>
          <w:rFonts w:ascii="Arial" w:hAnsi="Arial" w:cs="Arial"/>
          <w:sz w:val="22"/>
          <w:szCs w:val="22"/>
        </w:rPr>
        <w:t>L’uscita dal Piano di rientro ha reso possibile un discreto numero di assunzioni ma permangono difficoltà sia in relazione al reperimento di tutte le figure necessarie che alla loro fidelizzazione, nonché le criticità universalmente correlate all’aging management ed alla sostituzione del personale in servizio non presente per assenze lunghe.</w:t>
      </w:r>
    </w:p>
    <w:p w:rsidR="00413D38" w:rsidRPr="008A53B6" w:rsidRDefault="00413D38" w:rsidP="00555B2A">
      <w:pPr>
        <w:jc w:val="both"/>
        <w:rPr>
          <w:rFonts w:ascii="Arial" w:hAnsi="Arial" w:cs="Arial"/>
          <w:sz w:val="22"/>
          <w:szCs w:val="22"/>
        </w:rPr>
      </w:pPr>
      <w:r w:rsidRPr="008A53B6">
        <w:rPr>
          <w:rFonts w:ascii="Arial" w:hAnsi="Arial" w:cs="Arial"/>
          <w:sz w:val="22"/>
          <w:szCs w:val="22"/>
        </w:rPr>
        <w:t>A livello generale aziendale la percezione di carico di lavoro eccessivo rilevata anche lo scorso anno è stata ulteriormente amplificata dalla richiesta negli ultimi due anni di flessibilità e di cambiamento di procedure, facendo vivere il paradosso, almeno in questa fase di apprendimento, che le procedure informatiche e digitali non semplifichino e migliorino il lavoro ma anzi richiedano tempo e sforzo aggiuntivo, spesso sottratto al tempo dedicato all’utente ed alla relazione con lo stesso, attribuendo al personale sanitario operazioni che per loro natura vengono invece ricondotte al personale amministrativo (es dematerializzazione, accettazioni e prenotazioni in automatismo, avvio del dossier sanitario unitamente alle variazioni e implementazione di alcuni software tra cui quelli di gestione dei magazzini interni). Spesso la digitalizzazione viene demonizzata anche in relazione alla difficoltà che quotidianamente si registra a vari livelli rispetto al funzionamento degli applicativi e dei programmi di più comune utilizzo, nonché alla lentezza della rete informatica interna.</w:t>
      </w:r>
    </w:p>
    <w:p w:rsidR="00413D38" w:rsidRPr="008A53B6" w:rsidRDefault="00413D38" w:rsidP="00555B2A">
      <w:pPr>
        <w:jc w:val="both"/>
        <w:rPr>
          <w:rFonts w:ascii="Arial" w:hAnsi="Arial" w:cs="Arial"/>
          <w:sz w:val="22"/>
          <w:szCs w:val="22"/>
        </w:rPr>
      </w:pPr>
      <w:r w:rsidRPr="008A53B6">
        <w:rPr>
          <w:rFonts w:ascii="Arial" w:hAnsi="Arial" w:cs="Arial"/>
          <w:sz w:val="22"/>
          <w:szCs w:val="22"/>
        </w:rPr>
        <w:t>Questi elementi incidono costantemente sulla qualità del lavoro a diversi livelli e trasversalmente alle figure professionali; si ripercuotono significativamente sul tempo e conseguentemente sul livello di dis-stress percepito.</w:t>
      </w:r>
    </w:p>
    <w:p w:rsidR="00413D38" w:rsidRDefault="00413D38" w:rsidP="009A7CBC">
      <w:pPr>
        <w:jc w:val="both"/>
        <w:rPr>
          <w:rFonts w:ascii="Arial" w:hAnsi="Arial" w:cs="Arial"/>
          <w:sz w:val="22"/>
          <w:szCs w:val="22"/>
        </w:rPr>
      </w:pPr>
      <w:r>
        <w:rPr>
          <w:rFonts w:ascii="Arial" w:hAnsi="Arial" w:cs="Arial"/>
          <w:sz w:val="22"/>
          <w:szCs w:val="22"/>
        </w:rPr>
        <w:t>Queste condizioni rendono meno facile introdurre elementi di innovazione attraverso il coinvolgimento diretto del personale, l’individuazione di forme di valorizzazione dello stesso al di là di quelle previste a livello contrattuale e la possibilità di dedicare più tempo agli aspetti non considerati propri del core business di un’azienda sanitaria pubblica di riferimento.</w:t>
      </w:r>
    </w:p>
    <w:p w:rsidR="00413D38" w:rsidRDefault="00413D38" w:rsidP="009A7CBC">
      <w:pPr>
        <w:jc w:val="both"/>
        <w:rPr>
          <w:rFonts w:ascii="Arial" w:hAnsi="Arial" w:cs="Arial"/>
          <w:sz w:val="22"/>
          <w:szCs w:val="22"/>
        </w:rPr>
      </w:pPr>
      <w:r>
        <w:rPr>
          <w:rFonts w:ascii="Arial" w:hAnsi="Arial" w:cs="Arial"/>
          <w:sz w:val="22"/>
          <w:szCs w:val="22"/>
        </w:rPr>
        <w:t>La collaborazione costante con la struttura Comunicazione e ufficio stampa interaziendale consente di censire le maggiori informazioni concernenti la visione dell’Azienda dall’esterno e di mettere a disposizione le informazioni di pertinenza sia all’interno che all’esterno dell’AO S. Croce e Carle di Cuneo.</w:t>
      </w:r>
    </w:p>
    <w:p w:rsidR="00413D38" w:rsidRDefault="00413D38" w:rsidP="009A7CBC">
      <w:pPr>
        <w:jc w:val="both"/>
        <w:rPr>
          <w:rFonts w:ascii="Arial" w:hAnsi="Arial" w:cs="Arial"/>
          <w:sz w:val="22"/>
          <w:szCs w:val="22"/>
        </w:rPr>
      </w:pPr>
      <w:r>
        <w:rPr>
          <w:rFonts w:ascii="Arial" w:hAnsi="Arial" w:cs="Arial"/>
          <w:sz w:val="22"/>
          <w:szCs w:val="22"/>
        </w:rPr>
        <w:t>Molto proficua la collaborazione con le diverse reti esterni all’AO.</w:t>
      </w:r>
    </w:p>
    <w:p w:rsidR="00413D38" w:rsidRPr="008A53B6" w:rsidRDefault="00413D38" w:rsidP="009A7CBC">
      <w:pPr>
        <w:jc w:val="both"/>
        <w:rPr>
          <w:rFonts w:ascii="Arial" w:hAnsi="Arial" w:cs="Arial"/>
          <w:sz w:val="22"/>
          <w:szCs w:val="22"/>
        </w:rPr>
      </w:pPr>
      <w:r>
        <w:rPr>
          <w:rFonts w:ascii="Arial" w:hAnsi="Arial" w:cs="Arial"/>
          <w:sz w:val="22"/>
          <w:szCs w:val="22"/>
        </w:rPr>
        <w:t>Il bilancio dell’operatività dell’attuale CUG, nella primavera 2021 a scadenza di mandato, al netto di tutte le difficoltà descritte in questo documento, può essere considerato buono per la parte che dipende dalla propria volontà e capacità interne allo stesso.</w:t>
      </w:r>
    </w:p>
    <w:p w:rsidR="00413D38" w:rsidRPr="008A53B6" w:rsidRDefault="00413D38" w:rsidP="00D757F3">
      <w:pPr>
        <w:jc w:val="both"/>
        <w:rPr>
          <w:rFonts w:ascii="Arial" w:hAnsi="Arial" w:cs="Arial"/>
          <w:sz w:val="22"/>
          <w:szCs w:val="22"/>
        </w:rPr>
      </w:pPr>
      <w:r>
        <w:rPr>
          <w:rFonts w:ascii="Arial" w:hAnsi="Arial" w:cs="Arial"/>
          <w:sz w:val="22"/>
          <w:szCs w:val="22"/>
        </w:rPr>
        <w:t>Nel primo semestre del 2020 il CUG continuerà ad operare secondo le attuali modalità, fino a ricostituzione di nuovo Comitato.</w:t>
      </w:r>
    </w:p>
    <w:p w:rsidR="00413D38" w:rsidRPr="008A53B6" w:rsidRDefault="00413D38" w:rsidP="006971D1">
      <w:pPr>
        <w:jc w:val="both"/>
        <w:rPr>
          <w:rFonts w:ascii="Arial" w:hAnsi="Arial" w:cs="Arial"/>
          <w:sz w:val="22"/>
          <w:szCs w:val="22"/>
        </w:rPr>
      </w:pPr>
      <w:r w:rsidRPr="008A53B6">
        <w:rPr>
          <w:rFonts w:ascii="Arial" w:hAnsi="Arial" w:cs="Arial"/>
          <w:sz w:val="22"/>
          <w:szCs w:val="22"/>
        </w:rPr>
        <w:t>Quando le LG ANAC in tema di whistleblowing saranno definitive si provvederà alla revisione della procedura aziendale con l’estrapolazione del ruolo del CUG in quanto garante dell’assenza di ritorsioni del segnalante, se verrà confermata ANAC come unica ed esclusiva titolare di tale potere.</w:t>
      </w:r>
    </w:p>
    <w:p w:rsidR="00413D38" w:rsidRDefault="00413D38" w:rsidP="006971D1">
      <w:pPr>
        <w:jc w:val="both"/>
        <w:rPr>
          <w:rFonts w:ascii="Arial" w:hAnsi="Arial" w:cs="Arial"/>
          <w:sz w:val="22"/>
          <w:szCs w:val="22"/>
        </w:rPr>
      </w:pPr>
      <w:r w:rsidRPr="008A53B6">
        <w:rPr>
          <w:rFonts w:ascii="Arial" w:hAnsi="Arial" w:cs="Arial"/>
          <w:sz w:val="22"/>
          <w:szCs w:val="22"/>
        </w:rPr>
        <w:t>Il CUG continuerà comunque a indirizzare correttamente i dipendenti che ne avessero bisogno verso i canali più adeguati.</w:t>
      </w:r>
    </w:p>
    <w:p w:rsidR="00413D38" w:rsidRPr="008A53B6" w:rsidRDefault="00413D38" w:rsidP="006971D1">
      <w:pPr>
        <w:jc w:val="both"/>
        <w:rPr>
          <w:rFonts w:ascii="Arial" w:hAnsi="Arial" w:cs="Arial"/>
          <w:sz w:val="22"/>
          <w:szCs w:val="22"/>
        </w:rPr>
      </w:pPr>
      <w:r w:rsidRPr="008A53B6">
        <w:rPr>
          <w:rFonts w:ascii="Arial" w:hAnsi="Arial" w:cs="Arial"/>
          <w:sz w:val="22"/>
          <w:szCs w:val="22"/>
        </w:rPr>
        <w:t>Gli orientamenti per l’anno 2020 sono descritti nel Programma iniziative AO relative a benessere e contrasto alle discriminazioni. Periodo di riferimento: 2018-2020: contestualizzazione 2020, allegato al Piano Performance 2020</w:t>
      </w:r>
      <w:r w:rsidRPr="008A53B6">
        <w:rPr>
          <w:rStyle w:val="FootnoteReference"/>
          <w:rFonts w:ascii="Arial" w:hAnsi="Arial"/>
          <w:sz w:val="22"/>
          <w:szCs w:val="22"/>
        </w:rPr>
        <w:footnoteReference w:id="52"/>
      </w:r>
      <w:r w:rsidRPr="008A53B6">
        <w:rPr>
          <w:rFonts w:ascii="Arial" w:hAnsi="Arial" w:cs="Arial"/>
          <w:sz w:val="22"/>
          <w:szCs w:val="22"/>
        </w:rPr>
        <w:t>.</w:t>
      </w:r>
    </w:p>
    <w:p w:rsidR="00413D38" w:rsidRPr="008A53B6" w:rsidRDefault="00413D38" w:rsidP="006971D1">
      <w:pPr>
        <w:jc w:val="both"/>
        <w:rPr>
          <w:rFonts w:ascii="Arial" w:hAnsi="Arial" w:cs="Arial"/>
          <w:sz w:val="22"/>
          <w:szCs w:val="22"/>
        </w:rPr>
      </w:pPr>
    </w:p>
    <w:p w:rsidR="00413D38" w:rsidRPr="008A53B6" w:rsidRDefault="00413D38" w:rsidP="00A76317">
      <w:pPr>
        <w:pStyle w:val="Heading1"/>
        <w:rPr>
          <w:rFonts w:cs="Arial"/>
        </w:rPr>
      </w:pPr>
      <w:bookmarkStart w:id="67" w:name="_Toc36038886"/>
      <w:r w:rsidRPr="008A53B6">
        <w:rPr>
          <w:rFonts w:cs="Arial"/>
        </w:rPr>
        <w:t>LISTA DI DISTRIBUZIONE</w:t>
      </w:r>
      <w:bookmarkEnd w:id="61"/>
      <w:bookmarkEnd w:id="67"/>
    </w:p>
    <w:p w:rsidR="00413D38" w:rsidRPr="008A53B6" w:rsidRDefault="00413D38" w:rsidP="008929C2">
      <w:pPr>
        <w:numPr>
          <w:ilvl w:val="0"/>
          <w:numId w:val="15"/>
        </w:numPr>
        <w:jc w:val="both"/>
        <w:rPr>
          <w:rFonts w:ascii="Arial" w:hAnsi="Arial" w:cs="Arial"/>
          <w:sz w:val="22"/>
        </w:rPr>
      </w:pPr>
      <w:r w:rsidRPr="008A53B6">
        <w:rPr>
          <w:rFonts w:ascii="Arial" w:hAnsi="Arial" w:cs="Arial"/>
          <w:sz w:val="22"/>
        </w:rPr>
        <w:t xml:space="preserve">Tutti i dipendenti e tutta la cittadinanza tramite pubblicazione sul sito web </w:t>
      </w:r>
      <w:hyperlink r:id="rId35" w:history="1">
        <w:r w:rsidRPr="008A53B6">
          <w:rPr>
            <w:rStyle w:val="Hyperlink"/>
            <w:rFonts w:ascii="Arial" w:hAnsi="Arial" w:cs="Arial"/>
            <w:color w:val="auto"/>
            <w:sz w:val="22"/>
          </w:rPr>
          <w:t>www.ospedale.cuneo.it</w:t>
        </w:r>
      </w:hyperlink>
      <w:r w:rsidRPr="008A53B6">
        <w:rPr>
          <w:rFonts w:ascii="Arial" w:hAnsi="Arial" w:cs="Arial"/>
          <w:sz w:val="22"/>
        </w:rPr>
        <w:t xml:space="preserve"> area Amministrazione Trasparente-Organizzazione-Articolazione degli uffici-CUG (rif. </w:t>
      </w:r>
      <w:hyperlink r:id="rId36" w:history="1">
        <w:r w:rsidRPr="008A53B6">
          <w:rPr>
            <w:rStyle w:val="Hyperlink"/>
            <w:rFonts w:ascii="Arial" w:hAnsi="Arial" w:cs="Arial"/>
            <w:color w:val="auto"/>
            <w:sz w:val="22"/>
          </w:rPr>
          <w:t>http://www.ospedale.cuneo.it/index.php?id=1008</w:t>
        </w:r>
      </w:hyperlink>
      <w:r w:rsidRPr="008A53B6">
        <w:rPr>
          <w:rFonts w:ascii="Arial" w:hAnsi="Arial" w:cs="Arial"/>
          <w:sz w:val="22"/>
        </w:rPr>
        <w:t>)</w:t>
      </w:r>
    </w:p>
    <w:p w:rsidR="00413D38" w:rsidRPr="008A53B6" w:rsidRDefault="00413D38" w:rsidP="008929C2">
      <w:pPr>
        <w:numPr>
          <w:ilvl w:val="0"/>
          <w:numId w:val="15"/>
        </w:numPr>
        <w:jc w:val="both"/>
        <w:rPr>
          <w:rFonts w:ascii="Arial" w:hAnsi="Arial" w:cs="Arial"/>
          <w:sz w:val="22"/>
        </w:rPr>
      </w:pPr>
      <w:r w:rsidRPr="008A53B6">
        <w:rPr>
          <w:rFonts w:ascii="Arial" w:hAnsi="Arial" w:cs="Arial"/>
          <w:sz w:val="22"/>
        </w:rPr>
        <w:t>Direzione Generale, Amministrativa e Sanitaria AO S.Croce e Carle di Cuneo</w:t>
      </w:r>
    </w:p>
    <w:p w:rsidR="00413D38" w:rsidRPr="008A53B6" w:rsidRDefault="00413D38" w:rsidP="008929C2">
      <w:pPr>
        <w:numPr>
          <w:ilvl w:val="0"/>
          <w:numId w:val="15"/>
        </w:numPr>
        <w:jc w:val="both"/>
        <w:rPr>
          <w:rFonts w:ascii="Arial" w:hAnsi="Arial" w:cs="Arial"/>
          <w:sz w:val="22"/>
          <w:szCs w:val="22"/>
        </w:rPr>
      </w:pPr>
      <w:r w:rsidRPr="008A53B6">
        <w:rPr>
          <w:rFonts w:ascii="Arial" w:hAnsi="Arial" w:cs="Arial"/>
          <w:sz w:val="22"/>
          <w:szCs w:val="22"/>
        </w:rPr>
        <w:t>OIV AO S.Croce e Carle di Cuneo</w:t>
      </w:r>
    </w:p>
    <w:p w:rsidR="00413D38" w:rsidRPr="008A53B6" w:rsidRDefault="00413D38" w:rsidP="008929C2">
      <w:pPr>
        <w:numPr>
          <w:ilvl w:val="0"/>
          <w:numId w:val="15"/>
        </w:numPr>
        <w:jc w:val="both"/>
        <w:rPr>
          <w:rFonts w:ascii="Arial" w:hAnsi="Arial" w:cs="Arial"/>
          <w:sz w:val="22"/>
          <w:szCs w:val="22"/>
        </w:rPr>
      </w:pPr>
      <w:r w:rsidRPr="008A53B6">
        <w:rPr>
          <w:rFonts w:ascii="Arial" w:hAnsi="Arial" w:cs="Arial"/>
          <w:sz w:val="22"/>
          <w:szCs w:val="22"/>
        </w:rPr>
        <w:t>Come da indicazione della Direttiva DFP 2/2019 specifica mail Alla Presidenza del Consiglio dei ministri -Dipartimento della Funzione Pubblica-Dipartimento delle Pari Opportunità</w:t>
      </w:r>
    </w:p>
    <w:p w:rsidR="00413D38" w:rsidRPr="008A53B6" w:rsidRDefault="00413D38" w:rsidP="008929C2">
      <w:pPr>
        <w:numPr>
          <w:ilvl w:val="0"/>
          <w:numId w:val="15"/>
        </w:numPr>
        <w:jc w:val="both"/>
        <w:rPr>
          <w:rFonts w:ascii="Arial" w:hAnsi="Arial" w:cs="Arial"/>
          <w:sz w:val="22"/>
          <w:szCs w:val="22"/>
        </w:rPr>
      </w:pPr>
      <w:r w:rsidRPr="008A53B6">
        <w:rPr>
          <w:rFonts w:ascii="Arial" w:hAnsi="Arial" w:cs="Arial"/>
          <w:sz w:val="22"/>
          <w:szCs w:val="22"/>
        </w:rPr>
        <w:t>Per conoscenza alla Consigliera di Parità Regione Piemonte</w:t>
      </w:r>
    </w:p>
    <w:p w:rsidR="00413D38" w:rsidRPr="008A53B6" w:rsidRDefault="00413D38" w:rsidP="006C0AC4">
      <w:pPr>
        <w:jc w:val="both"/>
        <w:rPr>
          <w:rFonts w:ascii="Arial" w:hAnsi="Arial" w:cs="Arial"/>
          <w:sz w:val="22"/>
          <w:szCs w:val="22"/>
        </w:rPr>
      </w:pPr>
    </w:p>
    <w:p w:rsidR="00413D38" w:rsidRPr="008A53B6" w:rsidRDefault="00413D38" w:rsidP="00716D6E">
      <w:pPr>
        <w:ind w:left="680"/>
        <w:jc w:val="both"/>
        <w:rPr>
          <w:rFonts w:ascii="Georgia" w:hAnsi="Georgia"/>
          <w:sz w:val="22"/>
        </w:rPr>
      </w:pPr>
    </w:p>
    <w:sectPr w:rsidR="00413D38" w:rsidRPr="008A53B6" w:rsidSect="001862E2">
      <w:footerReference w:type="even" r:id="rId37"/>
      <w:footerReference w:type="default" r:id="rId38"/>
      <w:footerReference w:type="first" r:id="rId39"/>
      <w:pgSz w:w="11907" w:h="16840" w:code="9"/>
      <w:pgMar w:top="851" w:right="709" w:bottom="397" w:left="1021" w:header="851"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D38" w:rsidRDefault="00413D38">
      <w:r>
        <w:separator/>
      </w:r>
    </w:p>
  </w:endnote>
  <w:endnote w:type="continuationSeparator" w:id="0">
    <w:p w:rsidR="00413D38" w:rsidRDefault="00413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tillium Web">
    <w:altName w:val="Times New Roman"/>
    <w:panose1 w:val="00000000000000000000"/>
    <w:charset w:val="00"/>
    <w:family w:val="roman"/>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38" w:rsidRDefault="00413D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3D38" w:rsidRDefault="00413D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38" w:rsidRDefault="00413D38">
    <w:pPr>
      <w:pStyle w:val="Footer"/>
      <w:ind w:right="360"/>
      <w:jc w:val="center"/>
      <w:rPr>
        <w:rFonts w:ascii="Georgia" w:hAnsi="Georgia"/>
        <w:sz w:val="18"/>
      </w:rPr>
    </w:pP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Pr>
        <w:rFonts w:ascii="Georgia" w:hAnsi="Georgia"/>
        <w:noProof/>
        <w:snapToGrid w:val="0"/>
        <w:sz w:val="18"/>
      </w:rPr>
      <w:t>2</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Pr>
        <w:rFonts w:ascii="Georgia" w:hAnsi="Georgia"/>
        <w:noProof/>
        <w:snapToGrid w:val="0"/>
        <w:sz w:val="18"/>
      </w:rPr>
      <w:t>84</w:t>
    </w:r>
    <w:r>
      <w:rPr>
        <w:rFonts w:ascii="Georgia" w:hAnsi="Georgia"/>
        <w:snapToGrid w:val="0"/>
        <w:sz w:val="18"/>
      </w:rPr>
      <w:fldChar w:fldCharType="end"/>
    </w:r>
  </w:p>
  <w:p w:rsidR="00413D38" w:rsidRDefault="00413D38">
    <w:pPr>
      <w:pStyle w:val="Footer"/>
      <w:spacing w:after="0"/>
      <w:rPr>
        <w:rFonts w:ascii="Verdana" w:hAnsi="Verdan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38" w:rsidRDefault="00413D38">
    <w:pPr>
      <w:pStyle w:val="Footer"/>
      <w:rPr>
        <w:rFonts w:ascii="Georgia" w:hAnsi="Georgia"/>
        <w:sz w:val="18"/>
      </w:rPr>
    </w:pPr>
    <w:r>
      <w:rPr>
        <w:rFonts w:ascii="Arial" w:hAnsi="Arial"/>
      </w:rPr>
      <w:tab/>
    </w:r>
    <w:r>
      <w:rPr>
        <w:rFonts w:ascii="Arial" w:hAnsi="Arial"/>
      </w:rPr>
      <w:tab/>
    </w: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Pr>
        <w:rFonts w:ascii="Georgia" w:hAnsi="Georgia"/>
        <w:noProof/>
        <w:snapToGrid w:val="0"/>
        <w:sz w:val="18"/>
      </w:rPr>
      <w:t>1</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Pr>
        <w:rFonts w:ascii="Georgia" w:hAnsi="Georgia"/>
        <w:noProof/>
        <w:snapToGrid w:val="0"/>
        <w:sz w:val="18"/>
      </w:rPr>
      <w:t>84</w:t>
    </w:r>
    <w:r>
      <w:rPr>
        <w:rFonts w:ascii="Georgia" w:hAnsi="Georgia"/>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D38" w:rsidRDefault="00413D38">
      <w:r>
        <w:separator/>
      </w:r>
    </w:p>
  </w:footnote>
  <w:footnote w:type="continuationSeparator" w:id="0">
    <w:p w:rsidR="00413D38" w:rsidRDefault="00413D38">
      <w:r>
        <w:continuationSeparator/>
      </w:r>
    </w:p>
  </w:footnote>
  <w:footnote w:id="1">
    <w:p w:rsidR="00413D38" w:rsidRDefault="00413D38" w:rsidP="00040548">
      <w:r>
        <w:rPr>
          <w:rStyle w:val="FootnoteReference"/>
        </w:rPr>
        <w:footnoteRef/>
      </w:r>
      <w:r>
        <w:t xml:space="preserve"> la modalità di rappresentazione dei dati è quella individuata da </w:t>
      </w:r>
      <w:r w:rsidRPr="009E10DD">
        <w:t>RGS</w:t>
      </w:r>
      <w:r>
        <w:t xml:space="preserve"> e che si trova al link </w:t>
      </w:r>
      <w:r w:rsidRPr="009E10DD">
        <w:t xml:space="preserve"> </w:t>
      </w:r>
      <w:hyperlink r:id="rId1" w:history="1">
        <w:r w:rsidRPr="00F821E6">
          <w:rPr>
            <w:rStyle w:val="Hyperlink"/>
          </w:rPr>
          <w:t>https://www.contoannuale.mef.gov.it/struttura-personale/occupazione</w:t>
        </w:r>
      </w:hyperlink>
    </w:p>
    <w:p w:rsidR="00413D38" w:rsidRDefault="00413D38" w:rsidP="00040548"/>
  </w:footnote>
  <w:footnote w:id="2">
    <w:p w:rsidR="00413D38" w:rsidRDefault="00413D38">
      <w:pPr>
        <w:pStyle w:val="FootnoteText"/>
      </w:pPr>
      <w:r>
        <w:rPr>
          <w:rStyle w:val="FootnoteReference"/>
        </w:rPr>
        <w:footnoteRef/>
      </w:r>
      <w:r>
        <w:t xml:space="preserve"> </w:t>
      </w:r>
      <w:hyperlink r:id="rId2" w:history="1">
        <w:r>
          <w:rPr>
            <w:rStyle w:val="Hyperlink"/>
          </w:rPr>
          <w:t>http://www.ospedale.cuneo.it/amministrazione_trasparente/personale/titolari_di_incarichi_dirigenziali/</w:t>
        </w:r>
      </w:hyperlink>
      <w:r>
        <w:t xml:space="preserve"> </w:t>
      </w:r>
    </w:p>
  </w:footnote>
  <w:footnote w:id="3">
    <w:p w:rsidR="00413D38" w:rsidRDefault="00413D38">
      <w:pPr>
        <w:pStyle w:val="FootnoteText"/>
      </w:pPr>
      <w:r>
        <w:rPr>
          <w:rStyle w:val="FootnoteReference"/>
        </w:rPr>
        <w:footnoteRef/>
      </w:r>
      <w:r>
        <w:t xml:space="preserve"> </w:t>
      </w:r>
      <w:hyperlink r:id="rId3" w:history="1">
        <w:r>
          <w:rPr>
            <w:rStyle w:val="Hyperlink"/>
          </w:rPr>
          <w:t>http://www.ospedale.cuneo.it/fileadmin/user_upload/Bilancio_preventivo_2020.pdf</w:t>
        </w:r>
      </w:hyperlink>
      <w:r>
        <w:t xml:space="preserve"> </w:t>
      </w:r>
    </w:p>
  </w:footnote>
  <w:footnote w:id="4">
    <w:p w:rsidR="00413D38" w:rsidRDefault="00413D38">
      <w:pPr>
        <w:pStyle w:val="FootnoteText"/>
      </w:pPr>
      <w:r>
        <w:rPr>
          <w:rStyle w:val="FootnoteReference"/>
        </w:rPr>
        <w:footnoteRef/>
      </w:r>
      <w:r>
        <w:t xml:space="preserve"> </w:t>
      </w:r>
      <w:hyperlink r:id="rId4" w:history="1">
        <w:r>
          <w:rPr>
            <w:rStyle w:val="Hyperlink"/>
          </w:rPr>
          <w:t>http://www.ospedale.cuneo.it/index.php?id=944</w:t>
        </w:r>
      </w:hyperlink>
    </w:p>
  </w:footnote>
  <w:footnote w:id="5">
    <w:p w:rsidR="00413D38" w:rsidRDefault="00413D38">
      <w:pPr>
        <w:pStyle w:val="FootnoteText"/>
      </w:pPr>
      <w:r>
        <w:rPr>
          <w:rStyle w:val="FootnoteReference"/>
        </w:rPr>
        <w:footnoteRef/>
      </w:r>
      <w:r>
        <w:t xml:space="preserve"> </w:t>
      </w:r>
      <w:hyperlink r:id="rId5" w:history="1">
        <w:r>
          <w:rPr>
            <w:rStyle w:val="Hyperlink"/>
          </w:rPr>
          <w:t>http://www.ospedale.cuneo.it/amministrazione_trasparente/personale/contrattazione_integrativa/</w:t>
        </w:r>
      </w:hyperlink>
      <w:r>
        <w:t xml:space="preserve"> </w:t>
      </w:r>
    </w:p>
  </w:footnote>
  <w:footnote w:id="6">
    <w:p w:rsidR="00413D38" w:rsidRDefault="00413D38">
      <w:pPr>
        <w:pStyle w:val="FootnoteText"/>
      </w:pPr>
      <w:r>
        <w:rPr>
          <w:rStyle w:val="FootnoteReference"/>
        </w:rPr>
        <w:footnoteRef/>
      </w:r>
      <w:r>
        <w:t xml:space="preserve"> </w:t>
      </w:r>
      <w:hyperlink r:id="rId6" w:history="1">
        <w:r>
          <w:rPr>
            <w:rStyle w:val="Hyperlink"/>
          </w:rPr>
          <w:t>http://www.ospedale.cuneo.it/concorsi_avvisi_di_mobilita/elenco_procedure_selettive_espletate_e_in_corso/</w:t>
        </w:r>
      </w:hyperlink>
      <w:r>
        <w:t xml:space="preserve"> </w:t>
      </w:r>
    </w:p>
  </w:footnote>
  <w:footnote w:id="7">
    <w:p w:rsidR="00413D38" w:rsidRDefault="00413D38">
      <w:pPr>
        <w:pStyle w:val="FootnoteText"/>
      </w:pPr>
      <w:r>
        <w:rPr>
          <w:rStyle w:val="FootnoteReference"/>
        </w:rPr>
        <w:footnoteRef/>
      </w:r>
      <w:r>
        <w:t xml:space="preserve"> </w:t>
      </w:r>
      <w:hyperlink r:id="rId7" w:history="1">
        <w:r>
          <w:rPr>
            <w:rStyle w:val="Hyperlink"/>
          </w:rPr>
          <w:t>http://www.ospedale.cuneo.it/amministrazione_trasparente/personale/titolari_di_incarichi_dirigenziali/</w:t>
        </w:r>
      </w:hyperlink>
      <w:r>
        <w:t xml:space="preserve"> </w:t>
      </w:r>
    </w:p>
  </w:footnote>
  <w:footnote w:id="8">
    <w:p w:rsidR="00413D38" w:rsidRDefault="00413D38">
      <w:pPr>
        <w:pStyle w:val="FootnoteText"/>
      </w:pPr>
      <w:r>
        <w:rPr>
          <w:rStyle w:val="FootnoteReference"/>
        </w:rPr>
        <w:footnoteRef/>
      </w:r>
      <w:r>
        <w:t xml:space="preserve"> </w:t>
      </w:r>
      <w:hyperlink r:id="rId8" w:history="1">
        <w:r>
          <w:rPr>
            <w:rStyle w:val="Hyperlink"/>
          </w:rPr>
          <w:t>http://intranet.scroce.loc/modulistica/54P/54P.pdf</w:t>
        </w:r>
      </w:hyperlink>
      <w:r>
        <w:t xml:space="preserve"> </w:t>
      </w:r>
    </w:p>
  </w:footnote>
  <w:footnote w:id="9">
    <w:p w:rsidR="00413D38" w:rsidRDefault="00413D38">
      <w:pPr>
        <w:pStyle w:val="FootnoteText"/>
      </w:pPr>
      <w:r>
        <w:rPr>
          <w:rStyle w:val="FootnoteReference"/>
        </w:rPr>
        <w:footnoteRef/>
      </w:r>
      <w:r w:rsidRPr="00965BB9">
        <w:t xml:space="preserve"> </w:t>
      </w:r>
      <w:hyperlink r:id="rId9" w:history="1">
        <w:r w:rsidRPr="00965BB9">
          <w:rPr>
            <w:rStyle w:val="Hyperlink"/>
          </w:rPr>
          <w:t>http://www.ospedale.cuneo.it/index.php?id=236</w:t>
        </w:r>
      </w:hyperlink>
      <w:r w:rsidRPr="00965BB9">
        <w:t xml:space="preserve"> </w:t>
      </w:r>
    </w:p>
  </w:footnote>
  <w:footnote w:id="10">
    <w:p w:rsidR="00413D38" w:rsidRDefault="00413D38">
      <w:pPr>
        <w:pStyle w:val="FootnoteText"/>
      </w:pPr>
      <w:r>
        <w:rPr>
          <w:rStyle w:val="FootnoteReference"/>
        </w:rPr>
        <w:footnoteRef/>
      </w:r>
      <w:r>
        <w:t xml:space="preserve"> </w:t>
      </w:r>
      <w:hyperlink r:id="rId10" w:history="1">
        <w:r w:rsidRPr="002840DB">
          <w:rPr>
            <w:rStyle w:val="Hyperlink"/>
          </w:rPr>
          <w:t>http://www.ospedale.cuneo.it/azienda/il_direttore_generale/</w:t>
        </w:r>
      </w:hyperlink>
      <w:r>
        <w:t xml:space="preserve"> </w:t>
      </w:r>
    </w:p>
  </w:footnote>
  <w:footnote w:id="11">
    <w:p w:rsidR="00413D38" w:rsidRDefault="00413D38">
      <w:pPr>
        <w:pStyle w:val="FootnoteText"/>
      </w:pPr>
      <w:r>
        <w:rPr>
          <w:rStyle w:val="FootnoteReference"/>
        </w:rPr>
        <w:footnoteRef/>
      </w:r>
      <w:r w:rsidRPr="00E51927">
        <w:t xml:space="preserve"> </w:t>
      </w:r>
      <w:hyperlink r:id="rId11" w:history="1">
        <w:r w:rsidRPr="00E51927">
          <w:rPr>
            <w:rStyle w:val="Hyperlink"/>
          </w:rPr>
          <w:t>http://www.ospedale.cuneo.it/azienda/</w:t>
        </w:r>
      </w:hyperlink>
      <w:r w:rsidRPr="00E51927">
        <w:t xml:space="preserve"> </w:t>
      </w:r>
    </w:p>
  </w:footnote>
  <w:footnote w:id="12">
    <w:p w:rsidR="00413D38" w:rsidRDefault="00413D38" w:rsidP="00FC2A54">
      <w:pPr>
        <w:pStyle w:val="FootnoteText"/>
      </w:pPr>
      <w:r>
        <w:rPr>
          <w:rStyle w:val="FootnoteReference"/>
        </w:rPr>
        <w:footnoteRef/>
      </w:r>
      <w:r>
        <w:t xml:space="preserve"> </w:t>
      </w:r>
      <w:hyperlink r:id="rId12" w:history="1">
        <w:r w:rsidRPr="00F312DF">
          <w:rPr>
            <w:rStyle w:val="Hyperlink"/>
          </w:rPr>
          <w:t>http://www.ospedale.cuneo.it/azienda/il_direttore_sanitario/</w:t>
        </w:r>
      </w:hyperlink>
      <w:r>
        <w:t xml:space="preserve"> </w:t>
      </w:r>
    </w:p>
  </w:footnote>
  <w:footnote w:id="13">
    <w:p w:rsidR="00413D38" w:rsidRDefault="00413D38" w:rsidP="00FC2A54">
      <w:pPr>
        <w:pStyle w:val="FootnoteText"/>
      </w:pPr>
      <w:r>
        <w:rPr>
          <w:rStyle w:val="FootnoteReference"/>
        </w:rPr>
        <w:footnoteRef/>
      </w:r>
      <w:r>
        <w:t xml:space="preserve"> </w:t>
      </w:r>
      <w:r w:rsidRPr="00B72B27">
        <w:rPr>
          <w:rFonts w:ascii="Arial" w:hAnsi="Arial" w:cs="Arial"/>
        </w:rPr>
        <w:t>Delibera n.250 del 27.05.2019</w:t>
      </w:r>
    </w:p>
  </w:footnote>
  <w:footnote w:id="14">
    <w:p w:rsidR="00413D38" w:rsidRDefault="00413D38" w:rsidP="00FC2A54">
      <w:pPr>
        <w:pStyle w:val="FootnoteText"/>
      </w:pPr>
      <w:r>
        <w:rPr>
          <w:rStyle w:val="FootnoteReference"/>
        </w:rPr>
        <w:footnoteRef/>
      </w:r>
      <w:r>
        <w:t xml:space="preserve"> </w:t>
      </w:r>
      <w:r w:rsidRPr="00B72B27">
        <w:rPr>
          <w:rFonts w:ascii="Arial" w:hAnsi="Arial" w:cs="Arial"/>
        </w:rPr>
        <w:t>Lettera protocollata n.16656 del 22.05.2019</w:t>
      </w:r>
    </w:p>
  </w:footnote>
  <w:footnote w:id="15">
    <w:p w:rsidR="00413D38" w:rsidRDefault="00413D38" w:rsidP="00FC2A54">
      <w:pPr>
        <w:pStyle w:val="FootnoteText"/>
      </w:pPr>
      <w:r w:rsidRPr="005E64D5">
        <w:rPr>
          <w:rStyle w:val="FootnoteReference"/>
          <w:rFonts w:cs="Arial"/>
        </w:rPr>
        <w:footnoteRef/>
      </w:r>
      <w:r w:rsidRPr="005E64D5">
        <w:rPr>
          <w:rFonts w:ascii="Arial" w:hAnsi="Arial" w:cs="Arial"/>
        </w:rPr>
        <w:t xml:space="preserve"> Delibera n. 358  del 09/10/2017 “Riadozione Atto Aziendale Ex Art. 3, comma 1 bis, D. Lgs. 30.12.1992 n. 502 e ss.mm.ii. – modifica deliberazione n. 611 del 22.10.2015”</w:t>
      </w:r>
    </w:p>
  </w:footnote>
  <w:footnote w:id="16">
    <w:p w:rsidR="00413D38" w:rsidRDefault="00413D38" w:rsidP="00FC2A54">
      <w:pPr>
        <w:pStyle w:val="FootnoteText"/>
      </w:pPr>
      <w:r w:rsidRPr="005E64D5">
        <w:rPr>
          <w:rStyle w:val="FootnoteReference"/>
          <w:rFonts w:cs="Arial"/>
        </w:rPr>
        <w:footnoteRef/>
      </w:r>
      <w:r w:rsidRPr="005E64D5">
        <w:rPr>
          <w:rFonts w:ascii="Arial" w:hAnsi="Arial" w:cs="Arial"/>
        </w:rPr>
        <w:t xml:space="preserve"> </w:t>
      </w:r>
      <w:hyperlink r:id="rId13" w:history="1">
        <w:r w:rsidRPr="005E64D5">
          <w:rPr>
            <w:rStyle w:val="Hyperlink"/>
            <w:rFonts w:ascii="Arial" w:hAnsi="Arial" w:cs="Arial"/>
          </w:rPr>
          <w:t>http://www.ospedale.cuneo.it/azienda/</w:t>
        </w:r>
      </w:hyperlink>
      <w:r w:rsidRPr="005E64D5">
        <w:rPr>
          <w:rFonts w:ascii="Arial" w:hAnsi="Arial" w:cs="Arial"/>
        </w:rPr>
        <w:t xml:space="preserve"> </w:t>
      </w:r>
    </w:p>
  </w:footnote>
  <w:footnote w:id="17">
    <w:p w:rsidR="00413D38" w:rsidRDefault="00413D38" w:rsidP="00282193">
      <w:pPr>
        <w:pStyle w:val="FootnoteText"/>
      </w:pPr>
      <w:r>
        <w:rPr>
          <w:rStyle w:val="FootnoteReference"/>
        </w:rPr>
        <w:footnoteRef/>
      </w:r>
      <w:r>
        <w:t xml:space="preserve"> </w:t>
      </w:r>
      <w:r w:rsidRPr="00C53697">
        <w:rPr>
          <w:rFonts w:ascii="Arial" w:hAnsi="Arial" w:cs="Arial"/>
        </w:rPr>
        <w:t>Delibera n.300 del 7.06.2019</w:t>
      </w:r>
    </w:p>
  </w:footnote>
  <w:footnote w:id="18">
    <w:p w:rsidR="00413D38" w:rsidRDefault="00413D38" w:rsidP="00C12B07">
      <w:pPr>
        <w:pStyle w:val="FootnoteText"/>
      </w:pPr>
      <w:r>
        <w:rPr>
          <w:rStyle w:val="FootnoteReference"/>
        </w:rPr>
        <w:footnoteRef/>
      </w:r>
      <w:r>
        <w:t xml:space="preserve"> </w:t>
      </w:r>
      <w:hyperlink r:id="rId14" w:history="1">
        <w:r w:rsidRPr="00A44E99">
          <w:rPr>
            <w:rStyle w:val="Hyperlink"/>
          </w:rPr>
          <w:t>http://www.ospedale.cuneo.it/index.php?id=227</w:t>
        </w:r>
      </w:hyperlink>
      <w:r>
        <w:t xml:space="preserve"> </w:t>
      </w:r>
    </w:p>
  </w:footnote>
  <w:footnote w:id="19">
    <w:p w:rsidR="00413D38" w:rsidRDefault="00413D38" w:rsidP="00C12B07">
      <w:pPr>
        <w:pStyle w:val="FootnoteText"/>
      </w:pPr>
      <w:r>
        <w:rPr>
          <w:rStyle w:val="FootnoteReference"/>
        </w:rPr>
        <w:footnoteRef/>
      </w:r>
      <w:r>
        <w:t xml:space="preserve"> </w:t>
      </w:r>
      <w:hyperlink r:id="rId15" w:history="1">
        <w:r w:rsidRPr="00CD72AD">
          <w:rPr>
            <w:rStyle w:val="Hyperlink"/>
          </w:rPr>
          <w:t>http://intranet.scroce.loc/applicativi/gestdoc/GestDoc.asp?NomeCartella=D:/Documentazione/drs_nido&amp;NomeStruttura=Micronido%20Aziendale</w:t>
        </w:r>
      </w:hyperlink>
      <w:r>
        <w:t xml:space="preserve"> </w:t>
      </w:r>
    </w:p>
  </w:footnote>
  <w:footnote w:id="20">
    <w:p w:rsidR="00413D38" w:rsidRDefault="00413D38" w:rsidP="00C12B07">
      <w:pPr>
        <w:pStyle w:val="FootnoteText"/>
      </w:pPr>
      <w:r>
        <w:rPr>
          <w:rStyle w:val="FootnoteReference"/>
        </w:rPr>
        <w:footnoteRef/>
      </w:r>
      <w:r>
        <w:t xml:space="preserve"> </w:t>
      </w:r>
      <w:hyperlink r:id="rId16" w:history="1">
        <w:r w:rsidRPr="00CD72AD">
          <w:rPr>
            <w:rStyle w:val="Hyperlink"/>
          </w:rPr>
          <w:t>http://www.ospedale.cuneo.it/azienda/micronido_aziendale/</w:t>
        </w:r>
      </w:hyperlink>
      <w:r>
        <w:t xml:space="preserve"> </w:t>
      </w:r>
    </w:p>
  </w:footnote>
  <w:footnote w:id="21">
    <w:p w:rsidR="00413D38" w:rsidRDefault="00413D38">
      <w:pPr>
        <w:pStyle w:val="FootnoteText"/>
      </w:pPr>
      <w:r>
        <w:rPr>
          <w:rStyle w:val="FootnoteReference"/>
        </w:rPr>
        <w:footnoteRef/>
      </w:r>
      <w:r>
        <w:t xml:space="preserve"> </w:t>
      </w:r>
      <w:hyperlink r:id="rId17" w:history="1">
        <w:r>
          <w:rPr>
            <w:rStyle w:val="Hyperlink"/>
          </w:rPr>
          <w:t>http://www.ospedale.cuneo.it/amministrazione_trasparente/bilanci/</w:t>
        </w:r>
      </w:hyperlink>
      <w:r>
        <w:t xml:space="preserve"> </w:t>
      </w:r>
    </w:p>
  </w:footnote>
  <w:footnote w:id="22">
    <w:p w:rsidR="00413D38" w:rsidRDefault="00413D38" w:rsidP="00F606EC">
      <w:pPr>
        <w:pStyle w:val="FootnoteText"/>
      </w:pPr>
      <w:r>
        <w:rPr>
          <w:rStyle w:val="FootnoteReference"/>
        </w:rPr>
        <w:footnoteRef/>
      </w:r>
      <w:r>
        <w:t xml:space="preserve"> </w:t>
      </w:r>
      <w:hyperlink r:id="rId18" w:history="1">
        <w:r>
          <w:rPr>
            <w:rStyle w:val="Hyperlink"/>
          </w:rPr>
          <w:t>http://intranet1srv.scroce.loc/strutture/spp/1.RischiLavorativi/Psicosociali/GiornataMondiale.htm</w:t>
        </w:r>
      </w:hyperlink>
      <w:r>
        <w:t xml:space="preserve"> </w:t>
      </w:r>
    </w:p>
  </w:footnote>
  <w:footnote w:id="23">
    <w:p w:rsidR="00413D38" w:rsidRDefault="00413D38" w:rsidP="00A71342">
      <w:pPr>
        <w:pStyle w:val="FootnoteText"/>
      </w:pPr>
      <w:r>
        <w:rPr>
          <w:rStyle w:val="FootnoteReference"/>
        </w:rPr>
        <w:footnoteRef/>
      </w:r>
      <w:r>
        <w:t xml:space="preserve"> Intervento Direttore Generale 21.09.2016 in  </w:t>
      </w:r>
      <w:r w:rsidRPr="00E22F9E">
        <w:t>http://intranet.scroce.loc/attivita_aziendali/spo/sostenere_chi_cura.htm</w:t>
      </w:r>
    </w:p>
  </w:footnote>
  <w:footnote w:id="24">
    <w:p w:rsidR="00413D38" w:rsidRDefault="00413D38">
      <w:pPr>
        <w:pStyle w:val="FootnoteText"/>
      </w:pPr>
      <w:r>
        <w:rPr>
          <w:rStyle w:val="FootnoteReference"/>
        </w:rPr>
        <w:footnoteRef/>
      </w:r>
      <w:r>
        <w:t xml:space="preserve"> </w:t>
      </w:r>
      <w:hyperlink r:id="rId19" w:history="1">
        <w:r>
          <w:rPr>
            <w:rStyle w:val="Hyperlink"/>
          </w:rPr>
          <w:t>http://www.ospedale.cuneo.it/amministrazione_trasparente/performance/</w:t>
        </w:r>
      </w:hyperlink>
      <w:r>
        <w:t xml:space="preserve"> </w:t>
      </w:r>
    </w:p>
  </w:footnote>
  <w:footnote w:id="25">
    <w:p w:rsidR="00413D38" w:rsidRDefault="00413D38">
      <w:pPr>
        <w:pStyle w:val="FootnoteText"/>
      </w:pPr>
      <w:r>
        <w:rPr>
          <w:rStyle w:val="FootnoteReference"/>
        </w:rPr>
        <w:footnoteRef/>
      </w:r>
      <w:r>
        <w:t xml:space="preserve"> </w:t>
      </w:r>
      <w:hyperlink r:id="rId20" w:history="1">
        <w:r>
          <w:rPr>
            <w:rStyle w:val="Hyperlink"/>
          </w:rPr>
          <w:t>http://www.ospedale.cuneo.it/amministrazione_trasparente/performance/</w:t>
        </w:r>
      </w:hyperlink>
      <w:r>
        <w:t xml:space="preserve">, </w:t>
      </w:r>
      <w:hyperlink r:id="rId21" w:history="1">
        <w:r>
          <w:rPr>
            <w:rStyle w:val="Hyperlink"/>
          </w:rPr>
          <w:t>http://www.ospedale.cuneo.it/index.php?id=1041</w:t>
        </w:r>
      </w:hyperlink>
    </w:p>
  </w:footnote>
  <w:footnote w:id="26">
    <w:p w:rsidR="00413D38" w:rsidRPr="00AB7DEC" w:rsidRDefault="00413D38" w:rsidP="004A51B2">
      <w:pPr>
        <w:pStyle w:val="BodyText"/>
      </w:pPr>
      <w:r>
        <w:rPr>
          <w:rStyle w:val="FootnoteReference"/>
        </w:rPr>
        <w:footnoteRef/>
      </w:r>
      <w:r>
        <w:t xml:space="preserve"> </w:t>
      </w:r>
      <w:hyperlink r:id="rId22" w:history="1">
        <w:r w:rsidRPr="004A51B2">
          <w:rPr>
            <w:rStyle w:val="Hyperlink"/>
            <w:sz w:val="20"/>
            <w:szCs w:val="20"/>
          </w:rPr>
          <w:t>http://www.ospedale.cuneo.it/</w:t>
        </w:r>
      </w:hyperlink>
      <w:r w:rsidRPr="004A51B2">
        <w:rPr>
          <w:sz w:val="20"/>
          <w:szCs w:val="20"/>
        </w:rPr>
        <w:t xml:space="preserve"> , </w:t>
      </w:r>
      <w:hyperlink r:id="rId23" w:history="1">
        <w:r w:rsidRPr="004A51B2">
          <w:rPr>
            <w:rStyle w:val="Hyperlink"/>
            <w:sz w:val="20"/>
            <w:szCs w:val="20"/>
          </w:rPr>
          <w:t>http://www.ospedale.cuneo.it/index.php?id=1240</w:t>
        </w:r>
      </w:hyperlink>
    </w:p>
    <w:p w:rsidR="00413D38" w:rsidRDefault="00413D38" w:rsidP="004A51B2">
      <w:pPr>
        <w:pStyle w:val="BodyText"/>
      </w:pPr>
    </w:p>
  </w:footnote>
  <w:footnote w:id="27">
    <w:p w:rsidR="00413D38" w:rsidRDefault="00413D38" w:rsidP="001D4271">
      <w:pPr>
        <w:pStyle w:val="FootnoteText"/>
      </w:pPr>
      <w:r>
        <w:rPr>
          <w:rStyle w:val="FootnoteReference"/>
        </w:rPr>
        <w:footnoteRef/>
      </w:r>
      <w:r>
        <w:t xml:space="preserve"> </w:t>
      </w:r>
      <w:hyperlink r:id="rId24" w:history="1">
        <w:r>
          <w:rPr>
            <w:rStyle w:val="Hyperlink"/>
          </w:rPr>
          <w:t>http://www.ospedale.cuneo.it/index.php?id=1008</w:t>
        </w:r>
      </w:hyperlink>
    </w:p>
  </w:footnote>
  <w:footnote w:id="28">
    <w:p w:rsidR="00413D38" w:rsidRDefault="00413D38" w:rsidP="001D4271">
      <w:pPr>
        <w:pStyle w:val="FootnoteText"/>
      </w:pPr>
      <w:r>
        <w:rPr>
          <w:rStyle w:val="FootnoteReference"/>
        </w:rPr>
        <w:footnoteRef/>
      </w:r>
      <w:r>
        <w:t xml:space="preserve"> </w:t>
      </w:r>
      <w:hyperlink r:id="rId25" w:history="1">
        <w:r>
          <w:rPr>
            <w:rStyle w:val="Hyperlink"/>
          </w:rPr>
          <w:t>http://intranet.scroce.loc/applicativi/gestdoc/GestDoc.asp?NomeCartella=D:/Documentazione/cug&amp;NomeStruttura=Comitato%20Unico%20di%20Garanzia</w:t>
        </w:r>
      </w:hyperlink>
      <w:r>
        <w:t xml:space="preserve"> </w:t>
      </w:r>
    </w:p>
  </w:footnote>
  <w:footnote w:id="29">
    <w:p w:rsidR="00413D38" w:rsidRDefault="00413D38" w:rsidP="001D4271">
      <w:pPr>
        <w:pStyle w:val="FootnoteText"/>
      </w:pPr>
      <w:r>
        <w:rPr>
          <w:rStyle w:val="FootnoteReference"/>
        </w:rPr>
        <w:footnoteRef/>
      </w:r>
      <w:r>
        <w:t xml:space="preserve"> </w:t>
      </w:r>
      <w:hyperlink r:id="rId26" w:history="1">
        <w:r w:rsidRPr="002840DB">
          <w:rPr>
            <w:rStyle w:val="Hyperlink"/>
          </w:rPr>
          <w:t>http://www.ospedale.cuneo.it/index.php?id=1008</w:t>
        </w:r>
      </w:hyperlink>
      <w:r>
        <w:t xml:space="preserve"> </w:t>
      </w:r>
    </w:p>
  </w:footnote>
  <w:footnote w:id="30">
    <w:p w:rsidR="00413D38" w:rsidRDefault="00413D38" w:rsidP="001D4271">
      <w:pPr>
        <w:pStyle w:val="FootnoteText"/>
      </w:pPr>
      <w:r>
        <w:rPr>
          <w:rStyle w:val="FootnoteReference"/>
        </w:rPr>
        <w:footnoteRef/>
      </w:r>
      <w:r>
        <w:t xml:space="preserve"> </w:t>
      </w:r>
      <w:hyperlink r:id="rId27" w:history="1">
        <w:r w:rsidRPr="002840DB">
          <w:rPr>
            <w:rStyle w:val="Hyperlink"/>
          </w:rPr>
          <w:t>http://intranet.scroce.loc/applicativi/gestdoc/GestDoc.asp?NomeCartella=D:/Documentazione/cug&amp;NomeStruttura=Comitato%20Unico%20di%20Garanzia</w:t>
        </w:r>
      </w:hyperlink>
      <w:r>
        <w:t xml:space="preserve"> </w:t>
      </w:r>
    </w:p>
  </w:footnote>
  <w:footnote w:id="31">
    <w:p w:rsidR="00413D38" w:rsidRDefault="00413D38" w:rsidP="001D4271">
      <w:pPr>
        <w:pStyle w:val="FootnoteText"/>
      </w:pPr>
      <w:r>
        <w:rPr>
          <w:rStyle w:val="FootnoteReference"/>
        </w:rPr>
        <w:footnoteRef/>
      </w:r>
      <w:r>
        <w:t xml:space="preserve"> </w:t>
      </w:r>
      <w:hyperlink r:id="rId28" w:history="1">
        <w:r>
          <w:rPr>
            <w:rStyle w:val="Hyperlink"/>
          </w:rPr>
          <w:t>http://www.ospedale.cuneo.it/amministrazione_trasparente/altri_contenuti/prevenzione_della_corruzione/</w:t>
        </w:r>
      </w:hyperlink>
      <w:r>
        <w:t xml:space="preserve"> </w:t>
      </w:r>
    </w:p>
  </w:footnote>
  <w:footnote w:id="32">
    <w:p w:rsidR="00413D38" w:rsidRDefault="00413D38">
      <w:pPr>
        <w:pStyle w:val="FootnoteText"/>
      </w:pPr>
      <w:r>
        <w:rPr>
          <w:rStyle w:val="FootnoteReference"/>
        </w:rPr>
        <w:footnoteRef/>
      </w:r>
      <w:r>
        <w:t xml:space="preserve"> </w:t>
      </w:r>
      <w:hyperlink r:id="rId29" w:history="1">
        <w:r>
          <w:rPr>
            <w:rStyle w:val="Hyperlink"/>
          </w:rPr>
          <w:t>http://www.ospedale.cuneo.it/index.php?id=1008</w:t>
        </w:r>
      </w:hyperlink>
      <w:r>
        <w:t xml:space="preserve"> </w:t>
      </w:r>
    </w:p>
  </w:footnote>
  <w:footnote w:id="33">
    <w:p w:rsidR="00413D38" w:rsidRDefault="00413D38">
      <w:pPr>
        <w:pStyle w:val="FootnoteText"/>
      </w:pPr>
      <w:r>
        <w:rPr>
          <w:rStyle w:val="FootnoteReference"/>
        </w:rPr>
        <w:footnoteRef/>
      </w:r>
      <w:r w:rsidRPr="00E51927">
        <w:t xml:space="preserve"> </w:t>
      </w:r>
      <w:hyperlink r:id="rId30" w:history="1">
        <w:r w:rsidRPr="00E51927">
          <w:rPr>
            <w:rStyle w:val="Hyperlink"/>
          </w:rPr>
          <w:t>http://intranet.scroce.loc/documentazione/cug/Documenti%20Aziendali/Procedura%20segnalazione%20discriminazioni%20e%20disagio%20lavorativo/Procedura%20segnalazioni%20disagio%20e%20discriminazione.pdf</w:t>
        </w:r>
      </w:hyperlink>
      <w:r w:rsidRPr="00E51927">
        <w:t xml:space="preserve"> </w:t>
      </w:r>
    </w:p>
  </w:footnote>
  <w:footnote w:id="34">
    <w:p w:rsidR="00413D38" w:rsidRDefault="00413D38">
      <w:pPr>
        <w:pStyle w:val="FootnoteText"/>
      </w:pPr>
      <w:r>
        <w:rPr>
          <w:rStyle w:val="FootnoteReference"/>
        </w:rPr>
        <w:footnoteRef/>
      </w:r>
      <w:r>
        <w:t xml:space="preserve"> </w:t>
      </w:r>
      <w:hyperlink r:id="rId31" w:history="1">
        <w:r>
          <w:rPr>
            <w:rStyle w:val="Hyperlink"/>
          </w:rPr>
          <w:t>http://www.ospedale.cuneo.it/index.php?id=1085</w:t>
        </w:r>
      </w:hyperlink>
      <w:r>
        <w:t xml:space="preserve"> </w:t>
      </w:r>
    </w:p>
  </w:footnote>
  <w:footnote w:id="35">
    <w:p w:rsidR="00413D38" w:rsidRDefault="00413D38" w:rsidP="00462F6E">
      <w:pPr>
        <w:autoSpaceDE w:val="0"/>
        <w:autoSpaceDN w:val="0"/>
        <w:adjustRightInd w:val="0"/>
      </w:pPr>
      <w:r>
        <w:rPr>
          <w:rStyle w:val="FootnoteReference"/>
        </w:rPr>
        <w:footnoteRef/>
      </w:r>
      <w:r>
        <w:t xml:space="preserve"> </w:t>
      </w:r>
      <w:r w:rsidRPr="00462F6E">
        <w:rPr>
          <w:rFonts w:ascii="Arial" w:hAnsi="Arial" w:cs="Arial"/>
          <w:bCs/>
          <w:sz w:val="18"/>
          <w:szCs w:val="18"/>
        </w:rPr>
        <w:t>libro rivista 4.0 “LE BUONE PRATICHE ORGANIZZATIVE</w:t>
      </w:r>
      <w:r>
        <w:rPr>
          <w:rFonts w:ascii="Arial" w:hAnsi="Arial" w:cs="Arial"/>
          <w:bCs/>
          <w:sz w:val="18"/>
          <w:szCs w:val="18"/>
        </w:rPr>
        <w:t xml:space="preserve"> </w:t>
      </w:r>
      <w:r w:rsidRPr="00462F6E">
        <w:rPr>
          <w:rFonts w:ascii="Arial" w:hAnsi="Arial" w:cs="Arial"/>
          <w:sz w:val="18"/>
          <w:szCs w:val="18"/>
        </w:rPr>
        <w:t>DELLE AZIENDE SANITARIE ITALIANE” a cura del forum delle Professioni Sanitarie di Federsanità ANCI</w:t>
      </w:r>
    </w:p>
  </w:footnote>
  <w:footnote w:id="36">
    <w:p w:rsidR="00413D38" w:rsidRDefault="00413D38">
      <w:pPr>
        <w:pStyle w:val="FootnoteText"/>
      </w:pPr>
      <w:r>
        <w:rPr>
          <w:rStyle w:val="FootnoteReference"/>
        </w:rPr>
        <w:footnoteRef/>
      </w:r>
      <w:r>
        <w:t xml:space="preserve"> Det. 82 del 29.01.2019;</w:t>
      </w:r>
    </w:p>
  </w:footnote>
  <w:footnote w:id="37">
    <w:p w:rsidR="00413D38" w:rsidRDefault="00413D38">
      <w:pPr>
        <w:pStyle w:val="FootnoteText"/>
      </w:pPr>
      <w:r>
        <w:rPr>
          <w:rStyle w:val="FootnoteReference"/>
        </w:rPr>
        <w:footnoteRef/>
      </w:r>
      <w:r>
        <w:t xml:space="preserve"> Det n.492  del 8.05.2019; </w:t>
      </w:r>
    </w:p>
  </w:footnote>
  <w:footnote w:id="38">
    <w:p w:rsidR="00413D38" w:rsidRDefault="00413D38">
      <w:pPr>
        <w:pStyle w:val="FootnoteText"/>
      </w:pPr>
      <w:r>
        <w:rPr>
          <w:rStyle w:val="FootnoteReference"/>
        </w:rPr>
        <w:footnoteRef/>
      </w:r>
      <w:r>
        <w:t xml:space="preserve"> </w:t>
      </w:r>
      <w:hyperlink r:id="rId32" w:history="1">
        <w:r>
          <w:rPr>
            <w:rStyle w:val="Hyperlink"/>
          </w:rPr>
          <w:t>http://intranet.scroce.loc/applicativi/gestdoc/GestDoc.asp?NomeCartella=D:\Documentazione\trasparenza\Corso%20Codice%20di%20comportamento%202019%20e%202020&amp;NomeStruttura=Trasparenza</w:t>
        </w:r>
      </w:hyperlink>
      <w:r>
        <w:t xml:space="preserve"> </w:t>
      </w:r>
    </w:p>
  </w:footnote>
  <w:footnote w:id="39">
    <w:p w:rsidR="00413D38" w:rsidRDefault="00413D38">
      <w:pPr>
        <w:pStyle w:val="FootnoteText"/>
      </w:pPr>
      <w:r>
        <w:rPr>
          <w:rStyle w:val="FootnoteReference"/>
        </w:rPr>
        <w:footnoteRef/>
      </w:r>
      <w:r>
        <w:t xml:space="preserve"> </w:t>
      </w:r>
      <w:hyperlink r:id="rId33" w:history="1">
        <w:r>
          <w:rPr>
            <w:rStyle w:val="Hyperlink"/>
          </w:rPr>
          <w:t>http://intranet.scroce.loc/applicativi/gestdoc/GestDoc.asp?NomeCartella=D:\Documentazione\cug\Incontro%2022%20gennaio%202019&amp;NomeStruttura=Comitato%20Unico%20di%20Garanzia</w:t>
        </w:r>
      </w:hyperlink>
      <w:r>
        <w:t xml:space="preserve"> </w:t>
      </w:r>
    </w:p>
  </w:footnote>
  <w:footnote w:id="40">
    <w:p w:rsidR="00413D38" w:rsidRDefault="00413D38">
      <w:pPr>
        <w:pStyle w:val="FootnoteText"/>
      </w:pPr>
      <w:r>
        <w:rPr>
          <w:rStyle w:val="FootnoteReference"/>
        </w:rPr>
        <w:footnoteRef/>
      </w:r>
      <w:r>
        <w:t xml:space="preserve"> </w:t>
      </w:r>
      <w:hyperlink r:id="rId34" w:history="1">
        <w:r w:rsidRPr="002840DB">
          <w:rPr>
            <w:rStyle w:val="Hyperlink"/>
          </w:rPr>
          <w:t>http://www.ospedale.cuneo.it/amministrazione_trasparente/disposizioni_generali/atti_generali/</w:t>
        </w:r>
      </w:hyperlink>
      <w:r>
        <w:t xml:space="preserve"> </w:t>
      </w:r>
    </w:p>
  </w:footnote>
  <w:footnote w:id="41">
    <w:p w:rsidR="00413D38" w:rsidRDefault="00413D38" w:rsidP="005B6B17">
      <w:pPr>
        <w:pStyle w:val="FootnoteText"/>
      </w:pPr>
      <w:r>
        <w:rPr>
          <w:rStyle w:val="FootnoteReference"/>
        </w:rPr>
        <w:footnoteRef/>
      </w:r>
      <w:r w:rsidRPr="00E51927">
        <w:t xml:space="preserve"> </w:t>
      </w:r>
      <w:hyperlink r:id="rId35" w:history="1">
        <w:r w:rsidRPr="00E51927">
          <w:rPr>
            <w:rStyle w:val="Hyperlink"/>
          </w:rPr>
          <w:t>http://www.ospedale.cuneo.it/index.php?id=6</w:t>
        </w:r>
      </w:hyperlink>
      <w:r w:rsidRPr="00E51927">
        <w:t xml:space="preserve"> </w:t>
      </w:r>
    </w:p>
  </w:footnote>
  <w:footnote w:id="42">
    <w:p w:rsidR="00413D38" w:rsidRPr="002B199B" w:rsidRDefault="00413D38" w:rsidP="002B199B">
      <w:pPr>
        <w:pStyle w:val="FootnoteText"/>
      </w:pPr>
      <w:r>
        <w:rPr>
          <w:rStyle w:val="FootnoteReference"/>
        </w:rPr>
        <w:footnoteRef/>
      </w:r>
      <w:r>
        <w:t xml:space="preserve"> </w:t>
      </w:r>
      <w:hyperlink r:id="rId36" w:tgtFrame="_parent" w:history="1">
        <w:r w:rsidRPr="002B199B">
          <w:rPr>
            <w:rStyle w:val="Hyperlink"/>
          </w:rPr>
          <w:t>http://www.ospedale.cuneo.it/comunicazione/la_sanita_per_gli_stranieri</w:t>
        </w:r>
      </w:hyperlink>
    </w:p>
    <w:p w:rsidR="00413D38" w:rsidRDefault="00413D38">
      <w:pPr>
        <w:pStyle w:val="FootnoteText"/>
      </w:pPr>
      <w:r>
        <w:t xml:space="preserve"> </w:t>
      </w:r>
    </w:p>
  </w:footnote>
  <w:footnote w:id="43">
    <w:p w:rsidR="00413D38" w:rsidRDefault="00413D38" w:rsidP="005B6B17">
      <w:pPr>
        <w:pStyle w:val="FootnoteText"/>
      </w:pPr>
      <w:r>
        <w:rPr>
          <w:rStyle w:val="FootnoteReference"/>
        </w:rPr>
        <w:footnoteRef/>
      </w:r>
      <w:r w:rsidRPr="00E51927">
        <w:t xml:space="preserve"> http://www.ondaosservatorio.it</w:t>
      </w:r>
    </w:p>
  </w:footnote>
  <w:footnote w:id="44">
    <w:p w:rsidR="00413D38" w:rsidRDefault="00413D38" w:rsidP="005B6B17">
      <w:pPr>
        <w:pStyle w:val="FootnoteText"/>
      </w:pPr>
      <w:r>
        <w:rPr>
          <w:rStyle w:val="FootnoteReference"/>
        </w:rPr>
        <w:footnoteRef/>
      </w:r>
      <w:r w:rsidRPr="00E51927">
        <w:t xml:space="preserve"> http://www.ospedale.cuneo.it/index.php?id=225</w:t>
      </w:r>
    </w:p>
  </w:footnote>
  <w:footnote w:id="45">
    <w:p w:rsidR="00413D38" w:rsidRDefault="00413D38">
      <w:pPr>
        <w:pStyle w:val="FootnoteText"/>
      </w:pPr>
      <w:r>
        <w:rPr>
          <w:rStyle w:val="FootnoteReference"/>
        </w:rPr>
        <w:footnoteRef/>
      </w:r>
      <w:r>
        <w:t xml:space="preserve"> </w:t>
      </w:r>
      <w:hyperlink r:id="rId37" w:history="1">
        <w:r>
          <w:rPr>
            <w:rStyle w:val="Hyperlink"/>
          </w:rPr>
          <w:t>http://www.ospedale.cuneo.it/ospedale/percorso_nascita/</w:t>
        </w:r>
      </w:hyperlink>
      <w:r>
        <w:t xml:space="preserve"> </w:t>
      </w:r>
    </w:p>
  </w:footnote>
  <w:footnote w:id="46">
    <w:p w:rsidR="00413D38" w:rsidRDefault="00413D38">
      <w:pPr>
        <w:pStyle w:val="FootnoteText"/>
      </w:pPr>
      <w:r>
        <w:rPr>
          <w:rStyle w:val="FootnoteReference"/>
        </w:rPr>
        <w:footnoteRef/>
      </w:r>
      <w:r>
        <w:t xml:space="preserve"> </w:t>
      </w:r>
      <w:hyperlink r:id="rId38" w:history="1">
        <w:r>
          <w:rPr>
            <w:rStyle w:val="Hyperlink"/>
          </w:rPr>
          <w:t>http://www.ospedale.cuneo.it/amministrazione_trasparente/personale/contrattazione_integrativa/</w:t>
        </w:r>
      </w:hyperlink>
    </w:p>
  </w:footnote>
  <w:footnote w:id="47">
    <w:p w:rsidR="00413D38" w:rsidRDefault="00413D38">
      <w:pPr>
        <w:pStyle w:val="FootnoteText"/>
      </w:pPr>
      <w:r>
        <w:rPr>
          <w:rStyle w:val="FootnoteReference"/>
        </w:rPr>
        <w:footnoteRef/>
      </w:r>
      <w:r>
        <w:t xml:space="preserve"> </w:t>
      </w:r>
      <w:hyperlink r:id="rId39" w:history="1">
        <w:r>
          <w:rPr>
            <w:rStyle w:val="Hyperlink"/>
          </w:rPr>
          <w:t>http://www.ospedale.cuneo.it/index.php?id=1240</w:t>
        </w:r>
      </w:hyperlink>
      <w:r>
        <w:t xml:space="preserve"> </w:t>
      </w:r>
    </w:p>
  </w:footnote>
  <w:footnote w:id="48">
    <w:p w:rsidR="00413D38" w:rsidRDefault="00413D38" w:rsidP="00F17AEB">
      <w:pPr>
        <w:pStyle w:val="FootnoteText"/>
      </w:pPr>
      <w:r>
        <w:rPr>
          <w:rStyle w:val="FootnoteReference"/>
        </w:rPr>
        <w:footnoteRef/>
      </w:r>
      <w:r>
        <w:t xml:space="preserve"> </w:t>
      </w:r>
      <w:hyperlink r:id="rId40" w:history="1">
        <w:r w:rsidRPr="00014A02">
          <w:rPr>
            <w:rStyle w:val="Hyperlink"/>
            <w:rFonts w:ascii="Georgia" w:hAnsi="Georgia"/>
            <w:sz w:val="22"/>
          </w:rPr>
          <w:t>http://www.comune.cuneo.gov.it/attivita-promozionali-e-produttive/pari-opportunita/violenza-contro-le-donne/rete-antiviolenza-cuneo.html</w:t>
        </w:r>
      </w:hyperlink>
    </w:p>
  </w:footnote>
  <w:footnote w:id="49">
    <w:p w:rsidR="00413D38" w:rsidRDefault="00413D38">
      <w:pPr>
        <w:pStyle w:val="FootnoteText"/>
      </w:pPr>
      <w:r>
        <w:rPr>
          <w:rStyle w:val="FootnoteReference"/>
        </w:rPr>
        <w:footnoteRef/>
      </w:r>
      <w:r>
        <w:t xml:space="preserve"> Delibera n. 180 del 15.05.2017 </w:t>
      </w:r>
    </w:p>
  </w:footnote>
  <w:footnote w:id="50">
    <w:p w:rsidR="00413D38" w:rsidRDefault="00413D38">
      <w:pPr>
        <w:pStyle w:val="FootnoteText"/>
      </w:pPr>
      <w:r>
        <w:rPr>
          <w:rStyle w:val="FootnoteReference"/>
        </w:rPr>
        <w:footnoteRef/>
      </w:r>
      <w:r>
        <w:t xml:space="preserve"> </w:t>
      </w:r>
      <w:hyperlink r:id="rId41" w:history="1">
        <w:r w:rsidRPr="003E412B">
          <w:rPr>
            <w:rStyle w:val="Hyperlink"/>
          </w:rPr>
          <w:t>https://www.regione.piemonte.it/web/temi/diritti-politiche-sociali/diritti/antiviolenza/piano-straordinario-contro-violenza</w:t>
        </w:r>
      </w:hyperlink>
      <w:r>
        <w:t xml:space="preserve"> </w:t>
      </w:r>
    </w:p>
  </w:footnote>
  <w:footnote w:id="51">
    <w:p w:rsidR="00413D38" w:rsidRDefault="00413D38" w:rsidP="004C109C">
      <w:pPr>
        <w:pStyle w:val="FootnoteText"/>
      </w:pPr>
      <w:r>
        <w:rPr>
          <w:rStyle w:val="FootnoteReference"/>
        </w:rPr>
        <w:footnoteRef/>
      </w:r>
      <w:r>
        <w:t xml:space="preserve"> Legge Regionale 23 marzo 2016, n.5 Norme di attuazione del divieto di ogni forma di discriminazione e della parità di trattamento nelle materie di competenza regionale</w:t>
      </w:r>
    </w:p>
  </w:footnote>
  <w:footnote w:id="52">
    <w:p w:rsidR="00413D38" w:rsidRDefault="00413D38">
      <w:pPr>
        <w:pStyle w:val="FootnoteText"/>
      </w:pPr>
      <w:r>
        <w:rPr>
          <w:rStyle w:val="FootnoteReference"/>
        </w:rPr>
        <w:footnoteRef/>
      </w:r>
      <w:r>
        <w:t xml:space="preserve"> </w:t>
      </w:r>
      <w:hyperlink r:id="rId42" w:history="1">
        <w:r>
          <w:rPr>
            <w:rStyle w:val="Hyperlink"/>
          </w:rPr>
          <w:t>http://www.ospedale.cuneo.it/amministrazione_trasparente/performance/piano_della_performance/</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708"/>
      <w:lvlJc w:val="left"/>
      <w:pPr>
        <w:ind w:left="709" w:hanging="708"/>
      </w:pPr>
      <w:rPr>
        <w:rFonts w:cs="Times New Roman"/>
      </w:rPr>
    </w:lvl>
    <w:lvl w:ilvl="1">
      <w:start w:val="1"/>
      <w:numFmt w:val="decimal"/>
      <w:pStyle w:val="Heading2"/>
      <w:lvlText w:val="%1.%2"/>
      <w:legacy w:legacy="1" w:legacySpace="0" w:legacyIndent="708"/>
      <w:lvlJc w:val="left"/>
      <w:pPr>
        <w:ind w:left="1276" w:hanging="708"/>
      </w:pPr>
      <w:rPr>
        <w:rFonts w:cs="Times New Roman"/>
      </w:rPr>
    </w:lvl>
    <w:lvl w:ilvl="2">
      <w:start w:val="1"/>
      <w:numFmt w:val="decimal"/>
      <w:pStyle w:val="Heading3"/>
      <w:lvlText w:val="%1.%2.%3"/>
      <w:legacy w:legacy="1" w:legacySpace="0" w:legacyIndent="708"/>
      <w:lvlJc w:val="left"/>
      <w:pPr>
        <w:ind w:left="2268" w:hanging="708"/>
      </w:pPr>
      <w:rPr>
        <w:rFonts w:cs="Times New Roman"/>
      </w:rPr>
    </w:lvl>
    <w:lvl w:ilvl="3">
      <w:start w:val="1"/>
      <w:numFmt w:val="decimal"/>
      <w:pStyle w:val="Heading4"/>
      <w:lvlText w:val="%1.%2.%3.%4"/>
      <w:legacy w:legacy="1" w:legacySpace="0" w:legacyIndent="708"/>
      <w:lvlJc w:val="left"/>
      <w:pPr>
        <w:ind w:left="1559" w:hanging="708"/>
      </w:pPr>
      <w:rPr>
        <w:rFonts w:cs="Times New Roman"/>
      </w:rPr>
    </w:lvl>
    <w:lvl w:ilvl="4">
      <w:start w:val="1"/>
      <w:numFmt w:val="decimal"/>
      <w:pStyle w:val="Heading5"/>
      <w:lvlText w:val="%1.%2.%3.%4.%5"/>
      <w:legacy w:legacy="1" w:legacySpace="0" w:legacyIndent="708"/>
      <w:lvlJc w:val="left"/>
      <w:pPr>
        <w:ind w:left="3540" w:hanging="708"/>
      </w:pPr>
      <w:rPr>
        <w:rFonts w:cs="Times New Roman"/>
      </w:rPr>
    </w:lvl>
    <w:lvl w:ilvl="5">
      <w:start w:val="1"/>
      <w:numFmt w:val="decimal"/>
      <w:pStyle w:val="Heading6"/>
      <w:lvlText w:val="%1.%2.%3.%4.%5.%6"/>
      <w:legacy w:legacy="1" w:legacySpace="0" w:legacyIndent="708"/>
      <w:lvlJc w:val="left"/>
      <w:pPr>
        <w:ind w:left="4248"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1">
    <w:nsid w:val="022E5AE8"/>
    <w:multiLevelType w:val="hybridMultilevel"/>
    <w:tmpl w:val="5BFC426C"/>
    <w:lvl w:ilvl="0" w:tplc="04100005">
      <w:start w:val="1"/>
      <w:numFmt w:val="bullet"/>
      <w:lvlText w:val=""/>
      <w:lvlJc w:val="left"/>
      <w:pPr>
        <w:tabs>
          <w:tab w:val="num" w:pos="1400"/>
        </w:tabs>
        <w:ind w:left="1400" w:hanging="360"/>
      </w:pPr>
      <w:rPr>
        <w:rFonts w:ascii="Wingdings" w:hAnsi="Wingdings" w:hint="default"/>
      </w:rPr>
    </w:lvl>
    <w:lvl w:ilvl="1" w:tplc="04100003" w:tentative="1">
      <w:start w:val="1"/>
      <w:numFmt w:val="bullet"/>
      <w:lvlText w:val="o"/>
      <w:lvlJc w:val="left"/>
      <w:pPr>
        <w:tabs>
          <w:tab w:val="num" w:pos="2120"/>
        </w:tabs>
        <w:ind w:left="2120" w:hanging="360"/>
      </w:pPr>
      <w:rPr>
        <w:rFonts w:ascii="Courier New" w:hAnsi="Courier New" w:hint="default"/>
      </w:rPr>
    </w:lvl>
    <w:lvl w:ilvl="2" w:tplc="04100005" w:tentative="1">
      <w:start w:val="1"/>
      <w:numFmt w:val="bullet"/>
      <w:lvlText w:val=""/>
      <w:lvlJc w:val="left"/>
      <w:pPr>
        <w:tabs>
          <w:tab w:val="num" w:pos="2840"/>
        </w:tabs>
        <w:ind w:left="2840" w:hanging="360"/>
      </w:pPr>
      <w:rPr>
        <w:rFonts w:ascii="Wingdings" w:hAnsi="Wingdings" w:hint="default"/>
      </w:rPr>
    </w:lvl>
    <w:lvl w:ilvl="3" w:tplc="04100001" w:tentative="1">
      <w:start w:val="1"/>
      <w:numFmt w:val="bullet"/>
      <w:lvlText w:val=""/>
      <w:lvlJc w:val="left"/>
      <w:pPr>
        <w:tabs>
          <w:tab w:val="num" w:pos="3560"/>
        </w:tabs>
        <w:ind w:left="3560" w:hanging="360"/>
      </w:pPr>
      <w:rPr>
        <w:rFonts w:ascii="Symbol" w:hAnsi="Symbol" w:hint="default"/>
      </w:rPr>
    </w:lvl>
    <w:lvl w:ilvl="4" w:tplc="04100003" w:tentative="1">
      <w:start w:val="1"/>
      <w:numFmt w:val="bullet"/>
      <w:lvlText w:val="o"/>
      <w:lvlJc w:val="left"/>
      <w:pPr>
        <w:tabs>
          <w:tab w:val="num" w:pos="4280"/>
        </w:tabs>
        <w:ind w:left="4280" w:hanging="360"/>
      </w:pPr>
      <w:rPr>
        <w:rFonts w:ascii="Courier New" w:hAnsi="Courier New" w:hint="default"/>
      </w:rPr>
    </w:lvl>
    <w:lvl w:ilvl="5" w:tplc="04100005" w:tentative="1">
      <w:start w:val="1"/>
      <w:numFmt w:val="bullet"/>
      <w:lvlText w:val=""/>
      <w:lvlJc w:val="left"/>
      <w:pPr>
        <w:tabs>
          <w:tab w:val="num" w:pos="5000"/>
        </w:tabs>
        <w:ind w:left="5000" w:hanging="360"/>
      </w:pPr>
      <w:rPr>
        <w:rFonts w:ascii="Wingdings" w:hAnsi="Wingdings" w:hint="default"/>
      </w:rPr>
    </w:lvl>
    <w:lvl w:ilvl="6" w:tplc="04100001" w:tentative="1">
      <w:start w:val="1"/>
      <w:numFmt w:val="bullet"/>
      <w:lvlText w:val=""/>
      <w:lvlJc w:val="left"/>
      <w:pPr>
        <w:tabs>
          <w:tab w:val="num" w:pos="5720"/>
        </w:tabs>
        <w:ind w:left="5720" w:hanging="360"/>
      </w:pPr>
      <w:rPr>
        <w:rFonts w:ascii="Symbol" w:hAnsi="Symbol" w:hint="default"/>
      </w:rPr>
    </w:lvl>
    <w:lvl w:ilvl="7" w:tplc="04100003" w:tentative="1">
      <w:start w:val="1"/>
      <w:numFmt w:val="bullet"/>
      <w:lvlText w:val="o"/>
      <w:lvlJc w:val="left"/>
      <w:pPr>
        <w:tabs>
          <w:tab w:val="num" w:pos="6440"/>
        </w:tabs>
        <w:ind w:left="6440" w:hanging="360"/>
      </w:pPr>
      <w:rPr>
        <w:rFonts w:ascii="Courier New" w:hAnsi="Courier New" w:hint="default"/>
      </w:rPr>
    </w:lvl>
    <w:lvl w:ilvl="8" w:tplc="04100005" w:tentative="1">
      <w:start w:val="1"/>
      <w:numFmt w:val="bullet"/>
      <w:lvlText w:val=""/>
      <w:lvlJc w:val="left"/>
      <w:pPr>
        <w:tabs>
          <w:tab w:val="num" w:pos="7160"/>
        </w:tabs>
        <w:ind w:left="7160" w:hanging="360"/>
      </w:pPr>
      <w:rPr>
        <w:rFonts w:ascii="Wingdings" w:hAnsi="Wingdings" w:hint="default"/>
      </w:rPr>
    </w:lvl>
  </w:abstractNum>
  <w:abstractNum w:abstractNumId="2">
    <w:nsid w:val="033379B1"/>
    <w:multiLevelType w:val="hybridMultilevel"/>
    <w:tmpl w:val="D2907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6B51D5"/>
    <w:multiLevelType w:val="hybridMultilevel"/>
    <w:tmpl w:val="22D488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3E21D0F"/>
    <w:multiLevelType w:val="hybridMultilevel"/>
    <w:tmpl w:val="ED14BD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3F31EA9"/>
    <w:multiLevelType w:val="hybridMultilevel"/>
    <w:tmpl w:val="E16EEF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5715CF0"/>
    <w:multiLevelType w:val="hybridMultilevel"/>
    <w:tmpl w:val="5DE0E3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5EC599D"/>
    <w:multiLevelType w:val="hybridMultilevel"/>
    <w:tmpl w:val="99E456D4"/>
    <w:lvl w:ilvl="0" w:tplc="04100015">
      <w:start w:val="1"/>
      <w:numFmt w:val="upperLetter"/>
      <w:lvlText w:val="%1."/>
      <w:lvlJc w:val="left"/>
      <w:pPr>
        <w:tabs>
          <w:tab w:val="num" w:pos="1428"/>
        </w:tabs>
        <w:ind w:left="1428" w:hanging="360"/>
      </w:pPr>
      <w:rPr>
        <w:rFonts w:cs="Times New Roman"/>
      </w:rPr>
    </w:lvl>
    <w:lvl w:ilvl="1" w:tplc="04100019" w:tentative="1">
      <w:start w:val="1"/>
      <w:numFmt w:val="lowerLetter"/>
      <w:lvlText w:val="%2."/>
      <w:lvlJc w:val="left"/>
      <w:pPr>
        <w:tabs>
          <w:tab w:val="num" w:pos="2148"/>
        </w:tabs>
        <w:ind w:left="2148" w:hanging="360"/>
      </w:pPr>
      <w:rPr>
        <w:rFonts w:cs="Times New Roman"/>
      </w:rPr>
    </w:lvl>
    <w:lvl w:ilvl="2" w:tplc="0410001B">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8">
    <w:nsid w:val="05F2580D"/>
    <w:multiLevelType w:val="hybridMultilevel"/>
    <w:tmpl w:val="F7F8AD92"/>
    <w:lvl w:ilvl="0" w:tplc="04100001">
      <w:start w:val="1"/>
      <w:numFmt w:val="bullet"/>
      <w:lvlText w:val=""/>
      <w:lvlJc w:val="left"/>
      <w:pPr>
        <w:tabs>
          <w:tab w:val="num" w:pos="1428"/>
        </w:tabs>
        <w:ind w:left="1428" w:hanging="360"/>
      </w:pPr>
      <w:rPr>
        <w:rFonts w:ascii="Symbol" w:hAnsi="Symbol"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nsid w:val="06476F5A"/>
    <w:multiLevelType w:val="hybridMultilevel"/>
    <w:tmpl w:val="5C42ABD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nsid w:val="08961102"/>
    <w:multiLevelType w:val="hybridMultilevel"/>
    <w:tmpl w:val="6D8C2F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90F3376"/>
    <w:multiLevelType w:val="hybridMultilevel"/>
    <w:tmpl w:val="D4B6E0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095F2EBD"/>
    <w:multiLevelType w:val="hybridMultilevel"/>
    <w:tmpl w:val="AC801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09B5148A"/>
    <w:multiLevelType w:val="hybridMultilevel"/>
    <w:tmpl w:val="3C563C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0A6902C2"/>
    <w:multiLevelType w:val="hybridMultilevel"/>
    <w:tmpl w:val="E278BA20"/>
    <w:lvl w:ilvl="0" w:tplc="04100001">
      <w:start w:val="1"/>
      <w:numFmt w:val="bullet"/>
      <w:lvlText w:val=""/>
      <w:lvlJc w:val="left"/>
      <w:pPr>
        <w:ind w:left="938" w:hanging="360"/>
      </w:pPr>
      <w:rPr>
        <w:rFonts w:ascii="Symbol" w:hAnsi="Symbol" w:hint="default"/>
      </w:rPr>
    </w:lvl>
    <w:lvl w:ilvl="1" w:tplc="04100003" w:tentative="1">
      <w:start w:val="1"/>
      <w:numFmt w:val="bullet"/>
      <w:lvlText w:val="o"/>
      <w:lvlJc w:val="left"/>
      <w:pPr>
        <w:ind w:left="1658" w:hanging="360"/>
      </w:pPr>
      <w:rPr>
        <w:rFonts w:ascii="Courier New" w:hAnsi="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15">
    <w:nsid w:val="0DE942E6"/>
    <w:multiLevelType w:val="hybridMultilevel"/>
    <w:tmpl w:val="428A2BE2"/>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6">
    <w:nsid w:val="0F7C49B3"/>
    <w:multiLevelType w:val="hybridMultilevel"/>
    <w:tmpl w:val="273C7A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17932436"/>
    <w:multiLevelType w:val="hybridMultilevel"/>
    <w:tmpl w:val="C122DE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179F6F51"/>
    <w:multiLevelType w:val="hybridMultilevel"/>
    <w:tmpl w:val="7D06BF1C"/>
    <w:lvl w:ilvl="0" w:tplc="04100001">
      <w:start w:val="1"/>
      <w:numFmt w:val="bullet"/>
      <w:lvlText w:val=""/>
      <w:lvlJc w:val="left"/>
      <w:pPr>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191A2337"/>
    <w:multiLevelType w:val="hybridMultilevel"/>
    <w:tmpl w:val="7A2201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A487523"/>
    <w:multiLevelType w:val="hybridMultilevel"/>
    <w:tmpl w:val="27DA2FF8"/>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1">
    <w:nsid w:val="1AD92558"/>
    <w:multiLevelType w:val="hybridMultilevel"/>
    <w:tmpl w:val="CB9CA8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1CEC39AF"/>
    <w:multiLevelType w:val="hybridMultilevel"/>
    <w:tmpl w:val="4AA4E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1E067445"/>
    <w:multiLevelType w:val="hybridMultilevel"/>
    <w:tmpl w:val="A70A9892"/>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24">
    <w:nsid w:val="1E236284"/>
    <w:multiLevelType w:val="hybridMultilevel"/>
    <w:tmpl w:val="36F47ACC"/>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5">
    <w:nsid w:val="1E6259D7"/>
    <w:multiLevelType w:val="hybridMultilevel"/>
    <w:tmpl w:val="87ECE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1F3C7569"/>
    <w:multiLevelType w:val="hybridMultilevel"/>
    <w:tmpl w:val="13B0C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217115DA"/>
    <w:multiLevelType w:val="hybridMultilevel"/>
    <w:tmpl w:val="FC501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21D817F3"/>
    <w:multiLevelType w:val="hybridMultilevel"/>
    <w:tmpl w:val="F36038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230B1E3B"/>
    <w:multiLevelType w:val="hybridMultilevel"/>
    <w:tmpl w:val="FB966264"/>
    <w:lvl w:ilvl="0" w:tplc="0410000D">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24E821DD"/>
    <w:multiLevelType w:val="hybridMultilevel"/>
    <w:tmpl w:val="B66CBE9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255576D5"/>
    <w:multiLevelType w:val="hybridMultilevel"/>
    <w:tmpl w:val="344A5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29196DFA"/>
    <w:multiLevelType w:val="hybridMultilevel"/>
    <w:tmpl w:val="AFA27F8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3">
    <w:nsid w:val="2ACE55A4"/>
    <w:multiLevelType w:val="hybridMultilevel"/>
    <w:tmpl w:val="9E6AC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2FC4361D"/>
    <w:multiLevelType w:val="hybridMultilevel"/>
    <w:tmpl w:val="82AC9A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30321A6B"/>
    <w:multiLevelType w:val="hybridMultilevel"/>
    <w:tmpl w:val="494C48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33AD1EFC"/>
    <w:multiLevelType w:val="hybridMultilevel"/>
    <w:tmpl w:val="D70EBD9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7">
    <w:nsid w:val="341A164D"/>
    <w:multiLevelType w:val="hybridMultilevel"/>
    <w:tmpl w:val="97F29E4A"/>
    <w:name w:val="WW8Num86242"/>
    <w:lvl w:ilvl="0" w:tplc="3A7C0C7E">
      <w:start w:val="1"/>
      <w:numFmt w:val="decimal"/>
      <w:lvlText w:val="%1."/>
      <w:lvlJc w:val="left"/>
      <w:pPr>
        <w:tabs>
          <w:tab w:val="num" w:pos="1077"/>
        </w:tabs>
        <w:ind w:left="1077" w:hanging="35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nsid w:val="369A6052"/>
    <w:multiLevelType w:val="hybridMultilevel"/>
    <w:tmpl w:val="D82CB7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3949563B"/>
    <w:multiLevelType w:val="hybridMultilevel"/>
    <w:tmpl w:val="9D069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3C443AD6"/>
    <w:multiLevelType w:val="hybridMultilevel"/>
    <w:tmpl w:val="E01ADE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3C902157"/>
    <w:multiLevelType w:val="hybridMultilevel"/>
    <w:tmpl w:val="8070AD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3EDA65A8"/>
    <w:multiLevelType w:val="hybridMultilevel"/>
    <w:tmpl w:val="461069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41BD3889"/>
    <w:multiLevelType w:val="hybridMultilevel"/>
    <w:tmpl w:val="19AE86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41EA6E24"/>
    <w:multiLevelType w:val="hybridMultilevel"/>
    <w:tmpl w:val="7410F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43A96067"/>
    <w:multiLevelType w:val="hybridMultilevel"/>
    <w:tmpl w:val="4D287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46A31334"/>
    <w:multiLevelType w:val="hybridMultilevel"/>
    <w:tmpl w:val="B94C2D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49087A51"/>
    <w:multiLevelType w:val="hybridMultilevel"/>
    <w:tmpl w:val="9EB28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4A2F3EEE"/>
    <w:multiLevelType w:val="hybridMultilevel"/>
    <w:tmpl w:val="06565C0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9">
    <w:nsid w:val="4B647828"/>
    <w:multiLevelType w:val="hybridMultilevel"/>
    <w:tmpl w:val="CC44CE8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0">
    <w:nsid w:val="4C575EA3"/>
    <w:multiLevelType w:val="hybridMultilevel"/>
    <w:tmpl w:val="ACDAAD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4FB514C7"/>
    <w:multiLevelType w:val="hybridMultilevel"/>
    <w:tmpl w:val="9626CB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4FCC13AE"/>
    <w:multiLevelType w:val="hybridMultilevel"/>
    <w:tmpl w:val="5BF659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51F734AD"/>
    <w:multiLevelType w:val="hybridMultilevel"/>
    <w:tmpl w:val="229C2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53257E8E"/>
    <w:multiLevelType w:val="hybridMultilevel"/>
    <w:tmpl w:val="C92633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nsid w:val="53DD0EB1"/>
    <w:multiLevelType w:val="hybridMultilevel"/>
    <w:tmpl w:val="82AA55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nsid w:val="55A7270E"/>
    <w:multiLevelType w:val="hybridMultilevel"/>
    <w:tmpl w:val="035AF7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nsid w:val="55AF6B9C"/>
    <w:multiLevelType w:val="hybridMultilevel"/>
    <w:tmpl w:val="189C6BAE"/>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8">
    <w:nsid w:val="55F56DB7"/>
    <w:multiLevelType w:val="hybridMultilevel"/>
    <w:tmpl w:val="A6465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nsid w:val="56571436"/>
    <w:multiLevelType w:val="hybridMultilevel"/>
    <w:tmpl w:val="39B8CD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nsid w:val="57E070BA"/>
    <w:multiLevelType w:val="hybridMultilevel"/>
    <w:tmpl w:val="B93CE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5930550A"/>
    <w:multiLevelType w:val="hybridMultilevel"/>
    <w:tmpl w:val="53B48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nsid w:val="59B95CB5"/>
    <w:multiLevelType w:val="hybridMultilevel"/>
    <w:tmpl w:val="8884C2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5A677059"/>
    <w:multiLevelType w:val="hybridMultilevel"/>
    <w:tmpl w:val="8E967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nsid w:val="5CCD6BBD"/>
    <w:multiLevelType w:val="hybridMultilevel"/>
    <w:tmpl w:val="1422A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nsid w:val="5FC67265"/>
    <w:multiLevelType w:val="hybridMultilevel"/>
    <w:tmpl w:val="B7CCA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nsid w:val="60F03076"/>
    <w:multiLevelType w:val="hybridMultilevel"/>
    <w:tmpl w:val="A740B7C8"/>
    <w:lvl w:ilvl="0" w:tplc="F6967618">
      <w:numFmt w:val="bullet"/>
      <w:lvlText w:val="-"/>
      <w:lvlJc w:val="left"/>
      <w:pPr>
        <w:ind w:left="1080" w:hanging="360"/>
      </w:pPr>
      <w:rPr>
        <w:rFonts w:ascii="Arial" w:eastAsia="Times New Roman" w:hAnsi="Aria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7">
    <w:nsid w:val="61E71DD5"/>
    <w:multiLevelType w:val="hybridMultilevel"/>
    <w:tmpl w:val="364E9B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nsid w:val="63144E06"/>
    <w:multiLevelType w:val="hybridMultilevel"/>
    <w:tmpl w:val="F0AA73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nsid w:val="63F50A6D"/>
    <w:multiLevelType w:val="hybridMultilevel"/>
    <w:tmpl w:val="675A8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nsid w:val="645E377F"/>
    <w:multiLevelType w:val="hybridMultilevel"/>
    <w:tmpl w:val="CF240F7E"/>
    <w:lvl w:ilvl="0" w:tplc="04100001">
      <w:start w:val="1"/>
      <w:numFmt w:val="bullet"/>
      <w:lvlText w:val=""/>
      <w:lvlJc w:val="left"/>
      <w:pPr>
        <w:ind w:left="1428" w:hanging="360"/>
      </w:pPr>
      <w:rPr>
        <w:rFonts w:ascii="Symbol" w:hAnsi="Symbol" w:hint="default"/>
      </w:rPr>
    </w:lvl>
    <w:lvl w:ilvl="1" w:tplc="04100005">
      <w:start w:val="1"/>
      <w:numFmt w:val="bullet"/>
      <w:lvlText w:val=""/>
      <w:lvlJc w:val="left"/>
      <w:pPr>
        <w:tabs>
          <w:tab w:val="num" w:pos="2148"/>
        </w:tabs>
        <w:ind w:left="2148" w:hanging="360"/>
      </w:pPr>
      <w:rPr>
        <w:rFonts w:ascii="Wingdings" w:hAnsi="Wingdings"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1">
    <w:nsid w:val="64DD3835"/>
    <w:multiLevelType w:val="hybridMultilevel"/>
    <w:tmpl w:val="2850ED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2">
    <w:nsid w:val="6BDA59F5"/>
    <w:multiLevelType w:val="hybridMultilevel"/>
    <w:tmpl w:val="AF3E54A0"/>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3">
    <w:nsid w:val="6D2C75AA"/>
    <w:multiLevelType w:val="hybridMultilevel"/>
    <w:tmpl w:val="82383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70011F6C"/>
    <w:multiLevelType w:val="hybridMultilevel"/>
    <w:tmpl w:val="51F0D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761004B0"/>
    <w:multiLevelType w:val="hybridMultilevel"/>
    <w:tmpl w:val="2208F746"/>
    <w:lvl w:ilvl="0" w:tplc="F6967618">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6">
    <w:nsid w:val="76434701"/>
    <w:multiLevelType w:val="hybridMultilevel"/>
    <w:tmpl w:val="693A2CE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7">
    <w:nsid w:val="77FA7121"/>
    <w:multiLevelType w:val="hybridMultilevel"/>
    <w:tmpl w:val="82626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nsid w:val="7C286679"/>
    <w:multiLevelType w:val="hybridMultilevel"/>
    <w:tmpl w:val="FAF674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7C687B01"/>
    <w:multiLevelType w:val="hybridMultilevel"/>
    <w:tmpl w:val="449C91E4"/>
    <w:lvl w:ilvl="0" w:tplc="04100005">
      <w:start w:val="1"/>
      <w:numFmt w:val="bullet"/>
      <w:lvlText w:val=""/>
      <w:lvlJc w:val="left"/>
      <w:pPr>
        <w:tabs>
          <w:tab w:val="num" w:pos="1429"/>
        </w:tabs>
        <w:ind w:left="1429" w:hanging="360"/>
      </w:pPr>
      <w:rPr>
        <w:rFonts w:ascii="Wingdings" w:hAnsi="Wingdings"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0">
    <w:nsid w:val="7CCD1EC0"/>
    <w:multiLevelType w:val="hybridMultilevel"/>
    <w:tmpl w:val="A15E0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1">
    <w:nsid w:val="7D016881"/>
    <w:multiLevelType w:val="hybridMultilevel"/>
    <w:tmpl w:val="C6426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2">
    <w:nsid w:val="7D446064"/>
    <w:multiLevelType w:val="hybridMultilevel"/>
    <w:tmpl w:val="4F18D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7F8022B7"/>
    <w:multiLevelType w:val="hybridMultilevel"/>
    <w:tmpl w:val="20CCA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8"/>
  </w:num>
  <w:num w:numId="4">
    <w:abstractNumId w:val="20"/>
  </w:num>
  <w:num w:numId="5">
    <w:abstractNumId w:val="9"/>
  </w:num>
  <w:num w:numId="6">
    <w:abstractNumId w:val="70"/>
  </w:num>
  <w:num w:numId="7">
    <w:abstractNumId w:val="76"/>
  </w:num>
  <w:num w:numId="8">
    <w:abstractNumId w:val="36"/>
  </w:num>
  <w:num w:numId="9">
    <w:abstractNumId w:val="32"/>
  </w:num>
  <w:num w:numId="10">
    <w:abstractNumId w:val="48"/>
  </w:num>
  <w:num w:numId="11">
    <w:abstractNumId w:val="15"/>
  </w:num>
  <w:num w:numId="12">
    <w:abstractNumId w:val="72"/>
  </w:num>
  <w:num w:numId="13">
    <w:abstractNumId w:val="49"/>
  </w:num>
  <w:num w:numId="14">
    <w:abstractNumId w:val="57"/>
  </w:num>
  <w:num w:numId="15">
    <w:abstractNumId w:val="1"/>
  </w:num>
  <w:num w:numId="16">
    <w:abstractNumId w:val="71"/>
  </w:num>
  <w:num w:numId="17">
    <w:abstractNumId w:val="79"/>
  </w:num>
  <w:num w:numId="18">
    <w:abstractNumId w:val="23"/>
  </w:num>
  <w:num w:numId="19">
    <w:abstractNumId w:val="29"/>
  </w:num>
  <w:num w:numId="20">
    <w:abstractNumId w:val="67"/>
  </w:num>
  <w:num w:numId="21">
    <w:abstractNumId w:val="30"/>
  </w:num>
  <w:num w:numId="22">
    <w:abstractNumId w:val="75"/>
  </w:num>
  <w:num w:numId="23">
    <w:abstractNumId w:val="35"/>
  </w:num>
  <w:num w:numId="24">
    <w:abstractNumId w:val="24"/>
  </w:num>
  <w:num w:numId="25">
    <w:abstractNumId w:val="28"/>
  </w:num>
  <w:num w:numId="26">
    <w:abstractNumId w:val="56"/>
  </w:num>
  <w:num w:numId="27">
    <w:abstractNumId w:val="10"/>
  </w:num>
  <w:num w:numId="28">
    <w:abstractNumId w:val="27"/>
  </w:num>
  <w:num w:numId="29">
    <w:abstractNumId w:val="17"/>
  </w:num>
  <w:num w:numId="30">
    <w:abstractNumId w:val="43"/>
  </w:num>
  <w:num w:numId="31">
    <w:abstractNumId w:val="81"/>
  </w:num>
  <w:num w:numId="32">
    <w:abstractNumId w:val="39"/>
  </w:num>
  <w:num w:numId="33">
    <w:abstractNumId w:val="4"/>
  </w:num>
  <w:num w:numId="34">
    <w:abstractNumId w:val="63"/>
  </w:num>
  <w:num w:numId="35">
    <w:abstractNumId w:val="64"/>
  </w:num>
  <w:num w:numId="36">
    <w:abstractNumId w:val="62"/>
  </w:num>
  <w:num w:numId="37">
    <w:abstractNumId w:val="16"/>
  </w:num>
  <w:num w:numId="38">
    <w:abstractNumId w:val="19"/>
  </w:num>
  <w:num w:numId="39">
    <w:abstractNumId w:val="3"/>
  </w:num>
  <w:num w:numId="40">
    <w:abstractNumId w:val="6"/>
  </w:num>
  <w:num w:numId="41">
    <w:abstractNumId w:val="40"/>
  </w:num>
  <w:num w:numId="42">
    <w:abstractNumId w:val="58"/>
  </w:num>
  <w:num w:numId="43">
    <w:abstractNumId w:val="50"/>
  </w:num>
  <w:num w:numId="44">
    <w:abstractNumId w:val="78"/>
  </w:num>
  <w:num w:numId="45">
    <w:abstractNumId w:val="52"/>
  </w:num>
  <w:num w:numId="46">
    <w:abstractNumId w:val="77"/>
  </w:num>
  <w:num w:numId="47">
    <w:abstractNumId w:val="74"/>
  </w:num>
  <w:num w:numId="48">
    <w:abstractNumId w:val="41"/>
  </w:num>
  <w:num w:numId="49">
    <w:abstractNumId w:val="31"/>
  </w:num>
  <w:num w:numId="50">
    <w:abstractNumId w:val="34"/>
  </w:num>
  <w:num w:numId="51">
    <w:abstractNumId w:val="60"/>
  </w:num>
  <w:num w:numId="52">
    <w:abstractNumId w:val="54"/>
  </w:num>
  <w:num w:numId="53">
    <w:abstractNumId w:val="69"/>
  </w:num>
  <w:num w:numId="54">
    <w:abstractNumId w:val="53"/>
  </w:num>
  <w:num w:numId="55">
    <w:abstractNumId w:val="5"/>
  </w:num>
  <w:num w:numId="56">
    <w:abstractNumId w:val="8"/>
  </w:num>
  <w:num w:numId="57">
    <w:abstractNumId w:val="51"/>
  </w:num>
  <w:num w:numId="58">
    <w:abstractNumId w:val="11"/>
  </w:num>
  <w:num w:numId="59">
    <w:abstractNumId w:val="44"/>
  </w:num>
  <w:num w:numId="60">
    <w:abstractNumId w:val="21"/>
  </w:num>
  <w:num w:numId="61">
    <w:abstractNumId w:val="33"/>
  </w:num>
  <w:num w:numId="62">
    <w:abstractNumId w:val="12"/>
  </w:num>
  <w:num w:numId="63">
    <w:abstractNumId w:val="61"/>
  </w:num>
  <w:num w:numId="64">
    <w:abstractNumId w:val="22"/>
  </w:num>
  <w:num w:numId="65">
    <w:abstractNumId w:val="83"/>
  </w:num>
  <w:num w:numId="66">
    <w:abstractNumId w:val="2"/>
  </w:num>
  <w:num w:numId="67">
    <w:abstractNumId w:val="66"/>
  </w:num>
  <w:num w:numId="68">
    <w:abstractNumId w:val="38"/>
  </w:num>
  <w:num w:numId="69">
    <w:abstractNumId w:val="13"/>
  </w:num>
  <w:num w:numId="70">
    <w:abstractNumId w:val="59"/>
  </w:num>
  <w:num w:numId="71">
    <w:abstractNumId w:val="55"/>
  </w:num>
  <w:num w:numId="72">
    <w:abstractNumId w:val="45"/>
  </w:num>
  <w:num w:numId="73">
    <w:abstractNumId w:val="65"/>
  </w:num>
  <w:num w:numId="74">
    <w:abstractNumId w:val="82"/>
  </w:num>
  <w:num w:numId="75">
    <w:abstractNumId w:val="73"/>
  </w:num>
  <w:num w:numId="76">
    <w:abstractNumId w:val="80"/>
  </w:num>
  <w:num w:numId="77">
    <w:abstractNumId w:val="46"/>
  </w:num>
  <w:num w:numId="78">
    <w:abstractNumId w:val="14"/>
  </w:num>
  <w:num w:numId="79">
    <w:abstractNumId w:val="25"/>
  </w:num>
  <w:num w:numId="80">
    <w:abstractNumId w:val="68"/>
  </w:num>
  <w:num w:numId="81">
    <w:abstractNumId w:val="26"/>
  </w:num>
  <w:num w:numId="82">
    <w:abstractNumId w:val="47"/>
  </w:num>
  <w:num w:numId="83">
    <w:abstractNumId w:val="42"/>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B70"/>
    <w:rsid w:val="00001FB7"/>
    <w:rsid w:val="000029BA"/>
    <w:rsid w:val="0000343C"/>
    <w:rsid w:val="000035BC"/>
    <w:rsid w:val="0000658A"/>
    <w:rsid w:val="00010883"/>
    <w:rsid w:val="000128D8"/>
    <w:rsid w:val="00013172"/>
    <w:rsid w:val="00013655"/>
    <w:rsid w:val="00013CA4"/>
    <w:rsid w:val="00014A02"/>
    <w:rsid w:val="0001715F"/>
    <w:rsid w:val="00017CFC"/>
    <w:rsid w:val="00021C60"/>
    <w:rsid w:val="000226C6"/>
    <w:rsid w:val="00022EC2"/>
    <w:rsid w:val="0002461A"/>
    <w:rsid w:val="00024CEE"/>
    <w:rsid w:val="000260E5"/>
    <w:rsid w:val="00031D2B"/>
    <w:rsid w:val="00033247"/>
    <w:rsid w:val="00035059"/>
    <w:rsid w:val="00035ABD"/>
    <w:rsid w:val="00040548"/>
    <w:rsid w:val="00040B43"/>
    <w:rsid w:val="00042204"/>
    <w:rsid w:val="00043ACC"/>
    <w:rsid w:val="00044087"/>
    <w:rsid w:val="00044A29"/>
    <w:rsid w:val="0004582D"/>
    <w:rsid w:val="00052EE5"/>
    <w:rsid w:val="0005641B"/>
    <w:rsid w:val="00061EB1"/>
    <w:rsid w:val="00062A41"/>
    <w:rsid w:val="00067447"/>
    <w:rsid w:val="0006761D"/>
    <w:rsid w:val="00072B1F"/>
    <w:rsid w:val="000733CC"/>
    <w:rsid w:val="00074C26"/>
    <w:rsid w:val="00083173"/>
    <w:rsid w:val="000834BB"/>
    <w:rsid w:val="00083F6D"/>
    <w:rsid w:val="000847DB"/>
    <w:rsid w:val="000863B6"/>
    <w:rsid w:val="0008647A"/>
    <w:rsid w:val="00086A32"/>
    <w:rsid w:val="0008703F"/>
    <w:rsid w:val="000915B5"/>
    <w:rsid w:val="00093B23"/>
    <w:rsid w:val="0009429C"/>
    <w:rsid w:val="000947F8"/>
    <w:rsid w:val="00097019"/>
    <w:rsid w:val="00097022"/>
    <w:rsid w:val="000A0095"/>
    <w:rsid w:val="000A1C23"/>
    <w:rsid w:val="000A1C3E"/>
    <w:rsid w:val="000A365D"/>
    <w:rsid w:val="000A6605"/>
    <w:rsid w:val="000A6C0B"/>
    <w:rsid w:val="000A6EAC"/>
    <w:rsid w:val="000B51E6"/>
    <w:rsid w:val="000B6323"/>
    <w:rsid w:val="000C2F1A"/>
    <w:rsid w:val="000C3905"/>
    <w:rsid w:val="000C7D1C"/>
    <w:rsid w:val="000D477C"/>
    <w:rsid w:val="000D5CC1"/>
    <w:rsid w:val="000D5FA1"/>
    <w:rsid w:val="000D69A4"/>
    <w:rsid w:val="000D72D8"/>
    <w:rsid w:val="000D7F6E"/>
    <w:rsid w:val="000E1DDF"/>
    <w:rsid w:val="000E321D"/>
    <w:rsid w:val="000E46C3"/>
    <w:rsid w:val="000E77AF"/>
    <w:rsid w:val="000E7B22"/>
    <w:rsid w:val="000F1558"/>
    <w:rsid w:val="000F222D"/>
    <w:rsid w:val="000F4274"/>
    <w:rsid w:val="00101DF2"/>
    <w:rsid w:val="00102654"/>
    <w:rsid w:val="0010381A"/>
    <w:rsid w:val="00110D70"/>
    <w:rsid w:val="00111BF1"/>
    <w:rsid w:val="001122C2"/>
    <w:rsid w:val="0011272B"/>
    <w:rsid w:val="00112FDA"/>
    <w:rsid w:val="001136AB"/>
    <w:rsid w:val="0011638A"/>
    <w:rsid w:val="00120FB4"/>
    <w:rsid w:val="00122395"/>
    <w:rsid w:val="00124CF4"/>
    <w:rsid w:val="00125B4A"/>
    <w:rsid w:val="001262D9"/>
    <w:rsid w:val="00130E5F"/>
    <w:rsid w:val="00131ADA"/>
    <w:rsid w:val="00135916"/>
    <w:rsid w:val="00136B32"/>
    <w:rsid w:val="0014025C"/>
    <w:rsid w:val="001415CE"/>
    <w:rsid w:val="00141B89"/>
    <w:rsid w:val="001428DB"/>
    <w:rsid w:val="00143080"/>
    <w:rsid w:val="001434E7"/>
    <w:rsid w:val="00144998"/>
    <w:rsid w:val="00144D5E"/>
    <w:rsid w:val="00145110"/>
    <w:rsid w:val="00150290"/>
    <w:rsid w:val="00152E95"/>
    <w:rsid w:val="00155100"/>
    <w:rsid w:val="001555FF"/>
    <w:rsid w:val="001566A0"/>
    <w:rsid w:val="00160B8C"/>
    <w:rsid w:val="001632E0"/>
    <w:rsid w:val="00165529"/>
    <w:rsid w:val="00165F1B"/>
    <w:rsid w:val="001663F7"/>
    <w:rsid w:val="001668C5"/>
    <w:rsid w:val="00166B9A"/>
    <w:rsid w:val="00171B10"/>
    <w:rsid w:val="00173595"/>
    <w:rsid w:val="001761C0"/>
    <w:rsid w:val="001810EF"/>
    <w:rsid w:val="0018131F"/>
    <w:rsid w:val="00181725"/>
    <w:rsid w:val="0018230D"/>
    <w:rsid w:val="0018273B"/>
    <w:rsid w:val="001862E2"/>
    <w:rsid w:val="00186D90"/>
    <w:rsid w:val="001907EE"/>
    <w:rsid w:val="00191657"/>
    <w:rsid w:val="00191A89"/>
    <w:rsid w:val="0019268E"/>
    <w:rsid w:val="001933BF"/>
    <w:rsid w:val="00193A78"/>
    <w:rsid w:val="00196A6A"/>
    <w:rsid w:val="001A3CCE"/>
    <w:rsid w:val="001A4528"/>
    <w:rsid w:val="001B0431"/>
    <w:rsid w:val="001B2BD9"/>
    <w:rsid w:val="001B2C64"/>
    <w:rsid w:val="001B2ED6"/>
    <w:rsid w:val="001B3EDD"/>
    <w:rsid w:val="001B7006"/>
    <w:rsid w:val="001C6B36"/>
    <w:rsid w:val="001C7113"/>
    <w:rsid w:val="001C72DF"/>
    <w:rsid w:val="001D2AF4"/>
    <w:rsid w:val="001D3470"/>
    <w:rsid w:val="001D4271"/>
    <w:rsid w:val="001D4773"/>
    <w:rsid w:val="001D63D3"/>
    <w:rsid w:val="001D6A6A"/>
    <w:rsid w:val="001D76C8"/>
    <w:rsid w:val="001D7761"/>
    <w:rsid w:val="001E0E06"/>
    <w:rsid w:val="001E13D5"/>
    <w:rsid w:val="001E402D"/>
    <w:rsid w:val="001E4764"/>
    <w:rsid w:val="001E4BD7"/>
    <w:rsid w:val="001E5EE5"/>
    <w:rsid w:val="001F0108"/>
    <w:rsid w:val="001F3139"/>
    <w:rsid w:val="001F4264"/>
    <w:rsid w:val="001F4A71"/>
    <w:rsid w:val="001F5499"/>
    <w:rsid w:val="001F6A87"/>
    <w:rsid w:val="001F7600"/>
    <w:rsid w:val="002013E1"/>
    <w:rsid w:val="00202092"/>
    <w:rsid w:val="00203AEF"/>
    <w:rsid w:val="00204A61"/>
    <w:rsid w:val="0020748A"/>
    <w:rsid w:val="0020790B"/>
    <w:rsid w:val="00207CA0"/>
    <w:rsid w:val="00207D91"/>
    <w:rsid w:val="002108A9"/>
    <w:rsid w:val="0021196B"/>
    <w:rsid w:val="002124FE"/>
    <w:rsid w:val="002154E1"/>
    <w:rsid w:val="00216235"/>
    <w:rsid w:val="002176DE"/>
    <w:rsid w:val="002222DE"/>
    <w:rsid w:val="00222576"/>
    <w:rsid w:val="00226419"/>
    <w:rsid w:val="00230784"/>
    <w:rsid w:val="0023506A"/>
    <w:rsid w:val="002363D6"/>
    <w:rsid w:val="002368B4"/>
    <w:rsid w:val="00236EB5"/>
    <w:rsid w:val="00240F7A"/>
    <w:rsid w:val="00242452"/>
    <w:rsid w:val="002451DB"/>
    <w:rsid w:val="00245383"/>
    <w:rsid w:val="00246B19"/>
    <w:rsid w:val="00250410"/>
    <w:rsid w:val="0025255F"/>
    <w:rsid w:val="00252FEC"/>
    <w:rsid w:val="002544A6"/>
    <w:rsid w:val="002559C9"/>
    <w:rsid w:val="00257D1A"/>
    <w:rsid w:val="002622AA"/>
    <w:rsid w:val="002652E5"/>
    <w:rsid w:val="00266D24"/>
    <w:rsid w:val="002673CF"/>
    <w:rsid w:val="00267456"/>
    <w:rsid w:val="0027073F"/>
    <w:rsid w:val="002712BB"/>
    <w:rsid w:val="00271FF3"/>
    <w:rsid w:val="00272C60"/>
    <w:rsid w:val="00274014"/>
    <w:rsid w:val="00275261"/>
    <w:rsid w:val="00277B13"/>
    <w:rsid w:val="00277E2B"/>
    <w:rsid w:val="00280B70"/>
    <w:rsid w:val="00281F21"/>
    <w:rsid w:val="00281F37"/>
    <w:rsid w:val="00282193"/>
    <w:rsid w:val="002836E3"/>
    <w:rsid w:val="002840DB"/>
    <w:rsid w:val="00285208"/>
    <w:rsid w:val="00290415"/>
    <w:rsid w:val="00291995"/>
    <w:rsid w:val="00297370"/>
    <w:rsid w:val="002A1AE8"/>
    <w:rsid w:val="002A3772"/>
    <w:rsid w:val="002A4ABF"/>
    <w:rsid w:val="002A4EF0"/>
    <w:rsid w:val="002B074D"/>
    <w:rsid w:val="002B0909"/>
    <w:rsid w:val="002B16A8"/>
    <w:rsid w:val="002B199B"/>
    <w:rsid w:val="002B1D6B"/>
    <w:rsid w:val="002B246A"/>
    <w:rsid w:val="002B40C7"/>
    <w:rsid w:val="002B4602"/>
    <w:rsid w:val="002C09CD"/>
    <w:rsid w:val="002C1EBB"/>
    <w:rsid w:val="002C405A"/>
    <w:rsid w:val="002C5E01"/>
    <w:rsid w:val="002C62CF"/>
    <w:rsid w:val="002C6EC4"/>
    <w:rsid w:val="002C7BAD"/>
    <w:rsid w:val="002D1AA8"/>
    <w:rsid w:val="002D3148"/>
    <w:rsid w:val="002D53BF"/>
    <w:rsid w:val="002D5ACC"/>
    <w:rsid w:val="002D663F"/>
    <w:rsid w:val="002D67A3"/>
    <w:rsid w:val="002D70A8"/>
    <w:rsid w:val="002E1054"/>
    <w:rsid w:val="002F1338"/>
    <w:rsid w:val="002F5C40"/>
    <w:rsid w:val="002F7542"/>
    <w:rsid w:val="00303571"/>
    <w:rsid w:val="00303676"/>
    <w:rsid w:val="00304E57"/>
    <w:rsid w:val="0030729C"/>
    <w:rsid w:val="00310B53"/>
    <w:rsid w:val="00313DAA"/>
    <w:rsid w:val="00317C93"/>
    <w:rsid w:val="00320DBF"/>
    <w:rsid w:val="00320E42"/>
    <w:rsid w:val="00324673"/>
    <w:rsid w:val="00326043"/>
    <w:rsid w:val="003303C9"/>
    <w:rsid w:val="00332E9D"/>
    <w:rsid w:val="00333A95"/>
    <w:rsid w:val="00333D06"/>
    <w:rsid w:val="00340B62"/>
    <w:rsid w:val="00341647"/>
    <w:rsid w:val="00342E5D"/>
    <w:rsid w:val="00344436"/>
    <w:rsid w:val="00345C80"/>
    <w:rsid w:val="00345DEB"/>
    <w:rsid w:val="00346FF4"/>
    <w:rsid w:val="0035279E"/>
    <w:rsid w:val="0035494C"/>
    <w:rsid w:val="00356F51"/>
    <w:rsid w:val="00357F25"/>
    <w:rsid w:val="00360111"/>
    <w:rsid w:val="00360476"/>
    <w:rsid w:val="00360E91"/>
    <w:rsid w:val="00361785"/>
    <w:rsid w:val="0036364E"/>
    <w:rsid w:val="00367A88"/>
    <w:rsid w:val="00370000"/>
    <w:rsid w:val="00370078"/>
    <w:rsid w:val="003708B9"/>
    <w:rsid w:val="00371C0E"/>
    <w:rsid w:val="0037464E"/>
    <w:rsid w:val="00374F74"/>
    <w:rsid w:val="00376546"/>
    <w:rsid w:val="003768E4"/>
    <w:rsid w:val="00380096"/>
    <w:rsid w:val="003806FE"/>
    <w:rsid w:val="00380F0F"/>
    <w:rsid w:val="003810AE"/>
    <w:rsid w:val="003816C1"/>
    <w:rsid w:val="00382038"/>
    <w:rsid w:val="00382CFD"/>
    <w:rsid w:val="003862CB"/>
    <w:rsid w:val="00386F76"/>
    <w:rsid w:val="00390EFD"/>
    <w:rsid w:val="00393C9C"/>
    <w:rsid w:val="00393D7D"/>
    <w:rsid w:val="003A1AA2"/>
    <w:rsid w:val="003A1CF5"/>
    <w:rsid w:val="003A2229"/>
    <w:rsid w:val="003A37D2"/>
    <w:rsid w:val="003A40D1"/>
    <w:rsid w:val="003A4601"/>
    <w:rsid w:val="003A5554"/>
    <w:rsid w:val="003A56FE"/>
    <w:rsid w:val="003A59C0"/>
    <w:rsid w:val="003A5FFF"/>
    <w:rsid w:val="003A6872"/>
    <w:rsid w:val="003A6E5A"/>
    <w:rsid w:val="003A783E"/>
    <w:rsid w:val="003A7E9F"/>
    <w:rsid w:val="003B18E0"/>
    <w:rsid w:val="003B50EA"/>
    <w:rsid w:val="003B71A5"/>
    <w:rsid w:val="003B7339"/>
    <w:rsid w:val="003C1ECD"/>
    <w:rsid w:val="003C25BF"/>
    <w:rsid w:val="003C28F7"/>
    <w:rsid w:val="003C3137"/>
    <w:rsid w:val="003C3538"/>
    <w:rsid w:val="003C40C1"/>
    <w:rsid w:val="003C4E33"/>
    <w:rsid w:val="003C73EF"/>
    <w:rsid w:val="003D067A"/>
    <w:rsid w:val="003D137E"/>
    <w:rsid w:val="003D1F7E"/>
    <w:rsid w:val="003D40C5"/>
    <w:rsid w:val="003D533E"/>
    <w:rsid w:val="003D5BAB"/>
    <w:rsid w:val="003D6374"/>
    <w:rsid w:val="003D6A3B"/>
    <w:rsid w:val="003D7C3C"/>
    <w:rsid w:val="003E1321"/>
    <w:rsid w:val="003E1643"/>
    <w:rsid w:val="003E2D0E"/>
    <w:rsid w:val="003E412B"/>
    <w:rsid w:val="003E47F7"/>
    <w:rsid w:val="003F499D"/>
    <w:rsid w:val="003F4F95"/>
    <w:rsid w:val="003F63AB"/>
    <w:rsid w:val="00400B02"/>
    <w:rsid w:val="0040621E"/>
    <w:rsid w:val="00407BD5"/>
    <w:rsid w:val="00410C20"/>
    <w:rsid w:val="00413CC1"/>
    <w:rsid w:val="00413D38"/>
    <w:rsid w:val="004143CA"/>
    <w:rsid w:val="00414EA4"/>
    <w:rsid w:val="00415CAB"/>
    <w:rsid w:val="00415E18"/>
    <w:rsid w:val="004165F6"/>
    <w:rsid w:val="0041692B"/>
    <w:rsid w:val="00417117"/>
    <w:rsid w:val="004223AD"/>
    <w:rsid w:val="00423EC2"/>
    <w:rsid w:val="00425DAC"/>
    <w:rsid w:val="00426C64"/>
    <w:rsid w:val="00433778"/>
    <w:rsid w:val="004357D7"/>
    <w:rsid w:val="00435B37"/>
    <w:rsid w:val="00437D0D"/>
    <w:rsid w:val="004409BD"/>
    <w:rsid w:val="00440A35"/>
    <w:rsid w:val="00441BA7"/>
    <w:rsid w:val="00441C98"/>
    <w:rsid w:val="004566DE"/>
    <w:rsid w:val="00460F9D"/>
    <w:rsid w:val="004613AD"/>
    <w:rsid w:val="00461B85"/>
    <w:rsid w:val="0046216D"/>
    <w:rsid w:val="00462F6E"/>
    <w:rsid w:val="00463D64"/>
    <w:rsid w:val="00463F0A"/>
    <w:rsid w:val="004640A3"/>
    <w:rsid w:val="004642F3"/>
    <w:rsid w:val="00470434"/>
    <w:rsid w:val="004724D9"/>
    <w:rsid w:val="004751AE"/>
    <w:rsid w:val="004757D0"/>
    <w:rsid w:val="00475DBD"/>
    <w:rsid w:val="00476A26"/>
    <w:rsid w:val="00477113"/>
    <w:rsid w:val="0047730F"/>
    <w:rsid w:val="004831CC"/>
    <w:rsid w:val="00483E93"/>
    <w:rsid w:val="004850E1"/>
    <w:rsid w:val="00485D5B"/>
    <w:rsid w:val="004867B5"/>
    <w:rsid w:val="00486F9F"/>
    <w:rsid w:val="00487E4B"/>
    <w:rsid w:val="0049042B"/>
    <w:rsid w:val="00492295"/>
    <w:rsid w:val="004931D9"/>
    <w:rsid w:val="00495CD1"/>
    <w:rsid w:val="004A126C"/>
    <w:rsid w:val="004A282E"/>
    <w:rsid w:val="004A3221"/>
    <w:rsid w:val="004A3AA4"/>
    <w:rsid w:val="004A51B2"/>
    <w:rsid w:val="004B05D1"/>
    <w:rsid w:val="004B1A7C"/>
    <w:rsid w:val="004B29D6"/>
    <w:rsid w:val="004B335F"/>
    <w:rsid w:val="004B4A7E"/>
    <w:rsid w:val="004B5E3F"/>
    <w:rsid w:val="004C06AF"/>
    <w:rsid w:val="004C109C"/>
    <w:rsid w:val="004C4A35"/>
    <w:rsid w:val="004D09E9"/>
    <w:rsid w:val="004D37D3"/>
    <w:rsid w:val="004D4E68"/>
    <w:rsid w:val="004D6C09"/>
    <w:rsid w:val="004E012B"/>
    <w:rsid w:val="004E1B49"/>
    <w:rsid w:val="004E2CFD"/>
    <w:rsid w:val="004E3367"/>
    <w:rsid w:val="004E3B12"/>
    <w:rsid w:val="004E40AB"/>
    <w:rsid w:val="004E43EF"/>
    <w:rsid w:val="004E6676"/>
    <w:rsid w:val="004F3B36"/>
    <w:rsid w:val="004F4CD0"/>
    <w:rsid w:val="004F4DA2"/>
    <w:rsid w:val="004F4F33"/>
    <w:rsid w:val="004F76FD"/>
    <w:rsid w:val="00502A98"/>
    <w:rsid w:val="0050606D"/>
    <w:rsid w:val="00506847"/>
    <w:rsid w:val="00506C5A"/>
    <w:rsid w:val="00507F54"/>
    <w:rsid w:val="00511AD4"/>
    <w:rsid w:val="00511F87"/>
    <w:rsid w:val="00516C5F"/>
    <w:rsid w:val="00522DB7"/>
    <w:rsid w:val="00522F06"/>
    <w:rsid w:val="00524E7B"/>
    <w:rsid w:val="0052614A"/>
    <w:rsid w:val="00526D69"/>
    <w:rsid w:val="00530B97"/>
    <w:rsid w:val="00534DD6"/>
    <w:rsid w:val="00537E30"/>
    <w:rsid w:val="00541CB2"/>
    <w:rsid w:val="00541FCA"/>
    <w:rsid w:val="00543E6B"/>
    <w:rsid w:val="0054617B"/>
    <w:rsid w:val="005505D8"/>
    <w:rsid w:val="005508DD"/>
    <w:rsid w:val="0055199C"/>
    <w:rsid w:val="005519AB"/>
    <w:rsid w:val="00551ABC"/>
    <w:rsid w:val="00551B92"/>
    <w:rsid w:val="005536BF"/>
    <w:rsid w:val="00555311"/>
    <w:rsid w:val="00555B2A"/>
    <w:rsid w:val="00556394"/>
    <w:rsid w:val="00556E03"/>
    <w:rsid w:val="0055743D"/>
    <w:rsid w:val="0055769E"/>
    <w:rsid w:val="00561028"/>
    <w:rsid w:val="00561682"/>
    <w:rsid w:val="005669F7"/>
    <w:rsid w:val="00566A98"/>
    <w:rsid w:val="005673F8"/>
    <w:rsid w:val="00570E30"/>
    <w:rsid w:val="005713EB"/>
    <w:rsid w:val="00573789"/>
    <w:rsid w:val="00573A39"/>
    <w:rsid w:val="00573C74"/>
    <w:rsid w:val="00574A9D"/>
    <w:rsid w:val="00574B47"/>
    <w:rsid w:val="00574BA4"/>
    <w:rsid w:val="00575AFD"/>
    <w:rsid w:val="00582B25"/>
    <w:rsid w:val="00583211"/>
    <w:rsid w:val="00583DC0"/>
    <w:rsid w:val="005849E3"/>
    <w:rsid w:val="0058528E"/>
    <w:rsid w:val="00587877"/>
    <w:rsid w:val="00587D20"/>
    <w:rsid w:val="005961C2"/>
    <w:rsid w:val="005A1830"/>
    <w:rsid w:val="005A2252"/>
    <w:rsid w:val="005A2274"/>
    <w:rsid w:val="005A29B4"/>
    <w:rsid w:val="005A2EE4"/>
    <w:rsid w:val="005A598F"/>
    <w:rsid w:val="005A61D3"/>
    <w:rsid w:val="005B6B17"/>
    <w:rsid w:val="005C0B5F"/>
    <w:rsid w:val="005C35BE"/>
    <w:rsid w:val="005C5163"/>
    <w:rsid w:val="005C64BB"/>
    <w:rsid w:val="005C6E28"/>
    <w:rsid w:val="005D0644"/>
    <w:rsid w:val="005D0A5A"/>
    <w:rsid w:val="005D3544"/>
    <w:rsid w:val="005D35F4"/>
    <w:rsid w:val="005D44AF"/>
    <w:rsid w:val="005D7733"/>
    <w:rsid w:val="005D7BDA"/>
    <w:rsid w:val="005E064E"/>
    <w:rsid w:val="005E2C75"/>
    <w:rsid w:val="005E40D8"/>
    <w:rsid w:val="005E5E07"/>
    <w:rsid w:val="005E64D5"/>
    <w:rsid w:val="005E6D3B"/>
    <w:rsid w:val="005F0284"/>
    <w:rsid w:val="005F1A81"/>
    <w:rsid w:val="005F261F"/>
    <w:rsid w:val="005F4572"/>
    <w:rsid w:val="005F4F5B"/>
    <w:rsid w:val="005F50C6"/>
    <w:rsid w:val="005F5920"/>
    <w:rsid w:val="005F5B3C"/>
    <w:rsid w:val="005F687A"/>
    <w:rsid w:val="005F6E1C"/>
    <w:rsid w:val="00600E0F"/>
    <w:rsid w:val="006023BB"/>
    <w:rsid w:val="00603893"/>
    <w:rsid w:val="00603FCF"/>
    <w:rsid w:val="00604269"/>
    <w:rsid w:val="00604E2D"/>
    <w:rsid w:val="00605CDB"/>
    <w:rsid w:val="006067C3"/>
    <w:rsid w:val="006115A4"/>
    <w:rsid w:val="006124DF"/>
    <w:rsid w:val="00617541"/>
    <w:rsid w:val="006201C4"/>
    <w:rsid w:val="00620247"/>
    <w:rsid w:val="00620D81"/>
    <w:rsid w:val="00621BBB"/>
    <w:rsid w:val="00621F74"/>
    <w:rsid w:val="00623041"/>
    <w:rsid w:val="00630767"/>
    <w:rsid w:val="006307F8"/>
    <w:rsid w:val="00633FE6"/>
    <w:rsid w:val="00634EFB"/>
    <w:rsid w:val="00635654"/>
    <w:rsid w:val="00636A24"/>
    <w:rsid w:val="00636D80"/>
    <w:rsid w:val="00636FA7"/>
    <w:rsid w:val="0064036E"/>
    <w:rsid w:val="006427FA"/>
    <w:rsid w:val="0064322B"/>
    <w:rsid w:val="006433D9"/>
    <w:rsid w:val="006436AB"/>
    <w:rsid w:val="00644C69"/>
    <w:rsid w:val="00644E00"/>
    <w:rsid w:val="0064553E"/>
    <w:rsid w:val="00646778"/>
    <w:rsid w:val="006478D8"/>
    <w:rsid w:val="0065122C"/>
    <w:rsid w:val="00652582"/>
    <w:rsid w:val="00652B5F"/>
    <w:rsid w:val="0065329F"/>
    <w:rsid w:val="006539B1"/>
    <w:rsid w:val="00653B27"/>
    <w:rsid w:val="00656B62"/>
    <w:rsid w:val="0066101D"/>
    <w:rsid w:val="006627FF"/>
    <w:rsid w:val="00662A3A"/>
    <w:rsid w:val="00665747"/>
    <w:rsid w:val="00665E47"/>
    <w:rsid w:val="00665FDE"/>
    <w:rsid w:val="00666A9A"/>
    <w:rsid w:val="00671FFC"/>
    <w:rsid w:val="006740FA"/>
    <w:rsid w:val="0067475B"/>
    <w:rsid w:val="00675554"/>
    <w:rsid w:val="006766E0"/>
    <w:rsid w:val="00677B94"/>
    <w:rsid w:val="0068129C"/>
    <w:rsid w:val="00681513"/>
    <w:rsid w:val="00681A24"/>
    <w:rsid w:val="00681E16"/>
    <w:rsid w:val="00682B05"/>
    <w:rsid w:val="00682CD5"/>
    <w:rsid w:val="00685417"/>
    <w:rsid w:val="00687C70"/>
    <w:rsid w:val="00691240"/>
    <w:rsid w:val="00693EAE"/>
    <w:rsid w:val="00695710"/>
    <w:rsid w:val="00696C68"/>
    <w:rsid w:val="006971D1"/>
    <w:rsid w:val="006A0E04"/>
    <w:rsid w:val="006A33C7"/>
    <w:rsid w:val="006A37FA"/>
    <w:rsid w:val="006A4423"/>
    <w:rsid w:val="006A4B4C"/>
    <w:rsid w:val="006B0DC1"/>
    <w:rsid w:val="006B332E"/>
    <w:rsid w:val="006B4FE1"/>
    <w:rsid w:val="006C0AC4"/>
    <w:rsid w:val="006C1A19"/>
    <w:rsid w:val="006C4F88"/>
    <w:rsid w:val="006C67B3"/>
    <w:rsid w:val="006C72E3"/>
    <w:rsid w:val="006C7B04"/>
    <w:rsid w:val="006D057F"/>
    <w:rsid w:val="006D2EAA"/>
    <w:rsid w:val="006D3954"/>
    <w:rsid w:val="006D5910"/>
    <w:rsid w:val="006D5CFC"/>
    <w:rsid w:val="006E0812"/>
    <w:rsid w:val="006E130C"/>
    <w:rsid w:val="006E2432"/>
    <w:rsid w:val="006E2A7B"/>
    <w:rsid w:val="006E53C6"/>
    <w:rsid w:val="006E5F25"/>
    <w:rsid w:val="006E7F54"/>
    <w:rsid w:val="006F0888"/>
    <w:rsid w:val="006F0CCC"/>
    <w:rsid w:val="006F1CFF"/>
    <w:rsid w:val="006F2E72"/>
    <w:rsid w:val="006F3A1D"/>
    <w:rsid w:val="006F4724"/>
    <w:rsid w:val="006F577D"/>
    <w:rsid w:val="006F619A"/>
    <w:rsid w:val="006F7A25"/>
    <w:rsid w:val="006F7C27"/>
    <w:rsid w:val="0070068C"/>
    <w:rsid w:val="00703673"/>
    <w:rsid w:val="00703F22"/>
    <w:rsid w:val="00706594"/>
    <w:rsid w:val="007076DD"/>
    <w:rsid w:val="00707B78"/>
    <w:rsid w:val="007105F7"/>
    <w:rsid w:val="00711F69"/>
    <w:rsid w:val="007137CE"/>
    <w:rsid w:val="007151D0"/>
    <w:rsid w:val="007152DC"/>
    <w:rsid w:val="007164AA"/>
    <w:rsid w:val="00716D6E"/>
    <w:rsid w:val="00717381"/>
    <w:rsid w:val="00721E93"/>
    <w:rsid w:val="00723561"/>
    <w:rsid w:val="0072528F"/>
    <w:rsid w:val="007252F5"/>
    <w:rsid w:val="00730C08"/>
    <w:rsid w:val="00735B6A"/>
    <w:rsid w:val="00735D57"/>
    <w:rsid w:val="00737ECC"/>
    <w:rsid w:val="00740B1D"/>
    <w:rsid w:val="00741054"/>
    <w:rsid w:val="007419F5"/>
    <w:rsid w:val="00742650"/>
    <w:rsid w:val="00743D4B"/>
    <w:rsid w:val="0074747A"/>
    <w:rsid w:val="00750C1C"/>
    <w:rsid w:val="007517DB"/>
    <w:rsid w:val="00755E28"/>
    <w:rsid w:val="007564C8"/>
    <w:rsid w:val="00757D83"/>
    <w:rsid w:val="00757FEC"/>
    <w:rsid w:val="00760D6D"/>
    <w:rsid w:val="0076334E"/>
    <w:rsid w:val="0076362B"/>
    <w:rsid w:val="0076434D"/>
    <w:rsid w:val="00764924"/>
    <w:rsid w:val="007668A9"/>
    <w:rsid w:val="0076745F"/>
    <w:rsid w:val="00767E13"/>
    <w:rsid w:val="00772603"/>
    <w:rsid w:val="00772DC6"/>
    <w:rsid w:val="007730F2"/>
    <w:rsid w:val="007735B3"/>
    <w:rsid w:val="00776DD5"/>
    <w:rsid w:val="00777027"/>
    <w:rsid w:val="007776EA"/>
    <w:rsid w:val="00781D08"/>
    <w:rsid w:val="00786083"/>
    <w:rsid w:val="00786BC4"/>
    <w:rsid w:val="00787452"/>
    <w:rsid w:val="00790458"/>
    <w:rsid w:val="00792847"/>
    <w:rsid w:val="00793D35"/>
    <w:rsid w:val="00796CE4"/>
    <w:rsid w:val="007A3E7A"/>
    <w:rsid w:val="007A459C"/>
    <w:rsid w:val="007A62DA"/>
    <w:rsid w:val="007A6CB0"/>
    <w:rsid w:val="007B0DC0"/>
    <w:rsid w:val="007B3643"/>
    <w:rsid w:val="007B42D8"/>
    <w:rsid w:val="007B6906"/>
    <w:rsid w:val="007B7778"/>
    <w:rsid w:val="007C0345"/>
    <w:rsid w:val="007C0A93"/>
    <w:rsid w:val="007C57F0"/>
    <w:rsid w:val="007C59B3"/>
    <w:rsid w:val="007C6E44"/>
    <w:rsid w:val="007C6EE0"/>
    <w:rsid w:val="007D0976"/>
    <w:rsid w:val="007D23BA"/>
    <w:rsid w:val="007D2BB8"/>
    <w:rsid w:val="007D48DC"/>
    <w:rsid w:val="007E0C6D"/>
    <w:rsid w:val="007E2590"/>
    <w:rsid w:val="007E4D70"/>
    <w:rsid w:val="007F1D04"/>
    <w:rsid w:val="007F4045"/>
    <w:rsid w:val="007F54D4"/>
    <w:rsid w:val="00804F98"/>
    <w:rsid w:val="00806AA7"/>
    <w:rsid w:val="00807ADB"/>
    <w:rsid w:val="00810F2E"/>
    <w:rsid w:val="00813545"/>
    <w:rsid w:val="0081729B"/>
    <w:rsid w:val="00817768"/>
    <w:rsid w:val="00817868"/>
    <w:rsid w:val="00820683"/>
    <w:rsid w:val="00822350"/>
    <w:rsid w:val="00822786"/>
    <w:rsid w:val="00823267"/>
    <w:rsid w:val="008238F4"/>
    <w:rsid w:val="00824B40"/>
    <w:rsid w:val="00826622"/>
    <w:rsid w:val="00830F44"/>
    <w:rsid w:val="00831285"/>
    <w:rsid w:val="00832313"/>
    <w:rsid w:val="00833332"/>
    <w:rsid w:val="008344BC"/>
    <w:rsid w:val="00834EB9"/>
    <w:rsid w:val="0083613C"/>
    <w:rsid w:val="00836299"/>
    <w:rsid w:val="00836C26"/>
    <w:rsid w:val="00836C5E"/>
    <w:rsid w:val="00842054"/>
    <w:rsid w:val="00845D7B"/>
    <w:rsid w:val="008460AC"/>
    <w:rsid w:val="00846E0A"/>
    <w:rsid w:val="00847A8E"/>
    <w:rsid w:val="008500F4"/>
    <w:rsid w:val="00852E30"/>
    <w:rsid w:val="008551B1"/>
    <w:rsid w:val="0086024A"/>
    <w:rsid w:val="00861793"/>
    <w:rsid w:val="008619FD"/>
    <w:rsid w:val="00861BFC"/>
    <w:rsid w:val="00863D7B"/>
    <w:rsid w:val="00870FEF"/>
    <w:rsid w:val="00871176"/>
    <w:rsid w:val="008765BC"/>
    <w:rsid w:val="0087669B"/>
    <w:rsid w:val="00877ABC"/>
    <w:rsid w:val="008805D9"/>
    <w:rsid w:val="008808C8"/>
    <w:rsid w:val="0088155F"/>
    <w:rsid w:val="00881D36"/>
    <w:rsid w:val="008833AB"/>
    <w:rsid w:val="0088408D"/>
    <w:rsid w:val="008843D2"/>
    <w:rsid w:val="00884A95"/>
    <w:rsid w:val="00885918"/>
    <w:rsid w:val="00885ED4"/>
    <w:rsid w:val="0088639C"/>
    <w:rsid w:val="00887404"/>
    <w:rsid w:val="0088765F"/>
    <w:rsid w:val="008929C2"/>
    <w:rsid w:val="00896ADD"/>
    <w:rsid w:val="00896BA0"/>
    <w:rsid w:val="00897989"/>
    <w:rsid w:val="008A3922"/>
    <w:rsid w:val="008A53B6"/>
    <w:rsid w:val="008A6197"/>
    <w:rsid w:val="008A6276"/>
    <w:rsid w:val="008B1610"/>
    <w:rsid w:val="008B4922"/>
    <w:rsid w:val="008B4D25"/>
    <w:rsid w:val="008B5946"/>
    <w:rsid w:val="008B5F37"/>
    <w:rsid w:val="008B675D"/>
    <w:rsid w:val="008B70D2"/>
    <w:rsid w:val="008B7613"/>
    <w:rsid w:val="008C141E"/>
    <w:rsid w:val="008C1635"/>
    <w:rsid w:val="008C3235"/>
    <w:rsid w:val="008C56EA"/>
    <w:rsid w:val="008C6914"/>
    <w:rsid w:val="008D0F22"/>
    <w:rsid w:val="008D1ED7"/>
    <w:rsid w:val="008D27AD"/>
    <w:rsid w:val="008D31A9"/>
    <w:rsid w:val="008D3907"/>
    <w:rsid w:val="008D3D29"/>
    <w:rsid w:val="008D4185"/>
    <w:rsid w:val="008D53ED"/>
    <w:rsid w:val="008D5E04"/>
    <w:rsid w:val="008E0140"/>
    <w:rsid w:val="008E0CE6"/>
    <w:rsid w:val="008E2B26"/>
    <w:rsid w:val="008E34A0"/>
    <w:rsid w:val="008E6B6D"/>
    <w:rsid w:val="008E7014"/>
    <w:rsid w:val="008F0382"/>
    <w:rsid w:val="008F64A2"/>
    <w:rsid w:val="00900151"/>
    <w:rsid w:val="00900367"/>
    <w:rsid w:val="00900DDE"/>
    <w:rsid w:val="00903DA2"/>
    <w:rsid w:val="00906C11"/>
    <w:rsid w:val="00907068"/>
    <w:rsid w:val="00907758"/>
    <w:rsid w:val="0091249B"/>
    <w:rsid w:val="0091452C"/>
    <w:rsid w:val="00915DE6"/>
    <w:rsid w:val="0091652A"/>
    <w:rsid w:val="00917019"/>
    <w:rsid w:val="0091778F"/>
    <w:rsid w:val="00924489"/>
    <w:rsid w:val="009257B0"/>
    <w:rsid w:val="009261EC"/>
    <w:rsid w:val="00933045"/>
    <w:rsid w:val="0093598B"/>
    <w:rsid w:val="00941C0A"/>
    <w:rsid w:val="0094573D"/>
    <w:rsid w:val="00950407"/>
    <w:rsid w:val="00952CA4"/>
    <w:rsid w:val="00952DF6"/>
    <w:rsid w:val="00952ED6"/>
    <w:rsid w:val="00954CB1"/>
    <w:rsid w:val="00964B73"/>
    <w:rsid w:val="00964E38"/>
    <w:rsid w:val="00965701"/>
    <w:rsid w:val="00965BB9"/>
    <w:rsid w:val="009706E4"/>
    <w:rsid w:val="00972E83"/>
    <w:rsid w:val="00974D1E"/>
    <w:rsid w:val="0097519C"/>
    <w:rsid w:val="009773A7"/>
    <w:rsid w:val="00980770"/>
    <w:rsid w:val="00980D5C"/>
    <w:rsid w:val="009817CE"/>
    <w:rsid w:val="00982CC7"/>
    <w:rsid w:val="009835A4"/>
    <w:rsid w:val="00984283"/>
    <w:rsid w:val="009851DC"/>
    <w:rsid w:val="009854F1"/>
    <w:rsid w:val="00987C22"/>
    <w:rsid w:val="009918CF"/>
    <w:rsid w:val="00993141"/>
    <w:rsid w:val="00995CB7"/>
    <w:rsid w:val="0099705E"/>
    <w:rsid w:val="009972EA"/>
    <w:rsid w:val="009976BE"/>
    <w:rsid w:val="009A2175"/>
    <w:rsid w:val="009A27DD"/>
    <w:rsid w:val="009A50C7"/>
    <w:rsid w:val="009A63E7"/>
    <w:rsid w:val="009A6A11"/>
    <w:rsid w:val="009A7CBC"/>
    <w:rsid w:val="009B0D7F"/>
    <w:rsid w:val="009B18DE"/>
    <w:rsid w:val="009B2DE7"/>
    <w:rsid w:val="009B4F26"/>
    <w:rsid w:val="009B4FA0"/>
    <w:rsid w:val="009B5C19"/>
    <w:rsid w:val="009B73D1"/>
    <w:rsid w:val="009B7417"/>
    <w:rsid w:val="009B7558"/>
    <w:rsid w:val="009C03D1"/>
    <w:rsid w:val="009C08AB"/>
    <w:rsid w:val="009C1E25"/>
    <w:rsid w:val="009C26D0"/>
    <w:rsid w:val="009C4B6C"/>
    <w:rsid w:val="009C72A3"/>
    <w:rsid w:val="009C7717"/>
    <w:rsid w:val="009D1F75"/>
    <w:rsid w:val="009D250E"/>
    <w:rsid w:val="009D260A"/>
    <w:rsid w:val="009D2EC1"/>
    <w:rsid w:val="009D6E7E"/>
    <w:rsid w:val="009E00D0"/>
    <w:rsid w:val="009E10DD"/>
    <w:rsid w:val="009E3199"/>
    <w:rsid w:val="009E4359"/>
    <w:rsid w:val="009E4A98"/>
    <w:rsid w:val="009E63DE"/>
    <w:rsid w:val="009E6852"/>
    <w:rsid w:val="009E6F63"/>
    <w:rsid w:val="009F2AF9"/>
    <w:rsid w:val="009F4F1C"/>
    <w:rsid w:val="00A00F5F"/>
    <w:rsid w:val="00A010F2"/>
    <w:rsid w:val="00A01761"/>
    <w:rsid w:val="00A02B34"/>
    <w:rsid w:val="00A05774"/>
    <w:rsid w:val="00A0704D"/>
    <w:rsid w:val="00A12218"/>
    <w:rsid w:val="00A13EEF"/>
    <w:rsid w:val="00A15991"/>
    <w:rsid w:val="00A15CC1"/>
    <w:rsid w:val="00A2000C"/>
    <w:rsid w:val="00A20152"/>
    <w:rsid w:val="00A20C8E"/>
    <w:rsid w:val="00A21AA4"/>
    <w:rsid w:val="00A26CEB"/>
    <w:rsid w:val="00A330DB"/>
    <w:rsid w:val="00A33AA9"/>
    <w:rsid w:val="00A35C9C"/>
    <w:rsid w:val="00A36B7B"/>
    <w:rsid w:val="00A37C17"/>
    <w:rsid w:val="00A40438"/>
    <w:rsid w:val="00A40DBB"/>
    <w:rsid w:val="00A41417"/>
    <w:rsid w:val="00A43677"/>
    <w:rsid w:val="00A44E99"/>
    <w:rsid w:val="00A45772"/>
    <w:rsid w:val="00A458E8"/>
    <w:rsid w:val="00A45D82"/>
    <w:rsid w:val="00A4628C"/>
    <w:rsid w:val="00A529E1"/>
    <w:rsid w:val="00A52B5B"/>
    <w:rsid w:val="00A542D9"/>
    <w:rsid w:val="00A55D43"/>
    <w:rsid w:val="00A561A4"/>
    <w:rsid w:val="00A570B7"/>
    <w:rsid w:val="00A61A36"/>
    <w:rsid w:val="00A63314"/>
    <w:rsid w:val="00A653F6"/>
    <w:rsid w:val="00A664D1"/>
    <w:rsid w:val="00A7058B"/>
    <w:rsid w:val="00A707E8"/>
    <w:rsid w:val="00A70B97"/>
    <w:rsid w:val="00A71342"/>
    <w:rsid w:val="00A72CCC"/>
    <w:rsid w:val="00A736EB"/>
    <w:rsid w:val="00A73706"/>
    <w:rsid w:val="00A74304"/>
    <w:rsid w:val="00A758E9"/>
    <w:rsid w:val="00A761C3"/>
    <w:rsid w:val="00A76317"/>
    <w:rsid w:val="00A81A29"/>
    <w:rsid w:val="00A81D7C"/>
    <w:rsid w:val="00A875A7"/>
    <w:rsid w:val="00A917BA"/>
    <w:rsid w:val="00A91EA3"/>
    <w:rsid w:val="00A91F4E"/>
    <w:rsid w:val="00A94A5E"/>
    <w:rsid w:val="00A9522C"/>
    <w:rsid w:val="00A961D4"/>
    <w:rsid w:val="00AA1FCA"/>
    <w:rsid w:val="00AA36BD"/>
    <w:rsid w:val="00AA56CD"/>
    <w:rsid w:val="00AA59AD"/>
    <w:rsid w:val="00AA6D5E"/>
    <w:rsid w:val="00AA6FCA"/>
    <w:rsid w:val="00AB19FD"/>
    <w:rsid w:val="00AB1AF2"/>
    <w:rsid w:val="00AB1EFC"/>
    <w:rsid w:val="00AB4405"/>
    <w:rsid w:val="00AB4C99"/>
    <w:rsid w:val="00AB662A"/>
    <w:rsid w:val="00AB6F3E"/>
    <w:rsid w:val="00AB7685"/>
    <w:rsid w:val="00AB7DEC"/>
    <w:rsid w:val="00AC055A"/>
    <w:rsid w:val="00AC1FE2"/>
    <w:rsid w:val="00AC2017"/>
    <w:rsid w:val="00AC6E77"/>
    <w:rsid w:val="00AC75DF"/>
    <w:rsid w:val="00AD0101"/>
    <w:rsid w:val="00AD19BE"/>
    <w:rsid w:val="00AD1D70"/>
    <w:rsid w:val="00AD2756"/>
    <w:rsid w:val="00AD335B"/>
    <w:rsid w:val="00AD34E5"/>
    <w:rsid w:val="00AD4062"/>
    <w:rsid w:val="00AD4148"/>
    <w:rsid w:val="00AD707A"/>
    <w:rsid w:val="00AD761B"/>
    <w:rsid w:val="00AE0761"/>
    <w:rsid w:val="00AE0FD7"/>
    <w:rsid w:val="00AE12EA"/>
    <w:rsid w:val="00AE54B6"/>
    <w:rsid w:val="00AE5C0B"/>
    <w:rsid w:val="00AF1FEB"/>
    <w:rsid w:val="00AF2A27"/>
    <w:rsid w:val="00AF386D"/>
    <w:rsid w:val="00AF4569"/>
    <w:rsid w:val="00AF63EF"/>
    <w:rsid w:val="00AF75FD"/>
    <w:rsid w:val="00AF7904"/>
    <w:rsid w:val="00AF7A08"/>
    <w:rsid w:val="00AF7AFC"/>
    <w:rsid w:val="00B011B2"/>
    <w:rsid w:val="00B10AB7"/>
    <w:rsid w:val="00B10DBE"/>
    <w:rsid w:val="00B10FBF"/>
    <w:rsid w:val="00B11B36"/>
    <w:rsid w:val="00B12DBC"/>
    <w:rsid w:val="00B13DFD"/>
    <w:rsid w:val="00B14F10"/>
    <w:rsid w:val="00B159B7"/>
    <w:rsid w:val="00B15A5A"/>
    <w:rsid w:val="00B17148"/>
    <w:rsid w:val="00B2088D"/>
    <w:rsid w:val="00B21E7A"/>
    <w:rsid w:val="00B2207C"/>
    <w:rsid w:val="00B2342D"/>
    <w:rsid w:val="00B2429E"/>
    <w:rsid w:val="00B246E0"/>
    <w:rsid w:val="00B24C93"/>
    <w:rsid w:val="00B24E82"/>
    <w:rsid w:val="00B2512E"/>
    <w:rsid w:val="00B2575D"/>
    <w:rsid w:val="00B262E5"/>
    <w:rsid w:val="00B30D22"/>
    <w:rsid w:val="00B31313"/>
    <w:rsid w:val="00B31A02"/>
    <w:rsid w:val="00B36620"/>
    <w:rsid w:val="00B37DB3"/>
    <w:rsid w:val="00B37EC2"/>
    <w:rsid w:val="00B37F3D"/>
    <w:rsid w:val="00B41463"/>
    <w:rsid w:val="00B41D01"/>
    <w:rsid w:val="00B45770"/>
    <w:rsid w:val="00B47AE6"/>
    <w:rsid w:val="00B517CC"/>
    <w:rsid w:val="00B5265D"/>
    <w:rsid w:val="00B52744"/>
    <w:rsid w:val="00B55BDF"/>
    <w:rsid w:val="00B56040"/>
    <w:rsid w:val="00B57069"/>
    <w:rsid w:val="00B61C26"/>
    <w:rsid w:val="00B62DB6"/>
    <w:rsid w:val="00B63095"/>
    <w:rsid w:val="00B70627"/>
    <w:rsid w:val="00B71D44"/>
    <w:rsid w:val="00B72B27"/>
    <w:rsid w:val="00B73B46"/>
    <w:rsid w:val="00B811F6"/>
    <w:rsid w:val="00B9009B"/>
    <w:rsid w:val="00B909F9"/>
    <w:rsid w:val="00B9694D"/>
    <w:rsid w:val="00B97E34"/>
    <w:rsid w:val="00BA141F"/>
    <w:rsid w:val="00BA219F"/>
    <w:rsid w:val="00BA244F"/>
    <w:rsid w:val="00BA2F6A"/>
    <w:rsid w:val="00BA49B2"/>
    <w:rsid w:val="00BA7777"/>
    <w:rsid w:val="00BB0961"/>
    <w:rsid w:val="00BB0C55"/>
    <w:rsid w:val="00BB1425"/>
    <w:rsid w:val="00BB3537"/>
    <w:rsid w:val="00BB4258"/>
    <w:rsid w:val="00BB4CB6"/>
    <w:rsid w:val="00BB582D"/>
    <w:rsid w:val="00BC0A1D"/>
    <w:rsid w:val="00BC0F09"/>
    <w:rsid w:val="00BC22D3"/>
    <w:rsid w:val="00BC4301"/>
    <w:rsid w:val="00BC5204"/>
    <w:rsid w:val="00BC6781"/>
    <w:rsid w:val="00BC6FA7"/>
    <w:rsid w:val="00BD1887"/>
    <w:rsid w:val="00BD1D1F"/>
    <w:rsid w:val="00BD2ED3"/>
    <w:rsid w:val="00BD3322"/>
    <w:rsid w:val="00BD3345"/>
    <w:rsid w:val="00BD519F"/>
    <w:rsid w:val="00BD60A0"/>
    <w:rsid w:val="00BD7819"/>
    <w:rsid w:val="00BE25FC"/>
    <w:rsid w:val="00BE2D0E"/>
    <w:rsid w:val="00BE2F94"/>
    <w:rsid w:val="00BE62C5"/>
    <w:rsid w:val="00BE7745"/>
    <w:rsid w:val="00BE7E69"/>
    <w:rsid w:val="00BF1588"/>
    <w:rsid w:val="00BF1968"/>
    <w:rsid w:val="00BF1B28"/>
    <w:rsid w:val="00BF2D70"/>
    <w:rsid w:val="00BF3903"/>
    <w:rsid w:val="00BF4077"/>
    <w:rsid w:val="00BF58A2"/>
    <w:rsid w:val="00BF7A25"/>
    <w:rsid w:val="00C00596"/>
    <w:rsid w:val="00C029B8"/>
    <w:rsid w:val="00C06232"/>
    <w:rsid w:val="00C066FD"/>
    <w:rsid w:val="00C07665"/>
    <w:rsid w:val="00C07D94"/>
    <w:rsid w:val="00C10E04"/>
    <w:rsid w:val="00C12B07"/>
    <w:rsid w:val="00C13894"/>
    <w:rsid w:val="00C22561"/>
    <w:rsid w:val="00C228B1"/>
    <w:rsid w:val="00C26E47"/>
    <w:rsid w:val="00C27945"/>
    <w:rsid w:val="00C32974"/>
    <w:rsid w:val="00C33681"/>
    <w:rsid w:val="00C33EEB"/>
    <w:rsid w:val="00C34B4F"/>
    <w:rsid w:val="00C3626D"/>
    <w:rsid w:val="00C410E4"/>
    <w:rsid w:val="00C419DA"/>
    <w:rsid w:val="00C46B6B"/>
    <w:rsid w:val="00C53697"/>
    <w:rsid w:val="00C53EAC"/>
    <w:rsid w:val="00C56989"/>
    <w:rsid w:val="00C56B79"/>
    <w:rsid w:val="00C60BC2"/>
    <w:rsid w:val="00C62535"/>
    <w:rsid w:val="00C64623"/>
    <w:rsid w:val="00C64E7F"/>
    <w:rsid w:val="00C66BAC"/>
    <w:rsid w:val="00C672FA"/>
    <w:rsid w:val="00C67476"/>
    <w:rsid w:val="00C71568"/>
    <w:rsid w:val="00C77BC9"/>
    <w:rsid w:val="00C801C3"/>
    <w:rsid w:val="00C84C03"/>
    <w:rsid w:val="00C8626D"/>
    <w:rsid w:val="00C86C77"/>
    <w:rsid w:val="00C87716"/>
    <w:rsid w:val="00C90A2A"/>
    <w:rsid w:val="00C90A7D"/>
    <w:rsid w:val="00C91AFC"/>
    <w:rsid w:val="00C93151"/>
    <w:rsid w:val="00C9371E"/>
    <w:rsid w:val="00C94405"/>
    <w:rsid w:val="00C9451A"/>
    <w:rsid w:val="00C94D83"/>
    <w:rsid w:val="00C9577F"/>
    <w:rsid w:val="00C95F53"/>
    <w:rsid w:val="00CA059E"/>
    <w:rsid w:val="00CA1320"/>
    <w:rsid w:val="00CA176B"/>
    <w:rsid w:val="00CA2639"/>
    <w:rsid w:val="00CA37E0"/>
    <w:rsid w:val="00CA5280"/>
    <w:rsid w:val="00CA5C8E"/>
    <w:rsid w:val="00CA644A"/>
    <w:rsid w:val="00CA65FF"/>
    <w:rsid w:val="00CA6E55"/>
    <w:rsid w:val="00CA70F4"/>
    <w:rsid w:val="00CB0548"/>
    <w:rsid w:val="00CB10DA"/>
    <w:rsid w:val="00CB6D71"/>
    <w:rsid w:val="00CC4958"/>
    <w:rsid w:val="00CC5A77"/>
    <w:rsid w:val="00CC6CEE"/>
    <w:rsid w:val="00CD0C26"/>
    <w:rsid w:val="00CD2C7E"/>
    <w:rsid w:val="00CD474D"/>
    <w:rsid w:val="00CD5584"/>
    <w:rsid w:val="00CD5836"/>
    <w:rsid w:val="00CD6174"/>
    <w:rsid w:val="00CD72AD"/>
    <w:rsid w:val="00CE1F7E"/>
    <w:rsid w:val="00CE6129"/>
    <w:rsid w:val="00CE6AAF"/>
    <w:rsid w:val="00CF0F86"/>
    <w:rsid w:val="00CF3A71"/>
    <w:rsid w:val="00CF6204"/>
    <w:rsid w:val="00D00379"/>
    <w:rsid w:val="00D0204D"/>
    <w:rsid w:val="00D020F6"/>
    <w:rsid w:val="00D03328"/>
    <w:rsid w:val="00D04E05"/>
    <w:rsid w:val="00D05FE3"/>
    <w:rsid w:val="00D0709D"/>
    <w:rsid w:val="00D07CC3"/>
    <w:rsid w:val="00D12BA6"/>
    <w:rsid w:val="00D13E8F"/>
    <w:rsid w:val="00D14C66"/>
    <w:rsid w:val="00D17863"/>
    <w:rsid w:val="00D17D57"/>
    <w:rsid w:val="00D207C1"/>
    <w:rsid w:val="00D251CC"/>
    <w:rsid w:val="00D26194"/>
    <w:rsid w:val="00D30072"/>
    <w:rsid w:val="00D3258A"/>
    <w:rsid w:val="00D342DA"/>
    <w:rsid w:val="00D43777"/>
    <w:rsid w:val="00D4551B"/>
    <w:rsid w:val="00D455D5"/>
    <w:rsid w:val="00D46D14"/>
    <w:rsid w:val="00D5152D"/>
    <w:rsid w:val="00D570F3"/>
    <w:rsid w:val="00D643C9"/>
    <w:rsid w:val="00D665D9"/>
    <w:rsid w:val="00D730AB"/>
    <w:rsid w:val="00D73E7F"/>
    <w:rsid w:val="00D757F3"/>
    <w:rsid w:val="00D76862"/>
    <w:rsid w:val="00D83FC7"/>
    <w:rsid w:val="00D84C47"/>
    <w:rsid w:val="00D85FF7"/>
    <w:rsid w:val="00D867AC"/>
    <w:rsid w:val="00D877AE"/>
    <w:rsid w:val="00D916BC"/>
    <w:rsid w:val="00D92744"/>
    <w:rsid w:val="00D95321"/>
    <w:rsid w:val="00D95E63"/>
    <w:rsid w:val="00D95EF7"/>
    <w:rsid w:val="00D97857"/>
    <w:rsid w:val="00D97F38"/>
    <w:rsid w:val="00DA00FF"/>
    <w:rsid w:val="00DA0DB1"/>
    <w:rsid w:val="00DA10A3"/>
    <w:rsid w:val="00DA1454"/>
    <w:rsid w:val="00DA16F3"/>
    <w:rsid w:val="00DA5859"/>
    <w:rsid w:val="00DB013A"/>
    <w:rsid w:val="00DC20A1"/>
    <w:rsid w:val="00DC29AC"/>
    <w:rsid w:val="00DC496C"/>
    <w:rsid w:val="00DC5334"/>
    <w:rsid w:val="00DC5C20"/>
    <w:rsid w:val="00DC6FE4"/>
    <w:rsid w:val="00DC7BDA"/>
    <w:rsid w:val="00DC7C7B"/>
    <w:rsid w:val="00DD17F7"/>
    <w:rsid w:val="00DD3606"/>
    <w:rsid w:val="00DD554D"/>
    <w:rsid w:val="00DD7D3F"/>
    <w:rsid w:val="00DE1664"/>
    <w:rsid w:val="00DE1699"/>
    <w:rsid w:val="00DE4A12"/>
    <w:rsid w:val="00DE4EEA"/>
    <w:rsid w:val="00DE6002"/>
    <w:rsid w:val="00DE6954"/>
    <w:rsid w:val="00DE6F30"/>
    <w:rsid w:val="00DE7346"/>
    <w:rsid w:val="00DF0866"/>
    <w:rsid w:val="00DF685A"/>
    <w:rsid w:val="00DF70F5"/>
    <w:rsid w:val="00E00111"/>
    <w:rsid w:val="00E002D4"/>
    <w:rsid w:val="00E01815"/>
    <w:rsid w:val="00E033EF"/>
    <w:rsid w:val="00E040DF"/>
    <w:rsid w:val="00E05184"/>
    <w:rsid w:val="00E05675"/>
    <w:rsid w:val="00E058F0"/>
    <w:rsid w:val="00E06140"/>
    <w:rsid w:val="00E07564"/>
    <w:rsid w:val="00E116F9"/>
    <w:rsid w:val="00E1283C"/>
    <w:rsid w:val="00E12E41"/>
    <w:rsid w:val="00E12E48"/>
    <w:rsid w:val="00E13108"/>
    <w:rsid w:val="00E13F57"/>
    <w:rsid w:val="00E1452B"/>
    <w:rsid w:val="00E162D7"/>
    <w:rsid w:val="00E171DB"/>
    <w:rsid w:val="00E211FD"/>
    <w:rsid w:val="00E21EB8"/>
    <w:rsid w:val="00E22156"/>
    <w:rsid w:val="00E22951"/>
    <w:rsid w:val="00E22F9E"/>
    <w:rsid w:val="00E23CEE"/>
    <w:rsid w:val="00E26DF9"/>
    <w:rsid w:val="00E31993"/>
    <w:rsid w:val="00E31EBC"/>
    <w:rsid w:val="00E33D99"/>
    <w:rsid w:val="00E33E70"/>
    <w:rsid w:val="00E33FA5"/>
    <w:rsid w:val="00E37D4C"/>
    <w:rsid w:val="00E40D1E"/>
    <w:rsid w:val="00E41D0B"/>
    <w:rsid w:val="00E41D53"/>
    <w:rsid w:val="00E42DEB"/>
    <w:rsid w:val="00E474B0"/>
    <w:rsid w:val="00E47804"/>
    <w:rsid w:val="00E50CDC"/>
    <w:rsid w:val="00E50FA5"/>
    <w:rsid w:val="00E51927"/>
    <w:rsid w:val="00E51B89"/>
    <w:rsid w:val="00E53761"/>
    <w:rsid w:val="00E55F2B"/>
    <w:rsid w:val="00E56A76"/>
    <w:rsid w:val="00E57656"/>
    <w:rsid w:val="00E578B3"/>
    <w:rsid w:val="00E60265"/>
    <w:rsid w:val="00E61C35"/>
    <w:rsid w:val="00E6213F"/>
    <w:rsid w:val="00E67ACF"/>
    <w:rsid w:val="00E72694"/>
    <w:rsid w:val="00E75901"/>
    <w:rsid w:val="00E760C7"/>
    <w:rsid w:val="00E80A49"/>
    <w:rsid w:val="00E82257"/>
    <w:rsid w:val="00E82426"/>
    <w:rsid w:val="00E83C2D"/>
    <w:rsid w:val="00E84745"/>
    <w:rsid w:val="00E84870"/>
    <w:rsid w:val="00E91E59"/>
    <w:rsid w:val="00E9728C"/>
    <w:rsid w:val="00EA074C"/>
    <w:rsid w:val="00EA0B4D"/>
    <w:rsid w:val="00EA3D84"/>
    <w:rsid w:val="00EA46D7"/>
    <w:rsid w:val="00EA5B03"/>
    <w:rsid w:val="00EB202B"/>
    <w:rsid w:val="00EB2AB6"/>
    <w:rsid w:val="00EB5273"/>
    <w:rsid w:val="00EB6C49"/>
    <w:rsid w:val="00EC2521"/>
    <w:rsid w:val="00EC261F"/>
    <w:rsid w:val="00EC2BB2"/>
    <w:rsid w:val="00EC2D3B"/>
    <w:rsid w:val="00EC3AEA"/>
    <w:rsid w:val="00EC59A4"/>
    <w:rsid w:val="00EC6181"/>
    <w:rsid w:val="00EC6B70"/>
    <w:rsid w:val="00EC71EF"/>
    <w:rsid w:val="00EC764A"/>
    <w:rsid w:val="00ED1EC1"/>
    <w:rsid w:val="00ED3EEB"/>
    <w:rsid w:val="00ED470A"/>
    <w:rsid w:val="00ED4DE6"/>
    <w:rsid w:val="00ED65A7"/>
    <w:rsid w:val="00ED7484"/>
    <w:rsid w:val="00ED7E83"/>
    <w:rsid w:val="00EE100C"/>
    <w:rsid w:val="00EE1545"/>
    <w:rsid w:val="00EE1A37"/>
    <w:rsid w:val="00EE3554"/>
    <w:rsid w:val="00EE4C02"/>
    <w:rsid w:val="00EF08C5"/>
    <w:rsid w:val="00EF1C01"/>
    <w:rsid w:val="00EF26F9"/>
    <w:rsid w:val="00F0078C"/>
    <w:rsid w:val="00F0125F"/>
    <w:rsid w:val="00F01600"/>
    <w:rsid w:val="00F029E6"/>
    <w:rsid w:val="00F032E3"/>
    <w:rsid w:val="00F10BC4"/>
    <w:rsid w:val="00F13452"/>
    <w:rsid w:val="00F13B7D"/>
    <w:rsid w:val="00F145D4"/>
    <w:rsid w:val="00F14D34"/>
    <w:rsid w:val="00F15599"/>
    <w:rsid w:val="00F1592F"/>
    <w:rsid w:val="00F15EC5"/>
    <w:rsid w:val="00F16189"/>
    <w:rsid w:val="00F17AEB"/>
    <w:rsid w:val="00F23A9C"/>
    <w:rsid w:val="00F23C5F"/>
    <w:rsid w:val="00F24EFF"/>
    <w:rsid w:val="00F25BBB"/>
    <w:rsid w:val="00F26B04"/>
    <w:rsid w:val="00F30338"/>
    <w:rsid w:val="00F312DF"/>
    <w:rsid w:val="00F3131F"/>
    <w:rsid w:val="00F313FB"/>
    <w:rsid w:val="00F3523E"/>
    <w:rsid w:val="00F35876"/>
    <w:rsid w:val="00F36649"/>
    <w:rsid w:val="00F36E16"/>
    <w:rsid w:val="00F42001"/>
    <w:rsid w:val="00F44A91"/>
    <w:rsid w:val="00F450C8"/>
    <w:rsid w:val="00F547AB"/>
    <w:rsid w:val="00F606EC"/>
    <w:rsid w:val="00F607F4"/>
    <w:rsid w:val="00F617DA"/>
    <w:rsid w:val="00F625C1"/>
    <w:rsid w:val="00F640A7"/>
    <w:rsid w:val="00F6499A"/>
    <w:rsid w:val="00F6555A"/>
    <w:rsid w:val="00F67A79"/>
    <w:rsid w:val="00F702C4"/>
    <w:rsid w:val="00F71E5A"/>
    <w:rsid w:val="00F720BF"/>
    <w:rsid w:val="00F72EE3"/>
    <w:rsid w:val="00F77EAD"/>
    <w:rsid w:val="00F77F81"/>
    <w:rsid w:val="00F821E6"/>
    <w:rsid w:val="00F8245C"/>
    <w:rsid w:val="00F824AB"/>
    <w:rsid w:val="00F82CD5"/>
    <w:rsid w:val="00F83562"/>
    <w:rsid w:val="00F85F38"/>
    <w:rsid w:val="00F861CC"/>
    <w:rsid w:val="00F94EE4"/>
    <w:rsid w:val="00F954D3"/>
    <w:rsid w:val="00F9794D"/>
    <w:rsid w:val="00FA0857"/>
    <w:rsid w:val="00FA0A04"/>
    <w:rsid w:val="00FA28B7"/>
    <w:rsid w:val="00FA3231"/>
    <w:rsid w:val="00FA3381"/>
    <w:rsid w:val="00FA3ADE"/>
    <w:rsid w:val="00FA4EEC"/>
    <w:rsid w:val="00FA71F1"/>
    <w:rsid w:val="00FA7262"/>
    <w:rsid w:val="00FB0A31"/>
    <w:rsid w:val="00FB69E7"/>
    <w:rsid w:val="00FB766D"/>
    <w:rsid w:val="00FC0F53"/>
    <w:rsid w:val="00FC23DD"/>
    <w:rsid w:val="00FC2684"/>
    <w:rsid w:val="00FC2A54"/>
    <w:rsid w:val="00FC2B45"/>
    <w:rsid w:val="00FC7112"/>
    <w:rsid w:val="00FD22E2"/>
    <w:rsid w:val="00FD23AE"/>
    <w:rsid w:val="00FD275D"/>
    <w:rsid w:val="00FD6EAD"/>
    <w:rsid w:val="00FE5178"/>
    <w:rsid w:val="00FE57CB"/>
    <w:rsid w:val="00FF1C01"/>
    <w:rsid w:val="00FF2234"/>
    <w:rsid w:val="00FF22D1"/>
    <w:rsid w:val="00FF235F"/>
    <w:rsid w:val="00FF466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17C93"/>
    <w:rPr>
      <w:sz w:val="20"/>
      <w:szCs w:val="20"/>
    </w:rPr>
  </w:style>
  <w:style w:type="paragraph" w:styleId="Heading1">
    <w:name w:val="heading 1"/>
    <w:basedOn w:val="Normal"/>
    <w:next w:val="Normal"/>
    <w:link w:val="Heading1Char"/>
    <w:uiPriority w:val="99"/>
    <w:qFormat/>
    <w:rsid w:val="00317C93"/>
    <w:pPr>
      <w:keepNext/>
      <w:numPr>
        <w:numId w:val="2"/>
      </w:numPr>
      <w:tabs>
        <w:tab w:val="left" w:pos="1134"/>
      </w:tabs>
      <w:spacing w:before="240" w:after="120"/>
      <w:outlineLvl w:val="0"/>
    </w:pPr>
    <w:rPr>
      <w:rFonts w:ascii="Arial" w:hAnsi="Arial"/>
      <w:b/>
      <w:kern w:val="28"/>
      <w:sz w:val="24"/>
    </w:rPr>
  </w:style>
  <w:style w:type="paragraph" w:styleId="Heading2">
    <w:name w:val="heading 2"/>
    <w:basedOn w:val="Normal"/>
    <w:next w:val="Normal"/>
    <w:link w:val="Heading2Char"/>
    <w:uiPriority w:val="99"/>
    <w:qFormat/>
    <w:rsid w:val="00317C93"/>
    <w:pPr>
      <w:keepNext/>
      <w:numPr>
        <w:ilvl w:val="1"/>
        <w:numId w:val="2"/>
      </w:numPr>
      <w:tabs>
        <w:tab w:val="left" w:pos="1134"/>
      </w:tabs>
      <w:spacing w:before="240" w:after="60"/>
      <w:outlineLvl w:val="1"/>
    </w:pPr>
    <w:rPr>
      <w:rFonts w:ascii="Arial" w:hAnsi="Arial"/>
      <w:i/>
      <w:sz w:val="24"/>
    </w:rPr>
  </w:style>
  <w:style w:type="paragraph" w:styleId="Heading3">
    <w:name w:val="heading 3"/>
    <w:basedOn w:val="Normal"/>
    <w:next w:val="Normal"/>
    <w:link w:val="Heading3Char"/>
    <w:uiPriority w:val="99"/>
    <w:qFormat/>
    <w:rsid w:val="00317C93"/>
    <w:pPr>
      <w:keepNext/>
      <w:numPr>
        <w:ilvl w:val="2"/>
        <w:numId w:val="2"/>
      </w:numPr>
      <w:tabs>
        <w:tab w:val="left" w:pos="1134"/>
      </w:tabs>
      <w:spacing w:before="240" w:after="60"/>
      <w:outlineLvl w:val="2"/>
    </w:pPr>
    <w:rPr>
      <w:rFonts w:ascii="Arial" w:hAnsi="Arial"/>
      <w:i/>
      <w:sz w:val="24"/>
    </w:rPr>
  </w:style>
  <w:style w:type="paragraph" w:styleId="Heading4">
    <w:name w:val="heading 4"/>
    <w:basedOn w:val="Normal"/>
    <w:next w:val="Normal"/>
    <w:link w:val="Heading4Char"/>
    <w:uiPriority w:val="99"/>
    <w:qFormat/>
    <w:rsid w:val="00317C93"/>
    <w:pPr>
      <w:keepNext/>
      <w:numPr>
        <w:ilvl w:val="3"/>
        <w:numId w:val="2"/>
      </w:numPr>
      <w:tabs>
        <w:tab w:val="left" w:pos="1134"/>
      </w:tabs>
      <w:spacing w:before="240" w:after="60"/>
      <w:outlineLvl w:val="3"/>
    </w:pPr>
    <w:rPr>
      <w:rFonts w:ascii="Arial" w:hAnsi="Arial"/>
      <w:b/>
      <w:sz w:val="24"/>
    </w:rPr>
  </w:style>
  <w:style w:type="paragraph" w:styleId="Heading5">
    <w:name w:val="heading 5"/>
    <w:basedOn w:val="Normal"/>
    <w:next w:val="Normal"/>
    <w:link w:val="Heading5Char"/>
    <w:uiPriority w:val="99"/>
    <w:qFormat/>
    <w:rsid w:val="00317C93"/>
    <w:pPr>
      <w:numPr>
        <w:ilvl w:val="4"/>
        <w:numId w:val="2"/>
      </w:numPr>
      <w:tabs>
        <w:tab w:val="left" w:pos="1134"/>
      </w:tabs>
      <w:spacing w:before="240" w:after="60"/>
      <w:outlineLvl w:val="4"/>
    </w:pPr>
    <w:rPr>
      <w:rFonts w:ascii="Arial" w:hAnsi="Arial"/>
      <w:sz w:val="22"/>
    </w:rPr>
  </w:style>
  <w:style w:type="paragraph" w:styleId="Heading6">
    <w:name w:val="heading 6"/>
    <w:basedOn w:val="Normal"/>
    <w:next w:val="Normal"/>
    <w:link w:val="Heading6Char"/>
    <w:uiPriority w:val="99"/>
    <w:qFormat/>
    <w:rsid w:val="00317C93"/>
    <w:pPr>
      <w:numPr>
        <w:ilvl w:val="5"/>
        <w:numId w:val="2"/>
      </w:numPr>
      <w:tabs>
        <w:tab w:val="left" w:pos="1134"/>
      </w:tabs>
      <w:spacing w:before="240" w:after="60"/>
      <w:outlineLvl w:val="5"/>
    </w:pPr>
    <w:rPr>
      <w:i/>
      <w:sz w:val="22"/>
    </w:rPr>
  </w:style>
  <w:style w:type="paragraph" w:styleId="Heading7">
    <w:name w:val="heading 7"/>
    <w:basedOn w:val="Normal"/>
    <w:next w:val="Normal"/>
    <w:link w:val="Heading7Char"/>
    <w:uiPriority w:val="99"/>
    <w:qFormat/>
    <w:rsid w:val="00317C93"/>
    <w:pPr>
      <w:numPr>
        <w:ilvl w:val="6"/>
        <w:numId w:val="2"/>
      </w:numPr>
      <w:tabs>
        <w:tab w:val="left" w:pos="1134"/>
      </w:tabs>
      <w:spacing w:before="240" w:after="60"/>
      <w:outlineLvl w:val="6"/>
    </w:pPr>
    <w:rPr>
      <w:rFonts w:ascii="Arial" w:hAnsi="Arial"/>
    </w:rPr>
  </w:style>
  <w:style w:type="paragraph" w:styleId="Heading8">
    <w:name w:val="heading 8"/>
    <w:basedOn w:val="Normal"/>
    <w:next w:val="Normal"/>
    <w:link w:val="Heading8Char"/>
    <w:uiPriority w:val="99"/>
    <w:qFormat/>
    <w:rsid w:val="00317C93"/>
    <w:pPr>
      <w:numPr>
        <w:ilvl w:val="7"/>
        <w:numId w:val="2"/>
      </w:numPr>
      <w:tabs>
        <w:tab w:val="left" w:pos="1134"/>
      </w:tabs>
      <w:spacing w:before="240" w:after="60"/>
      <w:outlineLvl w:val="7"/>
    </w:pPr>
    <w:rPr>
      <w:rFonts w:ascii="Arial" w:hAnsi="Arial"/>
      <w:i/>
    </w:rPr>
  </w:style>
  <w:style w:type="paragraph" w:styleId="Heading9">
    <w:name w:val="heading 9"/>
    <w:basedOn w:val="Normal"/>
    <w:next w:val="Normal"/>
    <w:link w:val="Heading9Char"/>
    <w:uiPriority w:val="99"/>
    <w:qFormat/>
    <w:rsid w:val="00317C93"/>
    <w:pPr>
      <w:numPr>
        <w:ilvl w:val="8"/>
        <w:numId w:val="2"/>
      </w:numPr>
      <w:tabs>
        <w:tab w:val="left" w:pos="1134"/>
      </w:tabs>
      <w:spacing w:before="240" w:after="60"/>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7E83"/>
    <w:rPr>
      <w:rFonts w:ascii="Arial" w:hAnsi="Arial" w:cs="Times New Roman"/>
      <w:b/>
      <w:kern w:val="28"/>
      <w:sz w:val="20"/>
      <w:szCs w:val="20"/>
    </w:rPr>
  </w:style>
  <w:style w:type="character" w:customStyle="1" w:styleId="Heading2Char">
    <w:name w:val="Heading 2 Char"/>
    <w:basedOn w:val="DefaultParagraphFont"/>
    <w:link w:val="Heading2"/>
    <w:uiPriority w:val="99"/>
    <w:locked/>
    <w:rsid w:val="00E40D1E"/>
    <w:rPr>
      <w:rFonts w:ascii="Arial" w:hAnsi="Arial" w:cs="Times New Roman"/>
      <w:i/>
      <w:sz w:val="20"/>
      <w:szCs w:val="20"/>
    </w:rPr>
  </w:style>
  <w:style w:type="character" w:customStyle="1" w:styleId="Heading3Char">
    <w:name w:val="Heading 3 Char"/>
    <w:basedOn w:val="DefaultParagraphFont"/>
    <w:link w:val="Heading3"/>
    <w:uiPriority w:val="99"/>
    <w:locked/>
    <w:rsid w:val="00E40D1E"/>
    <w:rPr>
      <w:rFonts w:ascii="Arial" w:hAnsi="Arial" w:cs="Times New Roman"/>
      <w:i/>
      <w:sz w:val="20"/>
      <w:szCs w:val="20"/>
    </w:rPr>
  </w:style>
  <w:style w:type="character" w:customStyle="1" w:styleId="Heading4Char">
    <w:name w:val="Heading 4 Char"/>
    <w:basedOn w:val="DefaultParagraphFont"/>
    <w:link w:val="Heading4"/>
    <w:uiPriority w:val="99"/>
    <w:locked/>
    <w:rsid w:val="00E40D1E"/>
    <w:rPr>
      <w:rFonts w:ascii="Arial" w:hAnsi="Arial" w:cs="Times New Roman"/>
      <w:b/>
      <w:sz w:val="20"/>
      <w:szCs w:val="20"/>
    </w:rPr>
  </w:style>
  <w:style w:type="character" w:customStyle="1" w:styleId="Heading5Char">
    <w:name w:val="Heading 5 Char"/>
    <w:basedOn w:val="DefaultParagraphFont"/>
    <w:link w:val="Heading5"/>
    <w:uiPriority w:val="99"/>
    <w:locked/>
    <w:rsid w:val="00E40D1E"/>
    <w:rPr>
      <w:rFonts w:ascii="Arial" w:hAnsi="Arial" w:cs="Times New Roman"/>
      <w:sz w:val="20"/>
      <w:szCs w:val="20"/>
    </w:rPr>
  </w:style>
  <w:style w:type="character" w:customStyle="1" w:styleId="Heading6Char">
    <w:name w:val="Heading 6 Char"/>
    <w:basedOn w:val="DefaultParagraphFont"/>
    <w:link w:val="Heading6"/>
    <w:uiPriority w:val="99"/>
    <w:locked/>
    <w:rsid w:val="00E40D1E"/>
    <w:rPr>
      <w:rFonts w:cs="Times New Roman"/>
      <w:i/>
      <w:sz w:val="20"/>
      <w:szCs w:val="20"/>
    </w:rPr>
  </w:style>
  <w:style w:type="character" w:customStyle="1" w:styleId="Heading7Char">
    <w:name w:val="Heading 7 Char"/>
    <w:basedOn w:val="DefaultParagraphFont"/>
    <w:link w:val="Heading7"/>
    <w:uiPriority w:val="99"/>
    <w:locked/>
    <w:rsid w:val="00E40D1E"/>
    <w:rPr>
      <w:rFonts w:ascii="Arial" w:hAnsi="Arial" w:cs="Times New Roman"/>
      <w:sz w:val="20"/>
      <w:szCs w:val="20"/>
    </w:rPr>
  </w:style>
  <w:style w:type="character" w:customStyle="1" w:styleId="Heading8Char">
    <w:name w:val="Heading 8 Char"/>
    <w:basedOn w:val="DefaultParagraphFont"/>
    <w:link w:val="Heading8"/>
    <w:uiPriority w:val="99"/>
    <w:locked/>
    <w:rsid w:val="00E40D1E"/>
    <w:rPr>
      <w:rFonts w:ascii="Arial" w:hAnsi="Arial" w:cs="Times New Roman"/>
      <w:i/>
      <w:sz w:val="20"/>
      <w:szCs w:val="20"/>
    </w:rPr>
  </w:style>
  <w:style w:type="character" w:customStyle="1" w:styleId="Heading9Char">
    <w:name w:val="Heading 9 Char"/>
    <w:basedOn w:val="DefaultParagraphFont"/>
    <w:link w:val="Heading9"/>
    <w:uiPriority w:val="99"/>
    <w:locked/>
    <w:rsid w:val="00E40D1E"/>
    <w:rPr>
      <w:rFonts w:ascii="Arial" w:hAnsi="Arial" w:cs="Times New Roman"/>
      <w:b/>
      <w:i/>
      <w:sz w:val="20"/>
      <w:szCs w:val="20"/>
    </w:rPr>
  </w:style>
  <w:style w:type="paragraph" w:styleId="Header">
    <w:name w:val="header"/>
    <w:basedOn w:val="Normal"/>
    <w:link w:val="HeaderChar"/>
    <w:uiPriority w:val="99"/>
    <w:rsid w:val="00317C93"/>
    <w:pPr>
      <w:tabs>
        <w:tab w:val="center" w:pos="4819"/>
        <w:tab w:val="right" w:pos="9638"/>
      </w:tabs>
    </w:pPr>
  </w:style>
  <w:style w:type="character" w:customStyle="1" w:styleId="HeaderChar">
    <w:name w:val="Header Char"/>
    <w:basedOn w:val="DefaultParagraphFont"/>
    <w:link w:val="Header"/>
    <w:uiPriority w:val="99"/>
    <w:semiHidden/>
    <w:locked/>
    <w:rsid w:val="00E40D1E"/>
    <w:rPr>
      <w:rFonts w:cs="Times New Roman"/>
      <w:sz w:val="20"/>
      <w:szCs w:val="20"/>
    </w:rPr>
  </w:style>
  <w:style w:type="paragraph" w:styleId="BodyTextIndent">
    <w:name w:val="Body Text Indent"/>
    <w:basedOn w:val="Normal"/>
    <w:link w:val="BodyTextIndentChar"/>
    <w:uiPriority w:val="99"/>
    <w:rsid w:val="00317C93"/>
    <w:pPr>
      <w:tabs>
        <w:tab w:val="left" w:pos="1134"/>
      </w:tabs>
      <w:spacing w:before="20" w:after="20"/>
      <w:ind w:left="426" w:hanging="426"/>
    </w:pPr>
    <w:rPr>
      <w:rFonts w:ascii="Arial" w:hAnsi="Arial"/>
      <w:b/>
      <w:sz w:val="18"/>
    </w:rPr>
  </w:style>
  <w:style w:type="character" w:customStyle="1" w:styleId="BodyTextIndentChar">
    <w:name w:val="Body Text Indent Char"/>
    <w:basedOn w:val="DefaultParagraphFont"/>
    <w:link w:val="BodyTextIndent"/>
    <w:uiPriority w:val="99"/>
    <w:semiHidden/>
    <w:locked/>
    <w:rsid w:val="00E40D1E"/>
    <w:rPr>
      <w:rFonts w:cs="Times New Roman"/>
      <w:sz w:val="20"/>
      <w:szCs w:val="20"/>
    </w:rPr>
  </w:style>
  <w:style w:type="paragraph" w:customStyle="1" w:styleId="rigaprocedura">
    <w:name w:val="riga procedura"/>
    <w:basedOn w:val="Normal"/>
    <w:uiPriority w:val="99"/>
    <w:rsid w:val="00317C93"/>
    <w:pPr>
      <w:ind w:left="993" w:right="567"/>
      <w:jc w:val="both"/>
    </w:pPr>
    <w:rPr>
      <w:rFonts w:ascii="Arial" w:hAnsi="Arial"/>
    </w:rPr>
  </w:style>
  <w:style w:type="paragraph" w:styleId="Title">
    <w:name w:val="Title"/>
    <w:basedOn w:val="Normal"/>
    <w:link w:val="TitleChar"/>
    <w:uiPriority w:val="99"/>
    <w:qFormat/>
    <w:rsid w:val="00317C93"/>
    <w:pPr>
      <w:spacing w:before="120" w:after="240"/>
      <w:jc w:val="center"/>
    </w:pPr>
    <w:rPr>
      <w:rFonts w:ascii="Arial" w:hAnsi="Arial"/>
      <w:b/>
      <w:sz w:val="28"/>
    </w:rPr>
  </w:style>
  <w:style w:type="character" w:customStyle="1" w:styleId="TitleChar">
    <w:name w:val="Title Char"/>
    <w:basedOn w:val="DefaultParagraphFont"/>
    <w:link w:val="Title"/>
    <w:uiPriority w:val="99"/>
    <w:locked/>
    <w:rsid w:val="00E40D1E"/>
    <w:rPr>
      <w:rFonts w:ascii="Cambria" w:hAnsi="Cambria" w:cs="Times New Roman"/>
      <w:b/>
      <w:bCs/>
      <w:kern w:val="28"/>
      <w:sz w:val="32"/>
      <w:szCs w:val="32"/>
    </w:rPr>
  </w:style>
  <w:style w:type="paragraph" w:styleId="TOC1">
    <w:name w:val="toc 1"/>
    <w:basedOn w:val="Normal"/>
    <w:next w:val="Normal"/>
    <w:autoRedefine/>
    <w:uiPriority w:val="99"/>
    <w:rsid w:val="00EC6B70"/>
    <w:pPr>
      <w:tabs>
        <w:tab w:val="left" w:pos="400"/>
        <w:tab w:val="right" w:leader="dot" w:pos="10206"/>
      </w:tabs>
      <w:spacing w:before="360"/>
      <w:ind w:right="-454"/>
    </w:pPr>
    <w:rPr>
      <w:rFonts w:ascii="Georgia" w:hAnsi="Georgia"/>
      <w:b/>
      <w:caps/>
      <w:noProof/>
      <w:sz w:val="24"/>
    </w:rPr>
  </w:style>
  <w:style w:type="paragraph" w:styleId="TOC2">
    <w:name w:val="toc 2"/>
    <w:basedOn w:val="Normal"/>
    <w:next w:val="Normal"/>
    <w:autoRedefine/>
    <w:uiPriority w:val="99"/>
    <w:rsid w:val="00EC6B70"/>
    <w:pPr>
      <w:tabs>
        <w:tab w:val="left" w:pos="720"/>
        <w:tab w:val="right" w:leader="dot" w:pos="10206"/>
      </w:tabs>
      <w:spacing w:before="240"/>
      <w:ind w:left="284"/>
    </w:pPr>
    <w:rPr>
      <w:rFonts w:ascii="Georgia" w:hAnsi="Georgia"/>
      <w:b/>
      <w:noProof/>
      <w:sz w:val="22"/>
      <w:szCs w:val="24"/>
    </w:rPr>
  </w:style>
  <w:style w:type="paragraph" w:styleId="BlockText">
    <w:name w:val="Block Text"/>
    <w:basedOn w:val="Normal"/>
    <w:uiPriority w:val="99"/>
    <w:rsid w:val="00317C93"/>
    <w:pPr>
      <w:ind w:left="708" w:right="-1"/>
      <w:jc w:val="both"/>
    </w:pPr>
    <w:rPr>
      <w:rFonts w:ascii="Arial" w:hAnsi="Arial"/>
    </w:rPr>
  </w:style>
  <w:style w:type="paragraph" w:styleId="BodyTextIndent2">
    <w:name w:val="Body Text Indent 2"/>
    <w:basedOn w:val="Normal"/>
    <w:link w:val="BodyTextIndent2Char"/>
    <w:uiPriority w:val="99"/>
    <w:rsid w:val="00317C93"/>
    <w:pPr>
      <w:ind w:left="708"/>
    </w:pPr>
    <w:rPr>
      <w:rFonts w:ascii="Arial" w:hAnsi="Arial"/>
    </w:rPr>
  </w:style>
  <w:style w:type="character" w:customStyle="1" w:styleId="BodyTextIndent2Char">
    <w:name w:val="Body Text Indent 2 Char"/>
    <w:basedOn w:val="DefaultParagraphFont"/>
    <w:link w:val="BodyTextIndent2"/>
    <w:uiPriority w:val="99"/>
    <w:locked/>
    <w:rsid w:val="009D2EC1"/>
    <w:rPr>
      <w:rFonts w:ascii="Arial" w:hAnsi="Arial" w:cs="Times New Roman"/>
    </w:rPr>
  </w:style>
  <w:style w:type="paragraph" w:styleId="Footer">
    <w:name w:val="footer"/>
    <w:basedOn w:val="Normal"/>
    <w:link w:val="FooterChar"/>
    <w:uiPriority w:val="99"/>
    <w:rsid w:val="00317C93"/>
    <w:pPr>
      <w:tabs>
        <w:tab w:val="left" w:pos="1134"/>
        <w:tab w:val="center" w:pos="4819"/>
        <w:tab w:val="right" w:pos="9638"/>
      </w:tabs>
      <w:spacing w:after="72"/>
    </w:pPr>
    <w:rPr>
      <w:rFonts w:ascii="Comic Sans MS" w:hAnsi="Comic Sans MS"/>
    </w:rPr>
  </w:style>
  <w:style w:type="character" w:customStyle="1" w:styleId="FooterChar">
    <w:name w:val="Footer Char"/>
    <w:basedOn w:val="DefaultParagraphFont"/>
    <w:link w:val="Footer"/>
    <w:uiPriority w:val="99"/>
    <w:semiHidden/>
    <w:locked/>
    <w:rsid w:val="00E40D1E"/>
    <w:rPr>
      <w:rFonts w:cs="Times New Roman"/>
      <w:sz w:val="20"/>
      <w:szCs w:val="20"/>
    </w:rPr>
  </w:style>
  <w:style w:type="paragraph" w:styleId="TOC3">
    <w:name w:val="toc 3"/>
    <w:basedOn w:val="Normal"/>
    <w:next w:val="Normal"/>
    <w:autoRedefine/>
    <w:uiPriority w:val="99"/>
    <w:rsid w:val="00317C93"/>
    <w:pPr>
      <w:tabs>
        <w:tab w:val="left" w:pos="1200"/>
        <w:tab w:val="right" w:leader="dot" w:pos="10206"/>
      </w:tabs>
      <w:ind w:left="400"/>
    </w:pPr>
    <w:rPr>
      <w:rFonts w:ascii="Georgia" w:hAnsi="Georgia"/>
      <w:noProof/>
      <w:color w:val="0000FF"/>
      <w:sz w:val="24"/>
      <w:szCs w:val="24"/>
    </w:rPr>
  </w:style>
  <w:style w:type="paragraph" w:styleId="BodyTextIndent3">
    <w:name w:val="Body Text Indent 3"/>
    <w:basedOn w:val="Normal"/>
    <w:link w:val="BodyTextIndent3Char"/>
    <w:uiPriority w:val="99"/>
    <w:rsid w:val="00317C93"/>
    <w:pPr>
      <w:autoSpaceDE w:val="0"/>
      <w:autoSpaceDN w:val="0"/>
      <w:adjustRightInd w:val="0"/>
      <w:ind w:left="708"/>
      <w:jc w:val="both"/>
    </w:pPr>
    <w:rPr>
      <w:rFonts w:ascii="Arial" w:hAnsi="Arial"/>
    </w:rPr>
  </w:style>
  <w:style w:type="character" w:customStyle="1" w:styleId="BodyTextIndent3Char">
    <w:name w:val="Body Text Indent 3 Char"/>
    <w:basedOn w:val="DefaultParagraphFont"/>
    <w:link w:val="BodyTextIndent3"/>
    <w:uiPriority w:val="99"/>
    <w:semiHidden/>
    <w:locked/>
    <w:rsid w:val="00E40D1E"/>
    <w:rPr>
      <w:rFonts w:cs="Times New Roman"/>
      <w:sz w:val="16"/>
      <w:szCs w:val="16"/>
    </w:rPr>
  </w:style>
  <w:style w:type="paragraph" w:styleId="BodyText">
    <w:name w:val="Body Text"/>
    <w:basedOn w:val="Normal"/>
    <w:link w:val="BodyTextChar"/>
    <w:uiPriority w:val="99"/>
    <w:rsid w:val="00317C93"/>
    <w:rPr>
      <w:rFonts w:ascii="Arial" w:hAnsi="Arial"/>
      <w:sz w:val="24"/>
      <w:szCs w:val="24"/>
    </w:rPr>
  </w:style>
  <w:style w:type="character" w:customStyle="1" w:styleId="BodyTextChar">
    <w:name w:val="Body Text Char"/>
    <w:basedOn w:val="DefaultParagraphFont"/>
    <w:link w:val="BodyText"/>
    <w:uiPriority w:val="99"/>
    <w:semiHidden/>
    <w:locked/>
    <w:rsid w:val="00E40D1E"/>
    <w:rPr>
      <w:rFonts w:cs="Times New Roman"/>
      <w:sz w:val="20"/>
      <w:szCs w:val="20"/>
    </w:rPr>
  </w:style>
  <w:style w:type="paragraph" w:styleId="BodyText2">
    <w:name w:val="Body Text 2"/>
    <w:basedOn w:val="Normal"/>
    <w:link w:val="BodyText2Char"/>
    <w:uiPriority w:val="99"/>
    <w:rsid w:val="00317C93"/>
    <w:pPr>
      <w:jc w:val="both"/>
    </w:pPr>
    <w:rPr>
      <w:sz w:val="24"/>
      <w:szCs w:val="24"/>
    </w:rPr>
  </w:style>
  <w:style w:type="character" w:customStyle="1" w:styleId="BodyText2Char">
    <w:name w:val="Body Text 2 Char"/>
    <w:basedOn w:val="DefaultParagraphFont"/>
    <w:link w:val="BodyText2"/>
    <w:uiPriority w:val="99"/>
    <w:semiHidden/>
    <w:locked/>
    <w:rsid w:val="00E40D1E"/>
    <w:rPr>
      <w:rFonts w:cs="Times New Roman"/>
      <w:sz w:val="20"/>
      <w:szCs w:val="20"/>
    </w:rPr>
  </w:style>
  <w:style w:type="character" w:styleId="PageNumber">
    <w:name w:val="page number"/>
    <w:basedOn w:val="DefaultParagraphFont"/>
    <w:uiPriority w:val="99"/>
    <w:rsid w:val="00317C93"/>
    <w:rPr>
      <w:rFonts w:cs="Times New Roman"/>
    </w:rPr>
  </w:style>
  <w:style w:type="table" w:styleId="TableGrid">
    <w:name w:val="Table Grid"/>
    <w:basedOn w:val="TableNormal"/>
    <w:uiPriority w:val="99"/>
    <w:rsid w:val="008619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13E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D1E"/>
    <w:rPr>
      <w:rFonts w:cs="Times New Roman"/>
      <w:sz w:val="2"/>
    </w:rPr>
  </w:style>
  <w:style w:type="character" w:styleId="Hyperlink">
    <w:name w:val="Hyperlink"/>
    <w:basedOn w:val="DefaultParagraphFont"/>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
    <w:next w:val="Normal"/>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FootnoteText">
    <w:name w:val="footnote text"/>
    <w:basedOn w:val="Normal"/>
    <w:link w:val="FootnoteTextChar"/>
    <w:uiPriority w:val="99"/>
    <w:semiHidden/>
    <w:rsid w:val="00D020F6"/>
  </w:style>
  <w:style w:type="character" w:customStyle="1" w:styleId="FootnoteTextChar">
    <w:name w:val="Footnote Text Char"/>
    <w:basedOn w:val="DefaultParagraphFont"/>
    <w:link w:val="FootnoteText"/>
    <w:uiPriority w:val="99"/>
    <w:locked/>
    <w:rsid w:val="009B0D7F"/>
    <w:rPr>
      <w:rFonts w:cs="Times New Roman"/>
      <w:lang w:val="it-IT" w:eastAsia="it-IT" w:bidi="ar-SA"/>
    </w:rPr>
  </w:style>
  <w:style w:type="character" w:styleId="FootnoteReference">
    <w:name w:val="footnote reference"/>
    <w:basedOn w:val="DefaultParagraphFont"/>
    <w:uiPriority w:val="99"/>
    <w:semiHidden/>
    <w:rsid w:val="00D020F6"/>
    <w:rPr>
      <w:rFonts w:cs="Times New Roman"/>
      <w:vertAlign w:val="superscript"/>
    </w:rPr>
  </w:style>
  <w:style w:type="paragraph" w:customStyle="1" w:styleId="ListParagraph1">
    <w:name w:val="List Paragraph1"/>
    <w:basedOn w:val="Normal"/>
    <w:uiPriority w:val="99"/>
    <w:rsid w:val="009B0D7F"/>
    <w:pPr>
      <w:ind w:left="720"/>
      <w:contextualSpacing/>
    </w:pPr>
  </w:style>
  <w:style w:type="character" w:styleId="Strong">
    <w:name w:val="Strong"/>
    <w:basedOn w:val="DefaultParagraphFont"/>
    <w:uiPriority w:val="99"/>
    <w:qFormat/>
    <w:rsid w:val="00665747"/>
    <w:rPr>
      <w:rFonts w:cs="Times New Roman"/>
      <w:b/>
      <w:bCs/>
    </w:rPr>
  </w:style>
  <w:style w:type="paragraph" w:styleId="NormalWeb">
    <w:name w:val="Normal (Web)"/>
    <w:basedOn w:val="Normal"/>
    <w:uiPriority w:val="99"/>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basedOn w:val="DefaultParagraphFont"/>
    <w:uiPriority w:val="99"/>
    <w:rsid w:val="00AA59AD"/>
    <w:rPr>
      <w:rFonts w:cs="Times New Roman"/>
      <w:color w:val="000000"/>
      <w:shd w:val="clear" w:color="auto" w:fill="auto"/>
    </w:rPr>
  </w:style>
  <w:style w:type="character" w:customStyle="1" w:styleId="StileCorsivoNeroMotivoTrasparenteColorepersonalizzatoRGB">
    <w:name w:val="Stile Corsivo Nero Motivo: Trasparente (Colore personalizzato(RGB..."/>
    <w:basedOn w:val="DefaultParagraphFont"/>
    <w:uiPriority w:val="99"/>
    <w:rsid w:val="00AA59AD"/>
    <w:rPr>
      <w:rFonts w:cs="Times New Roman"/>
      <w:i/>
      <w:iCs/>
      <w:color w:val="000000"/>
      <w:shd w:val="clear" w:color="auto" w:fill="auto"/>
    </w:rPr>
  </w:style>
  <w:style w:type="paragraph" w:customStyle="1" w:styleId="BodyText21">
    <w:name w:val="Body Text 21"/>
    <w:basedOn w:val="Normal"/>
    <w:uiPriority w:val="99"/>
    <w:rsid w:val="00E00111"/>
    <w:pPr>
      <w:widowControl w:val="0"/>
      <w:jc w:val="both"/>
    </w:pPr>
    <w:rPr>
      <w:sz w:val="28"/>
    </w:rPr>
  </w:style>
  <w:style w:type="paragraph" w:customStyle="1" w:styleId="Default">
    <w:name w:val="Default"/>
    <w:uiPriority w:val="99"/>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basedOn w:val="DefaultParagraphFont"/>
    <w:uiPriority w:val="99"/>
    <w:rsid w:val="005536BF"/>
    <w:rPr>
      <w:rFonts w:cs="Times New Roman"/>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character" w:styleId="FollowedHyperlink">
    <w:name w:val="FollowedHyperlink"/>
    <w:basedOn w:val="DefaultParagraphFont"/>
    <w:uiPriority w:val="99"/>
    <w:locked/>
    <w:rsid w:val="00F77F81"/>
    <w:rPr>
      <w:rFonts w:cs="Times New Roman"/>
      <w:color w:val="800080"/>
      <w:u w:val="single"/>
    </w:rPr>
  </w:style>
  <w:style w:type="paragraph" w:styleId="ListParagraph">
    <w:name w:val="List Paragraph"/>
    <w:basedOn w:val="Normal"/>
    <w:uiPriority w:val="99"/>
    <w:qFormat/>
    <w:rsid w:val="003A59C0"/>
    <w:pPr>
      <w:spacing w:after="200" w:line="276" w:lineRule="auto"/>
      <w:ind w:left="720"/>
      <w:contextualSpacing/>
    </w:pPr>
    <w:rPr>
      <w:rFonts w:ascii="Calibri" w:hAnsi="Calibri"/>
      <w:sz w:val="22"/>
      <w:szCs w:val="22"/>
      <w:lang w:eastAsia="en-US"/>
    </w:rPr>
  </w:style>
  <w:style w:type="character" w:customStyle="1" w:styleId="CarattereCarattere">
    <w:name w:val="Carattere Carattere"/>
    <w:uiPriority w:val="99"/>
    <w:locked/>
    <w:rsid w:val="00FC2A54"/>
    <w:rPr>
      <w:lang w:val="it-IT" w:eastAsia="it-IT"/>
    </w:rPr>
  </w:style>
  <w:style w:type="character" w:customStyle="1" w:styleId="CarattereCarattere1">
    <w:name w:val="Carattere Carattere1"/>
    <w:uiPriority w:val="99"/>
    <w:rsid w:val="00FC2A54"/>
    <w:rPr>
      <w:rFonts w:ascii="Arial" w:hAnsi="Arial"/>
      <w:lang w:val="it-IT" w:eastAsia="it-IT"/>
    </w:rPr>
  </w:style>
  <w:style w:type="character" w:styleId="Emphasis">
    <w:name w:val="Emphasis"/>
    <w:basedOn w:val="DefaultParagraphFont"/>
    <w:uiPriority w:val="99"/>
    <w:qFormat/>
    <w:rsid w:val="000F222D"/>
    <w:rPr>
      <w:rFonts w:cs="Times New Roman"/>
      <w:i/>
      <w:iCs/>
    </w:rPr>
  </w:style>
  <w:style w:type="character" w:customStyle="1" w:styleId="object3">
    <w:name w:val="object3"/>
    <w:basedOn w:val="DefaultParagraphFont"/>
    <w:uiPriority w:val="99"/>
    <w:rsid w:val="000F222D"/>
    <w:rPr>
      <w:rFonts w:cs="Times New Roman"/>
    </w:rPr>
  </w:style>
  <w:style w:type="character" w:customStyle="1" w:styleId="CommentSubjectChar1">
    <w:name w:val="Comment Subject Char1"/>
    <w:uiPriority w:val="99"/>
    <w:locked/>
    <w:rsid w:val="005C0B5F"/>
    <w:rPr>
      <w:rFonts w:ascii="Arial" w:hAnsi="Arial"/>
      <w:lang w:val="it-IT" w:eastAsia="it-IT"/>
    </w:rPr>
  </w:style>
  <w:style w:type="paragraph" w:customStyle="1" w:styleId="Contenutotabella">
    <w:name w:val="Contenuto tabella"/>
    <w:basedOn w:val="Normal"/>
    <w:uiPriority w:val="99"/>
    <w:rsid w:val="00574B47"/>
    <w:pPr>
      <w:widowControl w:val="0"/>
      <w:suppressLineNumbers/>
      <w:suppressAutoHyphens/>
    </w:pPr>
    <w:rPr>
      <w:rFonts w:eastAsia="SimSun" w:cs="Arial"/>
      <w:kern w:val="1"/>
      <w:sz w:val="24"/>
      <w:szCs w:val="24"/>
      <w:lang w:eastAsia="hi-IN" w:bidi="hi-IN"/>
    </w:rPr>
  </w:style>
  <w:style w:type="paragraph" w:styleId="CommentText">
    <w:name w:val="annotation text"/>
    <w:basedOn w:val="Normal"/>
    <w:link w:val="CommentTextChar"/>
    <w:uiPriority w:val="99"/>
    <w:semiHidden/>
    <w:locked/>
    <w:rsid w:val="00574B47"/>
  </w:style>
  <w:style w:type="character" w:customStyle="1" w:styleId="CommentTextChar">
    <w:name w:val="Comment Text Char"/>
    <w:basedOn w:val="DefaultParagraphFont"/>
    <w:link w:val="CommentText"/>
    <w:uiPriority w:val="99"/>
    <w:semiHidden/>
    <w:locked/>
    <w:rsid w:val="00A02B34"/>
    <w:rPr>
      <w:rFonts w:cs="Times New Roman"/>
      <w:sz w:val="20"/>
      <w:szCs w:val="20"/>
    </w:rPr>
  </w:style>
  <w:style w:type="paragraph" w:styleId="CommentSubject">
    <w:name w:val="annotation subject"/>
    <w:basedOn w:val="CommentText"/>
    <w:next w:val="CommentText"/>
    <w:link w:val="CommentSubjectChar"/>
    <w:uiPriority w:val="99"/>
    <w:semiHidden/>
    <w:locked/>
    <w:rsid w:val="00574B47"/>
    <w:pPr>
      <w:widowControl w:val="0"/>
      <w:suppressAutoHyphens/>
    </w:pPr>
    <w:rPr>
      <w:rFonts w:ascii="Arial" w:hAnsi="Arial"/>
    </w:rPr>
  </w:style>
  <w:style w:type="character" w:customStyle="1" w:styleId="CommentSubjectChar">
    <w:name w:val="Comment Subject Char"/>
    <w:basedOn w:val="CommentTextChar"/>
    <w:link w:val="CommentSubject"/>
    <w:uiPriority w:val="99"/>
    <w:semiHidden/>
    <w:locked/>
    <w:rsid w:val="00A02B34"/>
    <w:rPr>
      <w:b/>
      <w:bCs/>
    </w:rPr>
  </w:style>
</w:styles>
</file>

<file path=word/webSettings.xml><?xml version="1.0" encoding="utf-8"?>
<w:webSettings xmlns:r="http://schemas.openxmlformats.org/officeDocument/2006/relationships" xmlns:w="http://schemas.openxmlformats.org/wordprocessingml/2006/main">
  <w:divs>
    <w:div w:id="2074421933">
      <w:marLeft w:val="0"/>
      <w:marRight w:val="0"/>
      <w:marTop w:val="0"/>
      <w:marBottom w:val="0"/>
      <w:divBdr>
        <w:top w:val="none" w:sz="0" w:space="0" w:color="auto"/>
        <w:left w:val="none" w:sz="0" w:space="0" w:color="auto"/>
        <w:bottom w:val="none" w:sz="0" w:space="0" w:color="auto"/>
        <w:right w:val="none" w:sz="0" w:space="0" w:color="auto"/>
      </w:divBdr>
      <w:divsChild>
        <w:div w:id="2074422096">
          <w:marLeft w:val="0"/>
          <w:marRight w:val="0"/>
          <w:marTop w:val="0"/>
          <w:marBottom w:val="0"/>
          <w:divBdr>
            <w:top w:val="none" w:sz="0" w:space="0" w:color="auto"/>
            <w:left w:val="none" w:sz="0" w:space="0" w:color="auto"/>
            <w:bottom w:val="none" w:sz="0" w:space="0" w:color="auto"/>
            <w:right w:val="none" w:sz="0" w:space="0" w:color="auto"/>
          </w:divBdr>
          <w:divsChild>
            <w:div w:id="2074421946">
              <w:marLeft w:val="0"/>
              <w:marRight w:val="0"/>
              <w:marTop w:val="0"/>
              <w:marBottom w:val="0"/>
              <w:divBdr>
                <w:top w:val="none" w:sz="0" w:space="0" w:color="auto"/>
                <w:left w:val="none" w:sz="0" w:space="0" w:color="auto"/>
                <w:bottom w:val="none" w:sz="0" w:space="0" w:color="auto"/>
                <w:right w:val="none" w:sz="0" w:space="0" w:color="auto"/>
              </w:divBdr>
              <w:divsChild>
                <w:div w:id="2074421935">
                  <w:marLeft w:val="0"/>
                  <w:marRight w:val="0"/>
                  <w:marTop w:val="0"/>
                  <w:marBottom w:val="0"/>
                  <w:divBdr>
                    <w:top w:val="none" w:sz="0" w:space="0" w:color="auto"/>
                    <w:left w:val="none" w:sz="0" w:space="0" w:color="auto"/>
                    <w:bottom w:val="none" w:sz="0" w:space="0" w:color="auto"/>
                    <w:right w:val="none" w:sz="0" w:space="0" w:color="auto"/>
                  </w:divBdr>
                  <w:divsChild>
                    <w:div w:id="2074422074">
                      <w:marLeft w:val="0"/>
                      <w:marRight w:val="0"/>
                      <w:marTop w:val="0"/>
                      <w:marBottom w:val="0"/>
                      <w:divBdr>
                        <w:top w:val="none" w:sz="0" w:space="0" w:color="auto"/>
                        <w:left w:val="none" w:sz="0" w:space="0" w:color="auto"/>
                        <w:bottom w:val="none" w:sz="0" w:space="0" w:color="auto"/>
                        <w:right w:val="none" w:sz="0" w:space="0" w:color="auto"/>
                      </w:divBdr>
                      <w:divsChild>
                        <w:div w:id="2074421970">
                          <w:marLeft w:val="0"/>
                          <w:marRight w:val="0"/>
                          <w:marTop w:val="0"/>
                          <w:marBottom w:val="0"/>
                          <w:divBdr>
                            <w:top w:val="none" w:sz="0" w:space="0" w:color="auto"/>
                            <w:left w:val="none" w:sz="0" w:space="0" w:color="auto"/>
                            <w:bottom w:val="none" w:sz="0" w:space="0" w:color="auto"/>
                            <w:right w:val="none" w:sz="0" w:space="0" w:color="auto"/>
                          </w:divBdr>
                          <w:divsChild>
                            <w:div w:id="2074422005">
                              <w:marLeft w:val="0"/>
                              <w:marRight w:val="0"/>
                              <w:marTop w:val="0"/>
                              <w:marBottom w:val="0"/>
                              <w:divBdr>
                                <w:top w:val="none" w:sz="0" w:space="0" w:color="auto"/>
                                <w:left w:val="none" w:sz="0" w:space="0" w:color="auto"/>
                                <w:bottom w:val="none" w:sz="0" w:space="0" w:color="auto"/>
                                <w:right w:val="none" w:sz="0" w:space="0" w:color="auto"/>
                              </w:divBdr>
                              <w:divsChild>
                                <w:div w:id="2074421963">
                                  <w:marLeft w:val="0"/>
                                  <w:marRight w:val="0"/>
                                  <w:marTop w:val="0"/>
                                  <w:marBottom w:val="0"/>
                                  <w:divBdr>
                                    <w:top w:val="none" w:sz="0" w:space="0" w:color="auto"/>
                                    <w:left w:val="none" w:sz="0" w:space="0" w:color="auto"/>
                                    <w:bottom w:val="none" w:sz="0" w:space="0" w:color="auto"/>
                                    <w:right w:val="none" w:sz="0" w:space="0" w:color="auto"/>
                                  </w:divBdr>
                                  <w:divsChild>
                                    <w:div w:id="2074422063">
                                      <w:marLeft w:val="0"/>
                                      <w:marRight w:val="0"/>
                                      <w:marTop w:val="0"/>
                                      <w:marBottom w:val="0"/>
                                      <w:divBdr>
                                        <w:top w:val="none" w:sz="0" w:space="0" w:color="auto"/>
                                        <w:left w:val="none" w:sz="0" w:space="0" w:color="auto"/>
                                        <w:bottom w:val="none" w:sz="0" w:space="0" w:color="auto"/>
                                        <w:right w:val="none" w:sz="0" w:space="0" w:color="auto"/>
                                      </w:divBdr>
                                      <w:divsChild>
                                        <w:div w:id="2074422052">
                                          <w:marLeft w:val="0"/>
                                          <w:marRight w:val="0"/>
                                          <w:marTop w:val="0"/>
                                          <w:marBottom w:val="0"/>
                                          <w:divBdr>
                                            <w:top w:val="none" w:sz="0" w:space="0" w:color="auto"/>
                                            <w:left w:val="none" w:sz="0" w:space="0" w:color="auto"/>
                                            <w:bottom w:val="none" w:sz="0" w:space="0" w:color="auto"/>
                                            <w:right w:val="none" w:sz="0" w:space="0" w:color="auto"/>
                                          </w:divBdr>
                                          <w:divsChild>
                                            <w:div w:id="2074422010">
                                              <w:marLeft w:val="0"/>
                                              <w:marRight w:val="0"/>
                                              <w:marTop w:val="0"/>
                                              <w:marBottom w:val="0"/>
                                              <w:divBdr>
                                                <w:top w:val="none" w:sz="0" w:space="0" w:color="auto"/>
                                                <w:left w:val="none" w:sz="0" w:space="0" w:color="auto"/>
                                                <w:bottom w:val="none" w:sz="0" w:space="0" w:color="auto"/>
                                                <w:right w:val="none" w:sz="0" w:space="0" w:color="auto"/>
                                              </w:divBdr>
                                              <w:divsChild>
                                                <w:div w:id="2074422093">
                                                  <w:marLeft w:val="0"/>
                                                  <w:marRight w:val="0"/>
                                                  <w:marTop w:val="0"/>
                                                  <w:marBottom w:val="0"/>
                                                  <w:divBdr>
                                                    <w:top w:val="none" w:sz="0" w:space="0" w:color="auto"/>
                                                    <w:left w:val="none" w:sz="0" w:space="0" w:color="auto"/>
                                                    <w:bottom w:val="none" w:sz="0" w:space="0" w:color="auto"/>
                                                    <w:right w:val="none" w:sz="0" w:space="0" w:color="auto"/>
                                                  </w:divBdr>
                                                  <w:divsChild>
                                                    <w:div w:id="2074421980">
                                                      <w:marLeft w:val="0"/>
                                                      <w:marRight w:val="0"/>
                                                      <w:marTop w:val="0"/>
                                                      <w:marBottom w:val="0"/>
                                                      <w:divBdr>
                                                        <w:top w:val="none" w:sz="0" w:space="0" w:color="auto"/>
                                                        <w:left w:val="none" w:sz="0" w:space="0" w:color="auto"/>
                                                        <w:bottom w:val="none" w:sz="0" w:space="0" w:color="auto"/>
                                                        <w:right w:val="none" w:sz="0" w:space="0" w:color="auto"/>
                                                      </w:divBdr>
                                                      <w:divsChild>
                                                        <w:div w:id="2074422034">
                                                          <w:marLeft w:val="0"/>
                                                          <w:marRight w:val="0"/>
                                                          <w:marTop w:val="0"/>
                                                          <w:marBottom w:val="0"/>
                                                          <w:divBdr>
                                                            <w:top w:val="none" w:sz="0" w:space="0" w:color="auto"/>
                                                            <w:left w:val="none" w:sz="0" w:space="0" w:color="auto"/>
                                                            <w:bottom w:val="none" w:sz="0" w:space="0" w:color="auto"/>
                                                            <w:right w:val="none" w:sz="0" w:space="0" w:color="auto"/>
                                                          </w:divBdr>
                                                          <w:divsChild>
                                                            <w:div w:id="2074422024">
                                                              <w:marLeft w:val="0"/>
                                                              <w:marRight w:val="0"/>
                                                              <w:marTop w:val="0"/>
                                                              <w:marBottom w:val="0"/>
                                                              <w:divBdr>
                                                                <w:top w:val="none" w:sz="0" w:space="0" w:color="auto"/>
                                                                <w:left w:val="none" w:sz="0" w:space="0" w:color="auto"/>
                                                                <w:bottom w:val="none" w:sz="0" w:space="0" w:color="auto"/>
                                                                <w:right w:val="none" w:sz="0" w:space="0" w:color="auto"/>
                                                              </w:divBdr>
                                                              <w:divsChild>
                                                                <w:div w:id="2074422007">
                                                                  <w:marLeft w:val="0"/>
                                                                  <w:marRight w:val="0"/>
                                                                  <w:marTop w:val="0"/>
                                                                  <w:marBottom w:val="0"/>
                                                                  <w:divBdr>
                                                                    <w:top w:val="none" w:sz="0" w:space="0" w:color="auto"/>
                                                                    <w:left w:val="none" w:sz="0" w:space="0" w:color="auto"/>
                                                                    <w:bottom w:val="none" w:sz="0" w:space="0" w:color="auto"/>
                                                                    <w:right w:val="none" w:sz="0" w:space="0" w:color="auto"/>
                                                                  </w:divBdr>
                                                                  <w:divsChild>
                                                                    <w:div w:id="2074421991">
                                                                      <w:marLeft w:val="0"/>
                                                                      <w:marRight w:val="0"/>
                                                                      <w:marTop w:val="0"/>
                                                                      <w:marBottom w:val="0"/>
                                                                      <w:divBdr>
                                                                        <w:top w:val="none" w:sz="0" w:space="0" w:color="auto"/>
                                                                        <w:left w:val="none" w:sz="0" w:space="0" w:color="auto"/>
                                                                        <w:bottom w:val="none" w:sz="0" w:space="0" w:color="auto"/>
                                                                        <w:right w:val="none" w:sz="0" w:space="0" w:color="auto"/>
                                                                      </w:divBdr>
                                                                      <w:divsChild>
                                                                        <w:div w:id="2074422021">
                                                                          <w:marLeft w:val="0"/>
                                                                          <w:marRight w:val="0"/>
                                                                          <w:marTop w:val="0"/>
                                                                          <w:marBottom w:val="0"/>
                                                                          <w:divBdr>
                                                                            <w:top w:val="none" w:sz="0" w:space="0" w:color="auto"/>
                                                                            <w:left w:val="none" w:sz="0" w:space="0" w:color="auto"/>
                                                                            <w:bottom w:val="none" w:sz="0" w:space="0" w:color="auto"/>
                                                                            <w:right w:val="none" w:sz="0" w:space="0" w:color="auto"/>
                                                                          </w:divBdr>
                                                                          <w:divsChild>
                                                                            <w:div w:id="2074422045">
                                                                              <w:marLeft w:val="0"/>
                                                                              <w:marRight w:val="0"/>
                                                                              <w:marTop w:val="0"/>
                                                                              <w:marBottom w:val="0"/>
                                                                              <w:divBdr>
                                                                                <w:top w:val="none" w:sz="0" w:space="0" w:color="auto"/>
                                                                                <w:left w:val="none" w:sz="0" w:space="0" w:color="auto"/>
                                                                                <w:bottom w:val="none" w:sz="0" w:space="0" w:color="auto"/>
                                                                                <w:right w:val="none" w:sz="0" w:space="0" w:color="auto"/>
                                                                              </w:divBdr>
                                                                              <w:divsChild>
                                                                                <w:div w:id="2074422031">
                                                                                  <w:marLeft w:val="0"/>
                                                                                  <w:marRight w:val="0"/>
                                                                                  <w:marTop w:val="0"/>
                                                                                  <w:marBottom w:val="0"/>
                                                                                  <w:divBdr>
                                                                                    <w:top w:val="none" w:sz="0" w:space="0" w:color="auto"/>
                                                                                    <w:left w:val="none" w:sz="0" w:space="0" w:color="auto"/>
                                                                                    <w:bottom w:val="none" w:sz="0" w:space="0" w:color="auto"/>
                                                                                    <w:right w:val="none" w:sz="0" w:space="0" w:color="auto"/>
                                                                                  </w:divBdr>
                                                                                  <w:divsChild>
                                                                                    <w:div w:id="2074421934">
                                                                                      <w:marLeft w:val="0"/>
                                                                                      <w:marRight w:val="0"/>
                                                                                      <w:marTop w:val="0"/>
                                                                                      <w:marBottom w:val="0"/>
                                                                                      <w:divBdr>
                                                                                        <w:top w:val="none" w:sz="0" w:space="0" w:color="auto"/>
                                                                                        <w:left w:val="none" w:sz="0" w:space="0" w:color="auto"/>
                                                                                        <w:bottom w:val="none" w:sz="0" w:space="0" w:color="auto"/>
                                                                                        <w:right w:val="none" w:sz="0" w:space="0" w:color="auto"/>
                                                                                      </w:divBdr>
                                                                                      <w:divsChild>
                                                                                        <w:div w:id="2074422068">
                                                                                          <w:marLeft w:val="0"/>
                                                                                          <w:marRight w:val="0"/>
                                                                                          <w:marTop w:val="0"/>
                                                                                          <w:marBottom w:val="0"/>
                                                                                          <w:divBdr>
                                                                                            <w:top w:val="none" w:sz="0" w:space="0" w:color="auto"/>
                                                                                            <w:left w:val="none" w:sz="0" w:space="0" w:color="auto"/>
                                                                                            <w:bottom w:val="none" w:sz="0" w:space="0" w:color="auto"/>
                                                                                            <w:right w:val="none" w:sz="0" w:space="0" w:color="auto"/>
                                                                                          </w:divBdr>
                                                                                          <w:divsChild>
                                                                                            <w:div w:id="2074421973">
                                                                                              <w:marLeft w:val="0"/>
                                                                                              <w:marRight w:val="0"/>
                                                                                              <w:marTop w:val="0"/>
                                                                                              <w:marBottom w:val="0"/>
                                                                                              <w:divBdr>
                                                                                                <w:top w:val="none" w:sz="0" w:space="0" w:color="auto"/>
                                                                                                <w:left w:val="none" w:sz="0" w:space="0" w:color="auto"/>
                                                                                                <w:bottom w:val="none" w:sz="0" w:space="0" w:color="auto"/>
                                                                                                <w:right w:val="none" w:sz="0" w:space="0" w:color="auto"/>
                                                                                              </w:divBdr>
                                                                                              <w:divsChild>
                                                                                                <w:div w:id="2074421961">
                                                                                                  <w:marLeft w:val="0"/>
                                                                                                  <w:marRight w:val="0"/>
                                                                                                  <w:marTop w:val="0"/>
                                                                                                  <w:marBottom w:val="0"/>
                                                                                                  <w:divBdr>
                                                                                                    <w:top w:val="none" w:sz="0" w:space="0" w:color="auto"/>
                                                                                                    <w:left w:val="none" w:sz="0" w:space="0" w:color="auto"/>
                                                                                                    <w:bottom w:val="none" w:sz="0" w:space="0" w:color="auto"/>
                                                                                                    <w:right w:val="none" w:sz="0" w:space="0" w:color="auto"/>
                                                                                                  </w:divBdr>
                                                                                                  <w:divsChild>
                                                                                                    <w:div w:id="20744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421944">
      <w:marLeft w:val="0"/>
      <w:marRight w:val="0"/>
      <w:marTop w:val="0"/>
      <w:marBottom w:val="0"/>
      <w:divBdr>
        <w:top w:val="none" w:sz="0" w:space="0" w:color="auto"/>
        <w:left w:val="none" w:sz="0" w:space="0" w:color="auto"/>
        <w:bottom w:val="none" w:sz="0" w:space="0" w:color="auto"/>
        <w:right w:val="none" w:sz="0" w:space="0" w:color="auto"/>
      </w:divBdr>
    </w:div>
    <w:div w:id="2074421945">
      <w:marLeft w:val="0"/>
      <w:marRight w:val="0"/>
      <w:marTop w:val="0"/>
      <w:marBottom w:val="0"/>
      <w:divBdr>
        <w:top w:val="none" w:sz="0" w:space="0" w:color="auto"/>
        <w:left w:val="none" w:sz="0" w:space="0" w:color="auto"/>
        <w:bottom w:val="none" w:sz="0" w:space="0" w:color="auto"/>
        <w:right w:val="none" w:sz="0" w:space="0" w:color="auto"/>
      </w:divBdr>
    </w:div>
    <w:div w:id="2074421947">
      <w:marLeft w:val="0"/>
      <w:marRight w:val="0"/>
      <w:marTop w:val="0"/>
      <w:marBottom w:val="0"/>
      <w:divBdr>
        <w:top w:val="none" w:sz="0" w:space="0" w:color="auto"/>
        <w:left w:val="none" w:sz="0" w:space="0" w:color="auto"/>
        <w:bottom w:val="none" w:sz="0" w:space="0" w:color="auto"/>
        <w:right w:val="none" w:sz="0" w:space="0" w:color="auto"/>
      </w:divBdr>
    </w:div>
    <w:div w:id="2074421950">
      <w:marLeft w:val="0"/>
      <w:marRight w:val="0"/>
      <w:marTop w:val="0"/>
      <w:marBottom w:val="0"/>
      <w:divBdr>
        <w:top w:val="none" w:sz="0" w:space="0" w:color="auto"/>
        <w:left w:val="none" w:sz="0" w:space="0" w:color="auto"/>
        <w:bottom w:val="none" w:sz="0" w:space="0" w:color="auto"/>
        <w:right w:val="none" w:sz="0" w:space="0" w:color="auto"/>
      </w:divBdr>
    </w:div>
    <w:div w:id="2074421952">
      <w:marLeft w:val="0"/>
      <w:marRight w:val="0"/>
      <w:marTop w:val="0"/>
      <w:marBottom w:val="0"/>
      <w:divBdr>
        <w:top w:val="none" w:sz="0" w:space="0" w:color="auto"/>
        <w:left w:val="none" w:sz="0" w:space="0" w:color="auto"/>
        <w:bottom w:val="none" w:sz="0" w:space="0" w:color="auto"/>
        <w:right w:val="none" w:sz="0" w:space="0" w:color="auto"/>
      </w:divBdr>
    </w:div>
    <w:div w:id="2074421962">
      <w:marLeft w:val="0"/>
      <w:marRight w:val="0"/>
      <w:marTop w:val="0"/>
      <w:marBottom w:val="0"/>
      <w:divBdr>
        <w:top w:val="none" w:sz="0" w:space="0" w:color="auto"/>
        <w:left w:val="none" w:sz="0" w:space="0" w:color="auto"/>
        <w:bottom w:val="none" w:sz="0" w:space="0" w:color="auto"/>
        <w:right w:val="none" w:sz="0" w:space="0" w:color="auto"/>
      </w:divBdr>
    </w:div>
    <w:div w:id="2074421971">
      <w:marLeft w:val="0"/>
      <w:marRight w:val="0"/>
      <w:marTop w:val="0"/>
      <w:marBottom w:val="0"/>
      <w:divBdr>
        <w:top w:val="none" w:sz="0" w:space="0" w:color="auto"/>
        <w:left w:val="none" w:sz="0" w:space="0" w:color="auto"/>
        <w:bottom w:val="none" w:sz="0" w:space="0" w:color="auto"/>
        <w:right w:val="none" w:sz="0" w:space="0" w:color="auto"/>
      </w:divBdr>
      <w:divsChild>
        <w:div w:id="2074422066">
          <w:marLeft w:val="0"/>
          <w:marRight w:val="0"/>
          <w:marTop w:val="0"/>
          <w:marBottom w:val="0"/>
          <w:divBdr>
            <w:top w:val="none" w:sz="0" w:space="0" w:color="auto"/>
            <w:left w:val="none" w:sz="0" w:space="0" w:color="auto"/>
            <w:bottom w:val="none" w:sz="0" w:space="0" w:color="auto"/>
            <w:right w:val="none" w:sz="0" w:space="0" w:color="auto"/>
          </w:divBdr>
          <w:divsChild>
            <w:div w:id="2074422078">
              <w:marLeft w:val="0"/>
              <w:marRight w:val="0"/>
              <w:marTop w:val="0"/>
              <w:marBottom w:val="0"/>
              <w:divBdr>
                <w:top w:val="none" w:sz="0" w:space="0" w:color="auto"/>
                <w:left w:val="none" w:sz="0" w:space="0" w:color="auto"/>
                <w:bottom w:val="none" w:sz="0" w:space="0" w:color="auto"/>
                <w:right w:val="none" w:sz="0" w:space="0" w:color="auto"/>
              </w:divBdr>
              <w:divsChild>
                <w:div w:id="2074422000">
                  <w:marLeft w:val="0"/>
                  <w:marRight w:val="0"/>
                  <w:marTop w:val="0"/>
                  <w:marBottom w:val="0"/>
                  <w:divBdr>
                    <w:top w:val="none" w:sz="0" w:space="0" w:color="auto"/>
                    <w:left w:val="none" w:sz="0" w:space="0" w:color="auto"/>
                    <w:bottom w:val="none" w:sz="0" w:space="0" w:color="auto"/>
                    <w:right w:val="none" w:sz="0" w:space="0" w:color="auto"/>
                  </w:divBdr>
                  <w:divsChild>
                    <w:div w:id="2074422097">
                      <w:marLeft w:val="0"/>
                      <w:marRight w:val="0"/>
                      <w:marTop w:val="0"/>
                      <w:marBottom w:val="0"/>
                      <w:divBdr>
                        <w:top w:val="none" w:sz="0" w:space="0" w:color="auto"/>
                        <w:left w:val="none" w:sz="0" w:space="0" w:color="auto"/>
                        <w:bottom w:val="none" w:sz="0" w:space="0" w:color="auto"/>
                        <w:right w:val="none" w:sz="0" w:space="0" w:color="auto"/>
                      </w:divBdr>
                      <w:divsChild>
                        <w:div w:id="2074422087">
                          <w:marLeft w:val="0"/>
                          <w:marRight w:val="0"/>
                          <w:marTop w:val="0"/>
                          <w:marBottom w:val="0"/>
                          <w:divBdr>
                            <w:top w:val="none" w:sz="0" w:space="0" w:color="auto"/>
                            <w:left w:val="none" w:sz="0" w:space="0" w:color="auto"/>
                            <w:bottom w:val="none" w:sz="0" w:space="0" w:color="auto"/>
                            <w:right w:val="none" w:sz="0" w:space="0" w:color="auto"/>
                          </w:divBdr>
                          <w:divsChild>
                            <w:div w:id="2074422049">
                              <w:marLeft w:val="0"/>
                              <w:marRight w:val="0"/>
                              <w:marTop w:val="0"/>
                              <w:marBottom w:val="0"/>
                              <w:divBdr>
                                <w:top w:val="none" w:sz="0" w:space="0" w:color="auto"/>
                                <w:left w:val="none" w:sz="0" w:space="0" w:color="auto"/>
                                <w:bottom w:val="none" w:sz="0" w:space="0" w:color="auto"/>
                                <w:right w:val="none" w:sz="0" w:space="0" w:color="auto"/>
                              </w:divBdr>
                              <w:divsChild>
                                <w:div w:id="2074422076">
                                  <w:marLeft w:val="0"/>
                                  <w:marRight w:val="0"/>
                                  <w:marTop w:val="0"/>
                                  <w:marBottom w:val="0"/>
                                  <w:divBdr>
                                    <w:top w:val="none" w:sz="0" w:space="0" w:color="auto"/>
                                    <w:left w:val="none" w:sz="0" w:space="0" w:color="auto"/>
                                    <w:bottom w:val="none" w:sz="0" w:space="0" w:color="auto"/>
                                    <w:right w:val="none" w:sz="0" w:space="0" w:color="auto"/>
                                  </w:divBdr>
                                  <w:divsChild>
                                    <w:div w:id="2074422016">
                                      <w:marLeft w:val="0"/>
                                      <w:marRight w:val="0"/>
                                      <w:marTop w:val="0"/>
                                      <w:marBottom w:val="0"/>
                                      <w:divBdr>
                                        <w:top w:val="none" w:sz="0" w:space="0" w:color="auto"/>
                                        <w:left w:val="none" w:sz="0" w:space="0" w:color="auto"/>
                                        <w:bottom w:val="none" w:sz="0" w:space="0" w:color="auto"/>
                                        <w:right w:val="none" w:sz="0" w:space="0" w:color="auto"/>
                                      </w:divBdr>
                                      <w:divsChild>
                                        <w:div w:id="2074421958">
                                          <w:marLeft w:val="0"/>
                                          <w:marRight w:val="0"/>
                                          <w:marTop w:val="0"/>
                                          <w:marBottom w:val="0"/>
                                          <w:divBdr>
                                            <w:top w:val="none" w:sz="0" w:space="0" w:color="auto"/>
                                            <w:left w:val="none" w:sz="0" w:space="0" w:color="auto"/>
                                            <w:bottom w:val="none" w:sz="0" w:space="0" w:color="auto"/>
                                            <w:right w:val="none" w:sz="0" w:space="0" w:color="auto"/>
                                          </w:divBdr>
                                          <w:divsChild>
                                            <w:div w:id="2074421938">
                                              <w:marLeft w:val="0"/>
                                              <w:marRight w:val="0"/>
                                              <w:marTop w:val="0"/>
                                              <w:marBottom w:val="0"/>
                                              <w:divBdr>
                                                <w:top w:val="none" w:sz="0" w:space="0" w:color="auto"/>
                                                <w:left w:val="none" w:sz="0" w:space="0" w:color="auto"/>
                                                <w:bottom w:val="none" w:sz="0" w:space="0" w:color="auto"/>
                                                <w:right w:val="none" w:sz="0" w:space="0" w:color="auto"/>
                                              </w:divBdr>
                                              <w:divsChild>
                                                <w:div w:id="2074422072">
                                                  <w:marLeft w:val="0"/>
                                                  <w:marRight w:val="0"/>
                                                  <w:marTop w:val="0"/>
                                                  <w:marBottom w:val="0"/>
                                                  <w:divBdr>
                                                    <w:top w:val="none" w:sz="0" w:space="0" w:color="auto"/>
                                                    <w:left w:val="none" w:sz="0" w:space="0" w:color="auto"/>
                                                    <w:bottom w:val="none" w:sz="0" w:space="0" w:color="auto"/>
                                                    <w:right w:val="none" w:sz="0" w:space="0" w:color="auto"/>
                                                  </w:divBdr>
                                                  <w:divsChild>
                                                    <w:div w:id="2074422060">
                                                      <w:marLeft w:val="0"/>
                                                      <w:marRight w:val="0"/>
                                                      <w:marTop w:val="0"/>
                                                      <w:marBottom w:val="0"/>
                                                      <w:divBdr>
                                                        <w:top w:val="none" w:sz="0" w:space="0" w:color="auto"/>
                                                        <w:left w:val="none" w:sz="0" w:space="0" w:color="auto"/>
                                                        <w:bottom w:val="none" w:sz="0" w:space="0" w:color="auto"/>
                                                        <w:right w:val="none" w:sz="0" w:space="0" w:color="auto"/>
                                                      </w:divBdr>
                                                      <w:divsChild>
                                                        <w:div w:id="2074422036">
                                                          <w:marLeft w:val="0"/>
                                                          <w:marRight w:val="0"/>
                                                          <w:marTop w:val="0"/>
                                                          <w:marBottom w:val="0"/>
                                                          <w:divBdr>
                                                            <w:top w:val="none" w:sz="0" w:space="0" w:color="auto"/>
                                                            <w:left w:val="none" w:sz="0" w:space="0" w:color="auto"/>
                                                            <w:bottom w:val="none" w:sz="0" w:space="0" w:color="auto"/>
                                                            <w:right w:val="none" w:sz="0" w:space="0" w:color="auto"/>
                                                          </w:divBdr>
                                                          <w:divsChild>
                                                            <w:div w:id="2074421993">
                                                              <w:marLeft w:val="0"/>
                                                              <w:marRight w:val="0"/>
                                                              <w:marTop w:val="0"/>
                                                              <w:marBottom w:val="0"/>
                                                              <w:divBdr>
                                                                <w:top w:val="none" w:sz="0" w:space="0" w:color="auto"/>
                                                                <w:left w:val="none" w:sz="0" w:space="0" w:color="auto"/>
                                                                <w:bottom w:val="none" w:sz="0" w:space="0" w:color="auto"/>
                                                                <w:right w:val="none" w:sz="0" w:space="0" w:color="auto"/>
                                                              </w:divBdr>
                                                              <w:divsChild>
                                                                <w:div w:id="2074422101">
                                                                  <w:marLeft w:val="0"/>
                                                                  <w:marRight w:val="0"/>
                                                                  <w:marTop w:val="0"/>
                                                                  <w:marBottom w:val="0"/>
                                                                  <w:divBdr>
                                                                    <w:top w:val="none" w:sz="0" w:space="0" w:color="auto"/>
                                                                    <w:left w:val="none" w:sz="0" w:space="0" w:color="auto"/>
                                                                    <w:bottom w:val="none" w:sz="0" w:space="0" w:color="auto"/>
                                                                    <w:right w:val="none" w:sz="0" w:space="0" w:color="auto"/>
                                                                  </w:divBdr>
                                                                  <w:divsChild>
                                                                    <w:div w:id="2074422050">
                                                                      <w:marLeft w:val="0"/>
                                                                      <w:marRight w:val="0"/>
                                                                      <w:marTop w:val="0"/>
                                                                      <w:marBottom w:val="0"/>
                                                                      <w:divBdr>
                                                                        <w:top w:val="none" w:sz="0" w:space="0" w:color="auto"/>
                                                                        <w:left w:val="none" w:sz="0" w:space="0" w:color="auto"/>
                                                                        <w:bottom w:val="none" w:sz="0" w:space="0" w:color="auto"/>
                                                                        <w:right w:val="none" w:sz="0" w:space="0" w:color="auto"/>
                                                                      </w:divBdr>
                                                                      <w:divsChild>
                                                                        <w:div w:id="2074422077">
                                                                          <w:marLeft w:val="0"/>
                                                                          <w:marRight w:val="0"/>
                                                                          <w:marTop w:val="0"/>
                                                                          <w:marBottom w:val="0"/>
                                                                          <w:divBdr>
                                                                            <w:top w:val="none" w:sz="0" w:space="0" w:color="auto"/>
                                                                            <w:left w:val="none" w:sz="0" w:space="0" w:color="auto"/>
                                                                            <w:bottom w:val="none" w:sz="0" w:space="0" w:color="auto"/>
                                                                            <w:right w:val="none" w:sz="0" w:space="0" w:color="auto"/>
                                                                          </w:divBdr>
                                                                          <w:divsChild>
                                                                            <w:div w:id="2074421995">
                                                                              <w:marLeft w:val="0"/>
                                                                              <w:marRight w:val="0"/>
                                                                              <w:marTop w:val="0"/>
                                                                              <w:marBottom w:val="0"/>
                                                                              <w:divBdr>
                                                                                <w:top w:val="none" w:sz="0" w:space="0" w:color="auto"/>
                                                                                <w:left w:val="none" w:sz="0" w:space="0" w:color="auto"/>
                                                                                <w:bottom w:val="none" w:sz="0" w:space="0" w:color="auto"/>
                                                                                <w:right w:val="none" w:sz="0" w:space="0" w:color="auto"/>
                                                                              </w:divBdr>
                                                                              <w:divsChild>
                                                                                <w:div w:id="2074421967">
                                                                                  <w:marLeft w:val="0"/>
                                                                                  <w:marRight w:val="0"/>
                                                                                  <w:marTop w:val="0"/>
                                                                                  <w:marBottom w:val="0"/>
                                                                                  <w:divBdr>
                                                                                    <w:top w:val="none" w:sz="0" w:space="0" w:color="auto"/>
                                                                                    <w:left w:val="none" w:sz="0" w:space="0" w:color="auto"/>
                                                                                    <w:bottom w:val="none" w:sz="0" w:space="0" w:color="auto"/>
                                                                                    <w:right w:val="none" w:sz="0" w:space="0" w:color="auto"/>
                                                                                  </w:divBdr>
                                                                                  <w:divsChild>
                                                                                    <w:div w:id="2074422081">
                                                                                      <w:marLeft w:val="0"/>
                                                                                      <w:marRight w:val="0"/>
                                                                                      <w:marTop w:val="0"/>
                                                                                      <w:marBottom w:val="0"/>
                                                                                      <w:divBdr>
                                                                                        <w:top w:val="none" w:sz="0" w:space="0" w:color="auto"/>
                                                                                        <w:left w:val="none" w:sz="0" w:space="0" w:color="auto"/>
                                                                                        <w:bottom w:val="none" w:sz="0" w:space="0" w:color="auto"/>
                                                                                        <w:right w:val="none" w:sz="0" w:space="0" w:color="auto"/>
                                                                                      </w:divBdr>
                                                                                      <w:divsChild>
                                                                                        <w:div w:id="2074422071">
                                                                                          <w:marLeft w:val="0"/>
                                                                                          <w:marRight w:val="0"/>
                                                                                          <w:marTop w:val="0"/>
                                                                                          <w:marBottom w:val="0"/>
                                                                                          <w:divBdr>
                                                                                            <w:top w:val="none" w:sz="0" w:space="0" w:color="auto"/>
                                                                                            <w:left w:val="none" w:sz="0" w:space="0" w:color="auto"/>
                                                                                            <w:bottom w:val="none" w:sz="0" w:space="0" w:color="auto"/>
                                                                                            <w:right w:val="none" w:sz="0" w:space="0" w:color="auto"/>
                                                                                          </w:divBdr>
                                                                                          <w:divsChild>
                                                                                            <w:div w:id="2074421999">
                                                                                              <w:marLeft w:val="0"/>
                                                                                              <w:marRight w:val="0"/>
                                                                                              <w:marTop w:val="0"/>
                                                                                              <w:marBottom w:val="0"/>
                                                                                              <w:divBdr>
                                                                                                <w:top w:val="none" w:sz="0" w:space="0" w:color="auto"/>
                                                                                                <w:left w:val="none" w:sz="0" w:space="0" w:color="auto"/>
                                                                                                <w:bottom w:val="none" w:sz="0" w:space="0" w:color="auto"/>
                                                                                                <w:right w:val="none" w:sz="0" w:space="0" w:color="auto"/>
                                                                                              </w:divBdr>
                                                                                              <w:divsChild>
                                                                                                <w:div w:id="2074422003">
                                                                                                  <w:marLeft w:val="0"/>
                                                                                                  <w:marRight w:val="0"/>
                                                                                                  <w:marTop w:val="0"/>
                                                                                                  <w:marBottom w:val="0"/>
                                                                                                  <w:divBdr>
                                                                                                    <w:top w:val="none" w:sz="0" w:space="0" w:color="auto"/>
                                                                                                    <w:left w:val="none" w:sz="0" w:space="0" w:color="auto"/>
                                                                                                    <w:bottom w:val="none" w:sz="0" w:space="0" w:color="auto"/>
                                                                                                    <w:right w:val="none" w:sz="0" w:space="0" w:color="auto"/>
                                                                                                  </w:divBdr>
                                                                                                  <w:divsChild>
                                                                                                    <w:div w:id="2074422079">
                                                                                                      <w:marLeft w:val="0"/>
                                                                                                      <w:marRight w:val="0"/>
                                                                                                      <w:marTop w:val="0"/>
                                                                                                      <w:marBottom w:val="0"/>
                                                                                                      <w:divBdr>
                                                                                                        <w:top w:val="none" w:sz="0" w:space="0" w:color="auto"/>
                                                                                                        <w:left w:val="none" w:sz="0" w:space="0" w:color="auto"/>
                                                                                                        <w:bottom w:val="none" w:sz="0" w:space="0" w:color="auto"/>
                                                                                                        <w:right w:val="none" w:sz="0" w:space="0" w:color="auto"/>
                                                                                                      </w:divBdr>
                                                                                                      <w:divsChild>
                                                                                                        <w:div w:id="2074422008">
                                                                                                          <w:marLeft w:val="0"/>
                                                                                                          <w:marRight w:val="0"/>
                                                                                                          <w:marTop w:val="0"/>
                                                                                                          <w:marBottom w:val="0"/>
                                                                                                          <w:divBdr>
                                                                                                            <w:top w:val="none" w:sz="0" w:space="0" w:color="auto"/>
                                                                                                            <w:left w:val="none" w:sz="0" w:space="0" w:color="auto"/>
                                                                                                            <w:bottom w:val="none" w:sz="0" w:space="0" w:color="auto"/>
                                                                                                            <w:right w:val="none" w:sz="0" w:space="0" w:color="auto"/>
                                                                                                          </w:divBdr>
                                                                                                          <w:divsChild>
                                                                                                            <w:div w:id="2074422012">
                                                                                                              <w:marLeft w:val="0"/>
                                                                                                              <w:marRight w:val="0"/>
                                                                                                              <w:marTop w:val="0"/>
                                                                                                              <w:marBottom w:val="0"/>
                                                                                                              <w:divBdr>
                                                                                                                <w:top w:val="none" w:sz="0" w:space="0" w:color="auto"/>
                                                                                                                <w:left w:val="none" w:sz="0" w:space="0" w:color="auto"/>
                                                                                                                <w:bottom w:val="none" w:sz="0" w:space="0" w:color="auto"/>
                                                                                                                <w:right w:val="none" w:sz="0" w:space="0" w:color="auto"/>
                                                                                                              </w:divBdr>
                                                                                                              <w:divsChild>
                                                                                                                <w:div w:id="2074421954">
                                                                                                                  <w:marLeft w:val="0"/>
                                                                                                                  <w:marRight w:val="0"/>
                                                                                                                  <w:marTop w:val="0"/>
                                                                                                                  <w:marBottom w:val="0"/>
                                                                                                                  <w:divBdr>
                                                                                                                    <w:top w:val="none" w:sz="0" w:space="0" w:color="auto"/>
                                                                                                                    <w:left w:val="none" w:sz="0" w:space="0" w:color="auto"/>
                                                                                                                    <w:bottom w:val="none" w:sz="0" w:space="0" w:color="auto"/>
                                                                                                                    <w:right w:val="none" w:sz="0" w:space="0" w:color="auto"/>
                                                                                                                  </w:divBdr>
                                                                                                                </w:div>
                                                                                                                <w:div w:id="2074421956">
                                                                                                                  <w:marLeft w:val="0"/>
                                                                                                                  <w:marRight w:val="0"/>
                                                                                                                  <w:marTop w:val="0"/>
                                                                                                                  <w:marBottom w:val="0"/>
                                                                                                                  <w:divBdr>
                                                                                                                    <w:top w:val="none" w:sz="0" w:space="0" w:color="auto"/>
                                                                                                                    <w:left w:val="none" w:sz="0" w:space="0" w:color="auto"/>
                                                                                                                    <w:bottom w:val="none" w:sz="0" w:space="0" w:color="auto"/>
                                                                                                                    <w:right w:val="none" w:sz="0" w:space="0" w:color="auto"/>
                                                                                                                  </w:divBdr>
                                                                                                                </w:div>
                                                                                                                <w:div w:id="2074421968">
                                                                                                                  <w:marLeft w:val="0"/>
                                                                                                                  <w:marRight w:val="0"/>
                                                                                                                  <w:marTop w:val="0"/>
                                                                                                                  <w:marBottom w:val="0"/>
                                                                                                                  <w:divBdr>
                                                                                                                    <w:top w:val="none" w:sz="0" w:space="0" w:color="auto"/>
                                                                                                                    <w:left w:val="none" w:sz="0" w:space="0" w:color="auto"/>
                                                                                                                    <w:bottom w:val="none" w:sz="0" w:space="0" w:color="auto"/>
                                                                                                                    <w:right w:val="none" w:sz="0" w:space="0" w:color="auto"/>
                                                                                                                  </w:divBdr>
                                                                                                                </w:div>
                                                                                                                <w:div w:id="2074422014">
                                                                                                                  <w:marLeft w:val="0"/>
                                                                                                                  <w:marRight w:val="0"/>
                                                                                                                  <w:marTop w:val="0"/>
                                                                                                                  <w:marBottom w:val="0"/>
                                                                                                                  <w:divBdr>
                                                                                                                    <w:top w:val="none" w:sz="0" w:space="0" w:color="auto"/>
                                                                                                                    <w:left w:val="none" w:sz="0" w:space="0" w:color="auto"/>
                                                                                                                    <w:bottom w:val="none" w:sz="0" w:space="0" w:color="auto"/>
                                                                                                                    <w:right w:val="none" w:sz="0" w:space="0" w:color="auto"/>
                                                                                                                  </w:divBdr>
                                                                                                                </w:div>
                                                                                                                <w:div w:id="2074422028">
                                                                                                                  <w:marLeft w:val="0"/>
                                                                                                                  <w:marRight w:val="0"/>
                                                                                                                  <w:marTop w:val="0"/>
                                                                                                                  <w:marBottom w:val="0"/>
                                                                                                                  <w:divBdr>
                                                                                                                    <w:top w:val="none" w:sz="0" w:space="0" w:color="auto"/>
                                                                                                                    <w:left w:val="none" w:sz="0" w:space="0" w:color="auto"/>
                                                                                                                    <w:bottom w:val="none" w:sz="0" w:space="0" w:color="auto"/>
                                                                                                                    <w:right w:val="none" w:sz="0" w:space="0" w:color="auto"/>
                                                                                                                  </w:divBdr>
                                                                                                                </w:div>
                                                                                                                <w:div w:id="2074422032">
                                                                                                                  <w:marLeft w:val="0"/>
                                                                                                                  <w:marRight w:val="0"/>
                                                                                                                  <w:marTop w:val="0"/>
                                                                                                                  <w:marBottom w:val="0"/>
                                                                                                                  <w:divBdr>
                                                                                                                    <w:top w:val="none" w:sz="0" w:space="0" w:color="auto"/>
                                                                                                                    <w:left w:val="none" w:sz="0" w:space="0" w:color="auto"/>
                                                                                                                    <w:bottom w:val="none" w:sz="0" w:space="0" w:color="auto"/>
                                                                                                                    <w:right w:val="none" w:sz="0" w:space="0" w:color="auto"/>
                                                                                                                  </w:divBdr>
                                                                                                                </w:div>
                                                                                                                <w:div w:id="2074422037">
                                                                                                                  <w:marLeft w:val="0"/>
                                                                                                                  <w:marRight w:val="0"/>
                                                                                                                  <w:marTop w:val="0"/>
                                                                                                                  <w:marBottom w:val="0"/>
                                                                                                                  <w:divBdr>
                                                                                                                    <w:top w:val="none" w:sz="0" w:space="0" w:color="auto"/>
                                                                                                                    <w:left w:val="none" w:sz="0" w:space="0" w:color="auto"/>
                                                                                                                    <w:bottom w:val="none" w:sz="0" w:space="0" w:color="auto"/>
                                                                                                                    <w:right w:val="none" w:sz="0" w:space="0" w:color="auto"/>
                                                                                                                  </w:divBdr>
                                                                                                                </w:div>
                                                                                                                <w:div w:id="2074422056">
                                                                                                                  <w:marLeft w:val="0"/>
                                                                                                                  <w:marRight w:val="0"/>
                                                                                                                  <w:marTop w:val="0"/>
                                                                                                                  <w:marBottom w:val="0"/>
                                                                                                                  <w:divBdr>
                                                                                                                    <w:top w:val="none" w:sz="0" w:space="0" w:color="auto"/>
                                                                                                                    <w:left w:val="none" w:sz="0" w:space="0" w:color="auto"/>
                                                                                                                    <w:bottom w:val="none" w:sz="0" w:space="0" w:color="auto"/>
                                                                                                                    <w:right w:val="none" w:sz="0" w:space="0" w:color="auto"/>
                                                                                                                  </w:divBdr>
                                                                                                                </w:div>
                                                                                                                <w:div w:id="2074422073">
                                                                                                                  <w:marLeft w:val="0"/>
                                                                                                                  <w:marRight w:val="0"/>
                                                                                                                  <w:marTop w:val="0"/>
                                                                                                                  <w:marBottom w:val="0"/>
                                                                                                                  <w:divBdr>
                                                                                                                    <w:top w:val="none" w:sz="0" w:space="0" w:color="auto"/>
                                                                                                                    <w:left w:val="none" w:sz="0" w:space="0" w:color="auto"/>
                                                                                                                    <w:bottom w:val="none" w:sz="0" w:space="0" w:color="auto"/>
                                                                                                                    <w:right w:val="none" w:sz="0" w:space="0" w:color="auto"/>
                                                                                                                  </w:divBdr>
                                                                                                                </w:div>
                                                                                                                <w:div w:id="2074422084">
                                                                                                                  <w:marLeft w:val="0"/>
                                                                                                                  <w:marRight w:val="0"/>
                                                                                                                  <w:marTop w:val="0"/>
                                                                                                                  <w:marBottom w:val="0"/>
                                                                                                                  <w:divBdr>
                                                                                                                    <w:top w:val="none" w:sz="0" w:space="0" w:color="auto"/>
                                                                                                                    <w:left w:val="none" w:sz="0" w:space="0" w:color="auto"/>
                                                                                                                    <w:bottom w:val="none" w:sz="0" w:space="0" w:color="auto"/>
                                                                                                                    <w:right w:val="none" w:sz="0" w:space="0" w:color="auto"/>
                                                                                                                  </w:divBdr>
                                                                                                                </w:div>
                                                                                                                <w:div w:id="2074422086">
                                                                                                                  <w:marLeft w:val="0"/>
                                                                                                                  <w:marRight w:val="0"/>
                                                                                                                  <w:marTop w:val="0"/>
                                                                                                                  <w:marBottom w:val="0"/>
                                                                                                                  <w:divBdr>
                                                                                                                    <w:top w:val="none" w:sz="0" w:space="0" w:color="auto"/>
                                                                                                                    <w:left w:val="none" w:sz="0" w:space="0" w:color="auto"/>
                                                                                                                    <w:bottom w:val="none" w:sz="0" w:space="0" w:color="auto"/>
                                                                                                                    <w:right w:val="none" w:sz="0" w:space="0" w:color="auto"/>
                                                                                                                  </w:divBdr>
                                                                                                                </w:div>
                                                                                                                <w:div w:id="2074422092">
                                                                                                                  <w:marLeft w:val="0"/>
                                                                                                                  <w:marRight w:val="0"/>
                                                                                                                  <w:marTop w:val="0"/>
                                                                                                                  <w:marBottom w:val="0"/>
                                                                                                                  <w:divBdr>
                                                                                                                    <w:top w:val="none" w:sz="0" w:space="0" w:color="auto"/>
                                                                                                                    <w:left w:val="none" w:sz="0" w:space="0" w:color="auto"/>
                                                                                                                    <w:bottom w:val="none" w:sz="0" w:space="0" w:color="auto"/>
                                                                                                                    <w:right w:val="none" w:sz="0" w:space="0" w:color="auto"/>
                                                                                                                  </w:divBdr>
                                                                                                                </w:div>
                                                                                                                <w:div w:id="207442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421976">
      <w:marLeft w:val="0"/>
      <w:marRight w:val="0"/>
      <w:marTop w:val="0"/>
      <w:marBottom w:val="0"/>
      <w:divBdr>
        <w:top w:val="none" w:sz="0" w:space="0" w:color="auto"/>
        <w:left w:val="none" w:sz="0" w:space="0" w:color="auto"/>
        <w:bottom w:val="none" w:sz="0" w:space="0" w:color="auto"/>
        <w:right w:val="none" w:sz="0" w:space="0" w:color="auto"/>
      </w:divBdr>
      <w:divsChild>
        <w:div w:id="2074422035">
          <w:marLeft w:val="0"/>
          <w:marRight w:val="0"/>
          <w:marTop w:val="0"/>
          <w:marBottom w:val="0"/>
          <w:divBdr>
            <w:top w:val="none" w:sz="0" w:space="0" w:color="auto"/>
            <w:left w:val="none" w:sz="0" w:space="0" w:color="auto"/>
            <w:bottom w:val="none" w:sz="0" w:space="0" w:color="auto"/>
            <w:right w:val="none" w:sz="0" w:space="0" w:color="auto"/>
          </w:divBdr>
          <w:divsChild>
            <w:div w:id="2074422065">
              <w:marLeft w:val="0"/>
              <w:marRight w:val="0"/>
              <w:marTop w:val="0"/>
              <w:marBottom w:val="0"/>
              <w:divBdr>
                <w:top w:val="none" w:sz="0" w:space="0" w:color="auto"/>
                <w:left w:val="none" w:sz="0" w:space="0" w:color="auto"/>
                <w:bottom w:val="none" w:sz="0" w:space="0" w:color="auto"/>
                <w:right w:val="none" w:sz="0" w:space="0" w:color="auto"/>
              </w:divBdr>
              <w:divsChild>
                <w:div w:id="2074422039">
                  <w:marLeft w:val="0"/>
                  <w:marRight w:val="0"/>
                  <w:marTop w:val="0"/>
                  <w:marBottom w:val="0"/>
                  <w:divBdr>
                    <w:top w:val="none" w:sz="0" w:space="0" w:color="auto"/>
                    <w:left w:val="none" w:sz="0" w:space="0" w:color="auto"/>
                    <w:bottom w:val="none" w:sz="0" w:space="0" w:color="auto"/>
                    <w:right w:val="none" w:sz="0" w:space="0" w:color="auto"/>
                  </w:divBdr>
                  <w:divsChild>
                    <w:div w:id="2074422075">
                      <w:marLeft w:val="0"/>
                      <w:marRight w:val="0"/>
                      <w:marTop w:val="0"/>
                      <w:marBottom w:val="0"/>
                      <w:divBdr>
                        <w:top w:val="none" w:sz="0" w:space="0" w:color="auto"/>
                        <w:left w:val="none" w:sz="0" w:space="0" w:color="auto"/>
                        <w:bottom w:val="none" w:sz="0" w:space="0" w:color="auto"/>
                        <w:right w:val="none" w:sz="0" w:space="0" w:color="auto"/>
                      </w:divBdr>
                      <w:divsChild>
                        <w:div w:id="2074421959">
                          <w:marLeft w:val="0"/>
                          <w:marRight w:val="0"/>
                          <w:marTop w:val="0"/>
                          <w:marBottom w:val="0"/>
                          <w:divBdr>
                            <w:top w:val="none" w:sz="0" w:space="0" w:color="auto"/>
                            <w:left w:val="none" w:sz="0" w:space="0" w:color="auto"/>
                            <w:bottom w:val="none" w:sz="0" w:space="0" w:color="auto"/>
                            <w:right w:val="none" w:sz="0" w:space="0" w:color="auto"/>
                          </w:divBdr>
                          <w:divsChild>
                            <w:div w:id="2074421974">
                              <w:marLeft w:val="0"/>
                              <w:marRight w:val="0"/>
                              <w:marTop w:val="0"/>
                              <w:marBottom w:val="0"/>
                              <w:divBdr>
                                <w:top w:val="none" w:sz="0" w:space="0" w:color="auto"/>
                                <w:left w:val="none" w:sz="0" w:space="0" w:color="auto"/>
                                <w:bottom w:val="none" w:sz="0" w:space="0" w:color="auto"/>
                                <w:right w:val="none" w:sz="0" w:space="0" w:color="auto"/>
                              </w:divBdr>
                              <w:divsChild>
                                <w:div w:id="2074421936">
                                  <w:marLeft w:val="0"/>
                                  <w:marRight w:val="0"/>
                                  <w:marTop w:val="0"/>
                                  <w:marBottom w:val="0"/>
                                  <w:divBdr>
                                    <w:top w:val="none" w:sz="0" w:space="0" w:color="auto"/>
                                    <w:left w:val="none" w:sz="0" w:space="0" w:color="auto"/>
                                    <w:bottom w:val="none" w:sz="0" w:space="0" w:color="auto"/>
                                    <w:right w:val="none" w:sz="0" w:space="0" w:color="auto"/>
                                  </w:divBdr>
                                  <w:divsChild>
                                    <w:div w:id="2074422058">
                                      <w:marLeft w:val="0"/>
                                      <w:marRight w:val="0"/>
                                      <w:marTop w:val="0"/>
                                      <w:marBottom w:val="0"/>
                                      <w:divBdr>
                                        <w:top w:val="none" w:sz="0" w:space="0" w:color="auto"/>
                                        <w:left w:val="none" w:sz="0" w:space="0" w:color="auto"/>
                                        <w:bottom w:val="none" w:sz="0" w:space="0" w:color="auto"/>
                                        <w:right w:val="none" w:sz="0" w:space="0" w:color="auto"/>
                                      </w:divBdr>
                                      <w:divsChild>
                                        <w:div w:id="2074421985">
                                          <w:marLeft w:val="0"/>
                                          <w:marRight w:val="0"/>
                                          <w:marTop w:val="0"/>
                                          <w:marBottom w:val="0"/>
                                          <w:divBdr>
                                            <w:top w:val="none" w:sz="0" w:space="0" w:color="auto"/>
                                            <w:left w:val="none" w:sz="0" w:space="0" w:color="auto"/>
                                            <w:bottom w:val="none" w:sz="0" w:space="0" w:color="auto"/>
                                            <w:right w:val="none" w:sz="0" w:space="0" w:color="auto"/>
                                          </w:divBdr>
                                          <w:divsChild>
                                            <w:div w:id="2074421998">
                                              <w:marLeft w:val="0"/>
                                              <w:marRight w:val="0"/>
                                              <w:marTop w:val="0"/>
                                              <w:marBottom w:val="0"/>
                                              <w:divBdr>
                                                <w:top w:val="none" w:sz="0" w:space="0" w:color="auto"/>
                                                <w:left w:val="none" w:sz="0" w:space="0" w:color="auto"/>
                                                <w:bottom w:val="none" w:sz="0" w:space="0" w:color="auto"/>
                                                <w:right w:val="none" w:sz="0" w:space="0" w:color="auto"/>
                                              </w:divBdr>
                                              <w:divsChild>
                                                <w:div w:id="2074422001">
                                                  <w:marLeft w:val="0"/>
                                                  <w:marRight w:val="0"/>
                                                  <w:marTop w:val="0"/>
                                                  <w:marBottom w:val="0"/>
                                                  <w:divBdr>
                                                    <w:top w:val="none" w:sz="0" w:space="0" w:color="auto"/>
                                                    <w:left w:val="none" w:sz="0" w:space="0" w:color="auto"/>
                                                    <w:bottom w:val="none" w:sz="0" w:space="0" w:color="auto"/>
                                                    <w:right w:val="none" w:sz="0" w:space="0" w:color="auto"/>
                                                  </w:divBdr>
                                                  <w:divsChild>
                                                    <w:div w:id="2074422048">
                                                      <w:marLeft w:val="0"/>
                                                      <w:marRight w:val="0"/>
                                                      <w:marTop w:val="0"/>
                                                      <w:marBottom w:val="0"/>
                                                      <w:divBdr>
                                                        <w:top w:val="none" w:sz="0" w:space="0" w:color="auto"/>
                                                        <w:left w:val="none" w:sz="0" w:space="0" w:color="auto"/>
                                                        <w:bottom w:val="none" w:sz="0" w:space="0" w:color="auto"/>
                                                        <w:right w:val="none" w:sz="0" w:space="0" w:color="auto"/>
                                                      </w:divBdr>
                                                      <w:divsChild>
                                                        <w:div w:id="2074421994">
                                                          <w:marLeft w:val="0"/>
                                                          <w:marRight w:val="0"/>
                                                          <w:marTop w:val="0"/>
                                                          <w:marBottom w:val="0"/>
                                                          <w:divBdr>
                                                            <w:top w:val="none" w:sz="0" w:space="0" w:color="auto"/>
                                                            <w:left w:val="none" w:sz="0" w:space="0" w:color="auto"/>
                                                            <w:bottom w:val="none" w:sz="0" w:space="0" w:color="auto"/>
                                                            <w:right w:val="none" w:sz="0" w:space="0" w:color="auto"/>
                                                          </w:divBdr>
                                                          <w:divsChild>
                                                            <w:div w:id="2074421951">
                                                              <w:marLeft w:val="0"/>
                                                              <w:marRight w:val="0"/>
                                                              <w:marTop w:val="0"/>
                                                              <w:marBottom w:val="0"/>
                                                              <w:divBdr>
                                                                <w:top w:val="none" w:sz="0" w:space="0" w:color="auto"/>
                                                                <w:left w:val="none" w:sz="0" w:space="0" w:color="auto"/>
                                                                <w:bottom w:val="none" w:sz="0" w:space="0" w:color="auto"/>
                                                                <w:right w:val="none" w:sz="0" w:space="0" w:color="auto"/>
                                                              </w:divBdr>
                                                              <w:divsChild>
                                                                <w:div w:id="2074422083">
                                                                  <w:marLeft w:val="0"/>
                                                                  <w:marRight w:val="0"/>
                                                                  <w:marTop w:val="0"/>
                                                                  <w:marBottom w:val="0"/>
                                                                  <w:divBdr>
                                                                    <w:top w:val="none" w:sz="0" w:space="0" w:color="auto"/>
                                                                    <w:left w:val="none" w:sz="0" w:space="0" w:color="auto"/>
                                                                    <w:bottom w:val="none" w:sz="0" w:space="0" w:color="auto"/>
                                                                    <w:right w:val="none" w:sz="0" w:space="0" w:color="auto"/>
                                                                  </w:divBdr>
                                                                  <w:divsChild>
                                                                    <w:div w:id="2074422033">
                                                                      <w:marLeft w:val="0"/>
                                                                      <w:marRight w:val="0"/>
                                                                      <w:marTop w:val="0"/>
                                                                      <w:marBottom w:val="0"/>
                                                                      <w:divBdr>
                                                                        <w:top w:val="none" w:sz="0" w:space="0" w:color="auto"/>
                                                                        <w:left w:val="none" w:sz="0" w:space="0" w:color="auto"/>
                                                                        <w:bottom w:val="none" w:sz="0" w:space="0" w:color="auto"/>
                                                                        <w:right w:val="none" w:sz="0" w:space="0" w:color="auto"/>
                                                                      </w:divBdr>
                                                                      <w:divsChild>
                                                                        <w:div w:id="2074422006">
                                                                          <w:marLeft w:val="0"/>
                                                                          <w:marRight w:val="0"/>
                                                                          <w:marTop w:val="0"/>
                                                                          <w:marBottom w:val="0"/>
                                                                          <w:divBdr>
                                                                            <w:top w:val="none" w:sz="0" w:space="0" w:color="auto"/>
                                                                            <w:left w:val="none" w:sz="0" w:space="0" w:color="auto"/>
                                                                            <w:bottom w:val="none" w:sz="0" w:space="0" w:color="auto"/>
                                                                            <w:right w:val="none" w:sz="0" w:space="0" w:color="auto"/>
                                                                          </w:divBdr>
                                                                          <w:divsChild>
                                                                            <w:div w:id="2074422082">
                                                                              <w:marLeft w:val="0"/>
                                                                              <w:marRight w:val="0"/>
                                                                              <w:marTop w:val="0"/>
                                                                              <w:marBottom w:val="0"/>
                                                                              <w:divBdr>
                                                                                <w:top w:val="none" w:sz="0" w:space="0" w:color="auto"/>
                                                                                <w:left w:val="none" w:sz="0" w:space="0" w:color="auto"/>
                                                                                <w:bottom w:val="none" w:sz="0" w:space="0" w:color="auto"/>
                                                                                <w:right w:val="none" w:sz="0" w:space="0" w:color="auto"/>
                                                                              </w:divBdr>
                                                                              <w:divsChild>
                                                                                <w:div w:id="2074422023">
                                                                                  <w:marLeft w:val="0"/>
                                                                                  <w:marRight w:val="0"/>
                                                                                  <w:marTop w:val="0"/>
                                                                                  <w:marBottom w:val="0"/>
                                                                                  <w:divBdr>
                                                                                    <w:top w:val="none" w:sz="0" w:space="0" w:color="auto"/>
                                                                                    <w:left w:val="none" w:sz="0" w:space="0" w:color="auto"/>
                                                                                    <w:bottom w:val="none" w:sz="0" w:space="0" w:color="auto"/>
                                                                                    <w:right w:val="none" w:sz="0" w:space="0" w:color="auto"/>
                                                                                  </w:divBdr>
                                                                                  <w:divsChild>
                                                                                    <w:div w:id="2074422090">
                                                                                      <w:marLeft w:val="0"/>
                                                                                      <w:marRight w:val="0"/>
                                                                                      <w:marTop w:val="0"/>
                                                                                      <w:marBottom w:val="0"/>
                                                                                      <w:divBdr>
                                                                                        <w:top w:val="none" w:sz="0" w:space="0" w:color="auto"/>
                                                                                        <w:left w:val="none" w:sz="0" w:space="0" w:color="auto"/>
                                                                                        <w:bottom w:val="none" w:sz="0" w:space="0" w:color="auto"/>
                                                                                        <w:right w:val="none" w:sz="0" w:space="0" w:color="auto"/>
                                                                                      </w:divBdr>
                                                                                      <w:divsChild>
                                                                                        <w:div w:id="2074421957">
                                                                                          <w:marLeft w:val="0"/>
                                                                                          <w:marRight w:val="0"/>
                                                                                          <w:marTop w:val="0"/>
                                                                                          <w:marBottom w:val="0"/>
                                                                                          <w:divBdr>
                                                                                            <w:top w:val="none" w:sz="0" w:space="0" w:color="auto"/>
                                                                                            <w:left w:val="none" w:sz="0" w:space="0" w:color="auto"/>
                                                                                            <w:bottom w:val="none" w:sz="0" w:space="0" w:color="auto"/>
                                                                                            <w:right w:val="none" w:sz="0" w:space="0" w:color="auto"/>
                                                                                          </w:divBdr>
                                                                                          <w:divsChild>
                                                                                            <w:div w:id="2074422069">
                                                                                              <w:marLeft w:val="0"/>
                                                                                              <w:marRight w:val="0"/>
                                                                                              <w:marTop w:val="0"/>
                                                                                              <w:marBottom w:val="0"/>
                                                                                              <w:divBdr>
                                                                                                <w:top w:val="none" w:sz="0" w:space="0" w:color="auto"/>
                                                                                                <w:left w:val="none" w:sz="0" w:space="0" w:color="auto"/>
                                                                                                <w:bottom w:val="none" w:sz="0" w:space="0" w:color="auto"/>
                                                                                                <w:right w:val="none" w:sz="0" w:space="0" w:color="auto"/>
                                                                                              </w:divBdr>
                                                                                              <w:divsChild>
                                                                                                <w:div w:id="2074421975">
                                                                                                  <w:marLeft w:val="0"/>
                                                                                                  <w:marRight w:val="0"/>
                                                                                                  <w:marTop w:val="0"/>
                                                                                                  <w:marBottom w:val="0"/>
                                                                                                  <w:divBdr>
                                                                                                    <w:top w:val="none" w:sz="0" w:space="0" w:color="auto"/>
                                                                                                    <w:left w:val="none" w:sz="0" w:space="0" w:color="auto"/>
                                                                                                    <w:bottom w:val="none" w:sz="0" w:space="0" w:color="auto"/>
                                                                                                    <w:right w:val="none" w:sz="0" w:space="0" w:color="auto"/>
                                                                                                  </w:divBdr>
                                                                                                  <w:divsChild>
                                                                                                    <w:div w:id="20744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421977">
      <w:marLeft w:val="0"/>
      <w:marRight w:val="0"/>
      <w:marTop w:val="0"/>
      <w:marBottom w:val="0"/>
      <w:divBdr>
        <w:top w:val="none" w:sz="0" w:space="0" w:color="auto"/>
        <w:left w:val="none" w:sz="0" w:space="0" w:color="auto"/>
        <w:bottom w:val="none" w:sz="0" w:space="0" w:color="auto"/>
        <w:right w:val="none" w:sz="0" w:space="0" w:color="auto"/>
      </w:divBdr>
    </w:div>
    <w:div w:id="2074421984">
      <w:marLeft w:val="0"/>
      <w:marRight w:val="0"/>
      <w:marTop w:val="0"/>
      <w:marBottom w:val="0"/>
      <w:divBdr>
        <w:top w:val="none" w:sz="0" w:space="0" w:color="auto"/>
        <w:left w:val="none" w:sz="0" w:space="0" w:color="auto"/>
        <w:bottom w:val="none" w:sz="0" w:space="0" w:color="auto"/>
        <w:right w:val="none" w:sz="0" w:space="0" w:color="auto"/>
      </w:divBdr>
      <w:divsChild>
        <w:div w:id="2074421983">
          <w:marLeft w:val="0"/>
          <w:marRight w:val="0"/>
          <w:marTop w:val="0"/>
          <w:marBottom w:val="0"/>
          <w:divBdr>
            <w:top w:val="none" w:sz="0" w:space="0" w:color="auto"/>
            <w:left w:val="none" w:sz="0" w:space="0" w:color="auto"/>
            <w:bottom w:val="none" w:sz="0" w:space="0" w:color="auto"/>
            <w:right w:val="none" w:sz="0" w:space="0" w:color="auto"/>
          </w:divBdr>
          <w:divsChild>
            <w:div w:id="2074421966">
              <w:marLeft w:val="0"/>
              <w:marRight w:val="0"/>
              <w:marTop w:val="0"/>
              <w:marBottom w:val="0"/>
              <w:divBdr>
                <w:top w:val="none" w:sz="0" w:space="0" w:color="auto"/>
                <w:left w:val="none" w:sz="0" w:space="0" w:color="auto"/>
                <w:bottom w:val="none" w:sz="0" w:space="0" w:color="auto"/>
                <w:right w:val="none" w:sz="0" w:space="0" w:color="auto"/>
              </w:divBdr>
              <w:divsChild>
                <w:div w:id="2074422089">
                  <w:marLeft w:val="0"/>
                  <w:marRight w:val="0"/>
                  <w:marTop w:val="0"/>
                  <w:marBottom w:val="0"/>
                  <w:divBdr>
                    <w:top w:val="none" w:sz="0" w:space="0" w:color="auto"/>
                    <w:left w:val="none" w:sz="0" w:space="0" w:color="auto"/>
                    <w:bottom w:val="none" w:sz="0" w:space="0" w:color="auto"/>
                    <w:right w:val="none" w:sz="0" w:space="0" w:color="auto"/>
                  </w:divBdr>
                  <w:divsChild>
                    <w:div w:id="2074422046">
                      <w:marLeft w:val="0"/>
                      <w:marRight w:val="0"/>
                      <w:marTop w:val="0"/>
                      <w:marBottom w:val="0"/>
                      <w:divBdr>
                        <w:top w:val="none" w:sz="0" w:space="0" w:color="auto"/>
                        <w:left w:val="none" w:sz="0" w:space="0" w:color="auto"/>
                        <w:bottom w:val="none" w:sz="0" w:space="0" w:color="auto"/>
                        <w:right w:val="none" w:sz="0" w:space="0" w:color="auto"/>
                      </w:divBdr>
                      <w:divsChild>
                        <w:div w:id="2074421982">
                          <w:marLeft w:val="0"/>
                          <w:marRight w:val="0"/>
                          <w:marTop w:val="0"/>
                          <w:marBottom w:val="0"/>
                          <w:divBdr>
                            <w:top w:val="none" w:sz="0" w:space="0" w:color="auto"/>
                            <w:left w:val="none" w:sz="0" w:space="0" w:color="auto"/>
                            <w:bottom w:val="none" w:sz="0" w:space="0" w:color="auto"/>
                            <w:right w:val="none" w:sz="0" w:space="0" w:color="auto"/>
                          </w:divBdr>
                          <w:divsChild>
                            <w:div w:id="2074421981">
                              <w:marLeft w:val="0"/>
                              <w:marRight w:val="0"/>
                              <w:marTop w:val="0"/>
                              <w:marBottom w:val="0"/>
                              <w:divBdr>
                                <w:top w:val="none" w:sz="0" w:space="0" w:color="auto"/>
                                <w:left w:val="none" w:sz="0" w:space="0" w:color="auto"/>
                                <w:bottom w:val="none" w:sz="0" w:space="0" w:color="auto"/>
                                <w:right w:val="none" w:sz="0" w:space="0" w:color="auto"/>
                              </w:divBdr>
                              <w:divsChild>
                                <w:div w:id="2074422004">
                                  <w:marLeft w:val="0"/>
                                  <w:marRight w:val="0"/>
                                  <w:marTop w:val="0"/>
                                  <w:marBottom w:val="0"/>
                                  <w:divBdr>
                                    <w:top w:val="none" w:sz="0" w:space="0" w:color="auto"/>
                                    <w:left w:val="none" w:sz="0" w:space="0" w:color="auto"/>
                                    <w:bottom w:val="none" w:sz="0" w:space="0" w:color="auto"/>
                                    <w:right w:val="none" w:sz="0" w:space="0" w:color="auto"/>
                                  </w:divBdr>
                                  <w:divsChild>
                                    <w:div w:id="2074421964">
                                      <w:marLeft w:val="0"/>
                                      <w:marRight w:val="0"/>
                                      <w:marTop w:val="0"/>
                                      <w:marBottom w:val="0"/>
                                      <w:divBdr>
                                        <w:top w:val="none" w:sz="0" w:space="0" w:color="auto"/>
                                        <w:left w:val="none" w:sz="0" w:space="0" w:color="auto"/>
                                        <w:bottom w:val="none" w:sz="0" w:space="0" w:color="auto"/>
                                        <w:right w:val="none" w:sz="0" w:space="0" w:color="auto"/>
                                      </w:divBdr>
                                      <w:divsChild>
                                        <w:div w:id="2074422019">
                                          <w:marLeft w:val="0"/>
                                          <w:marRight w:val="0"/>
                                          <w:marTop w:val="0"/>
                                          <w:marBottom w:val="0"/>
                                          <w:divBdr>
                                            <w:top w:val="none" w:sz="0" w:space="0" w:color="auto"/>
                                            <w:left w:val="none" w:sz="0" w:space="0" w:color="auto"/>
                                            <w:bottom w:val="none" w:sz="0" w:space="0" w:color="auto"/>
                                            <w:right w:val="none" w:sz="0" w:space="0" w:color="auto"/>
                                          </w:divBdr>
                                          <w:divsChild>
                                            <w:div w:id="2074421989">
                                              <w:marLeft w:val="0"/>
                                              <w:marRight w:val="0"/>
                                              <w:marTop w:val="0"/>
                                              <w:marBottom w:val="0"/>
                                              <w:divBdr>
                                                <w:top w:val="none" w:sz="0" w:space="0" w:color="auto"/>
                                                <w:left w:val="none" w:sz="0" w:space="0" w:color="auto"/>
                                                <w:bottom w:val="none" w:sz="0" w:space="0" w:color="auto"/>
                                                <w:right w:val="none" w:sz="0" w:space="0" w:color="auto"/>
                                              </w:divBdr>
                                              <w:divsChild>
                                                <w:div w:id="2074422022">
                                                  <w:marLeft w:val="0"/>
                                                  <w:marRight w:val="0"/>
                                                  <w:marTop w:val="0"/>
                                                  <w:marBottom w:val="0"/>
                                                  <w:divBdr>
                                                    <w:top w:val="none" w:sz="0" w:space="0" w:color="auto"/>
                                                    <w:left w:val="none" w:sz="0" w:space="0" w:color="auto"/>
                                                    <w:bottom w:val="none" w:sz="0" w:space="0" w:color="auto"/>
                                                    <w:right w:val="none" w:sz="0" w:space="0" w:color="auto"/>
                                                  </w:divBdr>
                                                  <w:divsChild>
                                                    <w:div w:id="2074422100">
                                                      <w:marLeft w:val="0"/>
                                                      <w:marRight w:val="0"/>
                                                      <w:marTop w:val="0"/>
                                                      <w:marBottom w:val="0"/>
                                                      <w:divBdr>
                                                        <w:top w:val="none" w:sz="0" w:space="0" w:color="auto"/>
                                                        <w:left w:val="none" w:sz="0" w:space="0" w:color="auto"/>
                                                        <w:bottom w:val="none" w:sz="0" w:space="0" w:color="auto"/>
                                                        <w:right w:val="none" w:sz="0" w:space="0" w:color="auto"/>
                                                      </w:divBdr>
                                                      <w:divsChild>
                                                        <w:div w:id="2074421948">
                                                          <w:marLeft w:val="0"/>
                                                          <w:marRight w:val="0"/>
                                                          <w:marTop w:val="0"/>
                                                          <w:marBottom w:val="0"/>
                                                          <w:divBdr>
                                                            <w:top w:val="none" w:sz="0" w:space="0" w:color="auto"/>
                                                            <w:left w:val="none" w:sz="0" w:space="0" w:color="auto"/>
                                                            <w:bottom w:val="none" w:sz="0" w:space="0" w:color="auto"/>
                                                            <w:right w:val="none" w:sz="0" w:space="0" w:color="auto"/>
                                                          </w:divBdr>
                                                          <w:divsChild>
                                                            <w:div w:id="2074421979">
                                                              <w:marLeft w:val="0"/>
                                                              <w:marRight w:val="0"/>
                                                              <w:marTop w:val="0"/>
                                                              <w:marBottom w:val="0"/>
                                                              <w:divBdr>
                                                                <w:top w:val="none" w:sz="0" w:space="0" w:color="auto"/>
                                                                <w:left w:val="none" w:sz="0" w:space="0" w:color="auto"/>
                                                                <w:bottom w:val="none" w:sz="0" w:space="0" w:color="auto"/>
                                                                <w:right w:val="none" w:sz="0" w:space="0" w:color="auto"/>
                                                              </w:divBdr>
                                                              <w:divsChild>
                                                                <w:div w:id="2074422042">
                                                                  <w:marLeft w:val="0"/>
                                                                  <w:marRight w:val="0"/>
                                                                  <w:marTop w:val="0"/>
                                                                  <w:marBottom w:val="0"/>
                                                                  <w:divBdr>
                                                                    <w:top w:val="none" w:sz="0" w:space="0" w:color="auto"/>
                                                                    <w:left w:val="none" w:sz="0" w:space="0" w:color="auto"/>
                                                                    <w:bottom w:val="none" w:sz="0" w:space="0" w:color="auto"/>
                                                                    <w:right w:val="none" w:sz="0" w:space="0" w:color="auto"/>
                                                                  </w:divBdr>
                                                                  <w:divsChild>
                                                                    <w:div w:id="2074421960">
                                                                      <w:marLeft w:val="0"/>
                                                                      <w:marRight w:val="0"/>
                                                                      <w:marTop w:val="0"/>
                                                                      <w:marBottom w:val="0"/>
                                                                      <w:divBdr>
                                                                        <w:top w:val="none" w:sz="0" w:space="0" w:color="auto"/>
                                                                        <w:left w:val="none" w:sz="0" w:space="0" w:color="auto"/>
                                                                        <w:bottom w:val="none" w:sz="0" w:space="0" w:color="auto"/>
                                                                        <w:right w:val="none" w:sz="0" w:space="0" w:color="auto"/>
                                                                      </w:divBdr>
                                                                      <w:divsChild>
                                                                        <w:div w:id="2074421990">
                                                                          <w:marLeft w:val="0"/>
                                                                          <w:marRight w:val="0"/>
                                                                          <w:marTop w:val="0"/>
                                                                          <w:marBottom w:val="0"/>
                                                                          <w:divBdr>
                                                                            <w:top w:val="none" w:sz="0" w:space="0" w:color="auto"/>
                                                                            <w:left w:val="none" w:sz="0" w:space="0" w:color="auto"/>
                                                                            <w:bottom w:val="none" w:sz="0" w:space="0" w:color="auto"/>
                                                                            <w:right w:val="none" w:sz="0" w:space="0" w:color="auto"/>
                                                                          </w:divBdr>
                                                                          <w:divsChild>
                                                                            <w:div w:id="2074422103">
                                                                              <w:marLeft w:val="0"/>
                                                                              <w:marRight w:val="0"/>
                                                                              <w:marTop w:val="0"/>
                                                                              <w:marBottom w:val="0"/>
                                                                              <w:divBdr>
                                                                                <w:top w:val="none" w:sz="0" w:space="0" w:color="auto"/>
                                                                                <w:left w:val="none" w:sz="0" w:space="0" w:color="auto"/>
                                                                                <w:bottom w:val="none" w:sz="0" w:space="0" w:color="auto"/>
                                                                                <w:right w:val="none" w:sz="0" w:space="0" w:color="auto"/>
                                                                              </w:divBdr>
                                                                              <w:divsChild>
                                                                                <w:div w:id="2074422044">
                                                                                  <w:marLeft w:val="0"/>
                                                                                  <w:marRight w:val="0"/>
                                                                                  <w:marTop w:val="0"/>
                                                                                  <w:marBottom w:val="0"/>
                                                                                  <w:divBdr>
                                                                                    <w:top w:val="none" w:sz="0" w:space="0" w:color="auto"/>
                                                                                    <w:left w:val="none" w:sz="0" w:space="0" w:color="auto"/>
                                                                                    <w:bottom w:val="none" w:sz="0" w:space="0" w:color="auto"/>
                                                                                    <w:right w:val="none" w:sz="0" w:space="0" w:color="auto"/>
                                                                                  </w:divBdr>
                                                                                  <w:divsChild>
                                                                                    <w:div w:id="2074422099">
                                                                                      <w:marLeft w:val="0"/>
                                                                                      <w:marRight w:val="0"/>
                                                                                      <w:marTop w:val="0"/>
                                                                                      <w:marBottom w:val="0"/>
                                                                                      <w:divBdr>
                                                                                        <w:top w:val="none" w:sz="0" w:space="0" w:color="auto"/>
                                                                                        <w:left w:val="none" w:sz="0" w:space="0" w:color="auto"/>
                                                                                        <w:bottom w:val="none" w:sz="0" w:space="0" w:color="auto"/>
                                                                                        <w:right w:val="none" w:sz="0" w:space="0" w:color="auto"/>
                                                                                      </w:divBdr>
                                                                                      <w:divsChild>
                                                                                        <w:div w:id="2074421949">
                                                                                          <w:marLeft w:val="0"/>
                                                                                          <w:marRight w:val="0"/>
                                                                                          <w:marTop w:val="0"/>
                                                                                          <w:marBottom w:val="0"/>
                                                                                          <w:divBdr>
                                                                                            <w:top w:val="none" w:sz="0" w:space="0" w:color="auto"/>
                                                                                            <w:left w:val="none" w:sz="0" w:space="0" w:color="auto"/>
                                                                                            <w:bottom w:val="none" w:sz="0" w:space="0" w:color="auto"/>
                                                                                            <w:right w:val="none" w:sz="0" w:space="0" w:color="auto"/>
                                                                                          </w:divBdr>
                                                                                          <w:divsChild>
                                                                                            <w:div w:id="2074421953">
                                                                                              <w:marLeft w:val="0"/>
                                                                                              <w:marRight w:val="0"/>
                                                                                              <w:marTop w:val="0"/>
                                                                                              <w:marBottom w:val="0"/>
                                                                                              <w:divBdr>
                                                                                                <w:top w:val="none" w:sz="0" w:space="0" w:color="auto"/>
                                                                                                <w:left w:val="none" w:sz="0" w:space="0" w:color="auto"/>
                                                                                                <w:bottom w:val="none" w:sz="0" w:space="0" w:color="auto"/>
                                                                                                <w:right w:val="none" w:sz="0" w:space="0" w:color="auto"/>
                                                                                              </w:divBdr>
                                                                                              <w:divsChild>
                                                                                                <w:div w:id="2074422055">
                                                                                                  <w:marLeft w:val="0"/>
                                                                                                  <w:marRight w:val="0"/>
                                                                                                  <w:marTop w:val="0"/>
                                                                                                  <w:marBottom w:val="0"/>
                                                                                                  <w:divBdr>
                                                                                                    <w:top w:val="none" w:sz="0" w:space="0" w:color="auto"/>
                                                                                                    <w:left w:val="none" w:sz="0" w:space="0" w:color="auto"/>
                                                                                                    <w:bottom w:val="none" w:sz="0" w:space="0" w:color="auto"/>
                                                                                                    <w:right w:val="none" w:sz="0" w:space="0" w:color="auto"/>
                                                                                                  </w:divBdr>
                                                                                                  <w:divsChild>
                                                                                                    <w:div w:id="20744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421986">
      <w:marLeft w:val="0"/>
      <w:marRight w:val="0"/>
      <w:marTop w:val="0"/>
      <w:marBottom w:val="0"/>
      <w:divBdr>
        <w:top w:val="none" w:sz="0" w:space="0" w:color="auto"/>
        <w:left w:val="none" w:sz="0" w:space="0" w:color="auto"/>
        <w:bottom w:val="none" w:sz="0" w:space="0" w:color="auto"/>
        <w:right w:val="none" w:sz="0" w:space="0" w:color="auto"/>
      </w:divBdr>
      <w:divsChild>
        <w:div w:id="2074421942">
          <w:marLeft w:val="0"/>
          <w:marRight w:val="0"/>
          <w:marTop w:val="0"/>
          <w:marBottom w:val="0"/>
          <w:divBdr>
            <w:top w:val="none" w:sz="0" w:space="0" w:color="auto"/>
            <w:left w:val="none" w:sz="0" w:space="0" w:color="auto"/>
            <w:bottom w:val="none" w:sz="0" w:space="0" w:color="auto"/>
            <w:right w:val="none" w:sz="0" w:space="0" w:color="auto"/>
          </w:divBdr>
        </w:div>
      </w:divsChild>
    </w:div>
    <w:div w:id="2074421987">
      <w:marLeft w:val="0"/>
      <w:marRight w:val="0"/>
      <w:marTop w:val="0"/>
      <w:marBottom w:val="0"/>
      <w:divBdr>
        <w:top w:val="none" w:sz="0" w:space="0" w:color="auto"/>
        <w:left w:val="none" w:sz="0" w:space="0" w:color="auto"/>
        <w:bottom w:val="none" w:sz="0" w:space="0" w:color="auto"/>
        <w:right w:val="none" w:sz="0" w:space="0" w:color="auto"/>
      </w:divBdr>
    </w:div>
    <w:div w:id="2074421992">
      <w:marLeft w:val="0"/>
      <w:marRight w:val="0"/>
      <w:marTop w:val="0"/>
      <w:marBottom w:val="0"/>
      <w:divBdr>
        <w:top w:val="none" w:sz="0" w:space="0" w:color="auto"/>
        <w:left w:val="none" w:sz="0" w:space="0" w:color="auto"/>
        <w:bottom w:val="none" w:sz="0" w:space="0" w:color="auto"/>
        <w:right w:val="none" w:sz="0" w:space="0" w:color="auto"/>
      </w:divBdr>
    </w:div>
    <w:div w:id="2074421996">
      <w:marLeft w:val="0"/>
      <w:marRight w:val="0"/>
      <w:marTop w:val="0"/>
      <w:marBottom w:val="0"/>
      <w:divBdr>
        <w:top w:val="none" w:sz="0" w:space="0" w:color="auto"/>
        <w:left w:val="none" w:sz="0" w:space="0" w:color="auto"/>
        <w:bottom w:val="none" w:sz="0" w:space="0" w:color="auto"/>
        <w:right w:val="none" w:sz="0" w:space="0" w:color="auto"/>
      </w:divBdr>
    </w:div>
    <w:div w:id="2074421997">
      <w:marLeft w:val="0"/>
      <w:marRight w:val="0"/>
      <w:marTop w:val="0"/>
      <w:marBottom w:val="0"/>
      <w:divBdr>
        <w:top w:val="none" w:sz="0" w:space="0" w:color="auto"/>
        <w:left w:val="none" w:sz="0" w:space="0" w:color="auto"/>
        <w:bottom w:val="none" w:sz="0" w:space="0" w:color="auto"/>
        <w:right w:val="none" w:sz="0" w:space="0" w:color="auto"/>
      </w:divBdr>
    </w:div>
    <w:div w:id="2074422013">
      <w:marLeft w:val="0"/>
      <w:marRight w:val="0"/>
      <w:marTop w:val="0"/>
      <w:marBottom w:val="0"/>
      <w:divBdr>
        <w:top w:val="none" w:sz="0" w:space="0" w:color="auto"/>
        <w:left w:val="none" w:sz="0" w:space="0" w:color="auto"/>
        <w:bottom w:val="none" w:sz="0" w:space="0" w:color="auto"/>
        <w:right w:val="none" w:sz="0" w:space="0" w:color="auto"/>
      </w:divBdr>
    </w:div>
    <w:div w:id="2074422025">
      <w:marLeft w:val="0"/>
      <w:marRight w:val="0"/>
      <w:marTop w:val="0"/>
      <w:marBottom w:val="0"/>
      <w:divBdr>
        <w:top w:val="none" w:sz="0" w:space="0" w:color="auto"/>
        <w:left w:val="none" w:sz="0" w:space="0" w:color="auto"/>
        <w:bottom w:val="none" w:sz="0" w:space="0" w:color="auto"/>
        <w:right w:val="none" w:sz="0" w:space="0" w:color="auto"/>
      </w:divBdr>
      <w:divsChild>
        <w:div w:id="2074422040">
          <w:marLeft w:val="0"/>
          <w:marRight w:val="0"/>
          <w:marTop w:val="0"/>
          <w:marBottom w:val="0"/>
          <w:divBdr>
            <w:top w:val="none" w:sz="0" w:space="0" w:color="auto"/>
            <w:left w:val="none" w:sz="0" w:space="0" w:color="auto"/>
            <w:bottom w:val="none" w:sz="0" w:space="0" w:color="auto"/>
            <w:right w:val="none" w:sz="0" w:space="0" w:color="auto"/>
          </w:divBdr>
          <w:divsChild>
            <w:div w:id="2074422038">
              <w:marLeft w:val="0"/>
              <w:marRight w:val="0"/>
              <w:marTop w:val="0"/>
              <w:marBottom w:val="0"/>
              <w:divBdr>
                <w:top w:val="none" w:sz="0" w:space="0" w:color="auto"/>
                <w:left w:val="none" w:sz="0" w:space="0" w:color="auto"/>
                <w:bottom w:val="none" w:sz="0" w:space="0" w:color="auto"/>
                <w:right w:val="none" w:sz="0" w:space="0" w:color="auto"/>
              </w:divBdr>
              <w:divsChild>
                <w:div w:id="207442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22027">
      <w:marLeft w:val="0"/>
      <w:marRight w:val="0"/>
      <w:marTop w:val="0"/>
      <w:marBottom w:val="0"/>
      <w:divBdr>
        <w:top w:val="none" w:sz="0" w:space="0" w:color="auto"/>
        <w:left w:val="none" w:sz="0" w:space="0" w:color="auto"/>
        <w:bottom w:val="none" w:sz="0" w:space="0" w:color="auto"/>
        <w:right w:val="none" w:sz="0" w:space="0" w:color="auto"/>
      </w:divBdr>
    </w:div>
    <w:div w:id="2074422030">
      <w:marLeft w:val="0"/>
      <w:marRight w:val="0"/>
      <w:marTop w:val="0"/>
      <w:marBottom w:val="0"/>
      <w:divBdr>
        <w:top w:val="none" w:sz="0" w:space="0" w:color="auto"/>
        <w:left w:val="none" w:sz="0" w:space="0" w:color="auto"/>
        <w:bottom w:val="none" w:sz="0" w:space="0" w:color="auto"/>
        <w:right w:val="none" w:sz="0" w:space="0" w:color="auto"/>
      </w:divBdr>
      <w:divsChild>
        <w:div w:id="2074422018">
          <w:marLeft w:val="0"/>
          <w:marRight w:val="0"/>
          <w:marTop w:val="0"/>
          <w:marBottom w:val="0"/>
          <w:divBdr>
            <w:top w:val="none" w:sz="0" w:space="0" w:color="auto"/>
            <w:left w:val="none" w:sz="0" w:space="0" w:color="auto"/>
            <w:bottom w:val="none" w:sz="0" w:space="0" w:color="auto"/>
            <w:right w:val="none" w:sz="0" w:space="0" w:color="auto"/>
          </w:divBdr>
          <w:divsChild>
            <w:div w:id="2074422043">
              <w:marLeft w:val="0"/>
              <w:marRight w:val="0"/>
              <w:marTop w:val="0"/>
              <w:marBottom w:val="0"/>
              <w:divBdr>
                <w:top w:val="none" w:sz="0" w:space="0" w:color="auto"/>
                <w:left w:val="none" w:sz="0" w:space="0" w:color="auto"/>
                <w:bottom w:val="none" w:sz="0" w:space="0" w:color="auto"/>
                <w:right w:val="none" w:sz="0" w:space="0" w:color="auto"/>
              </w:divBdr>
              <w:divsChild>
                <w:div w:id="2074421972">
                  <w:marLeft w:val="0"/>
                  <w:marRight w:val="0"/>
                  <w:marTop w:val="0"/>
                  <w:marBottom w:val="0"/>
                  <w:divBdr>
                    <w:top w:val="none" w:sz="0" w:space="0" w:color="auto"/>
                    <w:left w:val="none" w:sz="0" w:space="0" w:color="auto"/>
                    <w:bottom w:val="none" w:sz="0" w:space="0" w:color="auto"/>
                    <w:right w:val="none" w:sz="0" w:space="0" w:color="auto"/>
                  </w:divBdr>
                  <w:divsChild>
                    <w:div w:id="2074422051">
                      <w:marLeft w:val="0"/>
                      <w:marRight w:val="0"/>
                      <w:marTop w:val="0"/>
                      <w:marBottom w:val="0"/>
                      <w:divBdr>
                        <w:top w:val="none" w:sz="0" w:space="0" w:color="auto"/>
                        <w:left w:val="none" w:sz="0" w:space="0" w:color="auto"/>
                        <w:bottom w:val="none" w:sz="0" w:space="0" w:color="auto"/>
                        <w:right w:val="none" w:sz="0" w:space="0" w:color="auto"/>
                      </w:divBdr>
                      <w:divsChild>
                        <w:div w:id="2074422011">
                          <w:marLeft w:val="0"/>
                          <w:marRight w:val="0"/>
                          <w:marTop w:val="0"/>
                          <w:marBottom w:val="0"/>
                          <w:divBdr>
                            <w:top w:val="none" w:sz="0" w:space="0" w:color="auto"/>
                            <w:left w:val="none" w:sz="0" w:space="0" w:color="auto"/>
                            <w:bottom w:val="none" w:sz="0" w:space="0" w:color="auto"/>
                            <w:right w:val="none" w:sz="0" w:space="0" w:color="auto"/>
                          </w:divBdr>
                          <w:divsChild>
                            <w:div w:id="2074422053">
                              <w:marLeft w:val="0"/>
                              <w:marRight w:val="0"/>
                              <w:marTop w:val="0"/>
                              <w:marBottom w:val="0"/>
                              <w:divBdr>
                                <w:top w:val="none" w:sz="0" w:space="0" w:color="auto"/>
                                <w:left w:val="none" w:sz="0" w:space="0" w:color="auto"/>
                                <w:bottom w:val="none" w:sz="0" w:space="0" w:color="auto"/>
                                <w:right w:val="none" w:sz="0" w:space="0" w:color="auto"/>
                              </w:divBdr>
                              <w:divsChild>
                                <w:div w:id="2074422091">
                                  <w:marLeft w:val="0"/>
                                  <w:marRight w:val="0"/>
                                  <w:marTop w:val="0"/>
                                  <w:marBottom w:val="0"/>
                                  <w:divBdr>
                                    <w:top w:val="none" w:sz="0" w:space="0" w:color="auto"/>
                                    <w:left w:val="none" w:sz="0" w:space="0" w:color="auto"/>
                                    <w:bottom w:val="none" w:sz="0" w:space="0" w:color="auto"/>
                                    <w:right w:val="none" w:sz="0" w:space="0" w:color="auto"/>
                                  </w:divBdr>
                                  <w:divsChild>
                                    <w:div w:id="2074421988">
                                      <w:marLeft w:val="0"/>
                                      <w:marRight w:val="0"/>
                                      <w:marTop w:val="0"/>
                                      <w:marBottom w:val="0"/>
                                      <w:divBdr>
                                        <w:top w:val="none" w:sz="0" w:space="0" w:color="auto"/>
                                        <w:left w:val="none" w:sz="0" w:space="0" w:color="auto"/>
                                        <w:bottom w:val="none" w:sz="0" w:space="0" w:color="auto"/>
                                        <w:right w:val="none" w:sz="0" w:space="0" w:color="auto"/>
                                      </w:divBdr>
                                      <w:divsChild>
                                        <w:div w:id="2074422057">
                                          <w:marLeft w:val="0"/>
                                          <w:marRight w:val="0"/>
                                          <w:marTop w:val="0"/>
                                          <w:marBottom w:val="0"/>
                                          <w:divBdr>
                                            <w:top w:val="none" w:sz="0" w:space="0" w:color="auto"/>
                                            <w:left w:val="none" w:sz="0" w:space="0" w:color="auto"/>
                                            <w:bottom w:val="none" w:sz="0" w:space="0" w:color="auto"/>
                                            <w:right w:val="none" w:sz="0" w:space="0" w:color="auto"/>
                                          </w:divBdr>
                                          <w:divsChild>
                                            <w:div w:id="2074421955">
                                              <w:marLeft w:val="0"/>
                                              <w:marRight w:val="0"/>
                                              <w:marTop w:val="0"/>
                                              <w:marBottom w:val="0"/>
                                              <w:divBdr>
                                                <w:top w:val="none" w:sz="0" w:space="0" w:color="auto"/>
                                                <w:left w:val="none" w:sz="0" w:space="0" w:color="auto"/>
                                                <w:bottom w:val="none" w:sz="0" w:space="0" w:color="auto"/>
                                                <w:right w:val="none" w:sz="0" w:space="0" w:color="auto"/>
                                              </w:divBdr>
                                              <w:divsChild>
                                                <w:div w:id="2074422085">
                                                  <w:marLeft w:val="0"/>
                                                  <w:marRight w:val="0"/>
                                                  <w:marTop w:val="0"/>
                                                  <w:marBottom w:val="0"/>
                                                  <w:divBdr>
                                                    <w:top w:val="none" w:sz="0" w:space="0" w:color="auto"/>
                                                    <w:left w:val="none" w:sz="0" w:space="0" w:color="auto"/>
                                                    <w:bottom w:val="none" w:sz="0" w:space="0" w:color="auto"/>
                                                    <w:right w:val="none" w:sz="0" w:space="0" w:color="auto"/>
                                                  </w:divBdr>
                                                  <w:divsChild>
                                                    <w:div w:id="2074422020">
                                                      <w:marLeft w:val="0"/>
                                                      <w:marRight w:val="0"/>
                                                      <w:marTop w:val="0"/>
                                                      <w:marBottom w:val="0"/>
                                                      <w:divBdr>
                                                        <w:top w:val="none" w:sz="0" w:space="0" w:color="auto"/>
                                                        <w:left w:val="none" w:sz="0" w:space="0" w:color="auto"/>
                                                        <w:bottom w:val="none" w:sz="0" w:space="0" w:color="auto"/>
                                                        <w:right w:val="none" w:sz="0" w:space="0" w:color="auto"/>
                                                      </w:divBdr>
                                                      <w:divsChild>
                                                        <w:div w:id="2074422017">
                                                          <w:marLeft w:val="0"/>
                                                          <w:marRight w:val="0"/>
                                                          <w:marTop w:val="0"/>
                                                          <w:marBottom w:val="0"/>
                                                          <w:divBdr>
                                                            <w:top w:val="none" w:sz="0" w:space="0" w:color="auto"/>
                                                            <w:left w:val="none" w:sz="0" w:space="0" w:color="auto"/>
                                                            <w:bottom w:val="none" w:sz="0" w:space="0" w:color="auto"/>
                                                            <w:right w:val="none" w:sz="0" w:space="0" w:color="auto"/>
                                                          </w:divBdr>
                                                          <w:divsChild>
                                                            <w:div w:id="2074422098">
                                                              <w:marLeft w:val="0"/>
                                                              <w:marRight w:val="0"/>
                                                              <w:marTop w:val="0"/>
                                                              <w:marBottom w:val="0"/>
                                                              <w:divBdr>
                                                                <w:top w:val="none" w:sz="0" w:space="0" w:color="auto"/>
                                                                <w:left w:val="none" w:sz="0" w:space="0" w:color="auto"/>
                                                                <w:bottom w:val="none" w:sz="0" w:space="0" w:color="auto"/>
                                                                <w:right w:val="none" w:sz="0" w:space="0" w:color="auto"/>
                                                              </w:divBdr>
                                                              <w:divsChild>
                                                                <w:div w:id="2074422026">
                                                                  <w:marLeft w:val="0"/>
                                                                  <w:marRight w:val="0"/>
                                                                  <w:marTop w:val="0"/>
                                                                  <w:marBottom w:val="0"/>
                                                                  <w:divBdr>
                                                                    <w:top w:val="none" w:sz="0" w:space="0" w:color="auto"/>
                                                                    <w:left w:val="none" w:sz="0" w:space="0" w:color="auto"/>
                                                                    <w:bottom w:val="none" w:sz="0" w:space="0" w:color="auto"/>
                                                                    <w:right w:val="none" w:sz="0" w:space="0" w:color="auto"/>
                                                                  </w:divBdr>
                                                                  <w:divsChild>
                                                                    <w:div w:id="2074422009">
                                                                      <w:marLeft w:val="0"/>
                                                                      <w:marRight w:val="0"/>
                                                                      <w:marTop w:val="0"/>
                                                                      <w:marBottom w:val="0"/>
                                                                      <w:divBdr>
                                                                        <w:top w:val="none" w:sz="0" w:space="0" w:color="auto"/>
                                                                        <w:left w:val="none" w:sz="0" w:space="0" w:color="auto"/>
                                                                        <w:bottom w:val="none" w:sz="0" w:space="0" w:color="auto"/>
                                                                        <w:right w:val="none" w:sz="0" w:space="0" w:color="auto"/>
                                                                      </w:divBdr>
                                                                      <w:divsChild>
                                                                        <w:div w:id="2074422061">
                                                                          <w:marLeft w:val="0"/>
                                                                          <w:marRight w:val="0"/>
                                                                          <w:marTop w:val="0"/>
                                                                          <w:marBottom w:val="0"/>
                                                                          <w:divBdr>
                                                                            <w:top w:val="none" w:sz="0" w:space="0" w:color="auto"/>
                                                                            <w:left w:val="none" w:sz="0" w:space="0" w:color="auto"/>
                                                                            <w:bottom w:val="none" w:sz="0" w:space="0" w:color="auto"/>
                                                                            <w:right w:val="none" w:sz="0" w:space="0" w:color="auto"/>
                                                                          </w:divBdr>
                                                                          <w:divsChild>
                                                                            <w:div w:id="2074422015">
                                                                              <w:marLeft w:val="0"/>
                                                                              <w:marRight w:val="0"/>
                                                                              <w:marTop w:val="0"/>
                                                                              <w:marBottom w:val="0"/>
                                                                              <w:divBdr>
                                                                                <w:top w:val="none" w:sz="0" w:space="0" w:color="auto"/>
                                                                                <w:left w:val="none" w:sz="0" w:space="0" w:color="auto"/>
                                                                                <w:bottom w:val="none" w:sz="0" w:space="0" w:color="auto"/>
                                                                                <w:right w:val="none" w:sz="0" w:space="0" w:color="auto"/>
                                                                              </w:divBdr>
                                                                              <w:divsChild>
                                                                                <w:div w:id="2074421943">
                                                                                  <w:marLeft w:val="0"/>
                                                                                  <w:marRight w:val="0"/>
                                                                                  <w:marTop w:val="0"/>
                                                                                  <w:marBottom w:val="0"/>
                                                                                  <w:divBdr>
                                                                                    <w:top w:val="none" w:sz="0" w:space="0" w:color="auto"/>
                                                                                    <w:left w:val="none" w:sz="0" w:space="0" w:color="auto"/>
                                                                                    <w:bottom w:val="none" w:sz="0" w:space="0" w:color="auto"/>
                                                                                    <w:right w:val="none" w:sz="0" w:space="0" w:color="auto"/>
                                                                                  </w:divBdr>
                                                                                  <w:divsChild>
                                                                                    <w:div w:id="2074421937">
                                                                                      <w:marLeft w:val="0"/>
                                                                                      <w:marRight w:val="0"/>
                                                                                      <w:marTop w:val="0"/>
                                                                                      <w:marBottom w:val="0"/>
                                                                                      <w:divBdr>
                                                                                        <w:top w:val="none" w:sz="0" w:space="0" w:color="auto"/>
                                                                                        <w:left w:val="none" w:sz="0" w:space="0" w:color="auto"/>
                                                                                        <w:bottom w:val="none" w:sz="0" w:space="0" w:color="auto"/>
                                                                                        <w:right w:val="none" w:sz="0" w:space="0" w:color="auto"/>
                                                                                      </w:divBdr>
                                                                                      <w:divsChild>
                                                                                        <w:div w:id="2074421978">
                                                                                          <w:marLeft w:val="0"/>
                                                                                          <w:marRight w:val="0"/>
                                                                                          <w:marTop w:val="0"/>
                                                                                          <w:marBottom w:val="0"/>
                                                                                          <w:divBdr>
                                                                                            <w:top w:val="none" w:sz="0" w:space="0" w:color="auto"/>
                                                                                            <w:left w:val="none" w:sz="0" w:space="0" w:color="auto"/>
                                                                                            <w:bottom w:val="none" w:sz="0" w:space="0" w:color="auto"/>
                                                                                            <w:right w:val="none" w:sz="0" w:space="0" w:color="auto"/>
                                                                                          </w:divBdr>
                                                                                          <w:divsChild>
                                                                                            <w:div w:id="2074422105">
                                                                                              <w:marLeft w:val="0"/>
                                                                                              <w:marRight w:val="0"/>
                                                                                              <w:marTop w:val="0"/>
                                                                                              <w:marBottom w:val="0"/>
                                                                                              <w:divBdr>
                                                                                                <w:top w:val="none" w:sz="0" w:space="0" w:color="auto"/>
                                                                                                <w:left w:val="none" w:sz="0" w:space="0" w:color="auto"/>
                                                                                                <w:bottom w:val="none" w:sz="0" w:space="0" w:color="auto"/>
                                                                                                <w:right w:val="none" w:sz="0" w:space="0" w:color="auto"/>
                                                                                              </w:divBdr>
                                                                                              <w:divsChild>
                                                                                                <w:div w:id="2074422059">
                                                                                                  <w:marLeft w:val="0"/>
                                                                                                  <w:marRight w:val="0"/>
                                                                                                  <w:marTop w:val="0"/>
                                                                                                  <w:marBottom w:val="0"/>
                                                                                                  <w:divBdr>
                                                                                                    <w:top w:val="none" w:sz="0" w:space="0" w:color="auto"/>
                                                                                                    <w:left w:val="none" w:sz="0" w:space="0" w:color="auto"/>
                                                                                                    <w:bottom w:val="none" w:sz="0" w:space="0" w:color="auto"/>
                                                                                                    <w:right w:val="none" w:sz="0" w:space="0" w:color="auto"/>
                                                                                                  </w:divBdr>
                                                                                                  <w:divsChild>
                                                                                                    <w:div w:id="2074421969">
                                                                                                      <w:marLeft w:val="0"/>
                                                                                                      <w:marRight w:val="0"/>
                                                                                                      <w:marTop w:val="0"/>
                                                                                                      <w:marBottom w:val="0"/>
                                                                                                      <w:divBdr>
                                                                                                        <w:top w:val="none" w:sz="0" w:space="0" w:color="auto"/>
                                                                                                        <w:left w:val="none" w:sz="0" w:space="0" w:color="auto"/>
                                                                                                        <w:bottom w:val="none" w:sz="0" w:space="0" w:color="auto"/>
                                                                                                        <w:right w:val="none" w:sz="0" w:space="0" w:color="auto"/>
                                                                                                      </w:divBdr>
                                                                                                      <w:divsChild>
                                                                                                        <w:div w:id="2074422064">
                                                                                                          <w:marLeft w:val="0"/>
                                                                                                          <w:marRight w:val="0"/>
                                                                                                          <w:marTop w:val="0"/>
                                                                                                          <w:marBottom w:val="0"/>
                                                                                                          <w:divBdr>
                                                                                                            <w:top w:val="none" w:sz="0" w:space="0" w:color="auto"/>
                                                                                                            <w:left w:val="none" w:sz="0" w:space="0" w:color="auto"/>
                                                                                                            <w:bottom w:val="none" w:sz="0" w:space="0" w:color="auto"/>
                                                                                                            <w:right w:val="none" w:sz="0" w:space="0" w:color="auto"/>
                                                                                                          </w:divBdr>
                                                                                                          <w:divsChild>
                                                                                                            <w:div w:id="2074421940">
                                                                                                              <w:marLeft w:val="0"/>
                                                                                                              <w:marRight w:val="0"/>
                                                                                                              <w:marTop w:val="0"/>
                                                                                                              <w:marBottom w:val="0"/>
                                                                                                              <w:divBdr>
                                                                                                                <w:top w:val="none" w:sz="0" w:space="0" w:color="auto"/>
                                                                                                                <w:left w:val="none" w:sz="0" w:space="0" w:color="auto"/>
                                                                                                                <w:bottom w:val="none" w:sz="0" w:space="0" w:color="auto"/>
                                                                                                                <w:right w:val="none" w:sz="0" w:space="0" w:color="auto"/>
                                                                                                              </w:divBdr>
                                                                                                              <w:divsChild>
                                                                                                                <w:div w:id="2074421941">
                                                                                                                  <w:marLeft w:val="0"/>
                                                                                                                  <w:marRight w:val="0"/>
                                                                                                                  <w:marTop w:val="0"/>
                                                                                                                  <w:marBottom w:val="0"/>
                                                                                                                  <w:divBdr>
                                                                                                                    <w:top w:val="none" w:sz="0" w:space="0" w:color="auto"/>
                                                                                                                    <w:left w:val="none" w:sz="0" w:space="0" w:color="auto"/>
                                                                                                                    <w:bottom w:val="none" w:sz="0" w:space="0" w:color="auto"/>
                                                                                                                    <w:right w:val="none" w:sz="0" w:space="0" w:color="auto"/>
                                                                                                                  </w:divBdr>
                                                                                                                </w:div>
                                                                                                                <w:div w:id="2074421965">
                                                                                                                  <w:marLeft w:val="0"/>
                                                                                                                  <w:marRight w:val="0"/>
                                                                                                                  <w:marTop w:val="0"/>
                                                                                                                  <w:marBottom w:val="0"/>
                                                                                                                  <w:divBdr>
                                                                                                                    <w:top w:val="none" w:sz="0" w:space="0" w:color="auto"/>
                                                                                                                    <w:left w:val="none" w:sz="0" w:space="0" w:color="auto"/>
                                                                                                                    <w:bottom w:val="none" w:sz="0" w:space="0" w:color="auto"/>
                                                                                                                    <w:right w:val="none" w:sz="0" w:space="0" w:color="auto"/>
                                                                                                                  </w:divBdr>
                                                                                                                </w:div>
                                                                                                                <w:div w:id="2074422067">
                                                                                                                  <w:marLeft w:val="0"/>
                                                                                                                  <w:marRight w:val="0"/>
                                                                                                                  <w:marTop w:val="0"/>
                                                                                                                  <w:marBottom w:val="0"/>
                                                                                                                  <w:divBdr>
                                                                                                                    <w:top w:val="none" w:sz="0" w:space="0" w:color="auto"/>
                                                                                                                    <w:left w:val="none" w:sz="0" w:space="0" w:color="auto"/>
                                                                                                                    <w:bottom w:val="none" w:sz="0" w:space="0" w:color="auto"/>
                                                                                                                    <w:right w:val="none" w:sz="0" w:space="0" w:color="auto"/>
                                                                                                                  </w:divBdr>
                                                                                                                </w:div>
                                                                                                                <w:div w:id="20744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422041">
      <w:marLeft w:val="0"/>
      <w:marRight w:val="0"/>
      <w:marTop w:val="0"/>
      <w:marBottom w:val="0"/>
      <w:divBdr>
        <w:top w:val="none" w:sz="0" w:space="0" w:color="auto"/>
        <w:left w:val="none" w:sz="0" w:space="0" w:color="auto"/>
        <w:bottom w:val="none" w:sz="0" w:space="0" w:color="auto"/>
        <w:right w:val="none" w:sz="0" w:space="0" w:color="auto"/>
      </w:divBdr>
    </w:div>
    <w:div w:id="2074422047">
      <w:marLeft w:val="0"/>
      <w:marRight w:val="0"/>
      <w:marTop w:val="0"/>
      <w:marBottom w:val="0"/>
      <w:divBdr>
        <w:top w:val="none" w:sz="0" w:space="0" w:color="auto"/>
        <w:left w:val="none" w:sz="0" w:space="0" w:color="auto"/>
        <w:bottom w:val="none" w:sz="0" w:space="0" w:color="auto"/>
        <w:right w:val="none" w:sz="0" w:space="0" w:color="auto"/>
      </w:divBdr>
    </w:div>
    <w:div w:id="2074422054">
      <w:marLeft w:val="0"/>
      <w:marRight w:val="0"/>
      <w:marTop w:val="0"/>
      <w:marBottom w:val="0"/>
      <w:divBdr>
        <w:top w:val="none" w:sz="0" w:space="0" w:color="auto"/>
        <w:left w:val="none" w:sz="0" w:space="0" w:color="auto"/>
        <w:bottom w:val="none" w:sz="0" w:space="0" w:color="auto"/>
        <w:right w:val="none" w:sz="0" w:space="0" w:color="auto"/>
      </w:divBdr>
    </w:div>
    <w:div w:id="2074422062">
      <w:marLeft w:val="0"/>
      <w:marRight w:val="0"/>
      <w:marTop w:val="0"/>
      <w:marBottom w:val="0"/>
      <w:divBdr>
        <w:top w:val="none" w:sz="0" w:space="0" w:color="auto"/>
        <w:left w:val="none" w:sz="0" w:space="0" w:color="auto"/>
        <w:bottom w:val="none" w:sz="0" w:space="0" w:color="auto"/>
        <w:right w:val="none" w:sz="0" w:space="0" w:color="auto"/>
      </w:divBdr>
    </w:div>
    <w:div w:id="2074422080">
      <w:marLeft w:val="0"/>
      <w:marRight w:val="0"/>
      <w:marTop w:val="0"/>
      <w:marBottom w:val="0"/>
      <w:divBdr>
        <w:top w:val="none" w:sz="0" w:space="0" w:color="auto"/>
        <w:left w:val="none" w:sz="0" w:space="0" w:color="auto"/>
        <w:bottom w:val="none" w:sz="0" w:space="0" w:color="auto"/>
        <w:right w:val="none" w:sz="0" w:space="0" w:color="auto"/>
      </w:divBdr>
    </w:div>
    <w:div w:id="2074422088">
      <w:marLeft w:val="0"/>
      <w:marRight w:val="0"/>
      <w:marTop w:val="0"/>
      <w:marBottom w:val="0"/>
      <w:divBdr>
        <w:top w:val="none" w:sz="0" w:space="0" w:color="auto"/>
        <w:left w:val="none" w:sz="0" w:space="0" w:color="auto"/>
        <w:bottom w:val="none" w:sz="0" w:space="0" w:color="auto"/>
        <w:right w:val="none" w:sz="0" w:space="0" w:color="auto"/>
      </w:divBdr>
    </w:div>
    <w:div w:id="2074422095">
      <w:marLeft w:val="0"/>
      <w:marRight w:val="0"/>
      <w:marTop w:val="0"/>
      <w:marBottom w:val="0"/>
      <w:divBdr>
        <w:top w:val="none" w:sz="0" w:space="0" w:color="auto"/>
        <w:left w:val="none" w:sz="0" w:space="0" w:color="auto"/>
        <w:bottom w:val="none" w:sz="0" w:space="0" w:color="auto"/>
        <w:right w:val="none" w:sz="0" w:space="0" w:color="auto"/>
      </w:divBdr>
    </w:div>
    <w:div w:id="2074422104">
      <w:marLeft w:val="0"/>
      <w:marRight w:val="0"/>
      <w:marTop w:val="0"/>
      <w:marBottom w:val="0"/>
      <w:divBdr>
        <w:top w:val="none" w:sz="0" w:space="0" w:color="auto"/>
        <w:left w:val="none" w:sz="0" w:space="0" w:color="auto"/>
        <w:bottom w:val="none" w:sz="0" w:space="0" w:color="auto"/>
        <w:right w:val="none" w:sz="0" w:space="0" w:color="auto"/>
      </w:divBdr>
    </w:div>
    <w:div w:id="2074422106">
      <w:marLeft w:val="0"/>
      <w:marRight w:val="0"/>
      <w:marTop w:val="0"/>
      <w:marBottom w:val="0"/>
      <w:divBdr>
        <w:top w:val="none" w:sz="0" w:space="0" w:color="auto"/>
        <w:left w:val="none" w:sz="0" w:space="0" w:color="auto"/>
        <w:bottom w:val="none" w:sz="0" w:space="0" w:color="auto"/>
        <w:right w:val="none" w:sz="0" w:space="0" w:color="auto"/>
      </w:divBdr>
    </w:div>
    <w:div w:id="2074422107">
      <w:marLeft w:val="0"/>
      <w:marRight w:val="0"/>
      <w:marTop w:val="0"/>
      <w:marBottom w:val="0"/>
      <w:divBdr>
        <w:top w:val="none" w:sz="0" w:space="0" w:color="auto"/>
        <w:left w:val="none" w:sz="0" w:space="0" w:color="auto"/>
        <w:bottom w:val="none" w:sz="0" w:space="0" w:color="auto"/>
        <w:right w:val="none" w:sz="0" w:space="0" w:color="auto"/>
      </w:divBdr>
    </w:div>
    <w:div w:id="2074422108">
      <w:marLeft w:val="0"/>
      <w:marRight w:val="0"/>
      <w:marTop w:val="0"/>
      <w:marBottom w:val="0"/>
      <w:divBdr>
        <w:top w:val="none" w:sz="0" w:space="0" w:color="auto"/>
        <w:left w:val="none" w:sz="0" w:space="0" w:color="auto"/>
        <w:bottom w:val="none" w:sz="0" w:space="0" w:color="auto"/>
        <w:right w:val="none" w:sz="0" w:space="0" w:color="auto"/>
      </w:divBdr>
    </w:div>
    <w:div w:id="2074422109">
      <w:marLeft w:val="0"/>
      <w:marRight w:val="0"/>
      <w:marTop w:val="0"/>
      <w:marBottom w:val="0"/>
      <w:divBdr>
        <w:top w:val="none" w:sz="0" w:space="0" w:color="auto"/>
        <w:left w:val="none" w:sz="0" w:space="0" w:color="auto"/>
        <w:bottom w:val="none" w:sz="0" w:space="0" w:color="auto"/>
        <w:right w:val="none" w:sz="0" w:space="0" w:color="auto"/>
      </w:divBdr>
    </w:div>
    <w:div w:id="2074422110">
      <w:marLeft w:val="0"/>
      <w:marRight w:val="0"/>
      <w:marTop w:val="0"/>
      <w:marBottom w:val="0"/>
      <w:divBdr>
        <w:top w:val="none" w:sz="0" w:space="0" w:color="auto"/>
        <w:left w:val="none" w:sz="0" w:space="0" w:color="auto"/>
        <w:bottom w:val="none" w:sz="0" w:space="0" w:color="auto"/>
        <w:right w:val="none" w:sz="0" w:space="0" w:color="auto"/>
      </w:divBdr>
    </w:div>
    <w:div w:id="2074422111">
      <w:marLeft w:val="0"/>
      <w:marRight w:val="0"/>
      <w:marTop w:val="0"/>
      <w:marBottom w:val="0"/>
      <w:divBdr>
        <w:top w:val="none" w:sz="0" w:space="0" w:color="auto"/>
        <w:left w:val="none" w:sz="0" w:space="0" w:color="auto"/>
        <w:bottom w:val="none" w:sz="0" w:space="0" w:color="auto"/>
        <w:right w:val="none" w:sz="0" w:space="0" w:color="auto"/>
      </w:divBdr>
    </w:div>
    <w:div w:id="2074422112">
      <w:marLeft w:val="0"/>
      <w:marRight w:val="0"/>
      <w:marTop w:val="0"/>
      <w:marBottom w:val="0"/>
      <w:divBdr>
        <w:top w:val="none" w:sz="0" w:space="0" w:color="auto"/>
        <w:left w:val="none" w:sz="0" w:space="0" w:color="auto"/>
        <w:bottom w:val="none" w:sz="0" w:space="0" w:color="auto"/>
        <w:right w:val="none" w:sz="0" w:space="0" w:color="auto"/>
      </w:divBdr>
    </w:div>
    <w:div w:id="2074422113">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2074422115">
      <w:marLeft w:val="0"/>
      <w:marRight w:val="0"/>
      <w:marTop w:val="0"/>
      <w:marBottom w:val="0"/>
      <w:divBdr>
        <w:top w:val="none" w:sz="0" w:space="0" w:color="auto"/>
        <w:left w:val="none" w:sz="0" w:space="0" w:color="auto"/>
        <w:bottom w:val="none" w:sz="0" w:space="0" w:color="auto"/>
        <w:right w:val="none" w:sz="0" w:space="0" w:color="auto"/>
      </w:divBdr>
    </w:div>
    <w:div w:id="2074422116">
      <w:marLeft w:val="0"/>
      <w:marRight w:val="0"/>
      <w:marTop w:val="0"/>
      <w:marBottom w:val="0"/>
      <w:divBdr>
        <w:top w:val="none" w:sz="0" w:space="0" w:color="auto"/>
        <w:left w:val="none" w:sz="0" w:space="0" w:color="auto"/>
        <w:bottom w:val="none" w:sz="0" w:space="0" w:color="auto"/>
        <w:right w:val="none" w:sz="0" w:space="0" w:color="auto"/>
      </w:divBdr>
    </w:div>
    <w:div w:id="2074422117">
      <w:marLeft w:val="0"/>
      <w:marRight w:val="0"/>
      <w:marTop w:val="0"/>
      <w:marBottom w:val="0"/>
      <w:divBdr>
        <w:top w:val="none" w:sz="0" w:space="0" w:color="auto"/>
        <w:left w:val="none" w:sz="0" w:space="0" w:color="auto"/>
        <w:bottom w:val="none" w:sz="0" w:space="0" w:color="auto"/>
        <w:right w:val="none" w:sz="0" w:space="0" w:color="auto"/>
      </w:divBdr>
    </w:div>
    <w:div w:id="2074422118">
      <w:marLeft w:val="0"/>
      <w:marRight w:val="0"/>
      <w:marTop w:val="0"/>
      <w:marBottom w:val="0"/>
      <w:divBdr>
        <w:top w:val="none" w:sz="0" w:space="0" w:color="auto"/>
        <w:left w:val="none" w:sz="0" w:space="0" w:color="auto"/>
        <w:bottom w:val="none" w:sz="0" w:space="0" w:color="auto"/>
        <w:right w:val="none" w:sz="0" w:space="0" w:color="auto"/>
      </w:divBdr>
    </w:div>
    <w:div w:id="2074422119">
      <w:marLeft w:val="0"/>
      <w:marRight w:val="0"/>
      <w:marTop w:val="0"/>
      <w:marBottom w:val="0"/>
      <w:divBdr>
        <w:top w:val="none" w:sz="0" w:space="0" w:color="auto"/>
        <w:left w:val="none" w:sz="0" w:space="0" w:color="auto"/>
        <w:bottom w:val="none" w:sz="0" w:space="0" w:color="auto"/>
        <w:right w:val="none" w:sz="0" w:space="0" w:color="auto"/>
      </w:divBdr>
    </w:div>
    <w:div w:id="2074422120">
      <w:marLeft w:val="0"/>
      <w:marRight w:val="0"/>
      <w:marTop w:val="0"/>
      <w:marBottom w:val="0"/>
      <w:divBdr>
        <w:top w:val="none" w:sz="0" w:space="0" w:color="auto"/>
        <w:left w:val="none" w:sz="0" w:space="0" w:color="auto"/>
        <w:bottom w:val="none" w:sz="0" w:space="0" w:color="auto"/>
        <w:right w:val="none" w:sz="0" w:space="0" w:color="auto"/>
      </w:divBdr>
    </w:div>
    <w:div w:id="2074422121">
      <w:marLeft w:val="0"/>
      <w:marRight w:val="0"/>
      <w:marTop w:val="0"/>
      <w:marBottom w:val="0"/>
      <w:divBdr>
        <w:top w:val="none" w:sz="0" w:space="0" w:color="auto"/>
        <w:left w:val="none" w:sz="0" w:space="0" w:color="auto"/>
        <w:bottom w:val="none" w:sz="0" w:space="0" w:color="auto"/>
        <w:right w:val="none" w:sz="0" w:space="0" w:color="auto"/>
      </w:divBdr>
    </w:div>
    <w:div w:id="2074422122">
      <w:marLeft w:val="0"/>
      <w:marRight w:val="0"/>
      <w:marTop w:val="0"/>
      <w:marBottom w:val="0"/>
      <w:divBdr>
        <w:top w:val="none" w:sz="0" w:space="0" w:color="auto"/>
        <w:left w:val="none" w:sz="0" w:space="0" w:color="auto"/>
        <w:bottom w:val="none" w:sz="0" w:space="0" w:color="auto"/>
        <w:right w:val="none" w:sz="0" w:space="0" w:color="auto"/>
      </w:divBdr>
      <w:divsChild>
        <w:div w:id="2074422143">
          <w:marLeft w:val="0"/>
          <w:marRight w:val="0"/>
          <w:marTop w:val="0"/>
          <w:marBottom w:val="0"/>
          <w:divBdr>
            <w:top w:val="none" w:sz="0" w:space="0" w:color="auto"/>
            <w:left w:val="none" w:sz="0" w:space="0" w:color="auto"/>
            <w:bottom w:val="none" w:sz="0" w:space="0" w:color="auto"/>
            <w:right w:val="none" w:sz="0" w:space="0" w:color="auto"/>
          </w:divBdr>
        </w:div>
      </w:divsChild>
    </w:div>
    <w:div w:id="2074422124">
      <w:marLeft w:val="0"/>
      <w:marRight w:val="0"/>
      <w:marTop w:val="0"/>
      <w:marBottom w:val="0"/>
      <w:divBdr>
        <w:top w:val="none" w:sz="0" w:space="0" w:color="auto"/>
        <w:left w:val="none" w:sz="0" w:space="0" w:color="auto"/>
        <w:bottom w:val="none" w:sz="0" w:space="0" w:color="auto"/>
        <w:right w:val="none" w:sz="0" w:space="0" w:color="auto"/>
      </w:divBdr>
      <w:divsChild>
        <w:div w:id="2074422129">
          <w:marLeft w:val="0"/>
          <w:marRight w:val="0"/>
          <w:marTop w:val="0"/>
          <w:marBottom w:val="0"/>
          <w:divBdr>
            <w:top w:val="none" w:sz="0" w:space="0" w:color="auto"/>
            <w:left w:val="none" w:sz="0" w:space="0" w:color="auto"/>
            <w:bottom w:val="none" w:sz="0" w:space="0" w:color="auto"/>
            <w:right w:val="none" w:sz="0" w:space="0" w:color="auto"/>
          </w:divBdr>
          <w:divsChild>
            <w:div w:id="20744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2125">
      <w:marLeft w:val="0"/>
      <w:marRight w:val="0"/>
      <w:marTop w:val="0"/>
      <w:marBottom w:val="0"/>
      <w:divBdr>
        <w:top w:val="none" w:sz="0" w:space="0" w:color="auto"/>
        <w:left w:val="none" w:sz="0" w:space="0" w:color="auto"/>
        <w:bottom w:val="none" w:sz="0" w:space="0" w:color="auto"/>
        <w:right w:val="none" w:sz="0" w:space="0" w:color="auto"/>
      </w:divBdr>
      <w:divsChild>
        <w:div w:id="2074422136">
          <w:marLeft w:val="0"/>
          <w:marRight w:val="0"/>
          <w:marTop w:val="0"/>
          <w:marBottom w:val="0"/>
          <w:divBdr>
            <w:top w:val="none" w:sz="0" w:space="0" w:color="auto"/>
            <w:left w:val="none" w:sz="0" w:space="0" w:color="auto"/>
            <w:bottom w:val="none" w:sz="0" w:space="0" w:color="auto"/>
            <w:right w:val="none" w:sz="0" w:space="0" w:color="auto"/>
          </w:divBdr>
          <w:divsChild>
            <w:div w:id="2074422141">
              <w:marLeft w:val="0"/>
              <w:marRight w:val="0"/>
              <w:marTop w:val="0"/>
              <w:marBottom w:val="0"/>
              <w:divBdr>
                <w:top w:val="none" w:sz="0" w:space="0" w:color="auto"/>
                <w:left w:val="none" w:sz="0" w:space="0" w:color="auto"/>
                <w:bottom w:val="none" w:sz="0" w:space="0" w:color="auto"/>
                <w:right w:val="none" w:sz="0" w:space="0" w:color="auto"/>
              </w:divBdr>
              <w:divsChild>
                <w:div w:id="2074422142">
                  <w:marLeft w:val="0"/>
                  <w:marRight w:val="0"/>
                  <w:marTop w:val="0"/>
                  <w:marBottom w:val="0"/>
                  <w:divBdr>
                    <w:top w:val="none" w:sz="0" w:space="0" w:color="auto"/>
                    <w:left w:val="none" w:sz="0" w:space="0" w:color="auto"/>
                    <w:bottom w:val="none" w:sz="0" w:space="0" w:color="auto"/>
                    <w:right w:val="none" w:sz="0" w:space="0" w:color="auto"/>
                  </w:divBdr>
                  <w:divsChild>
                    <w:div w:id="2074422127">
                      <w:marLeft w:val="0"/>
                      <w:marRight w:val="0"/>
                      <w:marTop w:val="0"/>
                      <w:marBottom w:val="0"/>
                      <w:divBdr>
                        <w:top w:val="none" w:sz="0" w:space="0" w:color="auto"/>
                        <w:left w:val="none" w:sz="0" w:space="0" w:color="auto"/>
                        <w:bottom w:val="none" w:sz="0" w:space="0" w:color="auto"/>
                        <w:right w:val="none" w:sz="0" w:space="0" w:color="auto"/>
                      </w:divBdr>
                      <w:divsChild>
                        <w:div w:id="2074422126">
                          <w:marLeft w:val="0"/>
                          <w:marRight w:val="0"/>
                          <w:marTop w:val="0"/>
                          <w:marBottom w:val="0"/>
                          <w:divBdr>
                            <w:top w:val="none" w:sz="0" w:space="0" w:color="auto"/>
                            <w:left w:val="none" w:sz="0" w:space="0" w:color="auto"/>
                            <w:bottom w:val="none" w:sz="0" w:space="0" w:color="auto"/>
                            <w:right w:val="none" w:sz="0" w:space="0" w:color="auto"/>
                          </w:divBdr>
                          <w:divsChild>
                            <w:div w:id="2074422134">
                              <w:marLeft w:val="0"/>
                              <w:marRight w:val="0"/>
                              <w:marTop w:val="0"/>
                              <w:marBottom w:val="0"/>
                              <w:divBdr>
                                <w:top w:val="none" w:sz="0" w:space="0" w:color="auto"/>
                                <w:left w:val="none" w:sz="0" w:space="0" w:color="auto"/>
                                <w:bottom w:val="none" w:sz="0" w:space="0" w:color="auto"/>
                                <w:right w:val="none" w:sz="0" w:space="0" w:color="auto"/>
                              </w:divBdr>
                            </w:div>
                            <w:div w:id="20744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422128">
      <w:marLeft w:val="0"/>
      <w:marRight w:val="0"/>
      <w:marTop w:val="0"/>
      <w:marBottom w:val="0"/>
      <w:divBdr>
        <w:top w:val="none" w:sz="0" w:space="0" w:color="auto"/>
        <w:left w:val="none" w:sz="0" w:space="0" w:color="auto"/>
        <w:bottom w:val="none" w:sz="0" w:space="0" w:color="auto"/>
        <w:right w:val="none" w:sz="0" w:space="0" w:color="auto"/>
      </w:divBdr>
      <w:divsChild>
        <w:div w:id="2074422144">
          <w:marLeft w:val="0"/>
          <w:marRight w:val="0"/>
          <w:marTop w:val="0"/>
          <w:marBottom w:val="0"/>
          <w:divBdr>
            <w:top w:val="none" w:sz="0" w:space="0" w:color="auto"/>
            <w:left w:val="none" w:sz="0" w:space="0" w:color="auto"/>
            <w:bottom w:val="none" w:sz="0" w:space="0" w:color="auto"/>
            <w:right w:val="none" w:sz="0" w:space="0" w:color="auto"/>
          </w:divBdr>
        </w:div>
      </w:divsChild>
    </w:div>
    <w:div w:id="2074422130">
      <w:marLeft w:val="0"/>
      <w:marRight w:val="0"/>
      <w:marTop w:val="0"/>
      <w:marBottom w:val="0"/>
      <w:divBdr>
        <w:top w:val="none" w:sz="0" w:space="0" w:color="auto"/>
        <w:left w:val="none" w:sz="0" w:space="0" w:color="auto"/>
        <w:bottom w:val="none" w:sz="0" w:space="0" w:color="auto"/>
        <w:right w:val="none" w:sz="0" w:space="0" w:color="auto"/>
      </w:divBdr>
      <w:divsChild>
        <w:div w:id="2074422133">
          <w:marLeft w:val="0"/>
          <w:marRight w:val="0"/>
          <w:marTop w:val="0"/>
          <w:marBottom w:val="0"/>
          <w:divBdr>
            <w:top w:val="none" w:sz="0" w:space="0" w:color="auto"/>
            <w:left w:val="none" w:sz="0" w:space="0" w:color="auto"/>
            <w:bottom w:val="none" w:sz="0" w:space="0" w:color="auto"/>
            <w:right w:val="none" w:sz="0" w:space="0" w:color="auto"/>
          </w:divBdr>
          <w:divsChild>
            <w:div w:id="20744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2132">
      <w:marLeft w:val="0"/>
      <w:marRight w:val="0"/>
      <w:marTop w:val="0"/>
      <w:marBottom w:val="0"/>
      <w:divBdr>
        <w:top w:val="none" w:sz="0" w:space="0" w:color="auto"/>
        <w:left w:val="none" w:sz="0" w:space="0" w:color="auto"/>
        <w:bottom w:val="none" w:sz="0" w:space="0" w:color="auto"/>
        <w:right w:val="none" w:sz="0" w:space="0" w:color="auto"/>
      </w:divBdr>
    </w:div>
    <w:div w:id="2074422139">
      <w:marLeft w:val="0"/>
      <w:marRight w:val="0"/>
      <w:marTop w:val="0"/>
      <w:marBottom w:val="0"/>
      <w:divBdr>
        <w:top w:val="none" w:sz="0" w:space="0" w:color="auto"/>
        <w:left w:val="none" w:sz="0" w:space="0" w:color="auto"/>
        <w:bottom w:val="none" w:sz="0" w:space="0" w:color="auto"/>
        <w:right w:val="none" w:sz="0" w:space="0" w:color="auto"/>
      </w:divBdr>
    </w:div>
    <w:div w:id="2074422140">
      <w:marLeft w:val="0"/>
      <w:marRight w:val="0"/>
      <w:marTop w:val="0"/>
      <w:marBottom w:val="0"/>
      <w:divBdr>
        <w:top w:val="none" w:sz="0" w:space="0" w:color="auto"/>
        <w:left w:val="none" w:sz="0" w:space="0" w:color="auto"/>
        <w:bottom w:val="none" w:sz="0" w:space="0" w:color="auto"/>
        <w:right w:val="none" w:sz="0" w:space="0" w:color="auto"/>
      </w:divBdr>
      <w:divsChild>
        <w:div w:id="2074422137">
          <w:marLeft w:val="0"/>
          <w:marRight w:val="0"/>
          <w:marTop w:val="0"/>
          <w:marBottom w:val="0"/>
          <w:divBdr>
            <w:top w:val="none" w:sz="0" w:space="0" w:color="auto"/>
            <w:left w:val="none" w:sz="0" w:space="0" w:color="auto"/>
            <w:bottom w:val="none" w:sz="0" w:space="0" w:color="auto"/>
            <w:right w:val="none" w:sz="0" w:space="0" w:color="auto"/>
          </w:divBdr>
          <w:divsChild>
            <w:div w:id="20744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2145">
      <w:marLeft w:val="0"/>
      <w:marRight w:val="0"/>
      <w:marTop w:val="0"/>
      <w:marBottom w:val="0"/>
      <w:divBdr>
        <w:top w:val="none" w:sz="0" w:space="0" w:color="auto"/>
        <w:left w:val="none" w:sz="0" w:space="0" w:color="auto"/>
        <w:bottom w:val="none" w:sz="0" w:space="0" w:color="auto"/>
        <w:right w:val="none" w:sz="0" w:space="0" w:color="auto"/>
      </w:divBdr>
    </w:div>
    <w:div w:id="2074422148">
      <w:marLeft w:val="0"/>
      <w:marRight w:val="0"/>
      <w:marTop w:val="0"/>
      <w:marBottom w:val="0"/>
      <w:divBdr>
        <w:top w:val="none" w:sz="0" w:space="0" w:color="auto"/>
        <w:left w:val="none" w:sz="0" w:space="0" w:color="auto"/>
        <w:bottom w:val="none" w:sz="0" w:space="0" w:color="auto"/>
        <w:right w:val="none" w:sz="0" w:space="0" w:color="auto"/>
      </w:divBdr>
    </w:div>
    <w:div w:id="2074422149">
      <w:marLeft w:val="0"/>
      <w:marRight w:val="0"/>
      <w:marTop w:val="0"/>
      <w:marBottom w:val="0"/>
      <w:divBdr>
        <w:top w:val="none" w:sz="0" w:space="0" w:color="auto"/>
        <w:left w:val="none" w:sz="0" w:space="0" w:color="auto"/>
        <w:bottom w:val="none" w:sz="0" w:space="0" w:color="auto"/>
        <w:right w:val="none" w:sz="0" w:space="0" w:color="auto"/>
      </w:divBdr>
    </w:div>
    <w:div w:id="2074422154">
      <w:marLeft w:val="0"/>
      <w:marRight w:val="0"/>
      <w:marTop w:val="0"/>
      <w:marBottom w:val="0"/>
      <w:divBdr>
        <w:top w:val="none" w:sz="0" w:space="0" w:color="auto"/>
        <w:left w:val="none" w:sz="0" w:space="0" w:color="auto"/>
        <w:bottom w:val="none" w:sz="0" w:space="0" w:color="auto"/>
        <w:right w:val="none" w:sz="0" w:space="0" w:color="auto"/>
      </w:divBdr>
    </w:div>
    <w:div w:id="2074422158">
      <w:marLeft w:val="0"/>
      <w:marRight w:val="0"/>
      <w:marTop w:val="0"/>
      <w:marBottom w:val="0"/>
      <w:divBdr>
        <w:top w:val="none" w:sz="0" w:space="0" w:color="auto"/>
        <w:left w:val="none" w:sz="0" w:space="0" w:color="auto"/>
        <w:bottom w:val="none" w:sz="0" w:space="0" w:color="auto"/>
        <w:right w:val="none" w:sz="0" w:space="0" w:color="auto"/>
      </w:divBdr>
      <w:divsChild>
        <w:div w:id="2074422146">
          <w:marLeft w:val="0"/>
          <w:marRight w:val="0"/>
          <w:marTop w:val="0"/>
          <w:marBottom w:val="0"/>
          <w:divBdr>
            <w:top w:val="none" w:sz="0" w:space="0" w:color="auto"/>
            <w:left w:val="none" w:sz="0" w:space="0" w:color="auto"/>
            <w:bottom w:val="none" w:sz="0" w:space="0" w:color="auto"/>
            <w:right w:val="none" w:sz="0" w:space="0" w:color="auto"/>
          </w:divBdr>
          <w:divsChild>
            <w:div w:id="2074422160">
              <w:marLeft w:val="0"/>
              <w:marRight w:val="0"/>
              <w:marTop w:val="0"/>
              <w:marBottom w:val="0"/>
              <w:divBdr>
                <w:top w:val="none" w:sz="0" w:space="0" w:color="auto"/>
                <w:left w:val="none" w:sz="0" w:space="0" w:color="auto"/>
                <w:bottom w:val="none" w:sz="0" w:space="0" w:color="auto"/>
                <w:right w:val="none" w:sz="0" w:space="0" w:color="auto"/>
              </w:divBdr>
              <w:divsChild>
                <w:div w:id="2074422150">
                  <w:marLeft w:val="0"/>
                  <w:marRight w:val="0"/>
                  <w:marTop w:val="0"/>
                  <w:marBottom w:val="0"/>
                  <w:divBdr>
                    <w:top w:val="none" w:sz="0" w:space="0" w:color="auto"/>
                    <w:left w:val="none" w:sz="0" w:space="0" w:color="auto"/>
                    <w:bottom w:val="none" w:sz="0" w:space="0" w:color="auto"/>
                    <w:right w:val="none" w:sz="0" w:space="0" w:color="auto"/>
                  </w:divBdr>
                  <w:divsChild>
                    <w:div w:id="2074422147">
                      <w:marLeft w:val="0"/>
                      <w:marRight w:val="0"/>
                      <w:marTop w:val="0"/>
                      <w:marBottom w:val="0"/>
                      <w:divBdr>
                        <w:top w:val="none" w:sz="0" w:space="0" w:color="auto"/>
                        <w:left w:val="none" w:sz="0" w:space="0" w:color="auto"/>
                        <w:bottom w:val="none" w:sz="0" w:space="0" w:color="auto"/>
                        <w:right w:val="none" w:sz="0" w:space="0" w:color="auto"/>
                      </w:divBdr>
                    </w:div>
                    <w:div w:id="2074422152">
                      <w:marLeft w:val="0"/>
                      <w:marRight w:val="0"/>
                      <w:marTop w:val="0"/>
                      <w:marBottom w:val="0"/>
                      <w:divBdr>
                        <w:top w:val="none" w:sz="0" w:space="0" w:color="auto"/>
                        <w:left w:val="none" w:sz="0" w:space="0" w:color="auto"/>
                        <w:bottom w:val="none" w:sz="0" w:space="0" w:color="auto"/>
                        <w:right w:val="none" w:sz="0" w:space="0" w:color="auto"/>
                      </w:divBdr>
                    </w:div>
                    <w:div w:id="2074422155">
                      <w:marLeft w:val="0"/>
                      <w:marRight w:val="0"/>
                      <w:marTop w:val="0"/>
                      <w:marBottom w:val="0"/>
                      <w:divBdr>
                        <w:top w:val="none" w:sz="0" w:space="0" w:color="auto"/>
                        <w:left w:val="none" w:sz="0" w:space="0" w:color="auto"/>
                        <w:bottom w:val="none" w:sz="0" w:space="0" w:color="auto"/>
                        <w:right w:val="none" w:sz="0" w:space="0" w:color="auto"/>
                      </w:divBdr>
                    </w:div>
                    <w:div w:id="2074422156">
                      <w:marLeft w:val="0"/>
                      <w:marRight w:val="0"/>
                      <w:marTop w:val="0"/>
                      <w:marBottom w:val="0"/>
                      <w:divBdr>
                        <w:top w:val="none" w:sz="0" w:space="0" w:color="auto"/>
                        <w:left w:val="none" w:sz="0" w:space="0" w:color="auto"/>
                        <w:bottom w:val="none" w:sz="0" w:space="0" w:color="auto"/>
                        <w:right w:val="none" w:sz="0" w:space="0" w:color="auto"/>
                      </w:divBdr>
                    </w:div>
                    <w:div w:id="20744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422159">
      <w:marLeft w:val="0"/>
      <w:marRight w:val="0"/>
      <w:marTop w:val="0"/>
      <w:marBottom w:val="0"/>
      <w:divBdr>
        <w:top w:val="none" w:sz="0" w:space="0" w:color="auto"/>
        <w:left w:val="none" w:sz="0" w:space="0" w:color="auto"/>
        <w:bottom w:val="none" w:sz="0" w:space="0" w:color="auto"/>
        <w:right w:val="none" w:sz="0" w:space="0" w:color="auto"/>
      </w:divBdr>
      <w:divsChild>
        <w:div w:id="2074422153">
          <w:marLeft w:val="0"/>
          <w:marRight w:val="0"/>
          <w:marTop w:val="0"/>
          <w:marBottom w:val="0"/>
          <w:divBdr>
            <w:top w:val="none" w:sz="0" w:space="0" w:color="auto"/>
            <w:left w:val="none" w:sz="0" w:space="0" w:color="auto"/>
            <w:bottom w:val="none" w:sz="0" w:space="0" w:color="auto"/>
            <w:right w:val="none" w:sz="0" w:space="0" w:color="auto"/>
          </w:divBdr>
          <w:divsChild>
            <w:div w:id="20744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22162">
      <w:marLeft w:val="0"/>
      <w:marRight w:val="0"/>
      <w:marTop w:val="0"/>
      <w:marBottom w:val="0"/>
      <w:divBdr>
        <w:top w:val="none" w:sz="0" w:space="0" w:color="auto"/>
        <w:left w:val="none" w:sz="0" w:space="0" w:color="auto"/>
        <w:bottom w:val="none" w:sz="0" w:space="0" w:color="auto"/>
        <w:right w:val="none" w:sz="0" w:space="0" w:color="auto"/>
      </w:divBdr>
      <w:divsChild>
        <w:div w:id="2074422161">
          <w:marLeft w:val="0"/>
          <w:marRight w:val="0"/>
          <w:marTop w:val="0"/>
          <w:marBottom w:val="0"/>
          <w:divBdr>
            <w:top w:val="none" w:sz="0" w:space="0" w:color="auto"/>
            <w:left w:val="none" w:sz="0" w:space="0" w:color="auto"/>
            <w:bottom w:val="none" w:sz="0" w:space="0" w:color="auto"/>
            <w:right w:val="none" w:sz="0" w:space="0" w:color="auto"/>
          </w:divBdr>
        </w:div>
      </w:divsChild>
    </w:div>
    <w:div w:id="2074422176">
      <w:marLeft w:val="0"/>
      <w:marRight w:val="0"/>
      <w:marTop w:val="0"/>
      <w:marBottom w:val="0"/>
      <w:divBdr>
        <w:top w:val="none" w:sz="0" w:space="0" w:color="auto"/>
        <w:left w:val="none" w:sz="0" w:space="0" w:color="auto"/>
        <w:bottom w:val="none" w:sz="0" w:space="0" w:color="auto"/>
        <w:right w:val="none" w:sz="0" w:space="0" w:color="auto"/>
      </w:divBdr>
      <w:divsChild>
        <w:div w:id="2074422174">
          <w:marLeft w:val="0"/>
          <w:marRight w:val="0"/>
          <w:marTop w:val="0"/>
          <w:marBottom w:val="0"/>
          <w:divBdr>
            <w:top w:val="none" w:sz="0" w:space="0" w:color="auto"/>
            <w:left w:val="none" w:sz="0" w:space="0" w:color="auto"/>
            <w:bottom w:val="none" w:sz="0" w:space="0" w:color="auto"/>
            <w:right w:val="none" w:sz="0" w:space="0" w:color="auto"/>
          </w:divBdr>
          <w:divsChild>
            <w:div w:id="2074422168">
              <w:marLeft w:val="0"/>
              <w:marRight w:val="0"/>
              <w:marTop w:val="0"/>
              <w:marBottom w:val="0"/>
              <w:divBdr>
                <w:top w:val="none" w:sz="0" w:space="0" w:color="auto"/>
                <w:left w:val="none" w:sz="0" w:space="0" w:color="auto"/>
                <w:bottom w:val="none" w:sz="0" w:space="0" w:color="auto"/>
                <w:right w:val="none" w:sz="0" w:space="0" w:color="auto"/>
              </w:divBdr>
              <w:divsChild>
                <w:div w:id="2074422163">
                  <w:marLeft w:val="0"/>
                  <w:marRight w:val="0"/>
                  <w:marTop w:val="0"/>
                  <w:marBottom w:val="0"/>
                  <w:divBdr>
                    <w:top w:val="none" w:sz="0" w:space="0" w:color="auto"/>
                    <w:left w:val="none" w:sz="0" w:space="0" w:color="auto"/>
                    <w:bottom w:val="none" w:sz="0" w:space="0" w:color="auto"/>
                    <w:right w:val="none" w:sz="0" w:space="0" w:color="auto"/>
                  </w:divBdr>
                  <w:divsChild>
                    <w:div w:id="2074422166">
                      <w:marLeft w:val="0"/>
                      <w:marRight w:val="0"/>
                      <w:marTop w:val="0"/>
                      <w:marBottom w:val="0"/>
                      <w:divBdr>
                        <w:top w:val="none" w:sz="0" w:space="0" w:color="auto"/>
                        <w:left w:val="none" w:sz="0" w:space="0" w:color="auto"/>
                        <w:bottom w:val="none" w:sz="0" w:space="0" w:color="auto"/>
                        <w:right w:val="none" w:sz="0" w:space="0" w:color="auto"/>
                      </w:divBdr>
                      <w:divsChild>
                        <w:div w:id="2074422165">
                          <w:marLeft w:val="0"/>
                          <w:marRight w:val="0"/>
                          <w:marTop w:val="0"/>
                          <w:marBottom w:val="0"/>
                          <w:divBdr>
                            <w:top w:val="none" w:sz="0" w:space="0" w:color="auto"/>
                            <w:left w:val="none" w:sz="0" w:space="0" w:color="auto"/>
                            <w:bottom w:val="none" w:sz="0" w:space="0" w:color="auto"/>
                            <w:right w:val="none" w:sz="0" w:space="0" w:color="auto"/>
                          </w:divBdr>
                          <w:divsChild>
                            <w:div w:id="2074422170">
                              <w:marLeft w:val="0"/>
                              <w:marRight w:val="0"/>
                              <w:marTop w:val="0"/>
                              <w:marBottom w:val="0"/>
                              <w:divBdr>
                                <w:top w:val="none" w:sz="0" w:space="0" w:color="auto"/>
                                <w:left w:val="none" w:sz="0" w:space="0" w:color="auto"/>
                                <w:bottom w:val="none" w:sz="0" w:space="0" w:color="auto"/>
                                <w:right w:val="none" w:sz="0" w:space="0" w:color="auto"/>
                              </w:divBdr>
                              <w:divsChild>
                                <w:div w:id="2074422164">
                                  <w:marLeft w:val="0"/>
                                  <w:marRight w:val="0"/>
                                  <w:marTop w:val="0"/>
                                  <w:marBottom w:val="0"/>
                                  <w:divBdr>
                                    <w:top w:val="none" w:sz="0" w:space="0" w:color="auto"/>
                                    <w:left w:val="none" w:sz="0" w:space="0" w:color="auto"/>
                                    <w:bottom w:val="none" w:sz="0" w:space="0" w:color="auto"/>
                                    <w:right w:val="none" w:sz="0" w:space="0" w:color="auto"/>
                                  </w:divBdr>
                                </w:div>
                                <w:div w:id="2074422167">
                                  <w:marLeft w:val="0"/>
                                  <w:marRight w:val="0"/>
                                  <w:marTop w:val="0"/>
                                  <w:marBottom w:val="0"/>
                                  <w:divBdr>
                                    <w:top w:val="none" w:sz="0" w:space="0" w:color="auto"/>
                                    <w:left w:val="none" w:sz="0" w:space="0" w:color="auto"/>
                                    <w:bottom w:val="none" w:sz="0" w:space="0" w:color="auto"/>
                                    <w:right w:val="none" w:sz="0" w:space="0" w:color="auto"/>
                                  </w:divBdr>
                                </w:div>
                                <w:div w:id="2074422169">
                                  <w:marLeft w:val="0"/>
                                  <w:marRight w:val="0"/>
                                  <w:marTop w:val="0"/>
                                  <w:marBottom w:val="0"/>
                                  <w:divBdr>
                                    <w:top w:val="none" w:sz="0" w:space="0" w:color="auto"/>
                                    <w:left w:val="none" w:sz="0" w:space="0" w:color="auto"/>
                                    <w:bottom w:val="none" w:sz="0" w:space="0" w:color="auto"/>
                                    <w:right w:val="none" w:sz="0" w:space="0" w:color="auto"/>
                                  </w:divBdr>
                                </w:div>
                                <w:div w:id="2074422171">
                                  <w:marLeft w:val="0"/>
                                  <w:marRight w:val="0"/>
                                  <w:marTop w:val="0"/>
                                  <w:marBottom w:val="0"/>
                                  <w:divBdr>
                                    <w:top w:val="none" w:sz="0" w:space="0" w:color="auto"/>
                                    <w:left w:val="none" w:sz="0" w:space="0" w:color="auto"/>
                                    <w:bottom w:val="none" w:sz="0" w:space="0" w:color="auto"/>
                                    <w:right w:val="none" w:sz="0" w:space="0" w:color="auto"/>
                                  </w:divBdr>
                                </w:div>
                                <w:div w:id="2074422172">
                                  <w:marLeft w:val="0"/>
                                  <w:marRight w:val="0"/>
                                  <w:marTop w:val="0"/>
                                  <w:marBottom w:val="0"/>
                                  <w:divBdr>
                                    <w:top w:val="none" w:sz="0" w:space="0" w:color="auto"/>
                                    <w:left w:val="none" w:sz="0" w:space="0" w:color="auto"/>
                                    <w:bottom w:val="none" w:sz="0" w:space="0" w:color="auto"/>
                                    <w:right w:val="none" w:sz="0" w:space="0" w:color="auto"/>
                                  </w:divBdr>
                                </w:div>
                                <w:div w:id="2074422173">
                                  <w:marLeft w:val="0"/>
                                  <w:marRight w:val="0"/>
                                  <w:marTop w:val="0"/>
                                  <w:marBottom w:val="0"/>
                                  <w:divBdr>
                                    <w:top w:val="none" w:sz="0" w:space="0" w:color="auto"/>
                                    <w:left w:val="none" w:sz="0" w:space="0" w:color="auto"/>
                                    <w:bottom w:val="none" w:sz="0" w:space="0" w:color="auto"/>
                                    <w:right w:val="none" w:sz="0" w:space="0" w:color="auto"/>
                                  </w:divBdr>
                                </w:div>
                                <w:div w:id="207442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422177">
      <w:marLeft w:val="0"/>
      <w:marRight w:val="0"/>
      <w:marTop w:val="0"/>
      <w:marBottom w:val="0"/>
      <w:divBdr>
        <w:top w:val="none" w:sz="0" w:space="0" w:color="auto"/>
        <w:left w:val="none" w:sz="0" w:space="0" w:color="auto"/>
        <w:bottom w:val="none" w:sz="0" w:space="0" w:color="auto"/>
        <w:right w:val="none" w:sz="0" w:space="0" w:color="auto"/>
      </w:divBdr>
    </w:div>
    <w:div w:id="20744221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allto:130.295.330,00" TargetMode="External"/><Relationship Id="rId13" Type="http://schemas.openxmlformats.org/officeDocument/2006/relationships/hyperlink" Target="http://intranet.scroce.loc/applicativi/gestdoc/GestDoc.asp?NomeCartella=D:\Documentazione\uq\@PG%20(Procedure%20Generali)\PG_021_%20Misure%20di%20tutela%20in%20tema%20di%20alcoldipendenza%20rev.130032017&amp;NomeStruttura=Ufficio%20Qualit%E0" TargetMode="External"/><Relationship Id="rId18" Type="http://schemas.openxmlformats.org/officeDocument/2006/relationships/hyperlink" Target="http://www.ospedale.cuneo.it/fileadmin/user_upload/Procedura_segnalazioni_disagio_e_discriminazione.pdf" TargetMode="External"/><Relationship Id="rId26" Type="http://schemas.openxmlformats.org/officeDocument/2006/relationships/hyperlink" Target="http://intranet.scroce.loc/applicativi/gestdoc/GestDoc.asp?NomeCartella=D:\Documentazione\uq\@PG%20(Procedure%20Generali)\@PG_015_Accoglienza_presaincarico_donna_vittima_violenza25112016&amp;NomeStruttura=Ufficio%20Qualit%E0"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ires.piemonte.it/images/filevari/programma18062019disuguaglianze.pdf" TargetMode="External"/><Relationship Id="rId34" Type="http://schemas.openxmlformats.org/officeDocument/2006/relationships/image" Target="media/image7.jpeg"/><Relationship Id="rId7" Type="http://schemas.openxmlformats.org/officeDocument/2006/relationships/image" Target="media/image1.png"/><Relationship Id="rId12" Type="http://schemas.openxmlformats.org/officeDocument/2006/relationships/hyperlink" Target="http://intranet.scroce.loc/documentazione/uq/@PG%20(Procedure%20Generali)/PG_020_Misure%20di%20tutela%20della%20maternit%C3%A0'_rev.%203%2030032017.pdf" TargetMode="External"/><Relationship Id="rId17" Type="http://schemas.openxmlformats.org/officeDocument/2006/relationships/hyperlink" Target="http://intranet.scroce.loc/home/strutture/prs/home/home.htm" TargetMode="External"/><Relationship Id="rId25" Type="http://schemas.openxmlformats.org/officeDocument/2006/relationships/image" Target="media/image5.jpeg"/><Relationship Id="rId33" Type="http://schemas.openxmlformats.org/officeDocument/2006/relationships/hyperlink" Target="https://www.studiocataldi.it/articoli/34443-il-matrimonio.asp"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intranet.scroce.loc/applicativi/gestdoc/GestDoc.asp?NomeCartella=D:\Documentazione\uq\@PG%20(Procedure%20Generali)\-PG_038_Indicazioni_all%27attiviazione_del_Servizio_Psicologia_Ospedaliera_Rev.%20009102018&amp;NomeStruttura=Ufficio%20Qualit%E0" TargetMode="External"/><Relationship Id="rId20" Type="http://schemas.openxmlformats.org/officeDocument/2006/relationships/hyperlink" Target="https://www.regione.piemonte.it/web/temi/diritti-politiche-sociali/diritti/pari-opportunita/che-genere-leadership-un-corso-20-giugno-torino" TargetMode="External"/><Relationship Id="rId29" Type="http://schemas.openxmlformats.org/officeDocument/2006/relationships/hyperlink" Target="http://intranet.scroce.loc/applicativi/gestdoc/GestDoc.asp?NomeCartella=D:\Documentazione\uq\@PG%20(Procedure%20Generali)\PG_027_Accoglienza_%20presa%20in%20carico_%20minore_vittima_maltrattamento_Rev.109062017&amp;NomeStruttura=Ufficio%20Qualit%E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image" Target="media/image4.png"/><Relationship Id="rId32" Type="http://schemas.openxmlformats.org/officeDocument/2006/relationships/hyperlink" Target="https://www.studiocataldi.it/articoli/25117-revenge-porn.asp"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intranet.scroce.loc/applicativi/gestdoc/GestDoc.asp?NomeCartella=D:\Documentazione\uq\@PG%20(Procedure%20Generali)\PG_014_Prevenzione_atti%20di_violenza_a%20danno_degli_operatori_%20Rev.%20010042017&amp;NomeStruttura=Ufficio%20Qualit%E0" TargetMode="External"/><Relationship Id="rId23" Type="http://schemas.openxmlformats.org/officeDocument/2006/relationships/hyperlink" Target="https://www.depressionepostpartum.it/centro-trova-aiuto/percorsi-nasce-una-mamma-e-cresce-un-bambino/" TargetMode="External"/><Relationship Id="rId28" Type="http://schemas.openxmlformats.org/officeDocument/2006/relationships/hyperlink" Target="http://intranet.scroce.loc/documentazione/uq/@PG%20(Procedure%20Generali)/@PG_015_Accoglienza_presaincarico_donna_vittima_violenza25112016/@Mod%20025_Scheda_clinica28012019.pdf" TargetMode="External"/><Relationship Id="rId36" Type="http://schemas.openxmlformats.org/officeDocument/2006/relationships/hyperlink" Target="http://www.ospedale.cuneo.it/index.php?id=1008" TargetMode="External"/><Relationship Id="rId10" Type="http://schemas.openxmlformats.org/officeDocument/2006/relationships/hyperlink" Target="http://application.cogeaps.it/cogeaps/login.ot" TargetMode="External"/><Relationship Id="rId19" Type="http://schemas.openxmlformats.org/officeDocument/2006/relationships/hyperlink" Target="https://www.ncbi.nlm.nih.gov/pubmed/30918874" TargetMode="External"/><Relationship Id="rId31" Type="http://schemas.openxmlformats.org/officeDocument/2006/relationships/hyperlink" Target="http://intranet.scroce.loc/documentazione/uq/-PG%20(Procedure%20Generali)/@PG_015_Accoglienza_presa_in_carico_donna_vittima_violenza25112016/@Mod%20030_Guida%20sinottica_Rev.%20223092019.pdf" TargetMode="External"/><Relationship Id="rId4" Type="http://schemas.openxmlformats.org/officeDocument/2006/relationships/webSettings" Target="webSettings.xml"/><Relationship Id="rId9" Type="http://schemas.openxmlformats.org/officeDocument/2006/relationships/hyperlink" Target="http://www.regioni.it/download/news/599321/" TargetMode="External"/><Relationship Id="rId14" Type="http://schemas.openxmlformats.org/officeDocument/2006/relationships/hyperlink" Target="http://intranet.scroce.loc/documentazione/uq/@PG%20(Procedure%20Generali)/-PG_041_Gestione%20infortuni%20e%20infortuni%20mancati_Rev.%20008012019.pdf" TargetMode="External"/><Relationship Id="rId22" Type="http://schemas.openxmlformats.org/officeDocument/2006/relationships/image" Target="media/image3.png"/><Relationship Id="rId27" Type="http://schemas.openxmlformats.org/officeDocument/2006/relationships/image" Target="media/image6.gif"/><Relationship Id="rId30" Type="http://schemas.openxmlformats.org/officeDocument/2006/relationships/hyperlink" Target="http://intranet.scroce.loc/documentazione/uq/-PG%20(Procedure%20Generali)/@PG_015_Accoglienza_presa_in_carico_donna_vittima_violenza25112016/PG%20015_accoglienza_donne_vittime_violenza25112016.pdf" TargetMode="External"/><Relationship Id="rId35" Type="http://schemas.openxmlformats.org/officeDocument/2006/relationships/hyperlink" Target="http://www.ospedale.cuneo.i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intranet.scroce.loc/modulistica/54P/54P.pdf" TargetMode="External"/><Relationship Id="rId13" Type="http://schemas.openxmlformats.org/officeDocument/2006/relationships/hyperlink" Target="http://www.ospedale.cuneo.it/azienda/" TargetMode="External"/><Relationship Id="rId18" Type="http://schemas.openxmlformats.org/officeDocument/2006/relationships/hyperlink" Target="http://intranet1srv.scroce.loc/strutture/spp/1.RischiLavorativi/Psicosociali/GiornataMondiale.htm" TargetMode="External"/><Relationship Id="rId26" Type="http://schemas.openxmlformats.org/officeDocument/2006/relationships/hyperlink" Target="http://www.ospedale.cuneo.it/index.php?id=1008" TargetMode="External"/><Relationship Id="rId39" Type="http://schemas.openxmlformats.org/officeDocument/2006/relationships/hyperlink" Target="http://www.ospedale.cuneo.it/index.php?id=1240" TargetMode="External"/><Relationship Id="rId3" Type="http://schemas.openxmlformats.org/officeDocument/2006/relationships/hyperlink" Target="http://www.ospedale.cuneo.it/fileadmin/user_upload/Bilancio_preventivo_2020.pdf" TargetMode="External"/><Relationship Id="rId21" Type="http://schemas.openxmlformats.org/officeDocument/2006/relationships/hyperlink" Target="http://www.ospedale.cuneo.it/index.php?id=1041" TargetMode="External"/><Relationship Id="rId34" Type="http://schemas.openxmlformats.org/officeDocument/2006/relationships/hyperlink" Target="http://www.ospedale.cuneo.it/amministrazione_trasparente/disposizioni_generali/atti_generali/" TargetMode="External"/><Relationship Id="rId42" Type="http://schemas.openxmlformats.org/officeDocument/2006/relationships/hyperlink" Target="http://www.ospedale.cuneo.it/amministrazione_trasparente/performance/piano_della_performance/" TargetMode="External"/><Relationship Id="rId7" Type="http://schemas.openxmlformats.org/officeDocument/2006/relationships/hyperlink" Target="http://www.ospedale.cuneo.it/amministrazione_trasparente/personale/titolari_di_incarichi_dirigenziali/" TargetMode="External"/><Relationship Id="rId12" Type="http://schemas.openxmlformats.org/officeDocument/2006/relationships/hyperlink" Target="http://www.ospedale.cuneo.it/azienda/il_direttore_sanitario/" TargetMode="External"/><Relationship Id="rId17" Type="http://schemas.openxmlformats.org/officeDocument/2006/relationships/hyperlink" Target="http://www.ospedale.cuneo.it/amministrazione_trasparente/bilanci/" TargetMode="External"/><Relationship Id="rId25" Type="http://schemas.openxmlformats.org/officeDocument/2006/relationships/hyperlink" Target="http://intranet.scroce.loc/applicativi/gestdoc/GestDoc.asp?NomeCartella=D:/Documentazione/cug&amp;NomeStruttura=Comitato%20Unico%20di%20Garanzia" TargetMode="External"/><Relationship Id="rId33" Type="http://schemas.openxmlformats.org/officeDocument/2006/relationships/hyperlink" Target="http://intranet.scroce.loc/applicativi/gestdoc/GestDoc.asp?NomeCartella=D:\Documentazione\cug\Incontro%2022%20gennaio%202019&amp;NomeStruttura=Comitato%20Unico%20di%20Garanzia" TargetMode="External"/><Relationship Id="rId38" Type="http://schemas.openxmlformats.org/officeDocument/2006/relationships/hyperlink" Target="http://www.ospedale.cuneo.it/amministrazione_trasparente/personale/contrattazione_integrativa/" TargetMode="External"/><Relationship Id="rId2" Type="http://schemas.openxmlformats.org/officeDocument/2006/relationships/hyperlink" Target="http://www.ospedale.cuneo.it/amministrazione_trasparente/personale/titolari_di_incarichi_dirigenziali/" TargetMode="External"/><Relationship Id="rId16" Type="http://schemas.openxmlformats.org/officeDocument/2006/relationships/hyperlink" Target="http://www.ospedale.cuneo.it/azienda/micronido_aziendale/" TargetMode="External"/><Relationship Id="rId20" Type="http://schemas.openxmlformats.org/officeDocument/2006/relationships/hyperlink" Target="http://www.ospedale.cuneo.it/amministrazione_trasparente/performance/" TargetMode="External"/><Relationship Id="rId29" Type="http://schemas.openxmlformats.org/officeDocument/2006/relationships/hyperlink" Target="http://www.ospedale.cuneo.it/index.php?id=1008" TargetMode="External"/><Relationship Id="rId41" Type="http://schemas.openxmlformats.org/officeDocument/2006/relationships/hyperlink" Target="https://www.regione.piemonte.it/web/temi/diritti-politiche-sociali/diritti/antiviolenza/piano-straordinario-contro-violenza" TargetMode="External"/><Relationship Id="rId1" Type="http://schemas.openxmlformats.org/officeDocument/2006/relationships/hyperlink" Target="https://www.contoannuale.mef.gov.it/struttura-personale/occupazione" TargetMode="External"/><Relationship Id="rId6" Type="http://schemas.openxmlformats.org/officeDocument/2006/relationships/hyperlink" Target="http://www.ospedale.cuneo.it/concorsi_avvisi_di_mobilita/elenco_procedure_selettive_espletate_e_in_corso/" TargetMode="External"/><Relationship Id="rId11" Type="http://schemas.openxmlformats.org/officeDocument/2006/relationships/hyperlink" Target="http://www.ospedale.cuneo.it/azienda/" TargetMode="External"/><Relationship Id="rId24" Type="http://schemas.openxmlformats.org/officeDocument/2006/relationships/hyperlink" Target="http://www.ospedale.cuneo.it/index.php?id=1008" TargetMode="External"/><Relationship Id="rId32" Type="http://schemas.openxmlformats.org/officeDocument/2006/relationships/hyperlink" Target="http://intranet.scroce.loc/applicativi/gestdoc/GestDoc.asp?NomeCartella=D:\Documentazione\trasparenza\Corso%20Codice%20di%20comportamento%202019%20e%202020&amp;NomeStruttura=Trasparenza" TargetMode="External"/><Relationship Id="rId37" Type="http://schemas.openxmlformats.org/officeDocument/2006/relationships/hyperlink" Target="http://www.ospedale.cuneo.it/ospedale/percorso_nascita/" TargetMode="External"/><Relationship Id="rId40" Type="http://schemas.openxmlformats.org/officeDocument/2006/relationships/hyperlink" Target="http://www.comune.cuneo.gov.it/attivita-promozionali-e-produttive/pari-opportunita/violenza-contro-le-donne/rete-antiviolenza-cuneo.html" TargetMode="External"/><Relationship Id="rId5" Type="http://schemas.openxmlformats.org/officeDocument/2006/relationships/hyperlink" Target="http://www.ospedale.cuneo.it/amministrazione_trasparente/personale/contrattazione_integrativa/" TargetMode="External"/><Relationship Id="rId15" Type="http://schemas.openxmlformats.org/officeDocument/2006/relationships/hyperlink" Target="http://intranet.scroce.loc/applicativi/gestdoc/GestDoc.asp?NomeCartella=D:/Documentazione/drs_nido&amp;NomeStruttura=Micronido%20Aziendale" TargetMode="External"/><Relationship Id="rId23" Type="http://schemas.openxmlformats.org/officeDocument/2006/relationships/hyperlink" Target="http://www.ospedale.cuneo.it/index.php?id=1240" TargetMode="External"/><Relationship Id="rId28" Type="http://schemas.openxmlformats.org/officeDocument/2006/relationships/hyperlink" Target="http://www.ospedale.cuneo.it/amministrazione_trasparente/altri_contenuti/prevenzione_della_corruzione/" TargetMode="External"/><Relationship Id="rId36" Type="http://schemas.openxmlformats.org/officeDocument/2006/relationships/hyperlink" Target="http://www.ospedale.cuneo.it/comunicazione/la_sanita_per_gli_stranieri/" TargetMode="External"/><Relationship Id="rId10" Type="http://schemas.openxmlformats.org/officeDocument/2006/relationships/hyperlink" Target="http://www.ospedale.cuneo.it/azienda/il_direttore_generale/" TargetMode="External"/><Relationship Id="rId19" Type="http://schemas.openxmlformats.org/officeDocument/2006/relationships/hyperlink" Target="http://www.ospedale.cuneo.it/amministrazione_trasparente/performance/" TargetMode="External"/><Relationship Id="rId31" Type="http://schemas.openxmlformats.org/officeDocument/2006/relationships/hyperlink" Target="http://www.ospedale.cuneo.it/index.php?id=1085" TargetMode="External"/><Relationship Id="rId4" Type="http://schemas.openxmlformats.org/officeDocument/2006/relationships/hyperlink" Target="http://www.ospedale.cuneo.it/index.php?id=944" TargetMode="External"/><Relationship Id="rId9" Type="http://schemas.openxmlformats.org/officeDocument/2006/relationships/hyperlink" Target="http://www.ospedale.cuneo.it/index.php?id=236" TargetMode="External"/><Relationship Id="rId14" Type="http://schemas.openxmlformats.org/officeDocument/2006/relationships/hyperlink" Target="http://www.ospedale.cuneo.it/index.php?id=227" TargetMode="External"/><Relationship Id="rId22" Type="http://schemas.openxmlformats.org/officeDocument/2006/relationships/hyperlink" Target="http://www.ospedale.cuneo.it/" TargetMode="External"/><Relationship Id="rId27" Type="http://schemas.openxmlformats.org/officeDocument/2006/relationships/hyperlink" Target="http://intranet.scroce.loc/applicativi/gestdoc/GestDoc.asp?NomeCartella=D:/Documentazione/cug&amp;NomeStruttura=Comitato%20Unico%20di%20Garanzia" TargetMode="External"/><Relationship Id="rId30" Type="http://schemas.openxmlformats.org/officeDocument/2006/relationships/hyperlink" Target="http://intranet.scroce.loc/documentazione/cug/Documenti%20Aziendali/Procedura%20segnalazione%20discriminazioni%20e%20disagio%20lavorativo/Procedura%20segnalazioni%20disagio%20e%20discriminazione.pdf" TargetMode="External"/><Relationship Id="rId35" Type="http://schemas.openxmlformats.org/officeDocument/2006/relationships/hyperlink" Target="http://www.ospedale.cuneo.it/index.php?i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subject/>
  <dc:creator>somale_n</dc:creator>
  <cp:keywords/>
  <dc:description/>
  <cp:lastModifiedBy>Administrator</cp:lastModifiedBy>
  <cp:revision>8</cp:revision>
  <cp:lastPrinted>2020-06-22T08:47:00Z</cp:lastPrinted>
  <dcterms:created xsi:type="dcterms:W3CDTF">2020-03-27T16:10:00Z</dcterms:created>
  <dcterms:modified xsi:type="dcterms:W3CDTF">2020-06-22T08:47:00Z</dcterms:modified>
</cp:coreProperties>
</file>