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622"/>
        <w:gridCol w:w="5386"/>
        <w:gridCol w:w="2414"/>
      </w:tblGrid>
      <w:tr w:rsidR="00BA14BB" w:rsidRPr="00915047" w:rsidTr="00807ADB">
        <w:trPr>
          <w:trHeight w:val="2254"/>
        </w:trPr>
        <w:tc>
          <w:tcPr>
            <w:tcW w:w="2622" w:type="dxa"/>
          </w:tcPr>
          <w:p w:rsidR="00BA14BB" w:rsidRPr="00915047" w:rsidRDefault="00BA14BB">
            <w:pPr>
              <w:spacing w:before="20" w:after="20"/>
              <w:jc w:val="center"/>
              <w:rPr>
                <w:rFonts w:ascii="Arial" w:hAnsi="Arial" w:cs="Arial"/>
                <w:b/>
                <w:bCs/>
                <w:sz w:val="18"/>
                <w:szCs w:val="18"/>
              </w:rPr>
            </w:pPr>
            <w:r w:rsidRPr="00915047">
              <w:rPr>
                <w:rFonts w:ascii="Arial" w:hAnsi="Arial" w:cs="Arial"/>
                <w:b/>
                <w:bCs/>
                <w:sz w:val="18"/>
                <w:szCs w:val="18"/>
              </w:rPr>
              <w:t>Regione Piemonte</w:t>
            </w:r>
          </w:p>
          <w:p w:rsidR="00BA14BB" w:rsidRPr="00915047" w:rsidRDefault="00BA14BB">
            <w:pPr>
              <w:spacing w:before="20" w:after="20"/>
              <w:ind w:right="-70"/>
              <w:jc w:val="center"/>
              <w:rPr>
                <w:rFonts w:ascii="Arial" w:hAnsi="Arial" w:cs="Arial"/>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6" type="#_x0000_t75" style="position:absolute;left:0;text-align:left;margin-left:52.6pt;margin-top:11.95pt;width:36.9pt;height:30.6pt;z-index:251658240;visibility:visible">
                  <v:imagedata r:id="rId7" o:title=""/>
                </v:shape>
              </w:pict>
            </w:r>
          </w:p>
          <w:p w:rsidR="00BA14BB" w:rsidRPr="00915047" w:rsidRDefault="00BA14BB">
            <w:pPr>
              <w:spacing w:before="20" w:after="20"/>
              <w:jc w:val="center"/>
              <w:rPr>
                <w:rFonts w:ascii="Arial" w:hAnsi="Arial" w:cs="Arial"/>
                <w:sz w:val="18"/>
                <w:szCs w:val="18"/>
              </w:rPr>
            </w:pPr>
          </w:p>
          <w:p w:rsidR="00BA14BB" w:rsidRPr="00915047" w:rsidRDefault="00BA14BB">
            <w:pPr>
              <w:pStyle w:val="BodyTextIndent"/>
              <w:jc w:val="center"/>
              <w:rPr>
                <w:rFonts w:cs="Arial"/>
                <w:b w:val="0"/>
                <w:szCs w:val="18"/>
              </w:rPr>
            </w:pPr>
          </w:p>
          <w:p w:rsidR="00BA14BB" w:rsidRPr="00915047" w:rsidRDefault="00BA14BB">
            <w:pPr>
              <w:spacing w:before="20" w:after="20"/>
              <w:ind w:left="426" w:hanging="426"/>
              <w:jc w:val="center"/>
              <w:rPr>
                <w:rFonts w:ascii="Arial" w:hAnsi="Arial" w:cs="Arial"/>
                <w:b/>
                <w:sz w:val="18"/>
                <w:szCs w:val="18"/>
              </w:rPr>
            </w:pPr>
          </w:p>
          <w:p w:rsidR="00BA14BB" w:rsidRPr="00915047" w:rsidRDefault="00BA14BB">
            <w:pPr>
              <w:spacing w:before="20" w:after="20"/>
              <w:ind w:left="426" w:hanging="426"/>
              <w:jc w:val="center"/>
              <w:rPr>
                <w:rFonts w:ascii="Arial" w:hAnsi="Arial" w:cs="Arial"/>
                <w:sz w:val="18"/>
                <w:szCs w:val="18"/>
              </w:rPr>
            </w:pPr>
            <w:r w:rsidRPr="00915047">
              <w:rPr>
                <w:rFonts w:ascii="Arial" w:hAnsi="Arial" w:cs="Arial"/>
                <w:b/>
                <w:sz w:val="18"/>
                <w:szCs w:val="18"/>
              </w:rPr>
              <w:t>AO S. Croce e Carle - Cuneo</w:t>
            </w:r>
          </w:p>
        </w:tc>
        <w:tc>
          <w:tcPr>
            <w:tcW w:w="5386" w:type="dxa"/>
          </w:tcPr>
          <w:p w:rsidR="00BA14BB" w:rsidRPr="00915047" w:rsidRDefault="00BA14BB" w:rsidP="00993141">
            <w:pPr>
              <w:pStyle w:val="Title"/>
              <w:rPr>
                <w:rFonts w:cs="Arial"/>
                <w:sz w:val="22"/>
                <w:szCs w:val="22"/>
              </w:rPr>
            </w:pPr>
            <w:r w:rsidRPr="00915047">
              <w:rPr>
                <w:rFonts w:cs="Arial"/>
                <w:sz w:val="22"/>
                <w:szCs w:val="22"/>
              </w:rPr>
              <w:t>Relazione iniziative AO relative a benessere e contrasto alle discriminazioni.</w:t>
            </w:r>
          </w:p>
          <w:p w:rsidR="00BA14BB" w:rsidRPr="00915047" w:rsidRDefault="00BA14BB" w:rsidP="00993141">
            <w:pPr>
              <w:pStyle w:val="Title"/>
              <w:rPr>
                <w:rFonts w:cs="Arial"/>
                <w:sz w:val="22"/>
                <w:szCs w:val="22"/>
              </w:rPr>
            </w:pPr>
            <w:r w:rsidRPr="00915047">
              <w:rPr>
                <w:rFonts w:cs="Arial"/>
                <w:sz w:val="22"/>
                <w:szCs w:val="22"/>
              </w:rPr>
              <w:t>Periodo di riferimento: 2018-2020.</w:t>
            </w:r>
          </w:p>
          <w:p w:rsidR="00BA14BB" w:rsidRPr="00915047" w:rsidRDefault="00BA14BB" w:rsidP="00040548">
            <w:pPr>
              <w:pStyle w:val="Title"/>
              <w:rPr>
                <w:rFonts w:cs="Arial"/>
                <w:b w:val="0"/>
                <w:sz w:val="18"/>
                <w:szCs w:val="18"/>
              </w:rPr>
            </w:pPr>
            <w:r w:rsidRPr="00915047">
              <w:rPr>
                <w:rFonts w:cs="Arial"/>
                <w:sz w:val="22"/>
                <w:szCs w:val="22"/>
              </w:rPr>
              <w:t>Rendicontazione attività previste per il 2020</w:t>
            </w:r>
          </w:p>
        </w:tc>
        <w:tc>
          <w:tcPr>
            <w:tcW w:w="2414" w:type="dxa"/>
          </w:tcPr>
          <w:p w:rsidR="00BA14BB" w:rsidRPr="00915047" w:rsidRDefault="00BA14BB">
            <w:pPr>
              <w:spacing w:before="20"/>
              <w:rPr>
                <w:rFonts w:ascii="Arial" w:hAnsi="Arial" w:cs="Arial"/>
                <w:b/>
                <w:sz w:val="18"/>
                <w:szCs w:val="18"/>
              </w:rPr>
            </w:pPr>
            <w:r w:rsidRPr="00915047">
              <w:rPr>
                <w:rFonts w:ascii="Arial" w:hAnsi="Arial" w:cs="Arial"/>
                <w:b/>
                <w:sz w:val="18"/>
                <w:szCs w:val="18"/>
              </w:rPr>
              <w:t>Data di emissione: 26.03.2021</w:t>
            </w:r>
          </w:p>
          <w:p w:rsidR="00BA14BB" w:rsidRPr="00915047" w:rsidRDefault="00BA14BB">
            <w:pPr>
              <w:spacing w:before="20"/>
              <w:rPr>
                <w:rFonts w:ascii="Arial" w:hAnsi="Arial" w:cs="Arial"/>
                <w:b/>
                <w:sz w:val="18"/>
                <w:szCs w:val="18"/>
              </w:rPr>
            </w:pPr>
          </w:p>
          <w:p w:rsidR="00BA14BB" w:rsidRPr="00915047" w:rsidRDefault="00BA14BB">
            <w:pPr>
              <w:spacing w:before="20"/>
              <w:rPr>
                <w:rFonts w:ascii="Arial" w:hAnsi="Arial" w:cs="Arial"/>
                <w:b/>
                <w:sz w:val="18"/>
                <w:szCs w:val="18"/>
              </w:rPr>
            </w:pPr>
            <w:r w:rsidRPr="00915047">
              <w:rPr>
                <w:rFonts w:ascii="Arial" w:hAnsi="Arial" w:cs="Arial"/>
                <w:b/>
                <w:sz w:val="18"/>
                <w:szCs w:val="18"/>
              </w:rPr>
              <w:t>Rev. 0</w:t>
            </w:r>
          </w:p>
          <w:p w:rsidR="00BA14BB" w:rsidRPr="00915047" w:rsidRDefault="00BA14BB">
            <w:pPr>
              <w:spacing w:before="20"/>
              <w:rPr>
                <w:rFonts w:ascii="Arial" w:hAnsi="Arial" w:cs="Arial"/>
                <w:b/>
                <w:sz w:val="18"/>
                <w:szCs w:val="18"/>
              </w:rPr>
            </w:pPr>
          </w:p>
          <w:p w:rsidR="00BA14BB" w:rsidRPr="00915047" w:rsidRDefault="00BA14BB">
            <w:pPr>
              <w:spacing w:before="20" w:after="20"/>
              <w:rPr>
                <w:rFonts w:ascii="Arial" w:hAnsi="Arial" w:cs="Arial"/>
                <w:b/>
                <w:sz w:val="18"/>
                <w:szCs w:val="18"/>
              </w:rPr>
            </w:pPr>
            <w:r w:rsidRPr="00915047">
              <w:rPr>
                <w:rFonts w:ascii="Arial" w:hAnsi="Arial" w:cs="Arial"/>
                <w:b/>
                <w:sz w:val="18"/>
                <w:szCs w:val="18"/>
              </w:rPr>
              <w:t>Verifica e approvazione: CUG</w:t>
            </w:r>
          </w:p>
        </w:tc>
      </w:tr>
    </w:tbl>
    <w:p w:rsidR="00BA14BB" w:rsidRPr="00915047" w:rsidRDefault="00BA14BB" w:rsidP="001862E2">
      <w:pPr>
        <w:pStyle w:val="Title"/>
        <w:spacing w:before="60" w:after="120"/>
        <w:rPr>
          <w:rFonts w:cs="Arial"/>
          <w:sz w:val="22"/>
          <w:szCs w:val="22"/>
        </w:rPr>
      </w:pPr>
      <w:r w:rsidRPr="00915047">
        <w:rPr>
          <w:rFonts w:cs="Arial"/>
          <w:sz w:val="22"/>
          <w:szCs w:val="22"/>
        </w:rPr>
        <w:t>INDICE</w:t>
      </w:r>
    </w:p>
    <w:p w:rsidR="00BA14BB" w:rsidRPr="00915047" w:rsidRDefault="00BA14BB">
      <w:pPr>
        <w:pStyle w:val="TOC1"/>
        <w:rPr>
          <w:rFonts w:ascii="Arial" w:hAnsi="Arial" w:cs="Arial"/>
          <w:b w:val="0"/>
          <w:caps w:val="0"/>
          <w:szCs w:val="24"/>
        </w:rPr>
      </w:pPr>
      <w:r w:rsidRPr="00915047">
        <w:rPr>
          <w:rFonts w:ascii="Arial" w:hAnsi="Arial" w:cs="Arial"/>
          <w:b w:val="0"/>
          <w:caps w:val="0"/>
        </w:rPr>
        <w:fldChar w:fldCharType="begin"/>
      </w:r>
      <w:r w:rsidRPr="00915047">
        <w:rPr>
          <w:rFonts w:ascii="Arial" w:hAnsi="Arial" w:cs="Arial"/>
          <w:b w:val="0"/>
          <w:caps w:val="0"/>
        </w:rPr>
        <w:instrText xml:space="preserve"> TOC \o "1-3" </w:instrText>
      </w:r>
      <w:r w:rsidRPr="00915047">
        <w:rPr>
          <w:rFonts w:ascii="Arial" w:hAnsi="Arial" w:cs="Arial"/>
          <w:b w:val="0"/>
          <w:caps w:val="0"/>
        </w:rPr>
        <w:fldChar w:fldCharType="separate"/>
      </w:r>
      <w:r w:rsidRPr="00915047">
        <w:rPr>
          <w:rFonts w:ascii="Arial" w:hAnsi="Arial" w:cs="Arial"/>
        </w:rPr>
        <w:t>1</w:t>
      </w:r>
      <w:r w:rsidRPr="00915047">
        <w:rPr>
          <w:rFonts w:ascii="Arial" w:hAnsi="Arial" w:cs="Arial"/>
          <w:b w:val="0"/>
          <w:caps w:val="0"/>
          <w:szCs w:val="24"/>
        </w:rPr>
        <w:tab/>
      </w:r>
      <w:r w:rsidRPr="00915047">
        <w:rPr>
          <w:rFonts w:ascii="Arial" w:hAnsi="Arial" w:cs="Arial"/>
        </w:rPr>
        <w:t>PREMESSA</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_Toc67647090 \h </w:instrText>
      </w:r>
      <w:r w:rsidRPr="00915047">
        <w:rPr>
          <w:rFonts w:ascii="Arial" w:hAnsi="Arial" w:cs="Arial"/>
        </w:rPr>
      </w:r>
      <w:r w:rsidRPr="00915047">
        <w:rPr>
          <w:rFonts w:ascii="Arial" w:hAnsi="Arial" w:cs="Arial"/>
        </w:rPr>
        <w:fldChar w:fldCharType="separate"/>
      </w:r>
      <w:r>
        <w:rPr>
          <w:rFonts w:ascii="Arial" w:hAnsi="Arial" w:cs="Arial"/>
        </w:rPr>
        <w:t>2</w:t>
      </w:r>
      <w:r w:rsidRPr="00915047">
        <w:rPr>
          <w:rFonts w:ascii="Arial" w:hAnsi="Arial" w:cs="Arial"/>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1.1</w:t>
      </w:r>
      <w:r w:rsidRPr="00915047">
        <w:rPr>
          <w:rFonts w:ascii="Arial" w:hAnsi="Arial" w:cs="Arial"/>
          <w:color w:val="auto"/>
        </w:rPr>
        <w:tab/>
      </w:r>
      <w:r w:rsidRPr="00915047">
        <w:rPr>
          <w:rFonts w:ascii="Arial" w:hAnsi="Arial" w:cs="Arial"/>
          <w:b/>
          <w:bCs/>
          <w:iCs/>
          <w:color w:val="auto"/>
        </w:rPr>
        <w:t>Un anno di emergenza Covid 19.</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_Toc67647091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3</w:t>
      </w:r>
      <w:r w:rsidRPr="00915047">
        <w:rPr>
          <w:rFonts w:ascii="Arial" w:hAnsi="Arial" w:cs="Arial"/>
          <w:color w:val="auto"/>
        </w:rPr>
        <w:fldChar w:fldCharType="end"/>
      </w:r>
    </w:p>
    <w:p w:rsidR="00BA14BB" w:rsidRPr="00915047" w:rsidRDefault="00BA14BB">
      <w:pPr>
        <w:pStyle w:val="TOC1"/>
        <w:rPr>
          <w:rFonts w:ascii="Arial" w:hAnsi="Arial" w:cs="Arial"/>
          <w:b w:val="0"/>
          <w:caps w:val="0"/>
          <w:szCs w:val="24"/>
        </w:rPr>
      </w:pPr>
      <w:r w:rsidRPr="00915047">
        <w:rPr>
          <w:rFonts w:ascii="Arial" w:hAnsi="Arial" w:cs="Arial"/>
        </w:rPr>
        <w:t>2</w:t>
      </w:r>
      <w:r w:rsidRPr="00915047">
        <w:rPr>
          <w:rFonts w:ascii="Arial" w:hAnsi="Arial" w:cs="Arial"/>
          <w:b w:val="0"/>
          <w:caps w:val="0"/>
          <w:szCs w:val="24"/>
        </w:rPr>
        <w:tab/>
      </w:r>
      <w:r w:rsidRPr="00915047">
        <w:rPr>
          <w:rFonts w:ascii="Arial" w:hAnsi="Arial" w:cs="Arial"/>
        </w:rPr>
        <w:t>STRUTTURA DELLA RELAZIONE</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_Toc67647092 \h </w:instrText>
      </w:r>
      <w:r w:rsidRPr="00915047">
        <w:rPr>
          <w:rFonts w:ascii="Arial" w:hAnsi="Arial" w:cs="Arial"/>
        </w:rPr>
      </w:r>
      <w:r w:rsidRPr="00915047">
        <w:rPr>
          <w:rFonts w:ascii="Arial" w:hAnsi="Arial" w:cs="Arial"/>
        </w:rPr>
        <w:fldChar w:fldCharType="separate"/>
      </w:r>
      <w:r>
        <w:rPr>
          <w:rFonts w:ascii="Arial" w:hAnsi="Arial" w:cs="Arial"/>
        </w:rPr>
        <w:t>9</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3</w:t>
      </w:r>
      <w:r w:rsidRPr="00915047">
        <w:rPr>
          <w:rFonts w:ascii="Arial" w:hAnsi="Arial" w:cs="Arial"/>
          <w:b w:val="0"/>
          <w:caps w:val="0"/>
          <w:szCs w:val="24"/>
        </w:rPr>
        <w:tab/>
      </w:r>
      <w:r w:rsidRPr="00915047">
        <w:rPr>
          <w:rFonts w:ascii="Arial" w:hAnsi="Arial" w:cs="Arial"/>
        </w:rPr>
        <w:t>RIFERIMENTO NORMATIVO</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_Toc67647093 \h </w:instrText>
      </w:r>
      <w:r w:rsidRPr="00915047">
        <w:rPr>
          <w:rFonts w:ascii="Arial" w:hAnsi="Arial" w:cs="Arial"/>
        </w:rPr>
      </w:r>
      <w:r w:rsidRPr="00915047">
        <w:rPr>
          <w:rFonts w:ascii="Arial" w:hAnsi="Arial" w:cs="Arial"/>
        </w:rPr>
        <w:fldChar w:fldCharType="separate"/>
      </w:r>
      <w:r>
        <w:rPr>
          <w:rFonts w:ascii="Arial" w:hAnsi="Arial" w:cs="Arial"/>
        </w:rPr>
        <w:t>9</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4</w:t>
      </w:r>
      <w:r w:rsidRPr="00915047">
        <w:rPr>
          <w:rFonts w:ascii="Arial" w:hAnsi="Arial" w:cs="Arial"/>
          <w:b w:val="0"/>
          <w:caps w:val="0"/>
          <w:szCs w:val="24"/>
        </w:rPr>
        <w:tab/>
      </w:r>
      <w:r w:rsidRPr="00915047">
        <w:rPr>
          <w:rFonts w:ascii="Arial" w:hAnsi="Arial" w:cs="Arial"/>
        </w:rPr>
        <w:t>FINALITA’ E OBIETTIVI</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_Toc67647094 \h </w:instrText>
      </w:r>
      <w:r w:rsidRPr="00915047">
        <w:rPr>
          <w:rFonts w:ascii="Arial" w:hAnsi="Arial" w:cs="Arial"/>
        </w:rPr>
      </w:r>
      <w:r w:rsidRPr="00915047">
        <w:rPr>
          <w:rFonts w:ascii="Arial" w:hAnsi="Arial" w:cs="Arial"/>
        </w:rPr>
        <w:fldChar w:fldCharType="separate"/>
      </w:r>
      <w:r>
        <w:rPr>
          <w:rFonts w:ascii="Arial" w:hAnsi="Arial" w:cs="Arial"/>
        </w:rPr>
        <w:t>9</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PRIMA PARTE – ANALISI DEI DATI</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_Toc67647095 \h </w:instrText>
      </w:r>
      <w:r w:rsidRPr="00915047">
        <w:rPr>
          <w:rFonts w:ascii="Arial" w:hAnsi="Arial" w:cs="Arial"/>
        </w:rPr>
      </w:r>
      <w:r w:rsidRPr="00915047">
        <w:rPr>
          <w:rFonts w:ascii="Arial" w:hAnsi="Arial" w:cs="Arial"/>
        </w:rPr>
        <w:fldChar w:fldCharType="separate"/>
      </w:r>
      <w:r>
        <w:rPr>
          <w:rFonts w:ascii="Arial" w:hAnsi="Arial" w:cs="Arial"/>
        </w:rPr>
        <w:t>10</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SEZIONE 1. Dati sul personale (iniziativa 16)</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_Toc67647096 \h </w:instrText>
      </w:r>
      <w:r w:rsidRPr="00915047">
        <w:rPr>
          <w:rFonts w:ascii="Arial" w:hAnsi="Arial" w:cs="Arial"/>
        </w:rPr>
      </w:r>
      <w:r w:rsidRPr="00915047">
        <w:rPr>
          <w:rFonts w:ascii="Arial" w:hAnsi="Arial" w:cs="Arial"/>
        </w:rPr>
        <w:fldChar w:fldCharType="separate"/>
      </w:r>
      <w:r>
        <w:rPr>
          <w:rFonts w:ascii="Arial" w:hAnsi="Arial" w:cs="Arial"/>
        </w:rPr>
        <w:t>10</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5</w:t>
      </w:r>
      <w:r w:rsidRPr="00915047">
        <w:rPr>
          <w:rFonts w:ascii="Arial" w:hAnsi="Arial" w:cs="Arial"/>
          <w:b w:val="0"/>
          <w:caps w:val="0"/>
          <w:szCs w:val="24"/>
        </w:rPr>
        <w:tab/>
      </w:r>
      <w:r w:rsidRPr="00915047">
        <w:rPr>
          <w:rFonts w:ascii="Arial" w:hAnsi="Arial" w:cs="Arial"/>
        </w:rPr>
        <w:t>Dati sul personale e retribuzioni</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_Toc67647097 \h </w:instrText>
      </w:r>
      <w:r w:rsidRPr="00915047">
        <w:rPr>
          <w:rFonts w:ascii="Arial" w:hAnsi="Arial" w:cs="Arial"/>
        </w:rPr>
      </w:r>
      <w:r w:rsidRPr="00915047">
        <w:rPr>
          <w:rFonts w:ascii="Arial" w:hAnsi="Arial" w:cs="Arial"/>
        </w:rPr>
        <w:fldChar w:fldCharType="separate"/>
      </w:r>
      <w:r>
        <w:rPr>
          <w:rFonts w:ascii="Arial" w:hAnsi="Arial" w:cs="Arial"/>
        </w:rPr>
        <w:t>10</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6</w:t>
      </w:r>
      <w:r w:rsidRPr="00915047">
        <w:rPr>
          <w:rFonts w:ascii="Arial" w:hAnsi="Arial" w:cs="Arial"/>
          <w:b w:val="0"/>
          <w:caps w:val="0"/>
          <w:szCs w:val="24"/>
        </w:rPr>
        <w:tab/>
      </w:r>
      <w:r w:rsidRPr="00915047">
        <w:rPr>
          <w:rFonts w:ascii="Arial" w:hAnsi="Arial" w:cs="Arial"/>
        </w:rPr>
        <w:t>CONTESTO DELL’AO S.CROCE E CARLE DI CUNEO</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_Toc67647098 \h </w:instrText>
      </w:r>
      <w:r w:rsidRPr="00915047">
        <w:rPr>
          <w:rFonts w:ascii="Arial" w:hAnsi="Arial" w:cs="Arial"/>
        </w:rPr>
      </w:r>
      <w:r w:rsidRPr="00915047">
        <w:rPr>
          <w:rFonts w:ascii="Arial" w:hAnsi="Arial" w:cs="Arial"/>
        </w:rPr>
        <w:fldChar w:fldCharType="separate"/>
      </w:r>
      <w:r>
        <w:rPr>
          <w:rFonts w:ascii="Arial" w:hAnsi="Arial" w:cs="Arial"/>
        </w:rPr>
        <w:t>27</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SEZIONE 2. CONCILIAZIONE VITA/LAVORO</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_Toc67647099 \h </w:instrText>
      </w:r>
      <w:r w:rsidRPr="00915047">
        <w:rPr>
          <w:rFonts w:ascii="Arial" w:hAnsi="Arial" w:cs="Arial"/>
        </w:rPr>
      </w:r>
      <w:r w:rsidRPr="00915047">
        <w:rPr>
          <w:rFonts w:ascii="Arial" w:hAnsi="Arial" w:cs="Arial"/>
        </w:rPr>
        <w:fldChar w:fldCharType="separate"/>
      </w:r>
      <w:r>
        <w:rPr>
          <w:rFonts w:ascii="Arial" w:hAnsi="Arial" w:cs="Arial"/>
        </w:rPr>
        <w:t>28</w:t>
      </w:r>
      <w:r w:rsidRPr="00915047">
        <w:rPr>
          <w:rFonts w:ascii="Arial" w:hAnsi="Arial" w:cs="Arial"/>
        </w:rPr>
        <w:fldChar w:fldCharType="end"/>
      </w:r>
    </w:p>
    <w:p w:rsidR="00BA14BB" w:rsidRPr="00915047" w:rsidRDefault="00BA14BB">
      <w:pPr>
        <w:pStyle w:val="TOC2"/>
        <w:rPr>
          <w:rFonts w:ascii="Arial" w:hAnsi="Arial" w:cs="Arial"/>
          <w:b w:val="0"/>
          <w:sz w:val="24"/>
        </w:rPr>
      </w:pPr>
      <w:r w:rsidRPr="00915047">
        <w:rPr>
          <w:rFonts w:ascii="Arial" w:hAnsi="Arial" w:cs="Arial"/>
        </w:rPr>
        <w:t>6.1</w:t>
      </w:r>
      <w:r w:rsidRPr="00915047">
        <w:rPr>
          <w:rFonts w:ascii="Arial" w:hAnsi="Arial" w:cs="Arial"/>
          <w:b w:val="0"/>
          <w:sz w:val="24"/>
        </w:rPr>
        <w:tab/>
      </w:r>
      <w:r w:rsidRPr="00915047">
        <w:rPr>
          <w:rFonts w:ascii="Arial" w:hAnsi="Arial" w:cs="Arial"/>
        </w:rPr>
        <w:t>AZIONI A SOSTEGNO DEI DIPENDENTI GENITORI</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_Toc67647100 \h </w:instrText>
      </w:r>
      <w:r w:rsidRPr="00915047">
        <w:rPr>
          <w:rFonts w:ascii="Arial" w:hAnsi="Arial" w:cs="Arial"/>
        </w:rPr>
      </w:r>
      <w:r w:rsidRPr="00915047">
        <w:rPr>
          <w:rFonts w:ascii="Arial" w:hAnsi="Arial" w:cs="Arial"/>
        </w:rPr>
        <w:fldChar w:fldCharType="separate"/>
      </w:r>
      <w:r>
        <w:rPr>
          <w:rFonts w:ascii="Arial" w:hAnsi="Arial" w:cs="Arial"/>
        </w:rPr>
        <w:t>29</w:t>
      </w:r>
      <w:r w:rsidRPr="00915047">
        <w:rPr>
          <w:rFonts w:ascii="Arial" w:hAnsi="Arial" w:cs="Arial"/>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6.1.1</w:t>
      </w:r>
      <w:r w:rsidRPr="00915047">
        <w:rPr>
          <w:rFonts w:ascii="Arial" w:hAnsi="Arial" w:cs="Arial"/>
          <w:color w:val="auto"/>
        </w:rPr>
        <w:tab/>
      </w:r>
      <w:r w:rsidRPr="00915047">
        <w:rPr>
          <w:rFonts w:ascii="Arial" w:hAnsi="Arial" w:cs="Arial"/>
          <w:b/>
          <w:bCs/>
          <w:iCs/>
          <w:color w:val="auto"/>
        </w:rPr>
        <w:t>SOSTEGNO AL RIENTRO DALLA MATERNITA’</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_Toc67647101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29</w:t>
      </w:r>
      <w:r w:rsidRPr="00915047">
        <w:rPr>
          <w:rFonts w:ascii="Arial" w:hAnsi="Arial" w:cs="Arial"/>
          <w:color w:val="auto"/>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6.1.2</w:t>
      </w:r>
      <w:r w:rsidRPr="00915047">
        <w:rPr>
          <w:rFonts w:ascii="Arial" w:hAnsi="Arial" w:cs="Arial"/>
          <w:color w:val="auto"/>
        </w:rPr>
        <w:tab/>
      </w:r>
      <w:r w:rsidRPr="00915047">
        <w:rPr>
          <w:rFonts w:ascii="Arial" w:hAnsi="Arial" w:cs="Arial"/>
          <w:b/>
          <w:bCs/>
          <w:iCs/>
          <w:color w:val="auto"/>
        </w:rPr>
        <w:t>MICRONIDO AZIENDALE</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_Toc67647102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30</w:t>
      </w:r>
      <w:r w:rsidRPr="00915047">
        <w:rPr>
          <w:rFonts w:ascii="Arial" w:hAnsi="Arial" w:cs="Arial"/>
          <w:color w:val="auto"/>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6.1.1</w:t>
      </w:r>
      <w:r w:rsidRPr="00915047">
        <w:rPr>
          <w:rFonts w:ascii="Arial" w:hAnsi="Arial" w:cs="Arial"/>
          <w:color w:val="auto"/>
        </w:rPr>
        <w:tab/>
      </w:r>
      <w:r w:rsidRPr="00915047">
        <w:rPr>
          <w:rFonts w:ascii="Arial" w:hAnsi="Arial" w:cs="Arial"/>
          <w:b/>
          <w:bCs/>
          <w:iCs/>
          <w:color w:val="auto"/>
        </w:rPr>
        <w:t>SMART WORKING</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_Toc67647103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32</w:t>
      </w:r>
      <w:r w:rsidRPr="00915047">
        <w:rPr>
          <w:rFonts w:ascii="Arial" w:hAnsi="Arial" w:cs="Arial"/>
          <w:color w:val="auto"/>
        </w:rPr>
        <w:fldChar w:fldCharType="end"/>
      </w:r>
    </w:p>
    <w:p w:rsidR="00BA14BB" w:rsidRPr="00915047" w:rsidRDefault="00BA14BB">
      <w:pPr>
        <w:pStyle w:val="TOC1"/>
        <w:rPr>
          <w:rFonts w:ascii="Arial" w:hAnsi="Arial" w:cs="Arial"/>
          <w:b w:val="0"/>
          <w:caps w:val="0"/>
          <w:szCs w:val="24"/>
        </w:rPr>
      </w:pPr>
      <w:r w:rsidRPr="00915047">
        <w:rPr>
          <w:rFonts w:ascii="Arial" w:hAnsi="Arial" w:cs="Arial"/>
        </w:rPr>
        <w:t>SEZIONE 3. PARITA’/PARI OPPORTUNITA’</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_Toc67647104 \h </w:instrText>
      </w:r>
      <w:r w:rsidRPr="00915047">
        <w:rPr>
          <w:rFonts w:ascii="Arial" w:hAnsi="Arial" w:cs="Arial"/>
        </w:rPr>
      </w:r>
      <w:r w:rsidRPr="00915047">
        <w:rPr>
          <w:rFonts w:ascii="Arial" w:hAnsi="Arial" w:cs="Arial"/>
        </w:rPr>
        <w:fldChar w:fldCharType="separate"/>
      </w:r>
      <w:r>
        <w:rPr>
          <w:rFonts w:ascii="Arial" w:hAnsi="Arial" w:cs="Arial"/>
        </w:rPr>
        <w:t>37</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SEZIONE 4. BENESSERE DEL PERSONALE</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_Toc67647105 \h </w:instrText>
      </w:r>
      <w:r w:rsidRPr="00915047">
        <w:rPr>
          <w:rFonts w:ascii="Arial" w:hAnsi="Arial" w:cs="Arial"/>
        </w:rPr>
      </w:r>
      <w:r w:rsidRPr="00915047">
        <w:rPr>
          <w:rFonts w:ascii="Arial" w:hAnsi="Arial" w:cs="Arial"/>
        </w:rPr>
        <w:fldChar w:fldCharType="separate"/>
      </w:r>
      <w:r>
        <w:rPr>
          <w:rFonts w:ascii="Arial" w:hAnsi="Arial" w:cs="Arial"/>
        </w:rPr>
        <w:t>38</w:t>
      </w:r>
      <w:r w:rsidRPr="00915047">
        <w:rPr>
          <w:rFonts w:ascii="Arial" w:hAnsi="Arial" w:cs="Arial"/>
        </w:rPr>
        <w:fldChar w:fldCharType="end"/>
      </w:r>
    </w:p>
    <w:p w:rsidR="00BA14BB" w:rsidRPr="00915047" w:rsidRDefault="00BA14BB">
      <w:pPr>
        <w:pStyle w:val="TOC2"/>
        <w:rPr>
          <w:rFonts w:ascii="Arial" w:hAnsi="Arial" w:cs="Arial"/>
          <w:b w:val="0"/>
          <w:sz w:val="24"/>
        </w:rPr>
      </w:pPr>
      <w:r w:rsidRPr="00915047">
        <w:rPr>
          <w:rFonts w:ascii="Arial" w:hAnsi="Arial" w:cs="Arial"/>
        </w:rPr>
        <w:t>6.2</w:t>
      </w:r>
      <w:r w:rsidRPr="00915047">
        <w:rPr>
          <w:rFonts w:ascii="Arial" w:hAnsi="Arial" w:cs="Arial"/>
          <w:b w:val="0"/>
          <w:sz w:val="24"/>
        </w:rPr>
        <w:tab/>
      </w:r>
      <w:r w:rsidRPr="00915047">
        <w:rPr>
          <w:rFonts w:ascii="Arial" w:hAnsi="Arial" w:cs="Arial"/>
        </w:rPr>
        <w:t>PROGETTO SPORTELLO INFORMATIVO SOCIALE</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_Toc67647106 \h </w:instrText>
      </w:r>
      <w:r w:rsidRPr="00915047">
        <w:rPr>
          <w:rFonts w:ascii="Arial" w:hAnsi="Arial" w:cs="Arial"/>
        </w:rPr>
      </w:r>
      <w:r w:rsidRPr="00915047">
        <w:rPr>
          <w:rFonts w:ascii="Arial" w:hAnsi="Arial" w:cs="Arial"/>
        </w:rPr>
        <w:fldChar w:fldCharType="separate"/>
      </w:r>
      <w:r>
        <w:rPr>
          <w:rFonts w:ascii="Arial" w:hAnsi="Arial" w:cs="Arial"/>
        </w:rPr>
        <w:t>38</w:t>
      </w:r>
      <w:r w:rsidRPr="00915047">
        <w:rPr>
          <w:rFonts w:ascii="Arial" w:hAnsi="Arial" w:cs="Arial"/>
        </w:rPr>
        <w:fldChar w:fldCharType="end"/>
      </w:r>
    </w:p>
    <w:p w:rsidR="00BA14BB" w:rsidRPr="00915047" w:rsidRDefault="00BA14BB">
      <w:pPr>
        <w:pStyle w:val="TOC2"/>
        <w:rPr>
          <w:rFonts w:ascii="Arial" w:hAnsi="Arial" w:cs="Arial"/>
          <w:b w:val="0"/>
          <w:sz w:val="24"/>
        </w:rPr>
      </w:pPr>
      <w:r w:rsidRPr="00915047">
        <w:rPr>
          <w:rFonts w:ascii="Arial" w:hAnsi="Arial" w:cs="Arial"/>
        </w:rPr>
        <w:t>6.3</w:t>
      </w:r>
      <w:r w:rsidRPr="00915047">
        <w:rPr>
          <w:rFonts w:ascii="Arial" w:hAnsi="Arial" w:cs="Arial"/>
          <w:b w:val="0"/>
          <w:sz w:val="24"/>
        </w:rPr>
        <w:tab/>
      </w:r>
      <w:r w:rsidRPr="00915047">
        <w:rPr>
          <w:rFonts w:ascii="Arial" w:hAnsi="Arial" w:cs="Arial"/>
        </w:rPr>
        <w:t>SORVEGLIANZA SANITARIA DI DIPENDENTI ED EQUIPARATI e PROSECUZIONE LAVORI RELATIVI AL MONITORAGGIO E MIGLIORAMENTO DEL BENESSERE LAVORATIVO</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_Toc67647107 \h </w:instrText>
      </w:r>
      <w:r w:rsidRPr="00915047">
        <w:rPr>
          <w:rFonts w:ascii="Arial" w:hAnsi="Arial" w:cs="Arial"/>
        </w:rPr>
      </w:r>
      <w:r w:rsidRPr="00915047">
        <w:rPr>
          <w:rFonts w:ascii="Arial" w:hAnsi="Arial" w:cs="Arial"/>
        </w:rPr>
        <w:fldChar w:fldCharType="separate"/>
      </w:r>
      <w:r>
        <w:rPr>
          <w:rFonts w:ascii="Arial" w:hAnsi="Arial" w:cs="Arial"/>
        </w:rPr>
        <w:t>39</w:t>
      </w:r>
      <w:r w:rsidRPr="00915047">
        <w:rPr>
          <w:rFonts w:ascii="Arial" w:hAnsi="Arial" w:cs="Arial"/>
        </w:rPr>
        <w:fldChar w:fldCharType="end"/>
      </w:r>
    </w:p>
    <w:p w:rsidR="00BA14BB" w:rsidRPr="00915047" w:rsidRDefault="00BA14BB">
      <w:pPr>
        <w:pStyle w:val="TOC3"/>
        <w:rPr>
          <w:rFonts w:ascii="Arial" w:hAnsi="Arial" w:cs="Arial"/>
          <w:color w:val="auto"/>
        </w:rPr>
      </w:pPr>
      <w:r w:rsidRPr="00915047">
        <w:rPr>
          <w:rFonts w:ascii="Arial" w:hAnsi="Arial" w:cs="Arial"/>
          <w:b/>
          <w:color w:val="auto"/>
        </w:rPr>
        <w:t>6.3.1</w:t>
      </w:r>
      <w:r w:rsidRPr="00915047">
        <w:rPr>
          <w:rFonts w:ascii="Arial" w:hAnsi="Arial" w:cs="Arial"/>
          <w:color w:val="auto"/>
        </w:rPr>
        <w:tab/>
      </w:r>
      <w:r w:rsidRPr="00915047">
        <w:rPr>
          <w:rFonts w:ascii="Arial" w:hAnsi="Arial" w:cs="Arial"/>
          <w:b/>
          <w:color w:val="auto"/>
        </w:rPr>
        <w:t>VALUTAZIONE STRESS LAVORO CORRELATO E MITIGAZIONE DEL RISCHIO</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_Toc67647108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45</w:t>
      </w:r>
      <w:r w:rsidRPr="00915047">
        <w:rPr>
          <w:rFonts w:ascii="Arial" w:hAnsi="Arial" w:cs="Arial"/>
          <w:color w:val="auto"/>
        </w:rPr>
        <w:fldChar w:fldCharType="end"/>
      </w:r>
    </w:p>
    <w:p w:rsidR="00BA14BB" w:rsidRPr="00915047" w:rsidRDefault="00BA14BB">
      <w:pPr>
        <w:pStyle w:val="TOC3"/>
        <w:rPr>
          <w:rFonts w:ascii="Arial" w:hAnsi="Arial" w:cs="Arial"/>
          <w:color w:val="auto"/>
        </w:rPr>
      </w:pPr>
      <w:r w:rsidRPr="00915047">
        <w:rPr>
          <w:rFonts w:ascii="Arial" w:hAnsi="Arial" w:cs="Arial"/>
          <w:b/>
          <w:color w:val="auto"/>
        </w:rPr>
        <w:t>6.3.2</w:t>
      </w:r>
      <w:r w:rsidRPr="00915047">
        <w:rPr>
          <w:rFonts w:ascii="Arial" w:hAnsi="Arial" w:cs="Arial"/>
          <w:color w:val="auto"/>
        </w:rPr>
        <w:tab/>
      </w:r>
      <w:r w:rsidRPr="00915047">
        <w:rPr>
          <w:rFonts w:ascii="Arial" w:hAnsi="Arial" w:cs="Arial"/>
          <w:b/>
          <w:color w:val="auto"/>
        </w:rPr>
        <w:t>SUPPORTO PSICOLOGICO E RIELABORATIVO</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_Toc67647109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48</w:t>
      </w:r>
      <w:r w:rsidRPr="00915047">
        <w:rPr>
          <w:rFonts w:ascii="Arial" w:hAnsi="Arial" w:cs="Arial"/>
          <w:color w:val="auto"/>
        </w:rPr>
        <w:fldChar w:fldCharType="end"/>
      </w:r>
    </w:p>
    <w:p w:rsidR="00BA14BB" w:rsidRPr="00915047" w:rsidRDefault="00BA14BB">
      <w:pPr>
        <w:pStyle w:val="TOC2"/>
        <w:rPr>
          <w:rFonts w:ascii="Arial" w:hAnsi="Arial" w:cs="Arial"/>
          <w:b w:val="0"/>
          <w:sz w:val="24"/>
        </w:rPr>
      </w:pPr>
      <w:r w:rsidRPr="00915047">
        <w:rPr>
          <w:rFonts w:ascii="Arial" w:hAnsi="Arial" w:cs="Arial"/>
          <w:bCs/>
        </w:rPr>
        <w:t>6.4</w:t>
      </w:r>
      <w:r w:rsidRPr="00915047">
        <w:rPr>
          <w:rFonts w:ascii="Arial" w:hAnsi="Arial" w:cs="Arial"/>
          <w:b w:val="0"/>
          <w:sz w:val="24"/>
        </w:rPr>
        <w:tab/>
      </w:r>
      <w:r w:rsidRPr="00915047">
        <w:rPr>
          <w:rFonts w:ascii="Arial" w:hAnsi="Arial" w:cs="Arial"/>
          <w:bCs/>
        </w:rPr>
        <w:t>REGOLAMENTAZIONE USO DELLA DIVISA ANCHE AI FINI DELL’IDENTIFICAZIONE DEL PERSONALE</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_Toc67647110 \h </w:instrText>
      </w:r>
      <w:r w:rsidRPr="00915047">
        <w:rPr>
          <w:rFonts w:ascii="Arial" w:hAnsi="Arial" w:cs="Arial"/>
        </w:rPr>
      </w:r>
      <w:r w:rsidRPr="00915047">
        <w:rPr>
          <w:rFonts w:ascii="Arial" w:hAnsi="Arial" w:cs="Arial"/>
        </w:rPr>
        <w:fldChar w:fldCharType="separate"/>
      </w:r>
      <w:r>
        <w:rPr>
          <w:rFonts w:ascii="Arial" w:hAnsi="Arial" w:cs="Arial"/>
        </w:rPr>
        <w:t>51</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SEZIONE 5. PERFORMANCE</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_Toc67647111 \h </w:instrText>
      </w:r>
      <w:r w:rsidRPr="00915047">
        <w:rPr>
          <w:rFonts w:ascii="Arial" w:hAnsi="Arial" w:cs="Arial"/>
        </w:rPr>
      </w:r>
      <w:r w:rsidRPr="00915047">
        <w:rPr>
          <w:rFonts w:ascii="Arial" w:hAnsi="Arial" w:cs="Arial"/>
        </w:rPr>
        <w:fldChar w:fldCharType="separate"/>
      </w:r>
      <w:r>
        <w:rPr>
          <w:rFonts w:ascii="Arial" w:hAnsi="Arial" w:cs="Arial"/>
        </w:rPr>
        <w:t>52</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SECONDA PARTE.  L’AZIONE DEL COMITATO UNICO DI GARANZIA</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_Toc67647112 \h </w:instrText>
      </w:r>
      <w:r w:rsidRPr="00915047">
        <w:rPr>
          <w:rFonts w:ascii="Arial" w:hAnsi="Arial" w:cs="Arial"/>
        </w:rPr>
      </w:r>
      <w:r w:rsidRPr="00915047">
        <w:rPr>
          <w:rFonts w:ascii="Arial" w:hAnsi="Arial" w:cs="Arial"/>
        </w:rPr>
        <w:fldChar w:fldCharType="separate"/>
      </w:r>
      <w:r>
        <w:rPr>
          <w:rFonts w:ascii="Arial" w:hAnsi="Arial" w:cs="Arial"/>
        </w:rPr>
        <w:t>54</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7</w:t>
      </w:r>
      <w:r w:rsidRPr="00915047">
        <w:rPr>
          <w:rFonts w:ascii="Arial" w:hAnsi="Arial" w:cs="Arial"/>
          <w:b w:val="0"/>
          <w:caps w:val="0"/>
          <w:szCs w:val="24"/>
        </w:rPr>
        <w:tab/>
      </w:r>
      <w:r w:rsidRPr="00915047">
        <w:rPr>
          <w:rFonts w:ascii="Arial" w:hAnsi="Arial" w:cs="Arial"/>
        </w:rPr>
        <w:t>ATTIVITA’ DEL CUG</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_Toc67647113 \h </w:instrText>
      </w:r>
      <w:r w:rsidRPr="00915047">
        <w:rPr>
          <w:rFonts w:ascii="Arial" w:hAnsi="Arial" w:cs="Arial"/>
        </w:rPr>
      </w:r>
      <w:r w:rsidRPr="00915047">
        <w:rPr>
          <w:rFonts w:ascii="Arial" w:hAnsi="Arial" w:cs="Arial"/>
        </w:rPr>
        <w:fldChar w:fldCharType="separate"/>
      </w:r>
      <w:r>
        <w:rPr>
          <w:rFonts w:ascii="Arial" w:hAnsi="Arial" w:cs="Arial"/>
        </w:rPr>
        <w:t>56</w:t>
      </w:r>
      <w:r w:rsidRPr="00915047">
        <w:rPr>
          <w:rFonts w:ascii="Arial" w:hAnsi="Arial" w:cs="Arial"/>
        </w:rPr>
        <w:fldChar w:fldCharType="end"/>
      </w:r>
    </w:p>
    <w:p w:rsidR="00BA14BB" w:rsidRPr="00915047" w:rsidRDefault="00BA14BB">
      <w:pPr>
        <w:pStyle w:val="TOC2"/>
        <w:rPr>
          <w:rFonts w:ascii="Arial" w:hAnsi="Arial" w:cs="Arial"/>
          <w:b w:val="0"/>
          <w:sz w:val="24"/>
        </w:rPr>
      </w:pPr>
      <w:r w:rsidRPr="00915047">
        <w:rPr>
          <w:rFonts w:ascii="Arial" w:hAnsi="Arial" w:cs="Arial"/>
        </w:rPr>
        <w:t>7.1</w:t>
      </w:r>
      <w:r w:rsidRPr="00915047">
        <w:rPr>
          <w:rFonts w:ascii="Arial" w:hAnsi="Arial" w:cs="Arial"/>
          <w:b w:val="0"/>
          <w:sz w:val="24"/>
        </w:rPr>
        <w:tab/>
      </w:r>
      <w:r w:rsidRPr="00915047">
        <w:rPr>
          <w:rFonts w:ascii="Arial" w:hAnsi="Arial" w:cs="Arial"/>
        </w:rPr>
        <w:t>AZIONI A SOSTEGNO DEGLI OPERATORI</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_Toc67647114 \h </w:instrText>
      </w:r>
      <w:r w:rsidRPr="00915047">
        <w:rPr>
          <w:rFonts w:ascii="Arial" w:hAnsi="Arial" w:cs="Arial"/>
        </w:rPr>
      </w:r>
      <w:r w:rsidRPr="00915047">
        <w:rPr>
          <w:rFonts w:ascii="Arial" w:hAnsi="Arial" w:cs="Arial"/>
        </w:rPr>
        <w:fldChar w:fldCharType="separate"/>
      </w:r>
      <w:r>
        <w:rPr>
          <w:rFonts w:ascii="Arial" w:hAnsi="Arial" w:cs="Arial"/>
        </w:rPr>
        <w:t>60</w:t>
      </w:r>
      <w:r w:rsidRPr="00915047">
        <w:rPr>
          <w:rFonts w:ascii="Arial" w:hAnsi="Arial" w:cs="Arial"/>
        </w:rPr>
        <w:fldChar w:fldCharType="end"/>
      </w:r>
    </w:p>
    <w:p w:rsidR="00BA14BB" w:rsidRPr="00915047" w:rsidRDefault="00BA14BB">
      <w:pPr>
        <w:pStyle w:val="TOC2"/>
        <w:rPr>
          <w:rFonts w:ascii="Arial" w:hAnsi="Arial" w:cs="Arial"/>
          <w:b w:val="0"/>
          <w:sz w:val="24"/>
        </w:rPr>
      </w:pPr>
      <w:r w:rsidRPr="00915047">
        <w:rPr>
          <w:rFonts w:ascii="Arial" w:hAnsi="Arial" w:cs="Arial"/>
        </w:rPr>
        <w:t>7.2</w:t>
      </w:r>
      <w:r w:rsidRPr="00915047">
        <w:rPr>
          <w:rFonts w:ascii="Arial" w:hAnsi="Arial" w:cs="Arial"/>
          <w:b w:val="0"/>
          <w:sz w:val="24"/>
        </w:rPr>
        <w:tab/>
      </w:r>
      <w:r w:rsidRPr="00915047">
        <w:rPr>
          <w:rFonts w:ascii="Arial" w:hAnsi="Arial" w:cs="Arial"/>
        </w:rPr>
        <w:t>RACCOLTA DATI</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_Toc67647115 \h </w:instrText>
      </w:r>
      <w:r w:rsidRPr="00915047">
        <w:rPr>
          <w:rFonts w:ascii="Arial" w:hAnsi="Arial" w:cs="Arial"/>
        </w:rPr>
      </w:r>
      <w:r w:rsidRPr="00915047">
        <w:rPr>
          <w:rFonts w:ascii="Arial" w:hAnsi="Arial" w:cs="Arial"/>
        </w:rPr>
        <w:fldChar w:fldCharType="separate"/>
      </w:r>
      <w:r>
        <w:rPr>
          <w:rFonts w:ascii="Arial" w:hAnsi="Arial" w:cs="Arial"/>
        </w:rPr>
        <w:t>61</w:t>
      </w:r>
      <w:r w:rsidRPr="00915047">
        <w:rPr>
          <w:rFonts w:ascii="Arial" w:hAnsi="Arial" w:cs="Arial"/>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7.2.1</w:t>
      </w:r>
      <w:r w:rsidRPr="00915047">
        <w:rPr>
          <w:rFonts w:ascii="Arial" w:hAnsi="Arial" w:cs="Arial"/>
          <w:color w:val="auto"/>
        </w:rPr>
        <w:tab/>
      </w:r>
      <w:r w:rsidRPr="00915047">
        <w:rPr>
          <w:rFonts w:ascii="Arial" w:hAnsi="Arial" w:cs="Arial"/>
          <w:b/>
          <w:bCs/>
          <w:iCs/>
          <w:color w:val="auto"/>
        </w:rPr>
        <w:t>ACCESSIBILITA’</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_Toc67647116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64</w:t>
      </w:r>
      <w:r w:rsidRPr="00915047">
        <w:rPr>
          <w:rFonts w:ascii="Arial" w:hAnsi="Arial" w:cs="Arial"/>
          <w:color w:val="auto"/>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7.2.2</w:t>
      </w:r>
      <w:r w:rsidRPr="00915047">
        <w:rPr>
          <w:rFonts w:ascii="Arial" w:hAnsi="Arial" w:cs="Arial"/>
          <w:color w:val="auto"/>
        </w:rPr>
        <w:tab/>
      </w:r>
      <w:r w:rsidRPr="00915047">
        <w:rPr>
          <w:rFonts w:ascii="Arial" w:hAnsi="Arial" w:cs="Arial"/>
          <w:b/>
          <w:bCs/>
          <w:iCs/>
          <w:color w:val="auto"/>
        </w:rPr>
        <w:t>MONITORAGGIO E CONTRASTO ALLA DISCRIMINAZIONE</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_Toc67647117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67</w:t>
      </w:r>
      <w:r w:rsidRPr="00915047">
        <w:rPr>
          <w:rFonts w:ascii="Arial" w:hAnsi="Arial" w:cs="Arial"/>
          <w:color w:val="auto"/>
        </w:rPr>
        <w:fldChar w:fldCharType="end"/>
      </w:r>
    </w:p>
    <w:p w:rsidR="00BA14BB" w:rsidRPr="00915047" w:rsidRDefault="00BA14BB">
      <w:pPr>
        <w:pStyle w:val="TOC2"/>
        <w:rPr>
          <w:rFonts w:ascii="Arial" w:hAnsi="Arial" w:cs="Arial"/>
          <w:b w:val="0"/>
          <w:sz w:val="24"/>
        </w:rPr>
      </w:pPr>
      <w:r w:rsidRPr="00915047">
        <w:rPr>
          <w:rFonts w:ascii="Arial" w:hAnsi="Arial" w:cs="Arial"/>
        </w:rPr>
        <w:t>7.3</w:t>
      </w:r>
      <w:r w:rsidRPr="00915047">
        <w:rPr>
          <w:rFonts w:ascii="Arial" w:hAnsi="Arial" w:cs="Arial"/>
          <w:b w:val="0"/>
          <w:sz w:val="24"/>
        </w:rPr>
        <w:tab/>
      </w:r>
      <w:r w:rsidRPr="00915047">
        <w:rPr>
          <w:rFonts w:ascii="Arial" w:hAnsi="Arial" w:cs="Arial"/>
        </w:rPr>
        <w:t>ATTIVITA’ DI STUDIO E RICERCA</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_Toc67647118 \h </w:instrText>
      </w:r>
      <w:r w:rsidRPr="00915047">
        <w:rPr>
          <w:rFonts w:ascii="Arial" w:hAnsi="Arial" w:cs="Arial"/>
        </w:rPr>
      </w:r>
      <w:r w:rsidRPr="00915047">
        <w:rPr>
          <w:rFonts w:ascii="Arial" w:hAnsi="Arial" w:cs="Arial"/>
        </w:rPr>
        <w:fldChar w:fldCharType="separate"/>
      </w:r>
      <w:r>
        <w:rPr>
          <w:rFonts w:ascii="Arial" w:hAnsi="Arial" w:cs="Arial"/>
        </w:rPr>
        <w:t>69</w:t>
      </w:r>
      <w:r w:rsidRPr="00915047">
        <w:rPr>
          <w:rFonts w:ascii="Arial" w:hAnsi="Arial" w:cs="Arial"/>
        </w:rPr>
        <w:fldChar w:fldCharType="end"/>
      </w:r>
    </w:p>
    <w:p w:rsidR="00BA14BB" w:rsidRPr="00915047" w:rsidRDefault="00BA14BB">
      <w:pPr>
        <w:pStyle w:val="TOC2"/>
        <w:rPr>
          <w:rFonts w:ascii="Arial" w:hAnsi="Arial" w:cs="Arial"/>
          <w:b w:val="0"/>
          <w:sz w:val="24"/>
        </w:rPr>
      </w:pPr>
      <w:r w:rsidRPr="00915047">
        <w:rPr>
          <w:rFonts w:ascii="Arial" w:hAnsi="Arial" w:cs="Arial"/>
        </w:rPr>
        <w:t>7.4</w:t>
      </w:r>
      <w:r w:rsidRPr="00915047">
        <w:rPr>
          <w:rFonts w:ascii="Arial" w:hAnsi="Arial" w:cs="Arial"/>
          <w:b w:val="0"/>
          <w:sz w:val="24"/>
        </w:rPr>
        <w:tab/>
      </w:r>
      <w:r w:rsidRPr="00915047">
        <w:rPr>
          <w:rFonts w:ascii="Arial" w:hAnsi="Arial" w:cs="Arial"/>
        </w:rPr>
        <w:t>INFORMAZIONE, FORMAZIONE, SENSIBILIZZAZIONE (</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_Toc67647119 \h </w:instrText>
      </w:r>
      <w:r w:rsidRPr="00915047">
        <w:rPr>
          <w:rFonts w:ascii="Arial" w:hAnsi="Arial" w:cs="Arial"/>
        </w:rPr>
      </w:r>
      <w:r w:rsidRPr="00915047">
        <w:rPr>
          <w:rFonts w:ascii="Arial" w:hAnsi="Arial" w:cs="Arial"/>
        </w:rPr>
        <w:fldChar w:fldCharType="separate"/>
      </w:r>
      <w:r>
        <w:rPr>
          <w:rFonts w:ascii="Arial" w:hAnsi="Arial" w:cs="Arial"/>
        </w:rPr>
        <w:t>71</w:t>
      </w:r>
      <w:r w:rsidRPr="00915047">
        <w:rPr>
          <w:rFonts w:ascii="Arial" w:hAnsi="Arial" w:cs="Arial"/>
        </w:rPr>
        <w:fldChar w:fldCharType="end"/>
      </w:r>
    </w:p>
    <w:p w:rsidR="00BA14BB" w:rsidRPr="00915047" w:rsidRDefault="00BA14BB">
      <w:pPr>
        <w:pStyle w:val="TOC3"/>
        <w:rPr>
          <w:rFonts w:ascii="Arial" w:hAnsi="Arial" w:cs="Arial"/>
          <w:color w:val="auto"/>
        </w:rPr>
      </w:pPr>
      <w:r w:rsidRPr="00915047">
        <w:rPr>
          <w:rFonts w:ascii="Arial" w:hAnsi="Arial" w:cs="Arial"/>
          <w:b/>
          <w:color w:val="auto"/>
        </w:rPr>
        <w:t>7.4.1</w:t>
      </w:r>
      <w:r w:rsidRPr="00915047">
        <w:rPr>
          <w:rFonts w:ascii="Arial" w:hAnsi="Arial" w:cs="Arial"/>
          <w:color w:val="auto"/>
        </w:rPr>
        <w:tab/>
      </w:r>
      <w:r w:rsidRPr="00915047">
        <w:rPr>
          <w:rFonts w:ascii="Arial" w:hAnsi="Arial" w:cs="Arial"/>
          <w:b/>
          <w:color w:val="auto"/>
        </w:rPr>
        <w:t>DIFFUSIONE E MONITORAGGIO CODICE DI COMPORTAMENTO</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_Toc67647120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73</w:t>
      </w:r>
      <w:r w:rsidRPr="00915047">
        <w:rPr>
          <w:rFonts w:ascii="Arial" w:hAnsi="Arial" w:cs="Arial"/>
          <w:color w:val="auto"/>
        </w:rPr>
        <w:fldChar w:fldCharType="end"/>
      </w:r>
    </w:p>
    <w:p w:rsidR="00BA14BB" w:rsidRPr="00915047" w:rsidRDefault="00BA14BB">
      <w:pPr>
        <w:pStyle w:val="TOC3"/>
        <w:rPr>
          <w:rFonts w:ascii="Arial" w:hAnsi="Arial" w:cs="Arial"/>
          <w:color w:val="auto"/>
        </w:rPr>
      </w:pPr>
      <w:r w:rsidRPr="00915047">
        <w:rPr>
          <w:rFonts w:ascii="Arial" w:hAnsi="Arial" w:cs="Arial"/>
          <w:b/>
          <w:color w:val="auto"/>
        </w:rPr>
        <w:t>7.4.2</w:t>
      </w:r>
      <w:r w:rsidRPr="00915047">
        <w:rPr>
          <w:rFonts w:ascii="Arial" w:hAnsi="Arial" w:cs="Arial"/>
          <w:color w:val="auto"/>
        </w:rPr>
        <w:tab/>
      </w:r>
      <w:r w:rsidRPr="00915047">
        <w:rPr>
          <w:rFonts w:ascii="Arial" w:hAnsi="Arial" w:cs="Arial"/>
          <w:b/>
          <w:color w:val="auto"/>
        </w:rPr>
        <w:t>AUMENTARE LA COMPARTECIPAZIONE ALL’ORGANIZZAZIONE, COINVOLGIMENTO DEGLI STAKEHOLDERS</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_Toc67647121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76</w:t>
      </w:r>
      <w:r w:rsidRPr="00915047">
        <w:rPr>
          <w:rFonts w:ascii="Arial" w:hAnsi="Arial" w:cs="Arial"/>
          <w:color w:val="auto"/>
        </w:rPr>
        <w:fldChar w:fldCharType="end"/>
      </w:r>
    </w:p>
    <w:p w:rsidR="00BA14BB" w:rsidRPr="00915047" w:rsidRDefault="00BA14BB">
      <w:pPr>
        <w:pStyle w:val="TOC3"/>
        <w:rPr>
          <w:rFonts w:ascii="Arial" w:hAnsi="Arial" w:cs="Arial"/>
          <w:color w:val="auto"/>
        </w:rPr>
      </w:pPr>
      <w:r w:rsidRPr="00915047">
        <w:rPr>
          <w:rFonts w:ascii="Arial" w:hAnsi="Arial" w:cs="Arial"/>
          <w:b/>
          <w:color w:val="auto"/>
        </w:rPr>
        <w:t>7.4.3</w:t>
      </w:r>
      <w:r w:rsidRPr="00915047">
        <w:rPr>
          <w:rFonts w:ascii="Arial" w:hAnsi="Arial" w:cs="Arial"/>
          <w:color w:val="auto"/>
        </w:rPr>
        <w:tab/>
      </w:r>
      <w:r w:rsidRPr="00915047">
        <w:rPr>
          <w:rFonts w:ascii="Arial" w:hAnsi="Arial" w:cs="Arial"/>
          <w:b/>
          <w:color w:val="auto"/>
        </w:rPr>
        <w:t>PERMESSI PER MOTIVI DI STUDIO (150 ORE)</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_Toc67647122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78</w:t>
      </w:r>
      <w:r w:rsidRPr="00915047">
        <w:rPr>
          <w:rFonts w:ascii="Arial" w:hAnsi="Arial" w:cs="Arial"/>
          <w:color w:val="auto"/>
        </w:rPr>
        <w:fldChar w:fldCharType="end"/>
      </w:r>
    </w:p>
    <w:p w:rsidR="00BA14BB" w:rsidRPr="00915047" w:rsidRDefault="00BA14BB">
      <w:pPr>
        <w:pStyle w:val="TOC2"/>
        <w:rPr>
          <w:rFonts w:ascii="Arial" w:hAnsi="Arial" w:cs="Arial"/>
          <w:b w:val="0"/>
          <w:sz w:val="24"/>
        </w:rPr>
      </w:pPr>
      <w:r w:rsidRPr="00915047">
        <w:rPr>
          <w:rFonts w:ascii="Arial" w:hAnsi="Arial" w:cs="Arial"/>
          <w:bCs/>
        </w:rPr>
        <w:t>7.5</w:t>
      </w:r>
      <w:r w:rsidRPr="00915047">
        <w:rPr>
          <w:rFonts w:ascii="Arial" w:hAnsi="Arial" w:cs="Arial"/>
          <w:b w:val="0"/>
          <w:sz w:val="24"/>
        </w:rPr>
        <w:tab/>
      </w:r>
      <w:r w:rsidRPr="00915047">
        <w:rPr>
          <w:rFonts w:ascii="Arial" w:hAnsi="Arial" w:cs="Arial"/>
          <w:bCs/>
        </w:rPr>
        <w:t>MIGLIORAMENTO DELLA COMUNICAZIONE INTERNA</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_Toc67647123 \h </w:instrText>
      </w:r>
      <w:r w:rsidRPr="00915047">
        <w:rPr>
          <w:rFonts w:ascii="Arial" w:hAnsi="Arial" w:cs="Arial"/>
        </w:rPr>
      </w:r>
      <w:r w:rsidRPr="00915047">
        <w:rPr>
          <w:rFonts w:ascii="Arial" w:hAnsi="Arial" w:cs="Arial"/>
        </w:rPr>
        <w:fldChar w:fldCharType="separate"/>
      </w:r>
      <w:r>
        <w:rPr>
          <w:rFonts w:ascii="Arial" w:hAnsi="Arial" w:cs="Arial"/>
        </w:rPr>
        <w:t>79</w:t>
      </w:r>
      <w:r w:rsidRPr="00915047">
        <w:rPr>
          <w:rFonts w:ascii="Arial" w:hAnsi="Arial" w:cs="Arial"/>
        </w:rPr>
        <w:fldChar w:fldCharType="end"/>
      </w:r>
    </w:p>
    <w:p w:rsidR="00BA14BB" w:rsidRPr="00915047" w:rsidRDefault="00BA14BB">
      <w:pPr>
        <w:pStyle w:val="TOC2"/>
        <w:rPr>
          <w:rFonts w:ascii="Arial" w:hAnsi="Arial" w:cs="Arial"/>
          <w:b w:val="0"/>
          <w:sz w:val="24"/>
        </w:rPr>
      </w:pPr>
      <w:r w:rsidRPr="00915047">
        <w:rPr>
          <w:rFonts w:ascii="Arial" w:hAnsi="Arial" w:cs="Arial"/>
        </w:rPr>
        <w:t>7.6</w:t>
      </w:r>
      <w:r w:rsidRPr="00915047">
        <w:rPr>
          <w:rFonts w:ascii="Arial" w:hAnsi="Arial" w:cs="Arial"/>
          <w:b w:val="0"/>
          <w:sz w:val="24"/>
        </w:rPr>
        <w:tab/>
      </w:r>
      <w:r w:rsidRPr="00915047">
        <w:rPr>
          <w:rFonts w:ascii="Arial" w:hAnsi="Arial" w:cs="Arial"/>
        </w:rPr>
        <w:t>EMPOWERMENT</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_Toc67647124 \h </w:instrText>
      </w:r>
      <w:r w:rsidRPr="00915047">
        <w:rPr>
          <w:rFonts w:ascii="Arial" w:hAnsi="Arial" w:cs="Arial"/>
        </w:rPr>
      </w:r>
      <w:r w:rsidRPr="00915047">
        <w:rPr>
          <w:rFonts w:ascii="Arial" w:hAnsi="Arial" w:cs="Arial"/>
        </w:rPr>
        <w:fldChar w:fldCharType="separate"/>
      </w:r>
      <w:r>
        <w:rPr>
          <w:rFonts w:ascii="Arial" w:hAnsi="Arial" w:cs="Arial"/>
        </w:rPr>
        <w:t>87</w:t>
      </w:r>
      <w:r w:rsidRPr="00915047">
        <w:rPr>
          <w:rFonts w:ascii="Arial" w:hAnsi="Arial" w:cs="Arial"/>
        </w:rPr>
        <w:fldChar w:fldCharType="end"/>
      </w:r>
    </w:p>
    <w:p w:rsidR="00BA14BB" w:rsidRPr="00915047" w:rsidRDefault="00BA14BB">
      <w:pPr>
        <w:pStyle w:val="TOC2"/>
        <w:rPr>
          <w:rFonts w:ascii="Arial" w:hAnsi="Arial" w:cs="Arial"/>
          <w:b w:val="0"/>
          <w:sz w:val="24"/>
        </w:rPr>
      </w:pPr>
      <w:r w:rsidRPr="00915047">
        <w:rPr>
          <w:rFonts w:ascii="Arial" w:hAnsi="Arial" w:cs="Arial"/>
        </w:rPr>
        <w:t>7.7</w:t>
      </w:r>
      <w:r w:rsidRPr="00915047">
        <w:rPr>
          <w:rFonts w:ascii="Arial" w:hAnsi="Arial" w:cs="Arial"/>
          <w:b w:val="0"/>
          <w:sz w:val="24"/>
        </w:rPr>
        <w:tab/>
      </w:r>
      <w:r w:rsidRPr="00915047">
        <w:rPr>
          <w:rFonts w:ascii="Arial" w:hAnsi="Arial" w:cs="Arial"/>
        </w:rPr>
        <w:t>MEDICINA DI GENERE</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_Toc67647125 \h </w:instrText>
      </w:r>
      <w:r w:rsidRPr="00915047">
        <w:rPr>
          <w:rFonts w:ascii="Arial" w:hAnsi="Arial" w:cs="Arial"/>
        </w:rPr>
      </w:r>
      <w:r w:rsidRPr="00915047">
        <w:rPr>
          <w:rFonts w:ascii="Arial" w:hAnsi="Arial" w:cs="Arial"/>
        </w:rPr>
        <w:fldChar w:fldCharType="separate"/>
      </w:r>
      <w:r>
        <w:rPr>
          <w:rFonts w:ascii="Arial" w:hAnsi="Arial" w:cs="Arial"/>
        </w:rPr>
        <w:t>95</w:t>
      </w:r>
      <w:r w:rsidRPr="00915047">
        <w:rPr>
          <w:rFonts w:ascii="Arial" w:hAnsi="Arial" w:cs="Arial"/>
        </w:rPr>
        <w:fldChar w:fldCharType="end"/>
      </w:r>
    </w:p>
    <w:p w:rsidR="00BA14BB" w:rsidRPr="00915047" w:rsidRDefault="00BA14BB">
      <w:pPr>
        <w:pStyle w:val="TOC2"/>
        <w:rPr>
          <w:rFonts w:ascii="Arial" w:hAnsi="Arial" w:cs="Arial"/>
          <w:b w:val="0"/>
          <w:sz w:val="24"/>
        </w:rPr>
      </w:pPr>
      <w:r w:rsidRPr="00915047">
        <w:rPr>
          <w:rFonts w:ascii="Arial" w:hAnsi="Arial" w:cs="Arial"/>
        </w:rPr>
        <w:t>7.8</w:t>
      </w:r>
      <w:r w:rsidRPr="00915047">
        <w:rPr>
          <w:rFonts w:ascii="Arial" w:hAnsi="Arial" w:cs="Arial"/>
          <w:b w:val="0"/>
          <w:sz w:val="24"/>
        </w:rPr>
        <w:tab/>
      </w:r>
      <w:r w:rsidRPr="00915047">
        <w:rPr>
          <w:rFonts w:ascii="Arial" w:hAnsi="Arial" w:cs="Arial"/>
        </w:rPr>
        <w:t>VALORIZZAZIONE DELLE RISORSE  UMANE ALL’INTERNO DELL’AO S.CROCE E CARLE DI CUNEO</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_Toc67647126 \h </w:instrText>
      </w:r>
      <w:r w:rsidRPr="00915047">
        <w:rPr>
          <w:rFonts w:ascii="Arial" w:hAnsi="Arial" w:cs="Arial"/>
        </w:rPr>
      </w:r>
      <w:r w:rsidRPr="00915047">
        <w:rPr>
          <w:rFonts w:ascii="Arial" w:hAnsi="Arial" w:cs="Arial"/>
        </w:rPr>
        <w:fldChar w:fldCharType="separate"/>
      </w:r>
      <w:r>
        <w:rPr>
          <w:rFonts w:ascii="Arial" w:hAnsi="Arial" w:cs="Arial"/>
        </w:rPr>
        <w:t>98</w:t>
      </w:r>
      <w:r w:rsidRPr="00915047">
        <w:rPr>
          <w:rFonts w:ascii="Arial" w:hAnsi="Arial" w:cs="Arial"/>
        </w:rPr>
        <w:fldChar w:fldCharType="end"/>
      </w:r>
    </w:p>
    <w:p w:rsidR="00BA14BB" w:rsidRPr="00915047" w:rsidRDefault="00BA14BB">
      <w:pPr>
        <w:pStyle w:val="TOC2"/>
        <w:rPr>
          <w:rFonts w:ascii="Arial" w:hAnsi="Arial" w:cs="Arial"/>
          <w:b w:val="0"/>
          <w:sz w:val="24"/>
        </w:rPr>
      </w:pPr>
      <w:r w:rsidRPr="00915047">
        <w:rPr>
          <w:rFonts w:ascii="Arial" w:hAnsi="Arial" w:cs="Arial"/>
        </w:rPr>
        <w:t>7.9</w:t>
      </w:r>
      <w:r w:rsidRPr="00915047">
        <w:rPr>
          <w:rFonts w:ascii="Arial" w:hAnsi="Arial" w:cs="Arial"/>
          <w:b w:val="0"/>
          <w:sz w:val="24"/>
        </w:rPr>
        <w:tab/>
      </w:r>
      <w:r w:rsidRPr="00915047">
        <w:rPr>
          <w:rFonts w:ascii="Arial" w:hAnsi="Arial" w:cs="Arial"/>
        </w:rPr>
        <w:t>RICONOSCIMENTO DIPENDENTI</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_Toc67647127 \h </w:instrText>
      </w:r>
      <w:r w:rsidRPr="00915047">
        <w:rPr>
          <w:rFonts w:ascii="Arial" w:hAnsi="Arial" w:cs="Arial"/>
        </w:rPr>
      </w:r>
      <w:r w:rsidRPr="00915047">
        <w:rPr>
          <w:rFonts w:ascii="Arial" w:hAnsi="Arial" w:cs="Arial"/>
        </w:rPr>
        <w:fldChar w:fldCharType="separate"/>
      </w:r>
      <w:r>
        <w:rPr>
          <w:rFonts w:ascii="Arial" w:hAnsi="Arial" w:cs="Arial"/>
        </w:rPr>
        <w:t>99</w:t>
      </w:r>
      <w:r w:rsidRPr="00915047">
        <w:rPr>
          <w:rFonts w:ascii="Arial" w:hAnsi="Arial" w:cs="Arial"/>
        </w:rPr>
        <w:fldChar w:fldCharType="end"/>
      </w:r>
    </w:p>
    <w:p w:rsidR="00BA14BB" w:rsidRPr="00915047" w:rsidRDefault="00BA14BB">
      <w:pPr>
        <w:pStyle w:val="TOC2"/>
        <w:tabs>
          <w:tab w:val="left" w:pos="1200"/>
        </w:tabs>
        <w:rPr>
          <w:rFonts w:ascii="Arial" w:hAnsi="Arial" w:cs="Arial"/>
          <w:b w:val="0"/>
          <w:sz w:val="24"/>
        </w:rPr>
      </w:pPr>
      <w:r w:rsidRPr="00915047">
        <w:rPr>
          <w:rFonts w:ascii="Arial" w:hAnsi="Arial" w:cs="Arial"/>
          <w:bCs/>
        </w:rPr>
        <w:t>7.10</w:t>
      </w:r>
      <w:r w:rsidRPr="00915047">
        <w:rPr>
          <w:rFonts w:ascii="Arial" w:hAnsi="Arial" w:cs="Arial"/>
          <w:b w:val="0"/>
          <w:sz w:val="24"/>
        </w:rPr>
        <w:tab/>
      </w:r>
      <w:r w:rsidRPr="00915047">
        <w:rPr>
          <w:rFonts w:ascii="Arial" w:hAnsi="Arial" w:cs="Arial"/>
          <w:bCs/>
        </w:rPr>
        <w:t>DATI IN OTTICA DI GENERE</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_Toc67647128 \h </w:instrText>
      </w:r>
      <w:r w:rsidRPr="00915047">
        <w:rPr>
          <w:rFonts w:ascii="Arial" w:hAnsi="Arial" w:cs="Arial"/>
        </w:rPr>
      </w:r>
      <w:r w:rsidRPr="00915047">
        <w:rPr>
          <w:rFonts w:ascii="Arial" w:hAnsi="Arial" w:cs="Arial"/>
        </w:rPr>
        <w:fldChar w:fldCharType="separate"/>
      </w:r>
      <w:r>
        <w:rPr>
          <w:rFonts w:ascii="Arial" w:hAnsi="Arial" w:cs="Arial"/>
        </w:rPr>
        <w:t>100</w:t>
      </w:r>
      <w:r w:rsidRPr="00915047">
        <w:rPr>
          <w:rFonts w:ascii="Arial" w:hAnsi="Arial" w:cs="Arial"/>
        </w:rPr>
        <w:fldChar w:fldCharType="end"/>
      </w:r>
    </w:p>
    <w:p w:rsidR="00BA14BB" w:rsidRPr="00915047" w:rsidRDefault="00BA14BB">
      <w:pPr>
        <w:pStyle w:val="TOC2"/>
        <w:rPr>
          <w:rFonts w:ascii="Arial" w:hAnsi="Arial" w:cs="Arial"/>
          <w:b w:val="0"/>
          <w:sz w:val="24"/>
        </w:rPr>
      </w:pPr>
      <w:r w:rsidRPr="00915047">
        <w:rPr>
          <w:rFonts w:ascii="Arial" w:hAnsi="Arial" w:cs="Arial"/>
          <w:bCs/>
        </w:rPr>
        <w:t>7.11</w:t>
      </w:r>
      <w:r w:rsidRPr="00915047">
        <w:rPr>
          <w:rFonts w:ascii="Arial" w:hAnsi="Arial" w:cs="Arial"/>
          <w:b w:val="0"/>
          <w:sz w:val="24"/>
        </w:rPr>
        <w:tab/>
      </w:r>
      <w:r w:rsidRPr="00915047">
        <w:rPr>
          <w:rFonts w:ascii="Arial" w:hAnsi="Arial" w:cs="Arial"/>
          <w:bCs/>
        </w:rPr>
        <w:t>SERVIZI VARI A FAVORE DEI DIPENDENTI</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_Toc67647129 \h </w:instrText>
      </w:r>
      <w:r w:rsidRPr="00915047">
        <w:rPr>
          <w:rFonts w:ascii="Arial" w:hAnsi="Arial" w:cs="Arial"/>
        </w:rPr>
      </w:r>
      <w:r w:rsidRPr="00915047">
        <w:rPr>
          <w:rFonts w:ascii="Arial" w:hAnsi="Arial" w:cs="Arial"/>
        </w:rPr>
        <w:fldChar w:fldCharType="separate"/>
      </w:r>
      <w:r>
        <w:rPr>
          <w:rFonts w:ascii="Arial" w:hAnsi="Arial" w:cs="Arial"/>
        </w:rPr>
        <w:t>100</w:t>
      </w:r>
      <w:r w:rsidRPr="00915047">
        <w:rPr>
          <w:rFonts w:ascii="Arial" w:hAnsi="Arial" w:cs="Arial"/>
        </w:rPr>
        <w:fldChar w:fldCharType="end"/>
      </w:r>
    </w:p>
    <w:p w:rsidR="00BA14BB" w:rsidRPr="00915047" w:rsidRDefault="00BA14BB">
      <w:pPr>
        <w:pStyle w:val="TOC2"/>
        <w:tabs>
          <w:tab w:val="left" w:pos="1200"/>
        </w:tabs>
        <w:rPr>
          <w:rFonts w:ascii="Arial" w:hAnsi="Arial" w:cs="Arial"/>
          <w:b w:val="0"/>
          <w:sz w:val="24"/>
        </w:rPr>
      </w:pPr>
      <w:r w:rsidRPr="00915047">
        <w:rPr>
          <w:rFonts w:ascii="Arial" w:hAnsi="Arial" w:cs="Arial"/>
        </w:rPr>
        <w:t>7.12</w:t>
      </w:r>
      <w:r w:rsidRPr="00915047">
        <w:rPr>
          <w:rFonts w:ascii="Arial" w:hAnsi="Arial" w:cs="Arial"/>
          <w:b w:val="0"/>
          <w:sz w:val="24"/>
        </w:rPr>
        <w:tab/>
      </w:r>
      <w:r w:rsidRPr="00915047">
        <w:rPr>
          <w:rFonts w:ascii="Arial" w:hAnsi="Arial" w:cs="Arial"/>
        </w:rPr>
        <w:t>COSTRUZIONE E MANTENIMENTO DI RETI</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_Toc67647130 \h </w:instrText>
      </w:r>
      <w:r w:rsidRPr="00915047">
        <w:rPr>
          <w:rFonts w:ascii="Arial" w:hAnsi="Arial" w:cs="Arial"/>
        </w:rPr>
      </w:r>
      <w:r w:rsidRPr="00915047">
        <w:rPr>
          <w:rFonts w:ascii="Arial" w:hAnsi="Arial" w:cs="Arial"/>
        </w:rPr>
        <w:fldChar w:fldCharType="separate"/>
      </w:r>
      <w:r>
        <w:rPr>
          <w:rFonts w:ascii="Arial" w:hAnsi="Arial" w:cs="Arial"/>
        </w:rPr>
        <w:t>101</w:t>
      </w:r>
      <w:r w:rsidRPr="00915047">
        <w:rPr>
          <w:rFonts w:ascii="Arial" w:hAnsi="Arial" w:cs="Arial"/>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7.12.1</w:t>
      </w:r>
      <w:r w:rsidRPr="00915047">
        <w:rPr>
          <w:rFonts w:ascii="Arial" w:hAnsi="Arial" w:cs="Arial"/>
          <w:color w:val="auto"/>
        </w:rPr>
        <w:tab/>
      </w:r>
      <w:r w:rsidRPr="00915047">
        <w:rPr>
          <w:rFonts w:ascii="Arial" w:hAnsi="Arial" w:cs="Arial"/>
          <w:b/>
          <w:bCs/>
          <w:iCs/>
          <w:color w:val="auto"/>
        </w:rPr>
        <w:t>FORUM REGIONALE CONSIGLIERA DI PARITA’</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_Toc67647131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102</w:t>
      </w:r>
      <w:r w:rsidRPr="00915047">
        <w:rPr>
          <w:rFonts w:ascii="Arial" w:hAnsi="Arial" w:cs="Arial"/>
          <w:color w:val="auto"/>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7.12.2</w:t>
      </w:r>
      <w:r w:rsidRPr="00915047">
        <w:rPr>
          <w:rFonts w:ascii="Arial" w:hAnsi="Arial" w:cs="Arial"/>
          <w:color w:val="auto"/>
        </w:rPr>
        <w:tab/>
      </w:r>
      <w:r w:rsidRPr="00915047">
        <w:rPr>
          <w:rFonts w:ascii="Arial" w:hAnsi="Arial" w:cs="Arial"/>
          <w:b/>
          <w:bCs/>
          <w:iCs/>
          <w:color w:val="auto"/>
        </w:rPr>
        <w:t>RETE ANTIVIOLENZA</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_Toc67647132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103</w:t>
      </w:r>
      <w:r w:rsidRPr="00915047">
        <w:rPr>
          <w:rFonts w:ascii="Arial" w:hAnsi="Arial" w:cs="Arial"/>
          <w:color w:val="auto"/>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7.12.3</w:t>
      </w:r>
      <w:r w:rsidRPr="00915047">
        <w:rPr>
          <w:rFonts w:ascii="Arial" w:hAnsi="Arial" w:cs="Arial"/>
          <w:color w:val="auto"/>
        </w:rPr>
        <w:tab/>
      </w:r>
      <w:r w:rsidRPr="00915047">
        <w:rPr>
          <w:rFonts w:ascii="Arial" w:hAnsi="Arial" w:cs="Arial"/>
          <w:b/>
          <w:bCs/>
          <w:iCs/>
          <w:color w:val="auto"/>
        </w:rPr>
        <w:t>RETE ANTIDISCRIMINAZIONE</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_Toc67647133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107</w:t>
      </w:r>
      <w:r w:rsidRPr="00915047">
        <w:rPr>
          <w:rFonts w:ascii="Arial" w:hAnsi="Arial" w:cs="Arial"/>
          <w:color w:val="auto"/>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7.12.4</w:t>
      </w:r>
      <w:r w:rsidRPr="00915047">
        <w:rPr>
          <w:rFonts w:ascii="Arial" w:hAnsi="Arial" w:cs="Arial"/>
          <w:color w:val="auto"/>
        </w:rPr>
        <w:tab/>
      </w:r>
      <w:r w:rsidRPr="00915047">
        <w:rPr>
          <w:rFonts w:ascii="Arial" w:hAnsi="Arial" w:cs="Arial"/>
          <w:b/>
          <w:bCs/>
          <w:iCs/>
          <w:color w:val="auto"/>
        </w:rPr>
        <w:t>LABORATORIO DONNA</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_Toc67647134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108</w:t>
      </w:r>
      <w:r w:rsidRPr="00915047">
        <w:rPr>
          <w:rFonts w:ascii="Arial" w:hAnsi="Arial" w:cs="Arial"/>
          <w:color w:val="auto"/>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7.12.5</w:t>
      </w:r>
      <w:r w:rsidRPr="00915047">
        <w:rPr>
          <w:rFonts w:ascii="Arial" w:hAnsi="Arial" w:cs="Arial"/>
          <w:color w:val="auto"/>
        </w:rPr>
        <w:tab/>
      </w:r>
      <w:r w:rsidRPr="00915047">
        <w:rPr>
          <w:rFonts w:ascii="Arial" w:hAnsi="Arial" w:cs="Arial"/>
          <w:b/>
          <w:bCs/>
          <w:iCs/>
          <w:color w:val="auto"/>
        </w:rPr>
        <w:t>LA GRANDEZZA DEI PICCOLI</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_Toc67647135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110</w:t>
      </w:r>
      <w:r w:rsidRPr="00915047">
        <w:rPr>
          <w:rFonts w:ascii="Arial" w:hAnsi="Arial" w:cs="Arial"/>
          <w:color w:val="auto"/>
        </w:rPr>
        <w:fldChar w:fldCharType="end"/>
      </w:r>
    </w:p>
    <w:p w:rsidR="00BA14BB" w:rsidRPr="00915047" w:rsidRDefault="00BA14BB">
      <w:pPr>
        <w:pStyle w:val="TOC3"/>
        <w:rPr>
          <w:rFonts w:ascii="Arial" w:hAnsi="Arial" w:cs="Arial"/>
          <w:color w:val="auto"/>
        </w:rPr>
      </w:pPr>
      <w:r w:rsidRPr="00915047">
        <w:rPr>
          <w:rFonts w:ascii="Arial" w:hAnsi="Arial" w:cs="Arial"/>
          <w:b/>
          <w:bCs/>
          <w:iCs/>
          <w:color w:val="auto"/>
        </w:rPr>
        <w:t>7.12.6</w:t>
      </w:r>
      <w:r w:rsidRPr="00915047">
        <w:rPr>
          <w:rFonts w:ascii="Arial" w:hAnsi="Arial" w:cs="Arial"/>
          <w:color w:val="auto"/>
        </w:rPr>
        <w:tab/>
      </w:r>
      <w:r w:rsidRPr="00915047">
        <w:rPr>
          <w:rFonts w:ascii="Arial" w:hAnsi="Arial" w:cs="Arial"/>
          <w:b/>
          <w:bCs/>
          <w:iCs/>
          <w:color w:val="auto"/>
        </w:rPr>
        <w:t>NATI PER LEGGERE</w:t>
      </w:r>
      <w:r w:rsidRPr="00915047">
        <w:rPr>
          <w:rFonts w:ascii="Arial" w:hAnsi="Arial" w:cs="Arial"/>
          <w:color w:val="auto"/>
        </w:rPr>
        <w:tab/>
      </w:r>
      <w:r w:rsidRPr="00915047">
        <w:rPr>
          <w:rFonts w:ascii="Arial" w:hAnsi="Arial" w:cs="Arial"/>
          <w:color w:val="auto"/>
        </w:rPr>
        <w:fldChar w:fldCharType="begin"/>
      </w:r>
      <w:r w:rsidRPr="00915047">
        <w:rPr>
          <w:rFonts w:ascii="Arial" w:hAnsi="Arial" w:cs="Arial"/>
          <w:color w:val="auto"/>
        </w:rPr>
        <w:instrText xml:space="preserve"> PAGEREF _Toc67647136 \h </w:instrText>
      </w:r>
      <w:r w:rsidRPr="00915047">
        <w:rPr>
          <w:rFonts w:ascii="Arial" w:hAnsi="Arial" w:cs="Arial"/>
          <w:color w:val="auto"/>
        </w:rPr>
      </w:r>
      <w:r w:rsidRPr="00915047">
        <w:rPr>
          <w:rFonts w:ascii="Arial" w:hAnsi="Arial" w:cs="Arial"/>
          <w:color w:val="auto"/>
        </w:rPr>
        <w:fldChar w:fldCharType="separate"/>
      </w:r>
      <w:r>
        <w:rPr>
          <w:rFonts w:ascii="Arial" w:hAnsi="Arial" w:cs="Arial"/>
          <w:color w:val="auto"/>
        </w:rPr>
        <w:t>110</w:t>
      </w:r>
      <w:r w:rsidRPr="00915047">
        <w:rPr>
          <w:rFonts w:ascii="Arial" w:hAnsi="Arial" w:cs="Arial"/>
          <w:color w:val="auto"/>
        </w:rPr>
        <w:fldChar w:fldCharType="end"/>
      </w:r>
    </w:p>
    <w:p w:rsidR="00BA14BB" w:rsidRPr="00915047" w:rsidRDefault="00BA14BB">
      <w:pPr>
        <w:pStyle w:val="TOC1"/>
        <w:rPr>
          <w:rFonts w:ascii="Arial" w:hAnsi="Arial" w:cs="Arial"/>
          <w:b w:val="0"/>
          <w:caps w:val="0"/>
          <w:szCs w:val="24"/>
        </w:rPr>
      </w:pPr>
      <w:r w:rsidRPr="00915047">
        <w:rPr>
          <w:rFonts w:ascii="Arial" w:hAnsi="Arial" w:cs="Arial"/>
        </w:rPr>
        <w:t>8</w:t>
      </w:r>
      <w:r w:rsidRPr="00915047">
        <w:rPr>
          <w:rFonts w:ascii="Arial" w:hAnsi="Arial" w:cs="Arial"/>
          <w:b w:val="0"/>
          <w:caps w:val="0"/>
          <w:szCs w:val="24"/>
        </w:rPr>
        <w:tab/>
      </w:r>
      <w:r w:rsidRPr="00915047">
        <w:rPr>
          <w:rFonts w:ascii="Arial" w:hAnsi="Arial" w:cs="Arial"/>
        </w:rPr>
        <w:t>RIASSUNTO INIZIATIVE PREVISTE NEL PAP 2020</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_Toc67647137 \h </w:instrText>
      </w:r>
      <w:r w:rsidRPr="00915047">
        <w:rPr>
          <w:rFonts w:ascii="Arial" w:hAnsi="Arial" w:cs="Arial"/>
        </w:rPr>
      </w:r>
      <w:r w:rsidRPr="00915047">
        <w:rPr>
          <w:rFonts w:ascii="Arial" w:hAnsi="Arial" w:cs="Arial"/>
        </w:rPr>
        <w:fldChar w:fldCharType="separate"/>
      </w:r>
      <w:r>
        <w:rPr>
          <w:rFonts w:ascii="Arial" w:hAnsi="Arial" w:cs="Arial"/>
        </w:rPr>
        <w:t>111</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9</w:t>
      </w:r>
      <w:r w:rsidRPr="00915047">
        <w:rPr>
          <w:rFonts w:ascii="Arial" w:hAnsi="Arial" w:cs="Arial"/>
          <w:b w:val="0"/>
          <w:caps w:val="0"/>
          <w:szCs w:val="24"/>
        </w:rPr>
        <w:tab/>
      </w:r>
      <w:r w:rsidRPr="00915047">
        <w:rPr>
          <w:rFonts w:ascii="Arial" w:hAnsi="Arial" w:cs="Arial"/>
        </w:rPr>
        <w:t>CONSIDERAZIONI CONCLUSIVE</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_Toc67647138 \h </w:instrText>
      </w:r>
      <w:r w:rsidRPr="00915047">
        <w:rPr>
          <w:rFonts w:ascii="Arial" w:hAnsi="Arial" w:cs="Arial"/>
        </w:rPr>
      </w:r>
      <w:r w:rsidRPr="00915047">
        <w:rPr>
          <w:rFonts w:ascii="Arial" w:hAnsi="Arial" w:cs="Arial"/>
        </w:rPr>
        <w:fldChar w:fldCharType="separate"/>
      </w:r>
      <w:r>
        <w:rPr>
          <w:rFonts w:ascii="Arial" w:hAnsi="Arial" w:cs="Arial"/>
        </w:rPr>
        <w:t>113</w:t>
      </w:r>
      <w:r w:rsidRPr="00915047">
        <w:rPr>
          <w:rFonts w:ascii="Arial" w:hAnsi="Arial" w:cs="Arial"/>
        </w:rPr>
        <w:fldChar w:fldCharType="end"/>
      </w:r>
    </w:p>
    <w:p w:rsidR="00BA14BB" w:rsidRPr="00915047" w:rsidRDefault="00BA14BB">
      <w:pPr>
        <w:pStyle w:val="TOC1"/>
        <w:rPr>
          <w:rFonts w:ascii="Arial" w:hAnsi="Arial" w:cs="Arial"/>
          <w:b w:val="0"/>
          <w:caps w:val="0"/>
          <w:szCs w:val="24"/>
        </w:rPr>
      </w:pPr>
      <w:r w:rsidRPr="00915047">
        <w:rPr>
          <w:rFonts w:ascii="Arial" w:hAnsi="Arial" w:cs="Arial"/>
        </w:rPr>
        <w:t>10</w:t>
      </w:r>
      <w:r w:rsidRPr="00915047">
        <w:rPr>
          <w:rFonts w:ascii="Arial" w:hAnsi="Arial" w:cs="Arial"/>
          <w:b w:val="0"/>
          <w:caps w:val="0"/>
          <w:szCs w:val="24"/>
        </w:rPr>
        <w:tab/>
      </w:r>
      <w:r w:rsidRPr="00915047">
        <w:rPr>
          <w:rFonts w:ascii="Arial" w:hAnsi="Arial" w:cs="Arial"/>
        </w:rPr>
        <w:t>LISTA DI DISTRIBUZIONE</w:t>
      </w:r>
      <w:r w:rsidRPr="00915047">
        <w:rPr>
          <w:rFonts w:ascii="Arial" w:hAnsi="Arial" w:cs="Arial"/>
        </w:rPr>
        <w:tab/>
      </w:r>
      <w:r w:rsidRPr="00915047">
        <w:rPr>
          <w:rFonts w:ascii="Arial" w:hAnsi="Arial" w:cs="Arial"/>
        </w:rPr>
        <w:fldChar w:fldCharType="begin"/>
      </w:r>
      <w:r w:rsidRPr="00915047">
        <w:rPr>
          <w:rFonts w:ascii="Arial" w:hAnsi="Arial" w:cs="Arial"/>
        </w:rPr>
        <w:instrText xml:space="preserve"> PAGEREF _Toc67647139 \h </w:instrText>
      </w:r>
      <w:r w:rsidRPr="00915047">
        <w:rPr>
          <w:rFonts w:ascii="Arial" w:hAnsi="Arial" w:cs="Arial"/>
        </w:rPr>
      </w:r>
      <w:r w:rsidRPr="00915047">
        <w:rPr>
          <w:rFonts w:ascii="Arial" w:hAnsi="Arial" w:cs="Arial"/>
        </w:rPr>
        <w:fldChar w:fldCharType="separate"/>
      </w:r>
      <w:r>
        <w:rPr>
          <w:rFonts w:ascii="Arial" w:hAnsi="Arial" w:cs="Arial"/>
        </w:rPr>
        <w:t>114</w:t>
      </w:r>
      <w:r w:rsidRPr="00915047">
        <w:rPr>
          <w:rFonts w:ascii="Arial" w:hAnsi="Arial" w:cs="Arial"/>
        </w:rPr>
        <w:fldChar w:fldCharType="end"/>
      </w:r>
    </w:p>
    <w:p w:rsidR="00BA14BB" w:rsidRPr="00915047" w:rsidRDefault="00BA14BB" w:rsidP="00B2342D">
      <w:pPr>
        <w:spacing w:before="120" w:after="60"/>
        <w:ind w:right="-1"/>
        <w:rPr>
          <w:rFonts w:ascii="Arial" w:hAnsi="Arial" w:cs="Arial"/>
          <w:b/>
          <w:caps/>
        </w:rPr>
      </w:pPr>
      <w:r w:rsidRPr="00915047">
        <w:rPr>
          <w:rFonts w:ascii="Arial" w:hAnsi="Arial" w:cs="Arial"/>
          <w:b/>
          <w:caps/>
        </w:rPr>
        <w:fldChar w:fldCharType="end"/>
      </w:r>
    </w:p>
    <w:p w:rsidR="00BA14BB" w:rsidRPr="00915047" w:rsidRDefault="00BA14BB">
      <w:pPr>
        <w:pStyle w:val="Heading1"/>
        <w:ind w:left="567" w:hanging="567"/>
        <w:rPr>
          <w:rFonts w:cs="Arial"/>
        </w:rPr>
      </w:pPr>
      <w:bookmarkStart w:id="0" w:name="_Toc482173000"/>
      <w:bookmarkStart w:id="1" w:name="_Toc67647090"/>
      <w:r w:rsidRPr="00915047">
        <w:rPr>
          <w:rFonts w:cs="Arial"/>
        </w:rPr>
        <w:t>PREMESSA</w:t>
      </w:r>
      <w:bookmarkEnd w:id="0"/>
      <w:bookmarkEnd w:id="1"/>
    </w:p>
    <w:p w:rsidR="00BA14BB" w:rsidRPr="00915047" w:rsidRDefault="00BA14BB" w:rsidP="006E2432">
      <w:pPr>
        <w:ind w:left="142"/>
        <w:jc w:val="both"/>
        <w:rPr>
          <w:rFonts w:ascii="Arial" w:hAnsi="Arial" w:cs="Arial"/>
          <w:sz w:val="22"/>
          <w:szCs w:val="22"/>
        </w:rPr>
      </w:pPr>
      <w:r w:rsidRPr="00915047">
        <w:rPr>
          <w:rFonts w:ascii="Arial" w:hAnsi="Arial" w:cs="Arial"/>
          <w:sz w:val="22"/>
          <w:szCs w:val="22"/>
        </w:rPr>
        <w:t xml:space="preserve">In ottemperanza a quanto previsto dalla Circolare del Dipartimento della Funzione Pubblica n.2/2019, con riferimento all’allegato n.2 ed in continuità con quanto già messo in atto dal CUG scrivente, si provvede ad elaborare la presente Relazione relativa alle iniziative AO - Periodo di riferimento: 2018-2020, rendicontazione di quanto previsto per il </w:t>
      </w:r>
      <w:smartTag w:uri="urn:schemas-microsoft-com:office:smarttags" w:element="metricconverter">
        <w:smartTagPr>
          <w:attr w:name="ProductID" w:val="2020 in"/>
        </w:smartTagPr>
        <w:r w:rsidRPr="00915047">
          <w:rPr>
            <w:rFonts w:ascii="Arial" w:hAnsi="Arial" w:cs="Arial"/>
            <w:sz w:val="22"/>
            <w:szCs w:val="22"/>
          </w:rPr>
          <w:t>2020 in</w:t>
        </w:r>
      </w:smartTag>
      <w:r w:rsidRPr="00915047">
        <w:rPr>
          <w:rFonts w:ascii="Arial" w:hAnsi="Arial" w:cs="Arial"/>
          <w:sz w:val="22"/>
          <w:szCs w:val="22"/>
        </w:rPr>
        <w:t xml:space="preserve"> merito a benessere e contrasto alle discriminazioni, da trasmettere ai vertici dell’AO, all’OIV dell’AO ed alla Presidenza del Consiglio dei Ministri- Dipartimento della Funzione Pubblica-Dipartimento delle Pari Opportunità.</w:t>
      </w:r>
    </w:p>
    <w:p w:rsidR="00BA14BB" w:rsidRPr="00915047" w:rsidRDefault="00BA14BB" w:rsidP="006E2432">
      <w:pPr>
        <w:ind w:left="142"/>
        <w:jc w:val="both"/>
        <w:rPr>
          <w:rFonts w:ascii="Arial" w:hAnsi="Arial" w:cs="Arial"/>
          <w:sz w:val="22"/>
          <w:szCs w:val="22"/>
        </w:rPr>
      </w:pPr>
    </w:p>
    <w:p w:rsidR="00BA14BB" w:rsidRPr="00915047" w:rsidRDefault="00BA14BB" w:rsidP="006E2432">
      <w:pPr>
        <w:ind w:left="142"/>
        <w:jc w:val="both"/>
        <w:rPr>
          <w:rFonts w:ascii="Arial" w:hAnsi="Arial" w:cs="Arial"/>
          <w:sz w:val="22"/>
          <w:szCs w:val="22"/>
        </w:rPr>
      </w:pPr>
      <w:r w:rsidRPr="00915047">
        <w:rPr>
          <w:rFonts w:ascii="Arial" w:hAnsi="Arial" w:cs="Arial"/>
          <w:sz w:val="22"/>
          <w:szCs w:val="22"/>
        </w:rPr>
        <w:t>La presente relazione da un lato contempla i campi previsti dalla circolare ma dall’altra mantiene il format aziendale e riprende le suddivisioni del PAP 2020.</w:t>
      </w:r>
    </w:p>
    <w:p w:rsidR="00BA14BB" w:rsidRPr="00915047" w:rsidRDefault="00BA14BB" w:rsidP="006E2432">
      <w:pPr>
        <w:ind w:left="142"/>
        <w:jc w:val="both"/>
        <w:rPr>
          <w:rFonts w:ascii="Arial" w:hAnsi="Arial" w:cs="Arial"/>
          <w:sz w:val="22"/>
          <w:szCs w:val="22"/>
        </w:rPr>
      </w:pPr>
    </w:p>
    <w:p w:rsidR="00BA14BB" w:rsidRPr="00915047" w:rsidRDefault="00BA14BB" w:rsidP="00930B45">
      <w:pPr>
        <w:pStyle w:val="Heading2"/>
        <w:ind w:left="2552"/>
        <w:rPr>
          <w:rFonts w:cs="Arial"/>
          <w:b/>
          <w:i w:val="0"/>
          <w:sz w:val="22"/>
        </w:rPr>
      </w:pPr>
      <w:bookmarkStart w:id="2" w:name="_Toc67647091"/>
      <w:r w:rsidRPr="00915047">
        <w:rPr>
          <w:rFonts w:cs="Arial"/>
          <w:b/>
          <w:i w:val="0"/>
          <w:sz w:val="22"/>
        </w:rPr>
        <w:t>Un anno di emergenza Covid 19.</w:t>
      </w:r>
      <w:bookmarkEnd w:id="2"/>
    </w:p>
    <w:p w:rsidR="00BA14BB" w:rsidRPr="00915047" w:rsidRDefault="00BA14BB" w:rsidP="008228EF">
      <w:pPr>
        <w:pStyle w:val="BodyText"/>
        <w:ind w:left="142"/>
        <w:jc w:val="both"/>
        <w:rPr>
          <w:rFonts w:cs="Arial"/>
          <w:sz w:val="22"/>
          <w:szCs w:val="22"/>
        </w:rPr>
      </w:pPr>
      <w:r w:rsidRPr="00915047">
        <w:rPr>
          <w:rFonts w:cs="Arial"/>
          <w:sz w:val="22"/>
          <w:szCs w:val="22"/>
        </w:rPr>
        <w:t xml:space="preserve">Quasi tutto il 2020 è stato caratterizzato dall’esplodere della </w:t>
      </w:r>
      <w:r w:rsidRPr="00915047">
        <w:rPr>
          <w:rFonts w:cs="Arial"/>
          <w:b/>
          <w:sz w:val="22"/>
          <w:szCs w:val="22"/>
        </w:rPr>
        <w:t>pandemia Covid-19</w:t>
      </w:r>
      <w:r w:rsidRPr="00915047">
        <w:rPr>
          <w:rFonts w:cs="Arial"/>
          <w:sz w:val="22"/>
          <w:szCs w:val="22"/>
        </w:rPr>
        <w:t xml:space="preserve"> che ha avuto notevoli ripercussioni sia sull’attività sanitaria propria dell’Azienda Ospedaliera che su quella amministrativa.</w:t>
      </w:r>
    </w:p>
    <w:p w:rsidR="00BA14BB" w:rsidRPr="00915047" w:rsidRDefault="00BA14BB" w:rsidP="008228EF">
      <w:pPr>
        <w:autoSpaceDE w:val="0"/>
        <w:autoSpaceDN w:val="0"/>
        <w:adjustRightInd w:val="0"/>
        <w:ind w:left="142"/>
        <w:jc w:val="both"/>
        <w:rPr>
          <w:rFonts w:ascii="Arial" w:hAnsi="Arial" w:cs="Arial"/>
          <w:sz w:val="22"/>
          <w:szCs w:val="22"/>
        </w:rPr>
      </w:pPr>
      <w:r w:rsidRPr="00915047">
        <w:rPr>
          <w:rFonts w:ascii="Arial" w:hAnsi="Arial" w:cs="Arial"/>
          <w:sz w:val="22"/>
          <w:szCs w:val="22"/>
        </w:rPr>
        <w:t>L’AO S. Croce e Carle di Cuneo ha ottemperato alle disposizioni normative nazionali e regionali per far fronte all’emergenza Covid 19.</w:t>
      </w:r>
    </w:p>
    <w:p w:rsidR="00BA14BB" w:rsidRPr="00915047" w:rsidRDefault="00BA14BB" w:rsidP="004902AE">
      <w:pPr>
        <w:autoSpaceDE w:val="0"/>
        <w:autoSpaceDN w:val="0"/>
        <w:adjustRightInd w:val="0"/>
        <w:ind w:left="142"/>
        <w:jc w:val="both"/>
        <w:rPr>
          <w:rFonts w:ascii="Arial" w:hAnsi="Arial" w:cs="Arial"/>
          <w:sz w:val="22"/>
          <w:szCs w:val="22"/>
        </w:rPr>
      </w:pPr>
    </w:p>
    <w:p w:rsidR="00BA14BB" w:rsidRPr="00915047" w:rsidRDefault="00BA14BB" w:rsidP="004902AE">
      <w:pPr>
        <w:autoSpaceDE w:val="0"/>
        <w:autoSpaceDN w:val="0"/>
        <w:adjustRightInd w:val="0"/>
        <w:ind w:left="142"/>
        <w:jc w:val="both"/>
        <w:rPr>
          <w:rFonts w:ascii="Arial" w:hAnsi="Arial" w:cs="Arial"/>
          <w:sz w:val="22"/>
          <w:szCs w:val="22"/>
        </w:rPr>
      </w:pPr>
      <w:r w:rsidRPr="00915047">
        <w:rPr>
          <w:rFonts w:ascii="Arial" w:hAnsi="Arial" w:cs="Arial"/>
          <w:sz w:val="22"/>
          <w:szCs w:val="22"/>
        </w:rPr>
        <w:t xml:space="preserve">Dal 25.02.2020 si è riunita </w:t>
      </w:r>
      <w:r w:rsidRPr="00915047">
        <w:rPr>
          <w:rFonts w:ascii="Arial" w:hAnsi="Arial" w:cs="Arial"/>
          <w:b/>
          <w:sz w:val="22"/>
          <w:szCs w:val="22"/>
        </w:rPr>
        <w:t>l'Unità di Crisi aziendale</w:t>
      </w:r>
      <w:r w:rsidRPr="00915047">
        <w:rPr>
          <w:rStyle w:val="FootnoteReference"/>
          <w:rFonts w:cs="Arial"/>
          <w:sz w:val="22"/>
          <w:szCs w:val="22"/>
        </w:rPr>
        <w:footnoteReference w:id="1"/>
      </w:r>
      <w:r w:rsidRPr="00915047">
        <w:rPr>
          <w:rFonts w:ascii="Arial" w:hAnsi="Arial" w:cs="Arial"/>
          <w:sz w:val="22"/>
          <w:szCs w:val="22"/>
        </w:rPr>
        <w:t>, costantemente in contatto con l'Unità di Crisi regionale per il monitoraggio in tempo reale dei dati ed il recepimento delle direttive. I maggiori cambiamenti avvenuti all’interno dell’organizzazione saranno descritti nella Relazione Performance</w:t>
      </w:r>
      <w:r w:rsidRPr="00915047">
        <w:rPr>
          <w:rStyle w:val="FootnoteReference"/>
          <w:rFonts w:ascii="Arial" w:hAnsi="Arial"/>
          <w:sz w:val="22"/>
          <w:szCs w:val="22"/>
        </w:rPr>
        <w:footnoteReference w:id="2"/>
      </w:r>
      <w:r w:rsidRPr="00915047">
        <w:rPr>
          <w:rFonts w:ascii="Arial" w:hAnsi="Arial" w:cs="Arial"/>
          <w:sz w:val="22"/>
          <w:szCs w:val="22"/>
        </w:rPr>
        <w:t>.</w:t>
      </w:r>
    </w:p>
    <w:p w:rsidR="00BA14BB" w:rsidRPr="00915047" w:rsidRDefault="00BA14BB" w:rsidP="004902AE">
      <w:pPr>
        <w:ind w:left="142"/>
        <w:jc w:val="both"/>
        <w:rPr>
          <w:rFonts w:ascii="Arial" w:hAnsi="Arial" w:cs="Arial"/>
          <w:sz w:val="22"/>
          <w:szCs w:val="22"/>
        </w:rPr>
      </w:pPr>
    </w:p>
    <w:p w:rsidR="00BA14BB" w:rsidRPr="00915047" w:rsidRDefault="00BA14BB" w:rsidP="004902AE">
      <w:pPr>
        <w:ind w:left="142"/>
        <w:jc w:val="both"/>
        <w:rPr>
          <w:rFonts w:ascii="Arial" w:hAnsi="Arial" w:cs="Arial"/>
          <w:sz w:val="22"/>
          <w:szCs w:val="22"/>
        </w:rPr>
      </w:pPr>
      <w:r w:rsidRPr="00915047">
        <w:rPr>
          <w:rFonts w:ascii="Arial" w:hAnsi="Arial" w:cs="Arial"/>
          <w:sz w:val="22"/>
          <w:szCs w:val="22"/>
        </w:rPr>
        <w:t>Un documento di riferimento in relazione all’emergenza sanitaria è a tutti i livelli il Piano pandemico.</w:t>
      </w:r>
    </w:p>
    <w:p w:rsidR="00BA14BB" w:rsidRPr="00915047" w:rsidRDefault="00BA14BB" w:rsidP="008228EF">
      <w:pPr>
        <w:autoSpaceDE w:val="0"/>
        <w:autoSpaceDN w:val="0"/>
        <w:adjustRightInd w:val="0"/>
        <w:ind w:left="142"/>
        <w:jc w:val="both"/>
        <w:rPr>
          <w:rFonts w:ascii="Arial" w:hAnsi="Arial" w:cs="Arial"/>
          <w:sz w:val="22"/>
          <w:szCs w:val="22"/>
        </w:rPr>
      </w:pPr>
      <w:r w:rsidRPr="00915047">
        <w:rPr>
          <w:rFonts w:ascii="Arial" w:hAnsi="Arial" w:cs="Arial"/>
          <w:sz w:val="22"/>
          <w:szCs w:val="22"/>
        </w:rPr>
        <w:t xml:space="preserve">Il </w:t>
      </w:r>
      <w:r w:rsidRPr="00915047">
        <w:rPr>
          <w:rFonts w:ascii="Arial" w:hAnsi="Arial" w:cs="Arial"/>
          <w:b/>
          <w:sz w:val="22"/>
          <w:szCs w:val="22"/>
        </w:rPr>
        <w:t>Piano pandemico aziendale</w:t>
      </w:r>
      <w:r w:rsidRPr="00915047">
        <w:rPr>
          <w:rFonts w:ascii="Arial" w:hAnsi="Arial" w:cs="Arial"/>
          <w:sz w:val="22"/>
          <w:szCs w:val="22"/>
        </w:rPr>
        <w:t xml:space="preserve"> rappresenta l’implementazione a livello locale del Piano Pandemico operativo COVID della Regione Piemonte presso l’Azienda Ospedaliera S. Croce e Carle in relazione alle diverse fasi di possibile ripresa pandemica locali, in integrazione con il “Piano COVID 2 per la Rete di assistenza ospedaliera- allegato 1 “Scenario Rete ospedaliera di quadrante” concordato tra le Direzioni Generali dell’ASL CN1, ASL CN2 e AO S.Croce e Carle.</w:t>
      </w:r>
    </w:p>
    <w:p w:rsidR="00BA14BB" w:rsidRPr="00915047" w:rsidRDefault="00BA14BB" w:rsidP="008228EF">
      <w:pPr>
        <w:autoSpaceDE w:val="0"/>
        <w:autoSpaceDN w:val="0"/>
        <w:adjustRightInd w:val="0"/>
        <w:ind w:left="142"/>
        <w:jc w:val="both"/>
        <w:rPr>
          <w:rFonts w:ascii="Arial" w:hAnsi="Arial" w:cs="Arial"/>
          <w:sz w:val="22"/>
          <w:szCs w:val="22"/>
        </w:rPr>
      </w:pPr>
      <w:r w:rsidRPr="00915047">
        <w:rPr>
          <w:rFonts w:ascii="Arial" w:hAnsi="Arial" w:cs="Arial"/>
          <w:sz w:val="22"/>
          <w:szCs w:val="22"/>
        </w:rPr>
        <w:t>Il Piano è riferimento aziendale per la messa in essere progressiva di azioni organizzative in risposta alla ripresa pandemica. Il principio ispiratore del Piano è l’assunto che l’emergenza COVID richiede risposte coordinate e sistemiche, dove il momento di pianificazione deve essere condiviso dai responsabili delle decisioni e il momento dell’azione deve essere conosciuto prima del verificarsi dell’evento.</w:t>
      </w:r>
    </w:p>
    <w:p w:rsidR="00BA14BB" w:rsidRPr="00915047" w:rsidRDefault="00BA14BB" w:rsidP="008228EF">
      <w:pPr>
        <w:autoSpaceDE w:val="0"/>
        <w:autoSpaceDN w:val="0"/>
        <w:adjustRightInd w:val="0"/>
        <w:ind w:left="142"/>
        <w:jc w:val="both"/>
        <w:rPr>
          <w:rFonts w:ascii="Arial" w:hAnsi="Arial" w:cs="Arial"/>
          <w:sz w:val="22"/>
          <w:szCs w:val="22"/>
        </w:rPr>
      </w:pPr>
      <w:r w:rsidRPr="00915047">
        <w:rPr>
          <w:rFonts w:ascii="Arial" w:hAnsi="Arial" w:cs="Arial"/>
          <w:sz w:val="22"/>
          <w:szCs w:val="22"/>
        </w:rPr>
        <w:t>Pertanto, il Piano individua gli indicatori di ripresa pandemica e le conseguenti azioni organizzative da porre in atto presso l’Azienda Ospedaliera.</w:t>
      </w:r>
    </w:p>
    <w:p w:rsidR="00BA14BB" w:rsidRPr="00915047" w:rsidRDefault="00BA14BB" w:rsidP="008228EF">
      <w:pPr>
        <w:pStyle w:val="BodyTextIndent2"/>
        <w:ind w:left="142" w:right="-29"/>
        <w:jc w:val="both"/>
        <w:rPr>
          <w:rFonts w:cs="Arial"/>
          <w:sz w:val="22"/>
        </w:rPr>
      </w:pP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000000"/>
          <w:sz w:val="22"/>
          <w:szCs w:val="22"/>
        </w:rPr>
        <w:t>L’obiettivo generale del Piano operativo COVID è di rafforzare la preparazione alla pandemia a livello locale, per:</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 xml:space="preserve">- </w:t>
      </w:r>
      <w:r w:rsidRPr="00915047">
        <w:rPr>
          <w:rFonts w:ascii="Arial" w:hAnsi="Arial" w:cs="Arial"/>
          <w:color w:val="000000"/>
          <w:sz w:val="22"/>
          <w:szCs w:val="22"/>
        </w:rPr>
        <w:t>definire modi e tempi di una adeguata e progressiva risposta organizzativa e tecnica all’andamento delle fasi epidemiche a livello dei diversi setting di ricovero ospedaliero (degenza ordinaria, semintensiva, intensiva) e di attività ambulatoriale;</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 xml:space="preserve">- </w:t>
      </w:r>
      <w:r w:rsidRPr="00915047">
        <w:rPr>
          <w:rFonts w:ascii="Arial" w:hAnsi="Arial" w:cs="Arial"/>
          <w:color w:val="000000"/>
          <w:sz w:val="22"/>
          <w:szCs w:val="22"/>
        </w:rPr>
        <w:t>assicurare il mantenimento della risposta alle patologie in emergenza, urgenza e tempo dipendenti;</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 xml:space="preserve">- </w:t>
      </w:r>
      <w:r w:rsidRPr="00915047">
        <w:rPr>
          <w:rFonts w:ascii="Arial" w:hAnsi="Arial" w:cs="Arial"/>
          <w:color w:val="000000"/>
          <w:sz w:val="22"/>
          <w:szCs w:val="22"/>
        </w:rPr>
        <w:t>assicurare una adeguata formazione del personale coinvolto nella risposta alla pandemia;</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 xml:space="preserve">- </w:t>
      </w:r>
      <w:r w:rsidRPr="00915047">
        <w:rPr>
          <w:rFonts w:ascii="Arial" w:hAnsi="Arial" w:cs="Arial"/>
          <w:color w:val="000000"/>
          <w:sz w:val="22"/>
          <w:szCs w:val="22"/>
        </w:rPr>
        <w:t>garantire informazioni aggiornate e tempestive per i decisori, gli operatori sanitari, i media e la popolazione;</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 xml:space="preserve">- </w:t>
      </w:r>
      <w:r w:rsidRPr="00915047">
        <w:rPr>
          <w:rFonts w:ascii="Arial" w:hAnsi="Arial" w:cs="Arial"/>
          <w:color w:val="000000"/>
          <w:sz w:val="22"/>
          <w:szCs w:val="22"/>
        </w:rPr>
        <w:t>monitorare l’efficienza degli interventi e mantenere sistematicamente adeguato il piano.</w:t>
      </w:r>
    </w:p>
    <w:p w:rsidR="00BA14BB" w:rsidRPr="00915047" w:rsidRDefault="00BA14BB" w:rsidP="008228EF">
      <w:pPr>
        <w:autoSpaceDE w:val="0"/>
        <w:autoSpaceDN w:val="0"/>
        <w:adjustRightInd w:val="0"/>
        <w:ind w:left="142"/>
        <w:jc w:val="both"/>
        <w:rPr>
          <w:rFonts w:ascii="Arial" w:hAnsi="Arial" w:cs="Arial"/>
          <w:color w:val="000000"/>
          <w:sz w:val="22"/>
          <w:szCs w:val="22"/>
        </w:rPr>
      </w:pP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000000"/>
          <w:sz w:val="22"/>
          <w:szCs w:val="22"/>
        </w:rPr>
        <w:t>Le azioni chiave da attivare per raggiungere l’obiettivo generale del Piano sono le seguenti:</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·aggiornamento periodico del Piano Pandemico Operativo COVID-19 Aziendale</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·gestione della sorveglianza sanitaria degli operatori sanitari in corso di epidemia</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·sorveglianza e controllo delle infezioni correlate all’assistenza</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·individuazione risposte organizzative all’evolversi dell’epidemia</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 xml:space="preserve">- </w:t>
      </w:r>
      <w:r w:rsidRPr="00915047">
        <w:rPr>
          <w:rFonts w:ascii="Arial" w:hAnsi="Arial" w:cs="Arial"/>
          <w:color w:val="000000"/>
          <w:sz w:val="22"/>
          <w:szCs w:val="22"/>
        </w:rPr>
        <w:t>individuazione posti letto aggiuntivi terapia intensiva;</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 xml:space="preserve">- </w:t>
      </w:r>
      <w:r w:rsidRPr="00915047">
        <w:rPr>
          <w:rFonts w:ascii="Arial" w:hAnsi="Arial" w:cs="Arial"/>
          <w:color w:val="000000"/>
          <w:sz w:val="22"/>
          <w:szCs w:val="22"/>
        </w:rPr>
        <w:t>individuazione posti letto aggiuntivi terapia semi-intensiva;</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 xml:space="preserve">- </w:t>
      </w:r>
      <w:r w:rsidRPr="00915047">
        <w:rPr>
          <w:rFonts w:ascii="Arial" w:hAnsi="Arial" w:cs="Arial"/>
          <w:color w:val="000000"/>
          <w:sz w:val="22"/>
          <w:szCs w:val="22"/>
        </w:rPr>
        <w:t>individuazione posti letto aggiuntivi degenza ordinaria;</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 xml:space="preserve">- </w:t>
      </w:r>
      <w:r w:rsidRPr="00915047">
        <w:rPr>
          <w:rFonts w:ascii="Arial" w:hAnsi="Arial" w:cs="Arial"/>
          <w:color w:val="000000"/>
          <w:sz w:val="22"/>
          <w:szCs w:val="22"/>
        </w:rPr>
        <w:t>riduzione attività necessaria per reperimento risorse umane per gestione posti letto COVID;</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 xml:space="preserve">- </w:t>
      </w:r>
      <w:r w:rsidRPr="00915047">
        <w:rPr>
          <w:rFonts w:ascii="Arial" w:hAnsi="Arial" w:cs="Arial"/>
          <w:color w:val="000000"/>
          <w:sz w:val="22"/>
          <w:szCs w:val="22"/>
        </w:rPr>
        <w:t>attivazione area degenza medica dedicata alla stagione autunnale-invernale;</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 xml:space="preserve"> mantenimento a regime del sistema di formazione degli operatori sanitari per la prevenzione e controllo di Covid-19 e utilizzo dei DPI</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 xml:space="preserve"> predisposizione di iniziative di formazione e re-training da attivare in risposta a specifico bisogno formativo</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 xml:space="preserve"> mantenimento e aggiornamento linee di indirizzo per la ridistribuzione di personale sanitario, altrimenti impiegato per altri tipi di assistenza,</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000000"/>
          <w:sz w:val="22"/>
          <w:szCs w:val="22"/>
        </w:rPr>
        <w:t>prontamente impiegabile per rafforzare la dotazione degli organici dei contesti Covid (equipe miste)</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 xml:space="preserve"> programmazione, a garanzia di continuita’ di fornitura, per l’approvvigionamento materiale sanitario in base ai potenziali incrementi conseguenti ai picchi di richiesta “emergenziale”</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 xml:space="preserve"> programmazione dell’approvvigionamento di materiale di consumo e strumentazioni necessarie per la diagnostica di infezione da virus sars-cov-2 anche in condizioni di aumentata richiesta</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 xml:space="preserve"> mantenimento risorse strutturali e tecnologiche dedicate ed implementazione conseguente ad un aumento di richiesta “emergenziale” (gas medicinali, servizi di pulizia, …)</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 xml:space="preserve"> mantenimento flussi informativi interni ed esterni (contact-tracing aziendale pazienti ed operatori, alimentazione Piattaforma CSI sezioni “Gestione Pazienti COVID” e “Posti letto COVID” e Piattaforma ISS “Acquisizione dati deceduti virus Covid-19”).</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 xml:space="preserve"> aggiornamento percorsi dedicati e separati per pazienti sospetti ed accertati Covid-19</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 xml:space="preserve"> recupero liste di attesa</w:t>
      </w:r>
    </w:p>
    <w:p w:rsidR="00BA14BB" w:rsidRPr="00915047" w:rsidRDefault="00BA14BB" w:rsidP="008228EF">
      <w:pPr>
        <w:autoSpaceDE w:val="0"/>
        <w:autoSpaceDN w:val="0"/>
        <w:adjustRightInd w:val="0"/>
        <w:ind w:left="142"/>
        <w:jc w:val="both"/>
        <w:rPr>
          <w:rFonts w:ascii="Arial" w:hAnsi="Arial" w:cs="Arial"/>
          <w:color w:val="000000"/>
          <w:sz w:val="22"/>
          <w:szCs w:val="22"/>
        </w:rPr>
      </w:pPr>
      <w:r w:rsidRPr="00915047">
        <w:rPr>
          <w:rFonts w:ascii="Arial" w:hAnsi="Arial" w:cs="Arial"/>
          <w:color w:val="161616"/>
          <w:sz w:val="22"/>
          <w:szCs w:val="22"/>
        </w:rPr>
        <w:t>-</w:t>
      </w:r>
      <w:r w:rsidRPr="00915047">
        <w:rPr>
          <w:rFonts w:ascii="Arial" w:hAnsi="Arial" w:cs="Arial"/>
          <w:color w:val="000000"/>
          <w:sz w:val="22"/>
          <w:szCs w:val="22"/>
        </w:rPr>
        <w:t xml:space="preserve"> implementazione delle attività di telemedicina</w:t>
      </w:r>
    </w:p>
    <w:p w:rsidR="00BA14BB" w:rsidRPr="00915047" w:rsidRDefault="00BA14BB" w:rsidP="008228EF">
      <w:pPr>
        <w:autoSpaceDE w:val="0"/>
        <w:autoSpaceDN w:val="0"/>
        <w:adjustRightInd w:val="0"/>
        <w:ind w:left="142"/>
        <w:jc w:val="both"/>
        <w:rPr>
          <w:rFonts w:ascii="Arial" w:hAnsi="Arial" w:cs="Arial"/>
          <w:sz w:val="22"/>
          <w:szCs w:val="22"/>
        </w:rPr>
      </w:pPr>
      <w:r w:rsidRPr="00915047">
        <w:rPr>
          <w:rFonts w:ascii="Arial" w:hAnsi="Arial" w:cs="Arial"/>
          <w:color w:val="161616"/>
          <w:sz w:val="22"/>
          <w:szCs w:val="22"/>
        </w:rPr>
        <w:t>-</w:t>
      </w:r>
      <w:r w:rsidRPr="00915047">
        <w:rPr>
          <w:rFonts w:ascii="Arial" w:hAnsi="Arial" w:cs="Arial"/>
          <w:color w:val="000000"/>
          <w:sz w:val="22"/>
          <w:szCs w:val="22"/>
        </w:rPr>
        <w:t xml:space="preserve"> aggiornamento scenario rete ospedaliera di quadrante concordato con le direzioni generali dell’Aslcn1 e Aslcn2.</w:t>
      </w:r>
    </w:p>
    <w:p w:rsidR="00BA14BB" w:rsidRPr="00915047" w:rsidRDefault="00BA14BB" w:rsidP="008228EF">
      <w:pPr>
        <w:autoSpaceDE w:val="0"/>
        <w:autoSpaceDN w:val="0"/>
        <w:adjustRightInd w:val="0"/>
        <w:ind w:left="142"/>
        <w:jc w:val="both"/>
        <w:rPr>
          <w:rFonts w:ascii="Arial" w:hAnsi="Arial" w:cs="Arial"/>
          <w:sz w:val="22"/>
          <w:szCs w:val="22"/>
        </w:rPr>
      </w:pPr>
      <w:r w:rsidRPr="00915047">
        <w:rPr>
          <w:rFonts w:ascii="Arial" w:hAnsi="Arial" w:cs="Arial"/>
          <w:sz w:val="22"/>
          <w:szCs w:val="22"/>
        </w:rPr>
        <w:t>Nel Piano Pandemico sono elencate, in forma sintetica, le schede procedurali descritte nel Piano pandemico operativo Covid Regione Piemonte contestualizzate nell’AO S.Croce e Carle.</w:t>
      </w:r>
    </w:p>
    <w:p w:rsidR="00BA14BB" w:rsidRPr="00915047" w:rsidRDefault="00BA14BB" w:rsidP="008228EF">
      <w:pPr>
        <w:autoSpaceDE w:val="0"/>
        <w:autoSpaceDN w:val="0"/>
        <w:adjustRightInd w:val="0"/>
        <w:ind w:left="142"/>
        <w:jc w:val="both"/>
        <w:rPr>
          <w:rFonts w:ascii="Arial" w:hAnsi="Arial" w:cs="Arial"/>
          <w:sz w:val="22"/>
          <w:szCs w:val="22"/>
        </w:rPr>
      </w:pPr>
      <w:r w:rsidRPr="00915047">
        <w:rPr>
          <w:rFonts w:ascii="Arial" w:hAnsi="Arial" w:cs="Arial"/>
          <w:bCs/>
          <w:sz w:val="22"/>
          <w:szCs w:val="22"/>
        </w:rPr>
        <w:t>Le schede procedurali sono in continua evoluzione e suscettibili a periodiche revisioni, in relazione al cambiamento della situazione epidemiologica di riferimento e del contesto organizzativo aziendale ed extra aziendale.</w:t>
      </w:r>
    </w:p>
    <w:p w:rsidR="00BA14BB" w:rsidRPr="00915047" w:rsidRDefault="00BA14BB" w:rsidP="008228EF">
      <w:pPr>
        <w:autoSpaceDE w:val="0"/>
        <w:autoSpaceDN w:val="0"/>
        <w:adjustRightInd w:val="0"/>
        <w:ind w:left="142"/>
        <w:jc w:val="both"/>
        <w:rPr>
          <w:rFonts w:ascii="Arial" w:hAnsi="Arial" w:cs="Arial"/>
          <w:sz w:val="22"/>
          <w:szCs w:val="22"/>
        </w:rPr>
      </w:pPr>
    </w:p>
    <w:p w:rsidR="00BA14BB" w:rsidRPr="00915047" w:rsidRDefault="00BA14BB" w:rsidP="008228EF">
      <w:pPr>
        <w:ind w:left="142"/>
        <w:rPr>
          <w:rFonts w:ascii="Arial" w:hAnsi="Arial" w:cs="Arial"/>
          <w:color w:val="000000"/>
          <w:position w:val="1"/>
          <w:sz w:val="22"/>
          <w:szCs w:val="25"/>
        </w:rPr>
      </w:pPr>
      <w:r w:rsidRPr="00915047">
        <w:rPr>
          <w:rFonts w:ascii="Arial" w:hAnsi="Arial" w:cs="Arial"/>
          <w:color w:val="000000"/>
          <w:position w:val="1"/>
          <w:sz w:val="22"/>
          <w:szCs w:val="25"/>
        </w:rPr>
        <w:t>Come previsto dal Piano Pandemico regionale nei suoi vari aggiornamenti, le Direzioni Aziendali devono mantenere e garantire tutti gli standard minimi di dotazione delle risorse umane richieste dal Piano in relazione all’andamento dell’epidemia e, in particolare, per quanto riguarda le attività di contact tracing, di assistenza territoriale e ospedaliera, di vaccinazione.</w:t>
      </w:r>
    </w:p>
    <w:p w:rsidR="00BA14BB" w:rsidRPr="00915047" w:rsidRDefault="00BA14BB" w:rsidP="004902AE">
      <w:pPr>
        <w:ind w:left="142"/>
        <w:jc w:val="both"/>
        <w:rPr>
          <w:rFonts w:ascii="Arial" w:hAnsi="Arial" w:cs="Arial"/>
          <w:sz w:val="22"/>
          <w:szCs w:val="22"/>
        </w:rPr>
      </w:pPr>
    </w:p>
    <w:p w:rsidR="00BA14BB" w:rsidRPr="00915047" w:rsidRDefault="00BA14BB" w:rsidP="004902AE">
      <w:pPr>
        <w:ind w:left="142"/>
        <w:rPr>
          <w:rFonts w:ascii="Arial" w:hAnsi="Arial" w:cs="Arial"/>
          <w:sz w:val="22"/>
          <w:szCs w:val="22"/>
        </w:rPr>
      </w:pPr>
      <w:r w:rsidRPr="00915047">
        <w:rPr>
          <w:rFonts w:ascii="Arial" w:hAnsi="Arial" w:cs="Arial"/>
          <w:sz w:val="22"/>
          <w:szCs w:val="22"/>
        </w:rPr>
        <w:t xml:space="preserve">Per quanto concerne più specificamente quanto ha riguardato il </w:t>
      </w:r>
      <w:r w:rsidRPr="00915047">
        <w:rPr>
          <w:rFonts w:ascii="Arial" w:hAnsi="Arial" w:cs="Arial"/>
          <w:b/>
          <w:sz w:val="22"/>
          <w:szCs w:val="22"/>
        </w:rPr>
        <w:t xml:space="preserve">personale, </w:t>
      </w:r>
      <w:r w:rsidRPr="00915047">
        <w:rPr>
          <w:rFonts w:ascii="Arial" w:hAnsi="Arial" w:cs="Arial"/>
          <w:sz w:val="22"/>
          <w:szCs w:val="22"/>
        </w:rPr>
        <w:t>a livello locale</w:t>
      </w:r>
      <w:r w:rsidRPr="00915047">
        <w:rPr>
          <w:rFonts w:ascii="Arial" w:hAnsi="Arial" w:cs="Arial"/>
          <w:b/>
          <w:sz w:val="22"/>
          <w:szCs w:val="22"/>
        </w:rPr>
        <w:t>,</w:t>
      </w:r>
      <w:r w:rsidRPr="00915047">
        <w:rPr>
          <w:rFonts w:ascii="Arial" w:hAnsi="Arial" w:cs="Arial"/>
          <w:sz w:val="22"/>
          <w:szCs w:val="22"/>
        </w:rPr>
        <w:t xml:space="preserve"> in relazione alle tematiche di interesse CUG durante la pandemia si possono ricordare i seguenti passaggi.</w:t>
      </w:r>
    </w:p>
    <w:p w:rsidR="00BA14BB" w:rsidRPr="00915047" w:rsidRDefault="00BA14BB" w:rsidP="004902AE">
      <w:pPr>
        <w:ind w:left="142"/>
        <w:rPr>
          <w:rFonts w:ascii="Arial" w:hAnsi="Arial" w:cs="Arial"/>
          <w:sz w:val="22"/>
          <w:szCs w:val="22"/>
        </w:rPr>
      </w:pPr>
    </w:p>
    <w:p w:rsidR="00BA14BB" w:rsidRPr="00915047" w:rsidRDefault="00BA14BB" w:rsidP="004902AE">
      <w:pPr>
        <w:ind w:left="142"/>
        <w:jc w:val="both"/>
        <w:rPr>
          <w:rFonts w:ascii="Arial" w:hAnsi="Arial" w:cs="Arial"/>
          <w:sz w:val="22"/>
          <w:szCs w:val="22"/>
        </w:rPr>
      </w:pPr>
      <w:r w:rsidRPr="00915047">
        <w:rPr>
          <w:rFonts w:ascii="Arial" w:hAnsi="Arial" w:cs="Arial"/>
          <w:sz w:val="22"/>
          <w:szCs w:val="22"/>
        </w:rPr>
        <w:t xml:space="preserve">Il 6.03 vengono </w:t>
      </w:r>
      <w:r w:rsidRPr="00915047">
        <w:rPr>
          <w:rFonts w:ascii="Arial" w:hAnsi="Arial" w:cs="Arial"/>
          <w:sz w:val="22"/>
          <w:szCs w:val="22"/>
          <w:u w:val="single"/>
        </w:rPr>
        <w:t>sospesi tutti i convegni</w:t>
      </w:r>
      <w:r w:rsidRPr="00915047">
        <w:rPr>
          <w:rFonts w:ascii="Arial" w:hAnsi="Arial" w:cs="Arial"/>
          <w:sz w:val="22"/>
          <w:szCs w:val="22"/>
        </w:rPr>
        <w:t xml:space="preserve"> che riguardano professionisti sanitari, i progetti, i corsi di formazione e le riunioni in presenza, sul territorio regionale, con conseguente annullamento di tutti gli eventi calendarizzati e, in alcuni casi, riconversione in modalità on line.</w:t>
      </w:r>
    </w:p>
    <w:p w:rsidR="00BA14BB" w:rsidRPr="00915047" w:rsidRDefault="00BA14BB" w:rsidP="004902AE">
      <w:pPr>
        <w:autoSpaceDE w:val="0"/>
        <w:autoSpaceDN w:val="0"/>
        <w:adjustRightInd w:val="0"/>
        <w:ind w:left="142"/>
        <w:jc w:val="both"/>
        <w:rPr>
          <w:rFonts w:ascii="Arial" w:hAnsi="Arial" w:cs="Arial"/>
          <w:sz w:val="22"/>
          <w:szCs w:val="22"/>
        </w:rPr>
      </w:pPr>
    </w:p>
    <w:p w:rsidR="00BA14BB" w:rsidRPr="00915047" w:rsidRDefault="00BA14BB" w:rsidP="004902AE">
      <w:pPr>
        <w:autoSpaceDE w:val="0"/>
        <w:autoSpaceDN w:val="0"/>
        <w:adjustRightInd w:val="0"/>
        <w:ind w:left="142"/>
        <w:jc w:val="both"/>
        <w:rPr>
          <w:rFonts w:ascii="Arial" w:hAnsi="Arial" w:cs="Arial"/>
          <w:sz w:val="22"/>
          <w:szCs w:val="22"/>
        </w:rPr>
      </w:pPr>
      <w:r w:rsidRPr="00915047">
        <w:rPr>
          <w:rFonts w:ascii="Arial" w:hAnsi="Arial" w:cs="Arial"/>
          <w:sz w:val="22"/>
          <w:szCs w:val="22"/>
        </w:rPr>
        <w:t xml:space="preserve">Tempestivamente si è attivato il </w:t>
      </w:r>
      <w:r w:rsidRPr="00915047">
        <w:rPr>
          <w:rFonts w:ascii="Arial" w:hAnsi="Arial" w:cs="Arial"/>
          <w:sz w:val="22"/>
          <w:szCs w:val="22"/>
          <w:u w:val="single"/>
        </w:rPr>
        <w:t>Trauma Center</w:t>
      </w:r>
      <w:r w:rsidRPr="00915047">
        <w:rPr>
          <w:rFonts w:ascii="Arial" w:hAnsi="Arial" w:cs="Arial"/>
          <w:sz w:val="22"/>
          <w:szCs w:val="22"/>
        </w:rPr>
        <w:t xml:space="preserve"> gestito dal Servizio di Psicologia dell’AO S.Croce e Carle di Cuneo sia per i dipendenti e gli utenti dell’AO sia per la popolazione.</w:t>
      </w:r>
    </w:p>
    <w:p w:rsidR="00BA14BB" w:rsidRPr="00915047" w:rsidRDefault="00BA14BB" w:rsidP="004902AE">
      <w:pPr>
        <w:shd w:val="clear" w:color="auto" w:fill="FFFFFF"/>
        <w:spacing w:before="240" w:after="240"/>
        <w:ind w:left="142"/>
        <w:jc w:val="both"/>
        <w:rPr>
          <w:rFonts w:ascii="Arial" w:hAnsi="Arial" w:cs="Arial"/>
          <w:color w:val="000000"/>
          <w:sz w:val="22"/>
          <w:szCs w:val="22"/>
        </w:rPr>
      </w:pPr>
      <w:r w:rsidRPr="00915047">
        <w:rPr>
          <w:rFonts w:ascii="Arial" w:hAnsi="Arial" w:cs="Arial"/>
          <w:color w:val="000000"/>
          <w:sz w:val="22"/>
          <w:szCs w:val="22"/>
        </w:rPr>
        <w:t xml:space="preserve">La S.S. PAAT ha dato la sua disponibilità a facilitare la ricerca di soluzioni abitative temporanee per quei dipendenti che non potessero o volessero rientrare nei loro domicili abituali a fine turno, anche sfruttando le convenzioni </w:t>
      </w:r>
      <w:r w:rsidRPr="00915047">
        <w:rPr>
          <w:rFonts w:ascii="Arial" w:hAnsi="Arial" w:cs="Arial"/>
          <w:color w:val="000000"/>
          <w:sz w:val="22"/>
          <w:szCs w:val="22"/>
          <w:u w:val="single"/>
        </w:rPr>
        <w:t>Hospita</w:t>
      </w:r>
      <w:r w:rsidRPr="00915047">
        <w:rPr>
          <w:rFonts w:ascii="Arial" w:hAnsi="Arial" w:cs="Arial"/>
          <w:color w:val="000000"/>
          <w:sz w:val="22"/>
          <w:szCs w:val="22"/>
        </w:rPr>
        <w:t>, in questo momento non attivabili per i parenti dei pazienti ricoverati.</w:t>
      </w:r>
    </w:p>
    <w:p w:rsidR="00BA14BB" w:rsidRPr="00915047" w:rsidRDefault="00BA14BB" w:rsidP="004902AE">
      <w:pPr>
        <w:ind w:left="142"/>
        <w:jc w:val="both"/>
        <w:rPr>
          <w:rFonts w:ascii="Arial" w:hAnsi="Arial" w:cs="Arial"/>
          <w:color w:val="000000"/>
          <w:sz w:val="22"/>
          <w:szCs w:val="22"/>
          <w:shd w:val="clear" w:color="auto" w:fill="FFFFFF"/>
        </w:rPr>
      </w:pPr>
      <w:r w:rsidRPr="00915047">
        <w:rPr>
          <w:rFonts w:ascii="Arial" w:hAnsi="Arial" w:cs="Arial"/>
          <w:color w:val="000000"/>
          <w:sz w:val="22"/>
          <w:szCs w:val="22"/>
          <w:shd w:val="clear" w:color="auto" w:fill="FFFFFF"/>
        </w:rPr>
        <w:t>Anche rispetto alla gestione del personale in servizio è stato necessario un costante monitoraggio ed intervento rispetto alle necessità.</w:t>
      </w:r>
    </w:p>
    <w:p w:rsidR="00BA14BB" w:rsidRPr="00915047" w:rsidRDefault="00BA14BB" w:rsidP="004902AE">
      <w:pPr>
        <w:ind w:left="142"/>
        <w:jc w:val="both"/>
        <w:rPr>
          <w:rFonts w:ascii="Arial" w:hAnsi="Arial" w:cs="Arial"/>
          <w:color w:val="000000"/>
          <w:sz w:val="22"/>
          <w:szCs w:val="22"/>
          <w:shd w:val="clear" w:color="auto" w:fill="FFFFFF"/>
        </w:rPr>
      </w:pPr>
      <w:r w:rsidRPr="00915047">
        <w:rPr>
          <w:rFonts w:ascii="Arial" w:hAnsi="Arial" w:cs="Arial"/>
          <w:color w:val="000000"/>
          <w:sz w:val="22"/>
          <w:szCs w:val="22"/>
          <w:shd w:val="clear" w:color="auto" w:fill="FFFFFF"/>
        </w:rPr>
        <w:t xml:space="preserve">In prima battuta (nota prot. n. 8773 del 12 marzo 2020) la Direzione ha invitato a fruire di </w:t>
      </w:r>
      <w:r w:rsidRPr="00915047">
        <w:rPr>
          <w:rFonts w:ascii="Arial" w:hAnsi="Arial" w:cs="Arial"/>
          <w:color w:val="000000"/>
          <w:sz w:val="22"/>
          <w:szCs w:val="22"/>
          <w:u w:val="single"/>
          <w:shd w:val="clear" w:color="auto" w:fill="FFFFFF"/>
        </w:rPr>
        <w:t>ferie e recuperi</w:t>
      </w:r>
      <w:r w:rsidRPr="00915047">
        <w:rPr>
          <w:rFonts w:ascii="Arial" w:hAnsi="Arial" w:cs="Arial"/>
          <w:color w:val="000000"/>
          <w:sz w:val="22"/>
          <w:szCs w:val="22"/>
          <w:shd w:val="clear" w:color="auto" w:fill="FFFFFF"/>
        </w:rPr>
        <w:t xml:space="preserve"> le persone con attività non indifferibili, sospendendole invece per il personale sanitario.</w:t>
      </w:r>
    </w:p>
    <w:p w:rsidR="00BA14BB" w:rsidRPr="00915047" w:rsidRDefault="00BA14BB" w:rsidP="004902AE">
      <w:pPr>
        <w:ind w:left="142"/>
        <w:jc w:val="both"/>
        <w:rPr>
          <w:rFonts w:ascii="Arial" w:hAnsi="Arial" w:cs="Arial"/>
          <w:color w:val="000000"/>
          <w:sz w:val="22"/>
          <w:szCs w:val="22"/>
          <w:shd w:val="clear" w:color="auto" w:fill="FFFFFF"/>
        </w:rPr>
      </w:pPr>
      <w:r w:rsidRPr="00915047">
        <w:rPr>
          <w:rFonts w:ascii="Arial" w:hAnsi="Arial" w:cs="Arial"/>
          <w:color w:val="000000"/>
          <w:sz w:val="22"/>
          <w:szCs w:val="22"/>
          <w:shd w:val="clear" w:color="auto" w:fill="FFFFFF"/>
        </w:rPr>
        <w:t xml:space="preserve">In data 16.03.2020 è stato attivato per la prima volta lo </w:t>
      </w:r>
      <w:r w:rsidRPr="00915047">
        <w:rPr>
          <w:rFonts w:ascii="Arial" w:hAnsi="Arial" w:cs="Arial"/>
          <w:color w:val="000000"/>
          <w:sz w:val="22"/>
          <w:szCs w:val="22"/>
          <w:u w:val="single"/>
          <w:shd w:val="clear" w:color="auto" w:fill="FFFFFF"/>
        </w:rPr>
        <w:t>smart working</w:t>
      </w:r>
      <w:r w:rsidRPr="00915047">
        <w:rPr>
          <w:rFonts w:ascii="Arial" w:hAnsi="Arial" w:cs="Arial"/>
          <w:color w:val="000000"/>
          <w:sz w:val="22"/>
          <w:szCs w:val="22"/>
          <w:shd w:val="clear" w:color="auto" w:fill="FFFFFF"/>
        </w:rPr>
        <w:t>, progressivamente prorogato, almeno fino al 31.12.2020, con la parallela abilitazione delle persone autorizzate ad operare da remoto ad accedere ai diversi applicativi necessari, con il supporto del SID.</w:t>
      </w:r>
    </w:p>
    <w:p w:rsidR="00BA14BB" w:rsidRPr="00915047" w:rsidRDefault="00BA14BB" w:rsidP="008228EF">
      <w:pPr>
        <w:ind w:left="142"/>
        <w:jc w:val="both"/>
        <w:rPr>
          <w:rFonts w:ascii="Arial" w:hAnsi="Arial" w:cs="Arial"/>
          <w:color w:val="000000"/>
          <w:sz w:val="22"/>
          <w:szCs w:val="22"/>
          <w:shd w:val="clear" w:color="auto" w:fill="FFFFFF"/>
        </w:rPr>
      </w:pPr>
    </w:p>
    <w:p w:rsidR="00BA14BB" w:rsidRPr="00915047" w:rsidRDefault="00BA14BB" w:rsidP="008228EF">
      <w:pPr>
        <w:ind w:left="142"/>
        <w:jc w:val="both"/>
        <w:rPr>
          <w:rFonts w:ascii="Arial" w:hAnsi="Arial" w:cs="Arial"/>
          <w:color w:val="000000"/>
          <w:sz w:val="22"/>
          <w:szCs w:val="22"/>
          <w:shd w:val="clear" w:color="auto" w:fill="FFFFFF"/>
        </w:rPr>
      </w:pPr>
      <w:r w:rsidRPr="00915047">
        <w:rPr>
          <w:rFonts w:ascii="Arial" w:hAnsi="Arial" w:cs="Arial"/>
          <w:color w:val="000000"/>
          <w:sz w:val="22"/>
          <w:szCs w:val="22"/>
          <w:shd w:val="clear" w:color="auto" w:fill="FFFFFF"/>
        </w:rPr>
        <w:t>Nell’ambito dell’emergenza sanitaria legata alla diffusione del virus COVID-19, l’Unità di crisi della Regione Piemonte ha avviato il 12.03 la raccolta di manifestazioni di interesse per la  formazione di elenchi di medici disponibili a prestare assistenza nelle Aziende sanitarie della Regione Piemonte.</w:t>
      </w:r>
    </w:p>
    <w:p w:rsidR="00BA14BB" w:rsidRPr="00915047" w:rsidRDefault="00BA14BB" w:rsidP="008228EF">
      <w:pPr>
        <w:ind w:left="142"/>
        <w:jc w:val="both"/>
        <w:rPr>
          <w:rFonts w:ascii="Arial" w:hAnsi="Arial" w:cs="Arial"/>
          <w:color w:val="000000"/>
          <w:sz w:val="22"/>
          <w:szCs w:val="22"/>
          <w:shd w:val="clear" w:color="auto" w:fill="FFFFFF"/>
        </w:rPr>
      </w:pPr>
      <w:r w:rsidRPr="00915047">
        <w:rPr>
          <w:rFonts w:ascii="Arial" w:hAnsi="Arial" w:cs="Arial"/>
          <w:color w:val="000000"/>
          <w:sz w:val="22"/>
          <w:szCs w:val="22"/>
          <w:shd w:val="clear" w:color="auto" w:fill="FFFFFF"/>
        </w:rPr>
        <w:t>La procedura prevede che l’Unità di crisi inoltri le adesioni alle singole Aziende interessate, che procederanno al conferimento degli incarichi di libero professionisti.</w:t>
      </w:r>
    </w:p>
    <w:p w:rsidR="00BA14BB" w:rsidRPr="00915047" w:rsidRDefault="00BA14BB" w:rsidP="008228EF">
      <w:pPr>
        <w:ind w:left="142"/>
        <w:jc w:val="both"/>
        <w:rPr>
          <w:rFonts w:ascii="Arial" w:hAnsi="Arial" w:cs="Arial"/>
          <w:color w:val="000000"/>
          <w:sz w:val="22"/>
          <w:szCs w:val="22"/>
          <w:shd w:val="clear" w:color="auto" w:fill="FFFFFF"/>
        </w:rPr>
      </w:pPr>
      <w:r w:rsidRPr="00915047">
        <w:rPr>
          <w:rFonts w:ascii="Arial" w:hAnsi="Arial" w:cs="Arial"/>
          <w:color w:val="000000"/>
          <w:sz w:val="22"/>
          <w:szCs w:val="22"/>
          <w:shd w:val="clear" w:color="auto" w:fill="FFFFFF"/>
        </w:rPr>
        <w:t>Le professioni sanitarie ammesse alla procedura speciale sono medici specialisti, medici specializzandi, iscritti all'ultimo e al penultimo anno di corso delle scuole di specializzazione, laureati in medicina e chirurgia, abilitati all'esercizio della professione medica e iscritti agli ordini professionali; laureati in medicina e chirurgia, anche se privi della cittadinanza italiana, abilitati all'esercizio della professione medica secondo i rispettivi ordinamenti di appartenenza, previo riconoscimento del titolo; personale medico collocato in quiescenza, anche se non iscritto al competente albo professionale in conseguenza del collocamento a riposo.</w:t>
      </w:r>
    </w:p>
    <w:p w:rsidR="00BA14BB" w:rsidRPr="00915047" w:rsidRDefault="00BA14BB" w:rsidP="008228EF">
      <w:pPr>
        <w:ind w:left="142"/>
        <w:jc w:val="both"/>
        <w:rPr>
          <w:rFonts w:ascii="Arial" w:hAnsi="Arial" w:cs="Arial"/>
          <w:color w:val="000000"/>
          <w:sz w:val="22"/>
          <w:szCs w:val="22"/>
          <w:shd w:val="clear" w:color="auto" w:fill="FFFFFF"/>
        </w:rPr>
      </w:pPr>
      <w:r w:rsidRPr="00915047">
        <w:rPr>
          <w:rFonts w:ascii="Arial" w:hAnsi="Arial" w:cs="Arial"/>
          <w:color w:val="000000"/>
          <w:sz w:val="22"/>
          <w:szCs w:val="22"/>
          <w:shd w:val="clear" w:color="auto" w:fill="FFFFFF"/>
        </w:rPr>
        <w:t>Possono partecipare anche i cittadini di stato estero non facente parte dell’Unione Europea allegando il permesso di soggiorno in corso di validità.</w:t>
      </w:r>
    </w:p>
    <w:p w:rsidR="00BA14BB" w:rsidRPr="00915047" w:rsidRDefault="00BA14BB" w:rsidP="008228EF">
      <w:pPr>
        <w:ind w:left="142"/>
        <w:jc w:val="both"/>
        <w:rPr>
          <w:rFonts w:ascii="Arial" w:hAnsi="Arial" w:cs="Arial"/>
          <w:color w:val="000000"/>
          <w:sz w:val="22"/>
          <w:szCs w:val="22"/>
          <w:shd w:val="clear" w:color="auto" w:fill="FFFFFF"/>
        </w:rPr>
      </w:pPr>
      <w:r w:rsidRPr="00915047">
        <w:rPr>
          <w:rFonts w:ascii="Arial" w:hAnsi="Arial" w:cs="Arial"/>
          <w:color w:val="000000"/>
          <w:sz w:val="22"/>
          <w:szCs w:val="22"/>
          <w:shd w:val="clear" w:color="auto" w:fill="FFFFFF"/>
        </w:rPr>
        <w:t>Stessa cosa è stata fatta successivamente per la formazione di elenchi di personale infermieristico,   OSS e Tecnici Sanitari di Laboratorio Biomedico, disponibile a prestare assistenza nelle Aziende sanitarie del Piemonte.</w:t>
      </w:r>
    </w:p>
    <w:p w:rsidR="00BA14BB" w:rsidRPr="00915047" w:rsidRDefault="00BA14BB" w:rsidP="008228EF">
      <w:pPr>
        <w:ind w:left="142"/>
        <w:jc w:val="both"/>
        <w:rPr>
          <w:rFonts w:ascii="Arial" w:hAnsi="Arial" w:cs="Arial"/>
          <w:color w:val="000000"/>
          <w:sz w:val="22"/>
          <w:szCs w:val="22"/>
          <w:shd w:val="clear" w:color="auto" w:fill="FFFFFF"/>
        </w:rPr>
      </w:pPr>
      <w:r w:rsidRPr="00915047">
        <w:rPr>
          <w:rFonts w:ascii="Arial" w:hAnsi="Arial" w:cs="Arial"/>
          <w:color w:val="000000"/>
          <w:sz w:val="22"/>
          <w:szCs w:val="22"/>
          <w:shd w:val="clear" w:color="auto" w:fill="FFFFFF"/>
        </w:rPr>
        <w:t>L'Unità di Crisi regionale, ricevute le manifestazioni di interesse, ha inoltrato tali elenchi alle singole Aziende, le quali si sono riservati la possibilità di conferire per proprio conto gli incarichi ed eventualmente rinnovarli.</w:t>
      </w:r>
    </w:p>
    <w:p w:rsidR="00BA14BB" w:rsidRPr="00915047" w:rsidRDefault="00BA14BB" w:rsidP="008228EF">
      <w:pPr>
        <w:ind w:left="142"/>
        <w:jc w:val="both"/>
        <w:rPr>
          <w:rFonts w:ascii="Arial" w:hAnsi="Arial" w:cs="Arial"/>
          <w:color w:val="000000"/>
          <w:sz w:val="22"/>
          <w:szCs w:val="22"/>
          <w:shd w:val="clear" w:color="auto" w:fill="FFFFFF"/>
        </w:rPr>
      </w:pPr>
      <w:r w:rsidRPr="00915047">
        <w:rPr>
          <w:rFonts w:ascii="Arial" w:hAnsi="Arial" w:cs="Arial"/>
          <w:color w:val="000000"/>
          <w:sz w:val="22"/>
          <w:szCs w:val="22"/>
          <w:shd w:val="clear" w:color="auto" w:fill="FFFFFF"/>
        </w:rPr>
        <w:t>Dal 24.03.2020 l’AO ha proceduto al conferimento incarichi di lavoro autonomo, per fronteggiare l’emergenza COVID-19, ai sensi dell’art.1, c.1, lett.a), e c.3 D.L. n. 14/2020. Tutti i provvedimenti sono stati pubblicati sull’albo pretorio.</w:t>
      </w:r>
    </w:p>
    <w:p w:rsidR="00BA14BB" w:rsidRPr="00915047" w:rsidRDefault="00BA14BB" w:rsidP="004902AE">
      <w:pPr>
        <w:pStyle w:val="NormalWeb"/>
        <w:shd w:val="clear" w:color="auto" w:fill="FFFFFF"/>
        <w:spacing w:before="0" w:beforeAutospacing="0" w:after="0" w:afterAutospacing="0"/>
        <w:ind w:left="142"/>
        <w:rPr>
          <w:rFonts w:ascii="Arial" w:hAnsi="Arial" w:cs="Arial"/>
          <w:sz w:val="22"/>
          <w:szCs w:val="22"/>
        </w:rPr>
      </w:pPr>
    </w:p>
    <w:p w:rsidR="00BA14BB" w:rsidRPr="00915047" w:rsidRDefault="00BA14BB" w:rsidP="004902AE">
      <w:pPr>
        <w:autoSpaceDE w:val="0"/>
        <w:autoSpaceDN w:val="0"/>
        <w:adjustRightInd w:val="0"/>
        <w:ind w:left="142"/>
        <w:jc w:val="both"/>
        <w:rPr>
          <w:rFonts w:ascii="Arial" w:hAnsi="Arial" w:cs="Arial"/>
          <w:sz w:val="22"/>
          <w:szCs w:val="22"/>
        </w:rPr>
      </w:pPr>
      <w:r w:rsidRPr="00915047">
        <w:rPr>
          <w:rFonts w:ascii="Arial" w:hAnsi="Arial" w:cs="Arial"/>
          <w:sz w:val="22"/>
          <w:szCs w:val="22"/>
        </w:rPr>
        <w:t>È stato destinato all’Azienda Ospedaliera Santa Croce e Carle uno dei 16 medici volontari inviati dal Governo a rafforzare l’organico sanitario piemontese impegnato nella lotta al Covid 19. Questo gruppo si aggiunge ai primi 22 medici che sono stati inviati in Piemonte dal Dipartimento della Protezione civile la settimana scorsa. I medici sono specializzati in malattie infettive, anestesia rianimazione, chirurgia generale, cardiologia, medicina d’urgenza e interna ed ematologia.</w:t>
      </w:r>
    </w:p>
    <w:p w:rsidR="00BA14BB" w:rsidRPr="00915047" w:rsidRDefault="00BA14BB" w:rsidP="004902AE">
      <w:pPr>
        <w:ind w:left="142"/>
        <w:jc w:val="both"/>
        <w:rPr>
          <w:rFonts w:ascii="Arial" w:hAnsi="Arial" w:cs="Arial"/>
          <w:color w:val="333333"/>
          <w:sz w:val="22"/>
          <w:szCs w:val="22"/>
        </w:rPr>
      </w:pPr>
    </w:p>
    <w:p w:rsidR="00BA14BB" w:rsidRPr="00915047" w:rsidRDefault="00BA14BB" w:rsidP="004902AE">
      <w:pPr>
        <w:ind w:left="142"/>
        <w:jc w:val="both"/>
        <w:rPr>
          <w:rFonts w:ascii="Arial" w:hAnsi="Arial" w:cs="Arial"/>
          <w:color w:val="333333"/>
          <w:sz w:val="22"/>
          <w:szCs w:val="22"/>
          <w:shd w:val="clear" w:color="auto" w:fill="FFFFFF"/>
        </w:rPr>
      </w:pPr>
      <w:r w:rsidRPr="00915047">
        <w:rPr>
          <w:rFonts w:ascii="Arial" w:hAnsi="Arial" w:cs="Arial"/>
          <w:color w:val="333333"/>
          <w:sz w:val="22"/>
          <w:szCs w:val="22"/>
        </w:rPr>
        <w:t>Alcuni dipendenti dell’AO o appena collocati a riposo hanno collaborato con l’attivazione dell’Ospedale di Verduno</w:t>
      </w:r>
      <w:r w:rsidRPr="00915047">
        <w:rPr>
          <w:rFonts w:ascii="Arial" w:hAnsi="Arial" w:cs="Arial"/>
          <w:color w:val="333333"/>
          <w:sz w:val="22"/>
          <w:szCs w:val="22"/>
          <w:shd w:val="clear" w:color="auto" w:fill="FFFFFF"/>
        </w:rPr>
        <w:t>. Collaborazione è prevista anche per la copertura dei turni notturni anche da parte di medici non urgentisti, del DEAC e del relativo personale infermieristico, oltre alla prosecuzione del comando del DSC f.f. Direttore Sanitario di Presidio e di un dirigente medico di Medicina d’Urgenza. In questo anno alcuni giovani medici dell’AO S.Croce e Carle di Cuneo hanno vinto primariati in altre ASR.</w:t>
      </w:r>
    </w:p>
    <w:p w:rsidR="00BA14BB" w:rsidRPr="00915047" w:rsidRDefault="00BA14BB" w:rsidP="004902AE">
      <w:pPr>
        <w:spacing w:before="100" w:beforeAutospacing="1" w:after="100" w:afterAutospacing="1"/>
        <w:ind w:left="142"/>
        <w:jc w:val="both"/>
        <w:rPr>
          <w:rFonts w:ascii="Arial" w:hAnsi="Arial" w:cs="Arial"/>
          <w:sz w:val="22"/>
          <w:szCs w:val="22"/>
        </w:rPr>
      </w:pPr>
      <w:r w:rsidRPr="00915047">
        <w:rPr>
          <w:rFonts w:ascii="Arial" w:hAnsi="Arial" w:cs="Arial"/>
          <w:sz w:val="22"/>
          <w:szCs w:val="22"/>
        </w:rPr>
        <w:t xml:space="preserve">Nella primissima fase dell’emergenza epidemiologica da Covid-19 medici  e infermieri sono stati dai più definiti veri e propri eroi. A loro, in primissima linea nella lotta contro il virus, sono stati dedicate immagini, murales, fotografie. Anche un flash mob, con tutta l’ Italia sui balconi di casa ad applaudire per dire “grazie” a quanti – in ospedale, casa di riposo, ambulanza o sul territorio – lavorava incessantemente, a diretto contatto con il virus. </w:t>
      </w:r>
    </w:p>
    <w:p w:rsidR="00BA14BB" w:rsidRPr="00915047" w:rsidRDefault="00BA14BB" w:rsidP="004902AE">
      <w:pPr>
        <w:spacing w:before="100" w:beforeAutospacing="1" w:after="100" w:afterAutospacing="1"/>
        <w:ind w:left="142"/>
        <w:jc w:val="both"/>
        <w:rPr>
          <w:rFonts w:ascii="Arial" w:hAnsi="Arial" w:cs="Arial"/>
          <w:color w:val="1C1E21"/>
          <w:sz w:val="22"/>
          <w:szCs w:val="22"/>
          <w:shd w:val="clear" w:color="auto" w:fill="FFFFFF"/>
        </w:rPr>
      </w:pPr>
      <w:r w:rsidRPr="00915047">
        <w:rPr>
          <w:rFonts w:ascii="Arial" w:hAnsi="Arial" w:cs="Arial"/>
          <w:sz w:val="22"/>
          <w:szCs w:val="22"/>
        </w:rPr>
        <w:t xml:space="preserve">Anche se con poca consapevolezza nell’opinione pubblica e spesso nelle organizzazioni stesse un impegno straordinario è stato richiesto </w:t>
      </w:r>
      <w:r w:rsidRPr="00915047">
        <w:rPr>
          <w:rFonts w:ascii="Arial" w:hAnsi="Arial" w:cs="Arial"/>
          <w:color w:val="1C1E21"/>
          <w:sz w:val="22"/>
          <w:szCs w:val="22"/>
          <w:shd w:val="clear" w:color="auto" w:fill="FFFFFF"/>
        </w:rPr>
        <w:t xml:space="preserve"> agli ingegneri, agli architetti, agli informatici, ai provveditori, ai capi del personale, ai direttori amministrativi degli ospedali, a tutta la dirigenza degli uffici tecnici ed amministrativi della sanita' e ai loro collaboratori che hanno consentito a medici ed infermieri di prendersi cura degli ammalati.</w:t>
      </w:r>
    </w:p>
    <w:p w:rsidR="00BA14BB" w:rsidRPr="00915047" w:rsidRDefault="00BA14BB" w:rsidP="004902AE">
      <w:pPr>
        <w:ind w:left="142"/>
        <w:jc w:val="both"/>
        <w:rPr>
          <w:rFonts w:ascii="Arial" w:hAnsi="Arial" w:cs="Arial"/>
          <w:sz w:val="22"/>
          <w:szCs w:val="22"/>
        </w:rPr>
      </w:pPr>
      <w:r w:rsidRPr="00915047">
        <w:rPr>
          <w:rFonts w:ascii="Arial" w:hAnsi="Arial" w:cs="Arial"/>
          <w:sz w:val="22"/>
          <w:szCs w:val="22"/>
        </w:rPr>
        <w:t xml:space="preserve">In data 11.03 sono partite le campagne dell’Asl CN1 e dell’Azienda Ospedaliera S. Croce Carle per raccogliere fondi per l’emergenza da Corona Virus “Covid 19". L’iniziativa è stata avviata in accordo con l’assessorato alla Sanità della Regione Piemonte e ha risposto all’esigenza di tante persone e associazioni che vogliono aiutare la Sanità attraverso </w:t>
      </w:r>
      <w:r w:rsidRPr="00915047">
        <w:rPr>
          <w:rFonts w:ascii="Arial" w:hAnsi="Arial" w:cs="Arial"/>
          <w:sz w:val="22"/>
          <w:szCs w:val="22"/>
          <w:u w:val="single"/>
        </w:rPr>
        <w:t>donazioni liberali</w:t>
      </w:r>
      <w:r w:rsidRPr="00915047">
        <w:rPr>
          <w:rFonts w:ascii="Arial" w:hAnsi="Arial" w:cs="Arial"/>
          <w:sz w:val="22"/>
          <w:szCs w:val="22"/>
        </w:rPr>
        <w:t>. È stato contestualmente creata un’area del portale aziendale</w:t>
      </w:r>
      <w:r w:rsidRPr="00915047">
        <w:rPr>
          <w:rStyle w:val="FootnoteReference"/>
          <w:rFonts w:cs="Arial"/>
          <w:sz w:val="22"/>
          <w:szCs w:val="22"/>
        </w:rPr>
        <w:footnoteReference w:id="3"/>
      </w:r>
      <w:r w:rsidRPr="00915047">
        <w:rPr>
          <w:rFonts w:ascii="Arial" w:hAnsi="Arial" w:cs="Arial"/>
          <w:sz w:val="22"/>
          <w:szCs w:val="22"/>
        </w:rPr>
        <w:t xml:space="preserve"> in cui sono stati inseriti periodicamente i rendiconti in forma di ringraziamento a tutti coloro che in varia misura hanno contribuito.</w:t>
      </w:r>
    </w:p>
    <w:p w:rsidR="00BA14BB" w:rsidRPr="00915047" w:rsidRDefault="00BA14BB" w:rsidP="004902AE">
      <w:pPr>
        <w:ind w:left="142"/>
        <w:jc w:val="both"/>
        <w:rPr>
          <w:rFonts w:ascii="Arial" w:hAnsi="Arial" w:cs="Arial"/>
          <w:sz w:val="22"/>
          <w:szCs w:val="22"/>
        </w:rPr>
      </w:pPr>
      <w:r w:rsidRPr="00915047">
        <w:rPr>
          <w:rFonts w:ascii="Arial" w:hAnsi="Arial" w:cs="Arial"/>
          <w:sz w:val="22"/>
          <w:szCs w:val="22"/>
        </w:rPr>
        <w:t>Sull’albo pretorio vengono pubblicati i provvedimenti di recepimento e quotidianamente riportati in rassegna stampa. Ad aprile sulle maggiori testate locali è stato sintetizzato un primo rendiconto a cura della Responsabile S.S Patrimonio e Attività Amministrative Trasversali. Molte sono state le offerte di beni materiali, dai prodotti alimentari a vari generi di conforto soprattutto per gli operatori sanitari, messi a disposizione sia da grandi produttori e distributori sia da commercianti locali,  da società, associazioni, organizzazioni ma anche da singoli cittadini privati. Fondi sono stati raccolti pure attraverso aste, spettacoli on line, vendita di beni personali, rinuncia ad eventi come i viaggi di istruzione delle scuole.</w:t>
      </w:r>
    </w:p>
    <w:p w:rsidR="00BA14BB" w:rsidRPr="00915047" w:rsidRDefault="00BA14BB" w:rsidP="0088751D">
      <w:pPr>
        <w:autoSpaceDE w:val="0"/>
        <w:autoSpaceDN w:val="0"/>
        <w:adjustRightInd w:val="0"/>
        <w:ind w:left="142"/>
        <w:jc w:val="both"/>
        <w:rPr>
          <w:rFonts w:ascii="Arial" w:hAnsi="Arial" w:cs="Arial"/>
          <w:sz w:val="22"/>
          <w:szCs w:val="22"/>
        </w:rPr>
      </w:pPr>
      <w:r w:rsidRPr="00915047">
        <w:rPr>
          <w:rFonts w:ascii="Arial" w:hAnsi="Arial" w:cs="Arial"/>
          <w:sz w:val="22"/>
          <w:szCs w:val="22"/>
        </w:rPr>
        <w:t>Grande mobilitazione anche dalle comunità a vario titolo presenti sul territorio, a partire da quelle religiose come l’Islamica e le variegate offerte a favore degli operatori come ingressi privilegiati nei supermercati al fine di evitare le code, attività di massaggio e rilassamento e anche nelle fasi successive, come i pacchetti turistici omaggio ai sanitari impegnati nei reparti Covid, piuttosto che a spettacoli e concerti con posti limitati riservati ai dipendenti del SSN.</w:t>
      </w:r>
    </w:p>
    <w:p w:rsidR="00BA14BB" w:rsidRPr="00915047" w:rsidRDefault="00BA14BB" w:rsidP="0035297D">
      <w:pPr>
        <w:pStyle w:val="BodyTextIndent2"/>
        <w:ind w:left="0" w:firstLine="708"/>
        <w:jc w:val="both"/>
        <w:rPr>
          <w:rFonts w:cs="Arial"/>
          <w:sz w:val="22"/>
        </w:rPr>
      </w:pPr>
      <w:r w:rsidRPr="00915047">
        <w:rPr>
          <w:rFonts w:cs="Arial"/>
          <w:sz w:val="22"/>
        </w:rPr>
        <w:t>Al concerto di ferragosto, svoltosi a porte praticamente chiuse nel castello di Valcasotto, sono stati riservati i pochi posti disponibili dal vivo a personale sanitario della Asl del quadrante e dell’AO. Ad agosto alcuni operatori dell’ospedale hanno usufruito dell’invito offerto da alcuni armatori di Marina degli Aregai ad un week end in barca a vela o a motore quale ringraziamento e prova di riconoscenza per lo sforzo profuso nell’affrontare l’emergenza sanitaria correlata alla diffusione del Covid 19.</w:t>
      </w:r>
    </w:p>
    <w:p w:rsidR="00BA14BB" w:rsidRPr="00915047" w:rsidRDefault="00BA14BB" w:rsidP="0035297D">
      <w:pPr>
        <w:pStyle w:val="BodyTextIndent2"/>
        <w:ind w:left="0" w:firstLine="708"/>
        <w:jc w:val="both"/>
        <w:rPr>
          <w:rFonts w:cs="Arial"/>
          <w:sz w:val="22"/>
        </w:rPr>
      </w:pPr>
      <w:r w:rsidRPr="00915047">
        <w:rPr>
          <w:rFonts w:cs="Arial"/>
          <w:sz w:val="22"/>
        </w:rPr>
        <w:t>Molteplici sono stati i concerti dedicati al personale sanitario (es Pala CSR di Saluzzo, iniziative estive di Alba) che sono stati occasioni non solo simboliche di tributo ma proprio di offerta concreta di momenti di svago e relax che vanno ad aggiungersi alle iniziative di singoli commercianti e professionisti che si sono messi a disposizione con i loro servizi gratuitamente (es estetiste, massaggiatori, parrucchiere, negozi di vario genere).</w:t>
      </w:r>
    </w:p>
    <w:p w:rsidR="00BA14BB" w:rsidRPr="00915047" w:rsidRDefault="00BA14BB" w:rsidP="0035297D">
      <w:pPr>
        <w:pStyle w:val="BodyTextIndent2"/>
        <w:ind w:left="0" w:firstLine="708"/>
        <w:jc w:val="both"/>
        <w:rPr>
          <w:rFonts w:cs="Arial"/>
          <w:sz w:val="22"/>
        </w:rPr>
      </w:pPr>
      <w:r w:rsidRPr="00915047">
        <w:rPr>
          <w:rFonts w:cs="Arial"/>
          <w:sz w:val="22"/>
        </w:rPr>
        <w:t>Differentemente da quanto avvenuto nella prima fase dell’emergenza non sono più stati rinnovati alcuni benefit a disposizione dei dipendenti tra cui i parcheggi gratuiti in prossimità dell’ospedale che era stato spontaneamente concesso da febbraio a fine maggio per iniziativa del Comune di Cuneo e della società che gestisce i parcheggi. Non è stata data alcuna risposta alla richiesta portata avanti dai rappresentanti aziendali e provinciali  delle maggiori sigle sindacali e rispetto al rimando all’offerta di abbonamenti a prezzo vantaggioso per il Movicentro sottoutilizzato viene  comunque rilevato come  l’abbonamento non copre il turno delle 12 ore ma solo quello delle 8, costringendo parecchi lavoratori e spesso proprio quelli reperibili o che possono dover rientrare o trattenersi per urgenze, ad un surplus anche perché proprio la zona attorno all’ospedale è quella a tariffa oraria più cara della città. Il Comune ricorda che la convenzione con gli enti gestori sono di lunga scadenza (2031 e 2041) e che lo stesso non ha margini di azione. Dal 1 dicembre il Comune di Cuneo si è fatto comunque carico del 50% del costo degli abbonamenti nel multipiano sottoscritti dal personale dipendente AO e AMOS che opera presso i presidi ospedalieri, per i due mesi successivi. La Direzione aziendale invece non ha dato riscontri in merito.</w:t>
      </w:r>
    </w:p>
    <w:p w:rsidR="00BA14BB" w:rsidRPr="00915047" w:rsidRDefault="00BA14BB" w:rsidP="0035297D">
      <w:pPr>
        <w:pStyle w:val="BodyTextIndent2"/>
        <w:ind w:left="0"/>
        <w:jc w:val="both"/>
        <w:rPr>
          <w:rFonts w:cs="Arial"/>
          <w:sz w:val="22"/>
        </w:rPr>
      </w:pPr>
    </w:p>
    <w:p w:rsidR="00BA14BB" w:rsidRPr="00915047" w:rsidRDefault="00BA14BB" w:rsidP="0035297D">
      <w:pPr>
        <w:pStyle w:val="BodyTextIndent2"/>
        <w:ind w:left="0"/>
        <w:jc w:val="both"/>
        <w:rPr>
          <w:rFonts w:cs="Arial"/>
          <w:sz w:val="22"/>
        </w:rPr>
      </w:pPr>
      <w:r w:rsidRPr="00915047">
        <w:rPr>
          <w:rFonts w:cs="Arial"/>
          <w:sz w:val="22"/>
        </w:rPr>
        <w:t>Per venire incontro alle necessità degli operatori provenienti da fuori Cuneo o consentire il non rientro a domicilio per auto isolamento è stata estesa la convenzione Hospita ed attivato il programma Medici e infermieri, attivo in tutta Italia, promosso da AIRBNB  che prevede la possibilità di ospitalità a prezzo agevolato durante la prima fase della pandemia.</w:t>
      </w:r>
    </w:p>
    <w:p w:rsidR="00BA14BB" w:rsidRPr="00915047" w:rsidRDefault="00BA14BB" w:rsidP="0035297D">
      <w:pPr>
        <w:pStyle w:val="BodyTextIndent2"/>
        <w:ind w:left="0"/>
        <w:jc w:val="both"/>
        <w:rPr>
          <w:rFonts w:cs="Arial"/>
          <w:sz w:val="22"/>
        </w:rPr>
      </w:pPr>
    </w:p>
    <w:p w:rsidR="00BA14BB" w:rsidRPr="00915047" w:rsidRDefault="00BA14BB" w:rsidP="0035297D">
      <w:pPr>
        <w:pStyle w:val="BodyTextIndent2"/>
        <w:ind w:left="0"/>
        <w:jc w:val="both"/>
        <w:rPr>
          <w:rFonts w:cs="Arial"/>
          <w:sz w:val="22"/>
        </w:rPr>
      </w:pPr>
      <w:r w:rsidRPr="00915047">
        <w:rPr>
          <w:rFonts w:cs="Arial"/>
          <w:sz w:val="22"/>
        </w:rPr>
        <w:t>Anche per quanto riguarda il personale degli uffici amministrativi di Corso Brunet sono state intraprese iniziative volte a consentire lo svolgimento delle proprie attività per il personale in presenza, alternativamente alle forma di smart working in relazione agli spazi occupati da più dipendenti, tra cui la possibilità di ritirare il pasto e consumarlo nelle proprie postazioni, previa garanzia delle norme di pulizia e igiene, nonchè di farlo recapitare nel cortile degli uffici, previa prenotazione.</w:t>
      </w:r>
    </w:p>
    <w:p w:rsidR="00BA14BB" w:rsidRPr="00915047" w:rsidRDefault="00BA14BB" w:rsidP="0035297D">
      <w:pPr>
        <w:pStyle w:val="BodyTextIndent2"/>
        <w:ind w:left="0"/>
        <w:jc w:val="both"/>
        <w:rPr>
          <w:rFonts w:cs="Arial"/>
          <w:sz w:val="22"/>
        </w:rPr>
      </w:pPr>
    </w:p>
    <w:p w:rsidR="00BA14BB" w:rsidRPr="00915047" w:rsidRDefault="00BA14BB" w:rsidP="0035297D">
      <w:pPr>
        <w:pStyle w:val="BodyTextIndent2"/>
        <w:ind w:left="0"/>
        <w:jc w:val="both"/>
        <w:rPr>
          <w:rFonts w:cs="Arial"/>
          <w:sz w:val="22"/>
        </w:rPr>
      </w:pPr>
      <w:r w:rsidRPr="00915047">
        <w:rPr>
          <w:rFonts w:cs="Arial"/>
          <w:sz w:val="22"/>
        </w:rPr>
        <w:tab/>
        <w:t xml:space="preserve">La Confartigianato Imprese Cuneo ha donato al vescovo di Cuneo e Fossano la statuina di un’infermiera impegnata nella lotta al Covid. </w:t>
      </w:r>
    </w:p>
    <w:p w:rsidR="00BA14BB" w:rsidRPr="00915047" w:rsidRDefault="00BA14BB" w:rsidP="0035297D">
      <w:pPr>
        <w:pStyle w:val="BodyTextIndent2"/>
        <w:ind w:left="0"/>
        <w:jc w:val="both"/>
        <w:rPr>
          <w:rFonts w:cs="Arial"/>
          <w:sz w:val="22"/>
        </w:rPr>
      </w:pPr>
      <w:r w:rsidRPr="00915047">
        <w:rPr>
          <w:rFonts w:cs="Arial"/>
          <w:sz w:val="22"/>
        </w:rPr>
        <w:t xml:space="preserve">È stata istituita la </w:t>
      </w:r>
      <w:r w:rsidRPr="00915047">
        <w:rPr>
          <w:rFonts w:cs="Arial"/>
          <w:sz w:val="22"/>
          <w:u w:val="single"/>
        </w:rPr>
        <w:t>giornata nazionale del personale sanitario il 20 febbraio</w:t>
      </w:r>
      <w:r w:rsidRPr="00915047">
        <w:rPr>
          <w:rFonts w:cs="Arial"/>
          <w:sz w:val="22"/>
        </w:rPr>
        <w:t xml:space="preserve"> che si unisce a quella internazionale dell’infermiere il 12 maggio in cui, nel 2020, per volere dell’OMS, è stato dichiarato l’anno internazionale degli infermieri, cadendo il bicentenario dalla nascita di Florence Nightingale, fondatrice dell’infermieristica moderna. In assenza dei festeggiamenti previsti a causa della pandemia anche la DIPSA aziendale ha raggiunto i suoi professionisti con una missiva di augurio ed incoraggiamento ricordando la differenza tra eroi e professionisti.</w:t>
      </w:r>
    </w:p>
    <w:p w:rsidR="00BA14BB" w:rsidRPr="00915047" w:rsidRDefault="00BA14BB" w:rsidP="0035297D">
      <w:pPr>
        <w:pStyle w:val="BodyTextIndent2"/>
        <w:ind w:left="0"/>
        <w:jc w:val="both"/>
        <w:rPr>
          <w:rFonts w:cs="Arial"/>
          <w:sz w:val="22"/>
        </w:rPr>
      </w:pPr>
      <w:r w:rsidRPr="00915047">
        <w:rPr>
          <w:rFonts w:cs="Arial"/>
          <w:sz w:val="22"/>
        </w:rPr>
        <w:t xml:space="preserve">Molteplici sono state le campagne che hanno iconizzato la figura del professionista sanitariao, in particolare dell’infermiere. </w:t>
      </w:r>
    </w:p>
    <w:p w:rsidR="00BA14BB" w:rsidRPr="00915047" w:rsidRDefault="00BA14BB" w:rsidP="0035297D">
      <w:pPr>
        <w:pStyle w:val="BodyTextIndent2"/>
        <w:ind w:left="0"/>
        <w:jc w:val="both"/>
        <w:rPr>
          <w:rFonts w:cs="Arial"/>
          <w:sz w:val="22"/>
        </w:rPr>
      </w:pP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In data 25.03 è stata comunicata la sospensione delle visite dall’esterno ai pazienti ricoverati, con poche eccezioni che devono essere autorizzate dal direttore della struttura di ricovero.</w:t>
      </w:r>
    </w:p>
    <w:p w:rsidR="00BA14BB" w:rsidRPr="00915047" w:rsidRDefault="00BA14BB" w:rsidP="008228EF">
      <w:pPr>
        <w:autoSpaceDE w:val="0"/>
        <w:autoSpaceDN w:val="0"/>
        <w:adjustRightInd w:val="0"/>
        <w:jc w:val="both"/>
        <w:rPr>
          <w:rFonts w:ascii="Arial" w:hAnsi="Arial" w:cs="Arial"/>
          <w:sz w:val="22"/>
          <w:szCs w:val="22"/>
        </w:rPr>
      </w:pP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In data 27.03, all’interno delle iniziative regionali connesse all’umanizzazione delle cure, si è avviato un servizio telefonico per fornire ai parenti di pazienti ricoverati in reparti Covid informazioni utili a soddisfare alcune necessità pratiche, servizi attivi ed offerte aziendali, secondo precise indicazioni concordate con i reparti di degenza. L’equipe di professionisti sanitari specificamente istituita all’uopo accoglie e filtra le domande, i dubbi e le necessità espresse da familiari o persone di fiducia, al fine di fornire una risposta adeguata ad ottimizzare le telefonate ai reparti impegnati in attività di cura e ad attuare, anche in una situazione straordinaria e senza precedenti come questa, misure di umanizzazione delle cure e dell’assistenza. Le informazioni sullo stato di salute dei singoli ricoverati vengono invece date dal personale sanitario all’avente diritto individuato, secondo precise procedure.</w:t>
      </w:r>
    </w:p>
    <w:p w:rsidR="00BA14BB" w:rsidRPr="00915047" w:rsidRDefault="00BA14BB" w:rsidP="004902AE">
      <w:pPr>
        <w:ind w:left="142"/>
        <w:jc w:val="both"/>
        <w:rPr>
          <w:rFonts w:ascii="Arial" w:hAnsi="Arial" w:cs="Arial"/>
          <w:sz w:val="22"/>
          <w:szCs w:val="22"/>
        </w:rPr>
      </w:pP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La generosità assidua e immediata mostrata anche in questa occasione da parte della popolazione dimostra quanto le persone abbiano a cuore l’ospedale come punto fondamentale per la vita della comunità, confermando la fiducia rispetto al fatto che le risorse vengano impiegate bene.</w:t>
      </w: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Come più volte ribadito pubblicamente anche dal Direttore Generale AO, tutti gli operatori hanno lavorato con disponibilità e professionalità: sia quelli direttamente in prima linea, fossero essi già collocati nelle strutture clinicamente più coinvolte sia che abbiano dovuto formarsi specificamente per dare il loro supporto ai colleghi. Non è mai stato necessario dare un ordine di servizio ed i cambiamenti sono stati accettati in maniera molto professionale anche quando hanno avuto ripercussioni importanti nella vita personale complessiva.</w:t>
      </w:r>
    </w:p>
    <w:p w:rsidR="00BA14BB" w:rsidRPr="00915047" w:rsidRDefault="00BA14BB" w:rsidP="008228EF">
      <w:pPr>
        <w:jc w:val="both"/>
        <w:rPr>
          <w:rFonts w:ascii="Arial" w:hAnsi="Arial" w:cs="Arial"/>
          <w:sz w:val="22"/>
          <w:szCs w:val="22"/>
        </w:rPr>
      </w:pPr>
    </w:p>
    <w:p w:rsidR="00BA14BB" w:rsidRPr="00915047" w:rsidRDefault="00BA14BB" w:rsidP="008228EF">
      <w:pPr>
        <w:jc w:val="both"/>
        <w:rPr>
          <w:rFonts w:ascii="Arial" w:hAnsi="Arial" w:cs="Arial"/>
          <w:sz w:val="22"/>
          <w:szCs w:val="22"/>
        </w:rPr>
      </w:pPr>
      <w:r w:rsidRPr="00915047">
        <w:rPr>
          <w:rFonts w:ascii="Arial" w:hAnsi="Arial" w:cs="Arial"/>
          <w:sz w:val="22"/>
          <w:szCs w:val="22"/>
        </w:rPr>
        <w:t>Impegno aggiuntivo per tutti coloro che hanno continuato a lavorare nelle sedi ospedaliere, anche per le ditte esterne, prima fra tutti la Markas che si occupa delle pulizie, attraverso i suoi quasi 150 dipendenti che sono stati tutti formati per la gestione delle procedure in sicurezza sia per la pulizia dei locali Covid che di tutti i restanti spazi, della salvaguardia dei percorsi suddivisi e del corretto smaltimento dei rifiuti, nonché nell’efficientamento dei tempi di pulizia e sanificazione di tutti i locali.</w:t>
      </w:r>
    </w:p>
    <w:p w:rsidR="00BA14BB" w:rsidRPr="00915047" w:rsidRDefault="00BA14BB" w:rsidP="008228EF">
      <w:pPr>
        <w:jc w:val="both"/>
        <w:rPr>
          <w:rFonts w:ascii="Arial" w:hAnsi="Arial" w:cs="Arial"/>
          <w:color w:val="333333"/>
          <w:sz w:val="22"/>
          <w:szCs w:val="22"/>
        </w:rPr>
      </w:pPr>
      <w:r w:rsidRPr="00915047">
        <w:rPr>
          <w:rStyle w:val="Strong"/>
          <w:rFonts w:ascii="Arial" w:hAnsi="Arial" w:cs="Arial"/>
          <w:b w:val="0"/>
          <w:color w:val="000000"/>
          <w:sz w:val="22"/>
          <w:szCs w:val="22"/>
          <w:shd w:val="clear" w:color="auto" w:fill="FFFFFF"/>
        </w:rPr>
        <w:t>Servizio di disinfezione di scrivanie, telefoni, maniglie e punti di contatto</w:t>
      </w:r>
      <w:r w:rsidRPr="00915047">
        <w:rPr>
          <w:rFonts w:ascii="Arial" w:hAnsi="Arial" w:cs="Arial"/>
          <w:color w:val="000000"/>
          <w:sz w:val="22"/>
          <w:szCs w:val="22"/>
          <w:shd w:val="clear" w:color="auto" w:fill="FFFFFF"/>
        </w:rPr>
        <w:t xml:space="preserve"> straordinario è stato previsto in tutti i locali dell’AO, compresi  gli uffici, inizialmente svolto il venerdì poi, per meglio rispondere alle esigenze di pulizia dei locali e delle attrezzature in uso, </w:t>
      </w:r>
      <w:r w:rsidRPr="00915047">
        <w:rPr>
          <w:rStyle w:val="Strong"/>
          <w:rFonts w:ascii="Arial" w:hAnsi="Arial" w:cs="Arial"/>
          <w:color w:val="000000"/>
          <w:sz w:val="22"/>
          <w:szCs w:val="22"/>
          <w:shd w:val="clear" w:color="auto" w:fill="FFFFFF"/>
        </w:rPr>
        <w:t xml:space="preserve"> </w:t>
      </w:r>
      <w:r w:rsidRPr="00915047">
        <w:rPr>
          <w:rStyle w:val="Strong"/>
          <w:rFonts w:ascii="Arial" w:hAnsi="Arial" w:cs="Arial"/>
          <w:b w:val="0"/>
          <w:color w:val="000000"/>
          <w:sz w:val="22"/>
          <w:szCs w:val="22"/>
          <w:shd w:val="clear" w:color="auto" w:fill="FFFFFF"/>
        </w:rPr>
        <w:t>ogni settimana nella giornata di mercoledì</w:t>
      </w:r>
      <w:r w:rsidRPr="00915047">
        <w:rPr>
          <w:rFonts w:ascii="Arial" w:hAnsi="Arial" w:cs="Arial"/>
          <w:b/>
          <w:color w:val="000000"/>
          <w:sz w:val="22"/>
          <w:szCs w:val="22"/>
          <w:shd w:val="clear" w:color="auto" w:fill="FFFFFF"/>
        </w:rPr>
        <w:t>,</w:t>
      </w:r>
      <w:r w:rsidRPr="00915047">
        <w:rPr>
          <w:rFonts w:ascii="Arial" w:hAnsi="Arial" w:cs="Arial"/>
          <w:color w:val="000000"/>
          <w:sz w:val="22"/>
          <w:szCs w:val="22"/>
          <w:shd w:val="clear" w:color="auto" w:fill="FFFFFF"/>
        </w:rPr>
        <w:t> fino alla definizione dell'attuale situazione di emergenza.</w:t>
      </w:r>
    </w:p>
    <w:p w:rsidR="00BA14BB" w:rsidRPr="00915047" w:rsidRDefault="00BA14BB" w:rsidP="008228EF">
      <w:pPr>
        <w:autoSpaceDE w:val="0"/>
        <w:autoSpaceDN w:val="0"/>
        <w:adjustRightInd w:val="0"/>
        <w:jc w:val="both"/>
        <w:rPr>
          <w:rFonts w:ascii="MyriadPro-Regular" w:hAnsi="MyriadPro-Regular" w:cs="MyriadPro-Regular"/>
        </w:rPr>
      </w:pPr>
    </w:p>
    <w:p w:rsidR="00BA14BB" w:rsidRPr="00915047" w:rsidRDefault="00BA14BB" w:rsidP="008228EF">
      <w:pPr>
        <w:pStyle w:val="NormalWeb"/>
        <w:shd w:val="clear" w:color="auto" w:fill="FFFFFF"/>
        <w:spacing w:before="0" w:beforeAutospacing="0" w:after="0" w:afterAutospacing="0"/>
        <w:jc w:val="both"/>
        <w:rPr>
          <w:rFonts w:ascii="Arial" w:hAnsi="Arial" w:cs="Arial"/>
          <w:color w:val="000000"/>
          <w:sz w:val="22"/>
          <w:szCs w:val="22"/>
        </w:rPr>
      </w:pPr>
      <w:r w:rsidRPr="00915047">
        <w:rPr>
          <w:rFonts w:ascii="Arial" w:hAnsi="Arial" w:cs="Arial"/>
          <w:color w:val="000000"/>
          <w:sz w:val="22"/>
          <w:szCs w:val="22"/>
        </w:rPr>
        <w:t>Per venire incontro alle esigenze degli operatori sanitari, grazie all’accordo raggiunto tra il Comune di Cuneo e i gestori dei parcheggi dell’area, </w:t>
      </w:r>
      <w:r w:rsidRPr="00915047">
        <w:rPr>
          <w:rFonts w:ascii="Arial" w:hAnsi="Arial" w:cs="Arial"/>
          <w:bCs/>
          <w:color w:val="000000"/>
          <w:sz w:val="22"/>
          <w:szCs w:val="22"/>
        </w:rPr>
        <w:t>dal 20 marzo fino al 1 giugno</w:t>
      </w:r>
      <w:r w:rsidRPr="00915047">
        <w:rPr>
          <w:rFonts w:ascii="Arial" w:hAnsi="Arial" w:cs="Arial"/>
          <w:color w:val="000000"/>
          <w:sz w:val="22"/>
          <w:szCs w:val="22"/>
        </w:rPr>
        <w:t>  i dipendenti dell’Azienda Ospedaliera sono stati autorizzati alla sosta gratuita su tutti i parcheggi a raso nella zona dell’Ospedale, con la sola esclusione dei posti di via Coppino nell’isolato di fronte all’ingresso della struttura (in tali spazi, destinati alla sosta degli utenti in situazioni di emergenza, è infatti necessario cercare di mantenere la massima rotazione).</w:t>
      </w:r>
    </w:p>
    <w:p w:rsidR="00BA14BB" w:rsidRPr="00915047" w:rsidRDefault="00BA14BB" w:rsidP="008228EF">
      <w:pPr>
        <w:pStyle w:val="NormalWeb"/>
        <w:shd w:val="clear" w:color="auto" w:fill="FFFFFF"/>
        <w:spacing w:before="0" w:beforeAutospacing="0" w:after="0" w:afterAutospacing="0"/>
        <w:jc w:val="both"/>
        <w:rPr>
          <w:rFonts w:ascii="Arial" w:hAnsi="Arial" w:cs="Arial"/>
          <w:color w:val="000000"/>
          <w:sz w:val="22"/>
          <w:szCs w:val="22"/>
        </w:rPr>
      </w:pPr>
      <w:r w:rsidRPr="00915047">
        <w:rPr>
          <w:rFonts w:ascii="Arial" w:hAnsi="Arial" w:cs="Arial"/>
          <w:color w:val="000000"/>
          <w:sz w:val="22"/>
          <w:szCs w:val="22"/>
        </w:rPr>
        <w:t>Per godere di tale possibilità, gli operatori sanitari devono esporre sul cruscotto il contrassegno rilasciato dall’A.O. per l’accesso ai parcheggi riservati interni all’Ospedale, in modo da essere facilmente riconoscibili.</w:t>
      </w:r>
    </w:p>
    <w:p w:rsidR="00BA14BB" w:rsidRPr="00915047" w:rsidRDefault="00BA14BB" w:rsidP="004902AE">
      <w:pPr>
        <w:pStyle w:val="NormalWeb"/>
        <w:shd w:val="clear" w:color="auto" w:fill="FFFFFF"/>
        <w:spacing w:before="0" w:beforeAutospacing="0" w:after="0" w:afterAutospacing="0"/>
        <w:ind w:left="142"/>
        <w:jc w:val="both"/>
        <w:rPr>
          <w:rFonts w:ascii="Arial" w:hAnsi="Arial" w:cs="Arial"/>
          <w:color w:val="000000"/>
          <w:sz w:val="22"/>
          <w:szCs w:val="22"/>
        </w:rPr>
      </w:pPr>
    </w:p>
    <w:p w:rsidR="00BA14BB" w:rsidRPr="00915047" w:rsidRDefault="00BA14BB" w:rsidP="008228EF">
      <w:pPr>
        <w:pStyle w:val="NormalWeb"/>
        <w:shd w:val="clear" w:color="auto" w:fill="FFFFFF"/>
        <w:spacing w:before="0" w:beforeAutospacing="0" w:after="0" w:afterAutospacing="0"/>
        <w:jc w:val="both"/>
        <w:rPr>
          <w:rFonts w:ascii="Arial" w:hAnsi="Arial" w:cs="Arial"/>
          <w:color w:val="000000"/>
          <w:sz w:val="22"/>
          <w:szCs w:val="22"/>
        </w:rPr>
      </w:pPr>
      <w:r w:rsidRPr="00915047">
        <w:rPr>
          <w:rFonts w:ascii="Arial" w:hAnsi="Arial" w:cs="Arial"/>
          <w:color w:val="000000"/>
          <w:sz w:val="22"/>
          <w:szCs w:val="22"/>
        </w:rPr>
        <w:t>Dal 17 aprile fino a fine maggio, considerata la chiusura degli esercizi commerciali  e la difficoltà a reperire il pasto da parte dei dipendenti di Corso Brunet è stata sperimentata la consegna del pasto con la Ditta Novella, in aggiunta alle consuete possibilità di usufruire della mensa presso il S. Croce secondo le regole Covid e la possibilità di consumare il pasto nella propria postazione lavorativa osservando le norme igieniche previste.</w:t>
      </w:r>
    </w:p>
    <w:p w:rsidR="00BA14BB" w:rsidRPr="00915047" w:rsidRDefault="00BA14BB" w:rsidP="008228EF"/>
    <w:p w:rsidR="00BA14BB" w:rsidRPr="00915047" w:rsidRDefault="00BA14BB" w:rsidP="008228EF">
      <w:pPr>
        <w:jc w:val="both"/>
        <w:rPr>
          <w:rFonts w:ascii="Arial" w:hAnsi="Arial" w:cs="Arial"/>
          <w:sz w:val="22"/>
          <w:szCs w:val="22"/>
        </w:rPr>
      </w:pPr>
      <w:r w:rsidRPr="00915047">
        <w:rPr>
          <w:rFonts w:ascii="Arial" w:hAnsi="Arial" w:cs="Arial"/>
          <w:sz w:val="22"/>
          <w:szCs w:val="22"/>
        </w:rPr>
        <w:t>Con comunicato del 6 maggio 2020 l’AO ha informato tutti i dipendenti e gli equiparati le modalità di effettuazione, durante l’orario di servizio, dei prelievi per il piano di screening regionale ad adesione volontaria su tutti i dipendenti e riportato i chiarimenti previsti dall’OMS.</w:t>
      </w:r>
    </w:p>
    <w:p w:rsidR="00BA14BB" w:rsidRPr="00915047" w:rsidRDefault="00BA14BB" w:rsidP="008228EF">
      <w:pPr>
        <w:jc w:val="both"/>
        <w:rPr>
          <w:rFonts w:ascii="Arial" w:hAnsi="Arial" w:cs="Arial"/>
          <w:sz w:val="22"/>
          <w:szCs w:val="22"/>
        </w:rPr>
      </w:pPr>
    </w:p>
    <w:p w:rsidR="00BA14BB" w:rsidRPr="00915047" w:rsidRDefault="00BA14BB" w:rsidP="008228EF">
      <w:pPr>
        <w:shd w:val="clear" w:color="auto" w:fill="FFFFFF"/>
        <w:jc w:val="both"/>
        <w:rPr>
          <w:rFonts w:ascii="Arial" w:hAnsi="Arial" w:cs="Arial"/>
          <w:color w:val="000000"/>
          <w:sz w:val="22"/>
          <w:szCs w:val="22"/>
        </w:rPr>
      </w:pPr>
      <w:r w:rsidRPr="00915047">
        <w:rPr>
          <w:rFonts w:ascii="Arial" w:hAnsi="Arial" w:cs="Arial"/>
          <w:color w:val="000000"/>
          <w:sz w:val="22"/>
          <w:szCs w:val="22"/>
        </w:rPr>
        <w:t>Il 18 giugno è stato chiuso l’accordo regionale per le risorse aggiuntive al personale sanitario impegnato nella gestione Covid, a vario titolo, con incentivi assegnati esclusivamente per le giornate di effettiva presenza in Azienda, con trattamento speciale per le giornate di infortunio correlate al Covid per le quali è riconosciuta una quota incentivante giornaliera di 35 € e ad eccezione di tutti quelli assenti a vario titolo compresi i lavoratori in smart working.</w:t>
      </w:r>
    </w:p>
    <w:p w:rsidR="00BA14BB" w:rsidRPr="00915047" w:rsidRDefault="00BA14BB" w:rsidP="008228EF">
      <w:pPr>
        <w:pStyle w:val="NormalWeb"/>
        <w:jc w:val="both"/>
        <w:rPr>
          <w:rFonts w:ascii="Arial" w:hAnsi="Arial" w:cs="Arial"/>
          <w:sz w:val="22"/>
          <w:szCs w:val="22"/>
        </w:rPr>
      </w:pPr>
      <w:r w:rsidRPr="00915047">
        <w:rPr>
          <w:rFonts w:ascii="Arial" w:hAnsi="Arial" w:cs="Arial"/>
          <w:sz w:val="22"/>
          <w:szCs w:val="22"/>
        </w:rPr>
        <w:t xml:space="preserve">Non sono mai state interrotte le prestazioni e le viste prescritte dai Medici di Medicina Generale in classe Urgente o Breve.”  </w:t>
      </w:r>
    </w:p>
    <w:p w:rsidR="00BA14BB" w:rsidRPr="00915047" w:rsidRDefault="00BA14BB" w:rsidP="008228EF">
      <w:pPr>
        <w:spacing w:before="100" w:beforeAutospacing="1" w:after="100" w:afterAutospacing="1"/>
        <w:jc w:val="both"/>
        <w:rPr>
          <w:rFonts w:ascii="Arial" w:hAnsi="Arial" w:cs="Arial"/>
          <w:sz w:val="22"/>
          <w:szCs w:val="22"/>
        </w:rPr>
      </w:pPr>
      <w:r w:rsidRPr="00915047">
        <w:rPr>
          <w:rFonts w:ascii="Arial" w:hAnsi="Arial" w:cs="Arial"/>
          <w:sz w:val="22"/>
          <w:szCs w:val="22"/>
        </w:rPr>
        <w:t>Il 12 giugno sono ripartite le visite ambulatoriali e le prestazioni di alcuni servizi, con un orario esteso fino alle 18 ed il sabato mattina per alcune specialità come la Cardiologia, l’Oculistica e la Fisiopatologia Respiratoria. Per evitare assembramenti all’esterno sono stati posizionati i gazebi di riparo all’esterno degli accessi al pre triage e viene inviato un SMS al paziente mezz’ora prima dell’appuntamento per invitarlo a recarsi all’accettazione.</w:t>
      </w:r>
    </w:p>
    <w:p w:rsidR="00BA14BB" w:rsidRPr="00915047" w:rsidRDefault="00BA14BB" w:rsidP="008228EF">
      <w:pPr>
        <w:shd w:val="clear" w:color="auto" w:fill="FFFFFF"/>
        <w:jc w:val="both"/>
        <w:rPr>
          <w:rFonts w:ascii="Arial" w:hAnsi="Arial" w:cs="Arial"/>
          <w:color w:val="000000"/>
          <w:sz w:val="22"/>
          <w:szCs w:val="22"/>
        </w:rPr>
      </w:pPr>
      <w:r w:rsidRPr="00915047">
        <w:rPr>
          <w:rFonts w:ascii="Arial" w:hAnsi="Arial" w:cs="Arial"/>
          <w:color w:val="000000"/>
          <w:sz w:val="22"/>
          <w:szCs w:val="22"/>
        </w:rPr>
        <w:t>Dal 22 giugno l’AO ha provveduto alla misurazione della temperatura corporea dei propri dipendenti in servizio, attraverso termo scanner posizionati in prossimità delle timbratrici e corredate delle informative necessarie. Fatta salava la responsabilità di ciascuno di rimanere al proprio domicilio in caso di sintomatologia e di avvisare tempestivamente il proprio medico di famiglia, lo stesso dovrà avvenire in caso di avviso di temperatura superiore ai 37,5 gradi, contestualmente all’avviso del proprio responsabile e del medico competente.</w:t>
      </w:r>
    </w:p>
    <w:p w:rsidR="00BA14BB" w:rsidRPr="00915047" w:rsidRDefault="00BA14BB" w:rsidP="008228EF">
      <w:pPr>
        <w:shd w:val="clear" w:color="auto" w:fill="FFFFFF"/>
        <w:jc w:val="both"/>
        <w:rPr>
          <w:rFonts w:ascii="Arial" w:hAnsi="Arial" w:cs="Arial"/>
          <w:color w:val="000000"/>
          <w:sz w:val="22"/>
          <w:szCs w:val="22"/>
        </w:rPr>
      </w:pPr>
      <w:r w:rsidRPr="00915047">
        <w:rPr>
          <w:rFonts w:ascii="Arial" w:hAnsi="Arial" w:cs="Arial"/>
          <w:color w:val="000000"/>
          <w:sz w:val="22"/>
          <w:szCs w:val="22"/>
        </w:rPr>
        <w:t>Sono state altresì periodicamente ribadite le misure necessarie da adottare e mantenere all’interno delle postazioni lavorative.</w:t>
      </w:r>
    </w:p>
    <w:p w:rsidR="00BA14BB" w:rsidRPr="00915047" w:rsidRDefault="00BA14BB" w:rsidP="008228EF">
      <w:pPr>
        <w:shd w:val="clear" w:color="auto" w:fill="FFFFFF"/>
        <w:rPr>
          <w:rFonts w:ascii="Arial" w:hAnsi="Arial" w:cs="Arial"/>
          <w:color w:val="000000"/>
        </w:rPr>
      </w:pP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Sono state progressivamente emanate ed aggiornate le comunicazioni relative alla tutela per le persone che a qualsiasi titolo operano presso l’AO, con specifico adattamento del D.lgs 81/08 all’emergenza Covid.</w:t>
      </w: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L’aggiornamento delle Linee Guida di indirizzo sull’attività sanitaria nelle diverse Fasi Covid documentano i continui necessari adattamenti intercorsi con il progredire della conoscenza del virus. Conseguentemente sono sempre state aggiornate le procedure connesse, comprese quelle relative all’effettuazione dei tamponi rinofaringei e ai moduli per il pretriage da utilizzarsi a carico di pazienti, accompagnatori, visitatori, tecnici e specialist autorizzati dal personale delle strutture. Dal 1 luglio è stata ripristinata l’autorizzazione all’accesso agli informatori medico scientifici, previo appuntamento con il medico interessato, comunicazione al direttore di struttura e registrazione secondo quanto previsto dalle disposizioni aziendali in materia, caldeggiando comunque alternative alla visita in presenza.</w:t>
      </w:r>
    </w:p>
    <w:p w:rsidR="00BA14BB" w:rsidRPr="00915047" w:rsidRDefault="00BA14BB" w:rsidP="008228EF">
      <w:pPr>
        <w:autoSpaceDE w:val="0"/>
        <w:autoSpaceDN w:val="0"/>
        <w:adjustRightInd w:val="0"/>
        <w:jc w:val="both"/>
        <w:rPr>
          <w:rFonts w:ascii="Arial" w:hAnsi="Arial" w:cs="Arial"/>
          <w:sz w:val="22"/>
          <w:szCs w:val="22"/>
        </w:rPr>
      </w:pP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Il 6 luglio è ripresa l’attività ALPI, con riattivazione dei consueti canali CUPALPI, ad eccezione di quella presso gli ambulatori istituzionali dell’AO e le visite domiciliari.</w:t>
      </w:r>
    </w:p>
    <w:p w:rsidR="00BA14BB" w:rsidRPr="00915047" w:rsidRDefault="00BA14BB" w:rsidP="004902AE">
      <w:pPr>
        <w:autoSpaceDE w:val="0"/>
        <w:autoSpaceDN w:val="0"/>
        <w:adjustRightInd w:val="0"/>
        <w:ind w:left="142"/>
        <w:jc w:val="both"/>
        <w:rPr>
          <w:rFonts w:ascii="Arial" w:hAnsi="Arial" w:cs="Arial"/>
          <w:sz w:val="22"/>
          <w:szCs w:val="22"/>
        </w:rPr>
      </w:pP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Dal 7  luglio agli utenti ed agli accompagnatori autorizzati ad accedere ai presidi ospedalieri è stato posizionato al polso un braccialetto riportante la data di accesso, controllato dagli operatori delle strutture a cui accedono le persone, con validità di pass giornaliero e non a scopo identificativo.</w:t>
      </w:r>
    </w:p>
    <w:p w:rsidR="00BA14BB" w:rsidRPr="00915047" w:rsidRDefault="00BA14BB" w:rsidP="008228EF">
      <w:pPr>
        <w:autoSpaceDE w:val="0"/>
        <w:autoSpaceDN w:val="0"/>
        <w:adjustRightInd w:val="0"/>
        <w:jc w:val="both"/>
        <w:rPr>
          <w:rFonts w:ascii="Arial" w:hAnsi="Arial" w:cs="Arial"/>
          <w:sz w:val="22"/>
          <w:szCs w:val="22"/>
        </w:rPr>
      </w:pP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È stata altresì emanata comunicazione relativa al recapito di effetti personali ai degenti dei reparti, consegnabili in sacchetto sigillato con indicazione leggibile di cognome, nome e data di nascita del destinatario al persona presente al pretriage in fasce orarie</w:t>
      </w:r>
      <w:r w:rsidRPr="00915047">
        <w:rPr>
          <w:rFonts w:ascii="Arial" w:hAnsi="Arial" w:cs="Arial"/>
        </w:rPr>
        <w:t xml:space="preserve"> </w:t>
      </w:r>
      <w:r w:rsidRPr="00915047">
        <w:rPr>
          <w:rFonts w:ascii="Arial" w:hAnsi="Arial" w:cs="Arial"/>
          <w:sz w:val="22"/>
          <w:szCs w:val="22"/>
        </w:rPr>
        <w:t>precostituite. Per ritirare beni delle persone ricoverate è necessario prendere accordi con il personale.</w:t>
      </w:r>
    </w:p>
    <w:p w:rsidR="00BA14BB" w:rsidRPr="00915047" w:rsidRDefault="00BA14BB" w:rsidP="008228EF">
      <w:pPr>
        <w:shd w:val="clear" w:color="auto" w:fill="FFFFFF"/>
        <w:rPr>
          <w:rFonts w:ascii="Arial" w:hAnsi="Arial" w:cs="Arial"/>
          <w:color w:val="000000"/>
        </w:rPr>
      </w:pPr>
    </w:p>
    <w:p w:rsidR="00BA14BB" w:rsidRPr="00915047" w:rsidRDefault="00BA14BB" w:rsidP="008228EF">
      <w:pPr>
        <w:shd w:val="clear" w:color="auto" w:fill="FFFFFF"/>
        <w:jc w:val="both"/>
        <w:rPr>
          <w:rFonts w:ascii="Arial" w:hAnsi="Arial" w:cs="Arial"/>
          <w:color w:val="000000"/>
          <w:sz w:val="22"/>
          <w:szCs w:val="22"/>
        </w:rPr>
      </w:pPr>
      <w:r w:rsidRPr="00915047">
        <w:rPr>
          <w:rFonts w:ascii="Arial" w:hAnsi="Arial" w:cs="Arial"/>
          <w:color w:val="000000"/>
          <w:sz w:val="22"/>
          <w:szCs w:val="22"/>
        </w:rPr>
        <w:t>Dal 17.07, in attuazione dell’art.2 c.1 della L.21 del 2.04.2020 sono state apportate alcune modifiche al vigente sistema delle detrazioni fiscali a favore di alcune categorie dei lavoratori dipendenti con reddito complessivo annuo lordo relativo al periodo 1 luglio 2020 non superiore ai 40.000 €.</w:t>
      </w:r>
    </w:p>
    <w:p w:rsidR="00BA14BB" w:rsidRPr="00915047" w:rsidRDefault="00BA14BB" w:rsidP="008228EF">
      <w:pPr>
        <w:jc w:val="both"/>
        <w:rPr>
          <w:rFonts w:ascii="Arial" w:hAnsi="Arial" w:cs="Arial"/>
          <w:sz w:val="22"/>
          <w:szCs w:val="22"/>
        </w:rPr>
      </w:pP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Con la ripresa dell’attività soprattutto ambulatoriale sono cresciute le richieste agli sportelli e all’URP, le lamentele verso il CUP regionale, mentre sembrano funzionare meglio le prenotazioni gestite dall’interno dalle singole strutture. Molte persone ancora rinunciano alle visite per paura di accedere in ospedale.</w:t>
      </w:r>
    </w:p>
    <w:p w:rsidR="00BA14BB" w:rsidRPr="00915047" w:rsidRDefault="00BA14BB" w:rsidP="008228EF">
      <w:pPr>
        <w:jc w:val="both"/>
        <w:rPr>
          <w:rFonts w:ascii="Arial" w:hAnsi="Arial" w:cs="Arial"/>
          <w:sz w:val="22"/>
          <w:szCs w:val="22"/>
        </w:rPr>
      </w:pPr>
      <w:r w:rsidRPr="00915047">
        <w:rPr>
          <w:rFonts w:ascii="Arial" w:hAnsi="Arial" w:cs="Arial"/>
          <w:sz w:val="22"/>
          <w:szCs w:val="22"/>
        </w:rPr>
        <w:t>A fine ottobre, in concomitanza con la ripresa dell’aumento delle infezioni che ha falcidiato anche un buon numero di operatori sanitari si sono progressivamente ridotte alcune attività che erano ripartite.</w:t>
      </w:r>
    </w:p>
    <w:p w:rsidR="00BA14BB" w:rsidRPr="00915047" w:rsidRDefault="00BA14BB" w:rsidP="008228EF">
      <w:pPr>
        <w:jc w:val="both"/>
        <w:rPr>
          <w:rFonts w:ascii="Arial" w:hAnsi="Arial" w:cs="Arial"/>
          <w:sz w:val="22"/>
          <w:szCs w:val="22"/>
        </w:rPr>
      </w:pP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Dal 28.02.2020 è stata istituita e costantemente implementata l’area intranet</w:t>
      </w:r>
      <w:r w:rsidRPr="00915047">
        <w:rPr>
          <w:rStyle w:val="FootnoteReference"/>
          <w:rFonts w:cs="Arial"/>
          <w:sz w:val="22"/>
          <w:szCs w:val="22"/>
        </w:rPr>
        <w:footnoteReference w:id="4"/>
      </w:r>
      <w:r w:rsidRPr="00915047">
        <w:rPr>
          <w:rFonts w:ascii="Arial" w:hAnsi="Arial" w:cs="Arial"/>
          <w:sz w:val="22"/>
          <w:szCs w:val="22"/>
        </w:rPr>
        <w:t xml:space="preserve"> dedicata all’emergenza Covid 19 aziendale in cui vengono pubblicate le comunicazioni e le informazioni ad uso degli operatori aziendali, come esemplificato nel paragrafo di questo documento destinato alla comunicazione.</w:t>
      </w:r>
    </w:p>
    <w:p w:rsidR="00BA14BB" w:rsidRPr="00915047" w:rsidRDefault="00BA14BB" w:rsidP="004902AE">
      <w:pPr>
        <w:ind w:left="142"/>
        <w:jc w:val="both"/>
        <w:rPr>
          <w:rFonts w:ascii="Arial" w:hAnsi="Arial" w:cs="Arial"/>
          <w:sz w:val="22"/>
          <w:szCs w:val="22"/>
        </w:rPr>
      </w:pP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Il Portale del dipendente è stato costantemente implementato con le informazioni di maggiore interesse, anche in virtù della maggior visualizzazione da remoto.</w:t>
      </w:r>
    </w:p>
    <w:p w:rsidR="00BA14BB" w:rsidRPr="00915047" w:rsidRDefault="00BA14BB" w:rsidP="008228EF">
      <w:pPr>
        <w:autoSpaceDE w:val="0"/>
        <w:autoSpaceDN w:val="0"/>
        <w:adjustRightInd w:val="0"/>
        <w:jc w:val="both"/>
        <w:rPr>
          <w:rFonts w:ascii="Arial" w:hAnsi="Arial" w:cs="Arial"/>
          <w:sz w:val="22"/>
          <w:szCs w:val="22"/>
        </w:rPr>
      </w:pPr>
      <w:r w:rsidRPr="00915047">
        <w:rPr>
          <w:rFonts w:ascii="Arial" w:hAnsi="Arial" w:cs="Arial"/>
          <w:sz w:val="22"/>
          <w:szCs w:val="22"/>
        </w:rPr>
        <w:t>È stato altresì implementato l’accesso dal di fuori alla rete aziendale e reso possibile l’utilizzo degli applicativi da fuori sede a tutti gli autorizzati.</w:t>
      </w:r>
    </w:p>
    <w:p w:rsidR="00BA14BB" w:rsidRPr="00915047" w:rsidRDefault="00BA14BB" w:rsidP="008228EF">
      <w:pPr>
        <w:jc w:val="both"/>
        <w:rPr>
          <w:rFonts w:ascii="Arial" w:hAnsi="Arial" w:cs="Arial"/>
          <w:sz w:val="22"/>
          <w:szCs w:val="22"/>
        </w:rPr>
      </w:pPr>
    </w:p>
    <w:p w:rsidR="00BA14BB" w:rsidRPr="00915047" w:rsidRDefault="00BA14BB" w:rsidP="008228EF">
      <w:pPr>
        <w:autoSpaceDE w:val="0"/>
        <w:autoSpaceDN w:val="0"/>
        <w:adjustRightInd w:val="0"/>
        <w:rPr>
          <w:rFonts w:ascii="Arial" w:hAnsi="Arial" w:cs="Arial"/>
          <w:sz w:val="22"/>
          <w:szCs w:val="22"/>
        </w:rPr>
      </w:pPr>
      <w:r w:rsidRPr="00915047">
        <w:rPr>
          <w:rFonts w:ascii="Arial" w:hAnsi="Arial" w:cs="Arial"/>
          <w:sz w:val="22"/>
          <w:szCs w:val="22"/>
        </w:rPr>
        <w:t>Gli stipendi al personale sono stati regolarmente erogati; comprensivi degli incentivi straordinari previsti.</w:t>
      </w:r>
    </w:p>
    <w:p w:rsidR="00BA14BB" w:rsidRPr="00915047" w:rsidRDefault="00BA14BB" w:rsidP="008228EF">
      <w:pPr>
        <w:jc w:val="both"/>
        <w:rPr>
          <w:rFonts w:ascii="Arial" w:hAnsi="Arial" w:cs="Arial"/>
          <w:sz w:val="22"/>
          <w:szCs w:val="22"/>
        </w:rPr>
      </w:pPr>
    </w:p>
    <w:p w:rsidR="00BA14BB" w:rsidRPr="00915047" w:rsidRDefault="00BA14BB" w:rsidP="008228EF">
      <w:pPr>
        <w:jc w:val="both"/>
        <w:rPr>
          <w:rFonts w:ascii="Arial" w:hAnsi="Arial" w:cs="Arial"/>
          <w:sz w:val="22"/>
          <w:szCs w:val="22"/>
        </w:rPr>
      </w:pPr>
      <w:r w:rsidRPr="00915047">
        <w:rPr>
          <w:rFonts w:ascii="Arial" w:hAnsi="Arial" w:cs="Arial"/>
          <w:sz w:val="22"/>
          <w:szCs w:val="22"/>
        </w:rPr>
        <w:t>Al momento della stesura del presente documento l’AO si trova ancora a gestire quotidianamente l’emergenza Covid 19 che la vede coinvolta in tutti i suoi livelli, pertanto in alcune parti verrà segnalata la parziale completezza dei dati.</w:t>
      </w:r>
    </w:p>
    <w:p w:rsidR="00BA14BB" w:rsidRPr="00915047" w:rsidRDefault="00BA14BB" w:rsidP="008228EF">
      <w:pPr>
        <w:jc w:val="both"/>
        <w:rPr>
          <w:rFonts w:ascii="Arial" w:hAnsi="Arial" w:cs="Arial"/>
          <w:sz w:val="22"/>
          <w:szCs w:val="22"/>
        </w:rPr>
      </w:pPr>
      <w:r w:rsidRPr="00915047">
        <w:rPr>
          <w:rFonts w:ascii="Arial" w:hAnsi="Arial" w:cs="Arial"/>
          <w:sz w:val="22"/>
          <w:szCs w:val="22"/>
        </w:rPr>
        <w:t>Il CUG è in fase di ricostituzione e la Direzione in scadenza di mandato a fine maggio, l’incarico dirigenziale assegnato in relazione alle funzioni CUG scaduto a febbraio 2021 e rinnovato senza soluzione di continuità fino al regolare svolgimento delle procedure previste dal SimiVaP.</w:t>
      </w:r>
    </w:p>
    <w:p w:rsidR="00BA14BB" w:rsidRPr="00915047" w:rsidRDefault="00BA14BB" w:rsidP="006E2432">
      <w:pPr>
        <w:jc w:val="both"/>
        <w:rPr>
          <w:rFonts w:ascii="Arial" w:hAnsi="Arial" w:cs="Arial"/>
          <w:szCs w:val="28"/>
        </w:rPr>
      </w:pPr>
    </w:p>
    <w:p w:rsidR="00BA14BB" w:rsidRPr="00915047" w:rsidRDefault="00BA14BB" w:rsidP="00924489">
      <w:pPr>
        <w:pStyle w:val="Heading1"/>
        <w:ind w:left="567" w:hanging="567"/>
        <w:rPr>
          <w:rFonts w:cs="Arial"/>
        </w:rPr>
      </w:pPr>
      <w:bookmarkStart w:id="3" w:name="_Toc67647092"/>
      <w:r w:rsidRPr="00915047">
        <w:rPr>
          <w:rFonts w:cs="Arial"/>
        </w:rPr>
        <w:t>STRUTTURA DELLA RELAZIONE</w:t>
      </w:r>
      <w:bookmarkEnd w:id="3"/>
    </w:p>
    <w:p w:rsidR="00BA14BB" w:rsidRPr="00915047" w:rsidRDefault="00BA14BB" w:rsidP="00556E03">
      <w:pPr>
        <w:pStyle w:val="BodyTextIndent"/>
        <w:jc w:val="both"/>
        <w:rPr>
          <w:b w:val="0"/>
          <w:sz w:val="22"/>
          <w:szCs w:val="22"/>
        </w:rPr>
      </w:pPr>
      <w:r w:rsidRPr="00915047">
        <w:rPr>
          <w:b w:val="0"/>
          <w:sz w:val="22"/>
          <w:szCs w:val="22"/>
        </w:rPr>
        <w:t>La prima parte della relazione è dedicata all’analisi dei dati sul personale aziendale, raccolti da varie fonti istituzionali e facendo lo sforzo di seguire le suddivisioni proposte dalla Direttiva.</w:t>
      </w:r>
    </w:p>
    <w:p w:rsidR="00BA14BB" w:rsidRPr="00915047" w:rsidRDefault="00BA14BB" w:rsidP="00982CC7">
      <w:pPr>
        <w:pStyle w:val="BodyTextIndent"/>
        <w:jc w:val="both"/>
        <w:rPr>
          <w:b w:val="0"/>
          <w:sz w:val="22"/>
          <w:szCs w:val="22"/>
        </w:rPr>
      </w:pPr>
    </w:p>
    <w:p w:rsidR="00BA14BB" w:rsidRPr="00915047" w:rsidRDefault="00BA14BB" w:rsidP="00982CC7">
      <w:pPr>
        <w:pStyle w:val="BodyTextIndent"/>
        <w:jc w:val="both"/>
        <w:rPr>
          <w:b w:val="0"/>
          <w:sz w:val="22"/>
          <w:szCs w:val="22"/>
        </w:rPr>
      </w:pPr>
      <w:r w:rsidRPr="00915047">
        <w:rPr>
          <w:b w:val="0"/>
          <w:sz w:val="22"/>
          <w:szCs w:val="22"/>
        </w:rPr>
        <w:t>Nella seconda parte della relazione trova spazio una analisi relativa al rapporto tra il Comitato e i vertici dell’amministrazione, nonché una sintesi delle attività curate direttamente dal Comitato nell’anno di riferimento.</w:t>
      </w:r>
    </w:p>
    <w:p w:rsidR="00BA14BB" w:rsidRPr="00915047" w:rsidRDefault="00BA14BB" w:rsidP="006E2432">
      <w:pPr>
        <w:jc w:val="both"/>
        <w:rPr>
          <w:rFonts w:ascii="Arial" w:hAnsi="Arial" w:cs="Arial"/>
          <w:szCs w:val="28"/>
        </w:rPr>
      </w:pPr>
    </w:p>
    <w:p w:rsidR="00BA14BB" w:rsidRPr="00915047" w:rsidRDefault="00BA14BB" w:rsidP="006E2432">
      <w:pPr>
        <w:pStyle w:val="Heading1"/>
        <w:ind w:left="567" w:hanging="567"/>
        <w:rPr>
          <w:rFonts w:cs="Arial"/>
        </w:rPr>
      </w:pPr>
      <w:bookmarkStart w:id="4" w:name="_Toc67647093"/>
      <w:r w:rsidRPr="00915047">
        <w:rPr>
          <w:rFonts w:cs="Arial"/>
        </w:rPr>
        <w:t>RIFERIMENTO NORMATIVO</w:t>
      </w:r>
      <w:bookmarkEnd w:id="4"/>
    </w:p>
    <w:p w:rsidR="00BA14BB" w:rsidRPr="00915047" w:rsidRDefault="00BA14BB" w:rsidP="003A59C0">
      <w:pPr>
        <w:jc w:val="both"/>
        <w:rPr>
          <w:rFonts w:ascii="Arial" w:hAnsi="Arial" w:cs="Arial"/>
          <w:sz w:val="22"/>
          <w:szCs w:val="22"/>
        </w:rPr>
      </w:pPr>
      <w:r w:rsidRPr="00915047">
        <w:rPr>
          <w:rFonts w:ascii="Arial" w:hAnsi="Arial" w:cs="Arial"/>
          <w:sz w:val="22"/>
          <w:szCs w:val="22"/>
        </w:rPr>
        <w:t>La relazione sulla condizione del personale è un adempimento del Comitato Unico di Garanzia previsto dalla Direttiva della Presidenza del Consiglio dei Ministri del 4 marzo 2011 recante le “L</w:t>
      </w:r>
      <w:r w:rsidRPr="00915047">
        <w:rPr>
          <w:rFonts w:ascii="Arial" w:hAnsi="Arial" w:cs="Arial"/>
          <w:i/>
          <w:sz w:val="22"/>
          <w:szCs w:val="22"/>
        </w:rPr>
        <w:t>inee guida sulle modalità di funzionamento dei CUG</w:t>
      </w:r>
      <w:r w:rsidRPr="00915047">
        <w:rPr>
          <w:rFonts w:ascii="Arial" w:hAnsi="Arial" w:cs="Arial"/>
          <w:sz w:val="22"/>
          <w:szCs w:val="22"/>
        </w:rPr>
        <w:t>” così come integrata dalla presente direttiva.</w:t>
      </w:r>
    </w:p>
    <w:p w:rsidR="00BA14BB" w:rsidRPr="00915047" w:rsidRDefault="00BA14BB" w:rsidP="003A59C0">
      <w:pPr>
        <w:jc w:val="both"/>
        <w:rPr>
          <w:rFonts w:ascii="Arial" w:hAnsi="Arial" w:cs="Arial"/>
          <w:sz w:val="22"/>
          <w:szCs w:val="22"/>
        </w:rPr>
      </w:pPr>
      <w:r w:rsidRPr="00915047">
        <w:rPr>
          <w:rFonts w:ascii="Arial" w:hAnsi="Arial" w:cs="Arial"/>
          <w:sz w:val="22"/>
          <w:szCs w:val="22"/>
        </w:rPr>
        <w:t>La direttiva 2/2019 emanata dal Dipartimento della Funzione Pubblica ed i relativi allegati forniscono ulteriori indicazioni sulla composizione della presente relazione.</w:t>
      </w:r>
    </w:p>
    <w:p w:rsidR="00BA14BB" w:rsidRPr="00915047" w:rsidRDefault="00BA14BB" w:rsidP="003A59C0">
      <w:pPr>
        <w:jc w:val="both"/>
        <w:rPr>
          <w:rFonts w:ascii="Arial" w:hAnsi="Arial" w:cs="Arial"/>
          <w:sz w:val="22"/>
          <w:szCs w:val="22"/>
        </w:rPr>
      </w:pPr>
    </w:p>
    <w:p w:rsidR="00BA14BB" w:rsidRPr="00915047" w:rsidRDefault="00BA14BB">
      <w:pPr>
        <w:pStyle w:val="Heading1"/>
        <w:rPr>
          <w:rFonts w:cs="Arial"/>
        </w:rPr>
      </w:pPr>
      <w:bookmarkStart w:id="5" w:name="_Toc482173001"/>
      <w:bookmarkStart w:id="6" w:name="_Toc67647094"/>
      <w:r w:rsidRPr="00915047">
        <w:rPr>
          <w:rFonts w:cs="Arial"/>
        </w:rPr>
        <w:t>FINALITA’ E OBIETTIVI</w:t>
      </w:r>
      <w:bookmarkEnd w:id="5"/>
      <w:bookmarkEnd w:id="6"/>
    </w:p>
    <w:p w:rsidR="00BA14BB" w:rsidRPr="00915047" w:rsidRDefault="00BA14BB" w:rsidP="003A59C0">
      <w:pPr>
        <w:jc w:val="both"/>
        <w:rPr>
          <w:rFonts w:ascii="Arial" w:hAnsi="Arial" w:cs="Arial"/>
          <w:sz w:val="22"/>
          <w:szCs w:val="22"/>
        </w:rPr>
      </w:pPr>
      <w:r w:rsidRPr="00915047">
        <w:rPr>
          <w:rFonts w:ascii="Arial" w:hAnsi="Arial" w:cs="Arial"/>
          <w:sz w:val="22"/>
          <w:szCs w:val="22"/>
        </w:rPr>
        <w:t>La relazione ha un duplice obiettivo: fornire uno spaccato sulla situazione del personale analizzando i dati forniti dall’Amministrazione e al tempo stesso costituire uno strumento utile per le azioni di benessere organizzativo da promuovere, verificando lo stato di attuazione di quelle già inserite nel Piano di azioni positive adottato dall’amministrazione.</w:t>
      </w:r>
    </w:p>
    <w:p w:rsidR="00BA14BB" w:rsidRPr="00915047" w:rsidRDefault="00BA14BB" w:rsidP="003A59C0">
      <w:pPr>
        <w:jc w:val="both"/>
        <w:rPr>
          <w:rFonts w:ascii="Arial" w:hAnsi="Arial" w:cs="Arial"/>
          <w:sz w:val="22"/>
          <w:szCs w:val="22"/>
        </w:rPr>
      </w:pPr>
      <w:r w:rsidRPr="00915047">
        <w:rPr>
          <w:rFonts w:ascii="Arial" w:hAnsi="Arial" w:cs="Arial"/>
          <w:sz w:val="22"/>
          <w:szCs w:val="22"/>
        </w:rPr>
        <w:t>Compito del CUG è ricongiungere i dati provenienti da vari attori interni alla propria organizzazione per trarne delle conclusioni in merito all’attuazione delle tematiche di sua competenza: principi di parità e pari opportunità, benessere organizzativo, contrasto alle discriminazioni e alle violenze morali e psicologiche sul luogo di lavoro.</w:t>
      </w:r>
    </w:p>
    <w:p w:rsidR="00BA14BB" w:rsidRPr="00915047" w:rsidRDefault="00BA14BB" w:rsidP="00285208">
      <w:pPr>
        <w:pStyle w:val="BodyTextIndent2"/>
        <w:ind w:left="709"/>
        <w:jc w:val="both"/>
        <w:rPr>
          <w:rFonts w:cs="Arial"/>
          <w:sz w:val="22"/>
          <w:szCs w:val="22"/>
        </w:rPr>
      </w:pPr>
    </w:p>
    <w:p w:rsidR="00BA14BB" w:rsidRPr="00915047" w:rsidRDefault="00BA14BB" w:rsidP="00982CC7">
      <w:pPr>
        <w:pStyle w:val="BodyTextIndent2"/>
        <w:ind w:left="0"/>
        <w:jc w:val="both"/>
        <w:rPr>
          <w:rFonts w:cs="Arial"/>
          <w:spacing w:val="-1"/>
          <w:sz w:val="22"/>
          <w:szCs w:val="22"/>
        </w:rPr>
      </w:pPr>
      <w:r w:rsidRPr="00915047">
        <w:rPr>
          <w:rFonts w:cs="Arial"/>
          <w:sz w:val="22"/>
          <w:szCs w:val="22"/>
        </w:rPr>
        <w:t>Il presente documento si riferisce alla rendicontazione delle iniziative descritte nel PAP 2020 pensate per il contesto dell’</w:t>
      </w:r>
      <w:r w:rsidRPr="00915047">
        <w:rPr>
          <w:rFonts w:cs="Arial"/>
          <w:spacing w:val="-1"/>
          <w:sz w:val="22"/>
          <w:szCs w:val="22"/>
        </w:rPr>
        <w:t xml:space="preserve"> AO S.Croce e Carle di Cuneo nel triennio 2018-2020, con parti specifiche riferite al 2020, relativamente a:</w:t>
      </w:r>
    </w:p>
    <w:p w:rsidR="00BA14BB" w:rsidRPr="00915047" w:rsidRDefault="00BA14BB" w:rsidP="00A736EB">
      <w:pPr>
        <w:pStyle w:val="BodyTextIndent2"/>
        <w:numPr>
          <w:ilvl w:val="0"/>
          <w:numId w:val="1"/>
        </w:numPr>
        <w:tabs>
          <w:tab w:val="clear" w:pos="1428"/>
          <w:tab w:val="num" w:pos="1568"/>
        </w:tabs>
        <w:ind w:left="0" w:firstLine="0"/>
        <w:jc w:val="both"/>
        <w:rPr>
          <w:rFonts w:cs="Arial"/>
          <w:spacing w:val="-1"/>
          <w:sz w:val="22"/>
          <w:szCs w:val="22"/>
        </w:rPr>
      </w:pPr>
      <w:r w:rsidRPr="00915047">
        <w:rPr>
          <w:rFonts w:cs="Arial"/>
          <w:spacing w:val="-1"/>
          <w:sz w:val="22"/>
          <w:szCs w:val="22"/>
        </w:rPr>
        <w:t>dati utili per delineare il quadro dei dipendenti in AO S.Croce e Carle di Cuneo</w:t>
      </w:r>
    </w:p>
    <w:p w:rsidR="00BA14BB" w:rsidRPr="00915047" w:rsidRDefault="00BA14BB" w:rsidP="00A736EB">
      <w:pPr>
        <w:pStyle w:val="BodyTextIndent2"/>
        <w:numPr>
          <w:ilvl w:val="0"/>
          <w:numId w:val="1"/>
        </w:numPr>
        <w:tabs>
          <w:tab w:val="clear" w:pos="1428"/>
          <w:tab w:val="num" w:pos="1568"/>
        </w:tabs>
        <w:ind w:left="0" w:firstLine="0"/>
        <w:jc w:val="both"/>
        <w:rPr>
          <w:rFonts w:cs="Arial"/>
          <w:spacing w:val="-1"/>
          <w:sz w:val="22"/>
          <w:szCs w:val="22"/>
        </w:rPr>
      </w:pPr>
      <w:r w:rsidRPr="00915047">
        <w:rPr>
          <w:rFonts w:cs="Arial"/>
          <w:spacing w:val="-1"/>
          <w:sz w:val="22"/>
          <w:szCs w:val="22"/>
        </w:rPr>
        <w:t>attività proponibili all’interno delle sedi ospedaliere</w:t>
      </w:r>
    </w:p>
    <w:p w:rsidR="00BA14BB" w:rsidRPr="00915047" w:rsidRDefault="00BA14BB" w:rsidP="00A736EB">
      <w:pPr>
        <w:pStyle w:val="BodyTextIndent2"/>
        <w:numPr>
          <w:ilvl w:val="0"/>
          <w:numId w:val="1"/>
        </w:numPr>
        <w:tabs>
          <w:tab w:val="clear" w:pos="1428"/>
          <w:tab w:val="num" w:pos="1568"/>
        </w:tabs>
        <w:ind w:left="0" w:firstLine="0"/>
        <w:jc w:val="both"/>
        <w:rPr>
          <w:rFonts w:cs="Arial"/>
          <w:spacing w:val="-1"/>
          <w:sz w:val="22"/>
          <w:szCs w:val="22"/>
        </w:rPr>
      </w:pPr>
      <w:r w:rsidRPr="00915047">
        <w:rPr>
          <w:rFonts w:cs="Arial"/>
          <w:spacing w:val="-1"/>
          <w:sz w:val="22"/>
          <w:szCs w:val="22"/>
        </w:rPr>
        <w:t>iniziative esterne da diffondere o con cui si intende collaborare</w:t>
      </w:r>
    </w:p>
    <w:p w:rsidR="00BA14BB" w:rsidRPr="00915047" w:rsidRDefault="00BA14BB" w:rsidP="00982CC7">
      <w:pPr>
        <w:pStyle w:val="BodyTextIndent2"/>
        <w:ind w:left="0"/>
        <w:jc w:val="both"/>
        <w:rPr>
          <w:rFonts w:cs="Arial"/>
          <w:spacing w:val="-1"/>
          <w:sz w:val="22"/>
          <w:szCs w:val="22"/>
        </w:rPr>
      </w:pPr>
      <w:r w:rsidRPr="00915047">
        <w:rPr>
          <w:rFonts w:cs="Arial"/>
          <w:spacing w:val="-1"/>
          <w:sz w:val="22"/>
          <w:szCs w:val="22"/>
        </w:rPr>
        <w:t>sulle aree di competenza CUG.</w:t>
      </w:r>
    </w:p>
    <w:p w:rsidR="00BA14BB" w:rsidRPr="00915047" w:rsidRDefault="00BA14BB" w:rsidP="00982CC7">
      <w:pPr>
        <w:pStyle w:val="BodyTextIndent2"/>
        <w:ind w:left="0"/>
        <w:jc w:val="both"/>
        <w:rPr>
          <w:rFonts w:cs="Arial"/>
          <w:spacing w:val="-1"/>
          <w:sz w:val="22"/>
          <w:szCs w:val="22"/>
        </w:rPr>
      </w:pPr>
    </w:p>
    <w:p w:rsidR="00BA14BB" w:rsidRPr="00915047" w:rsidRDefault="00BA14BB" w:rsidP="00982CC7">
      <w:pPr>
        <w:pStyle w:val="BodyTextIndent2"/>
        <w:ind w:left="0"/>
        <w:jc w:val="both"/>
        <w:rPr>
          <w:rFonts w:cs="Arial"/>
          <w:spacing w:val="-1"/>
          <w:sz w:val="22"/>
          <w:szCs w:val="22"/>
        </w:rPr>
      </w:pPr>
      <w:r w:rsidRPr="00915047">
        <w:rPr>
          <w:rFonts w:cs="Arial"/>
          <w:spacing w:val="-1"/>
          <w:sz w:val="22"/>
          <w:szCs w:val="22"/>
        </w:rPr>
        <w:t>Il CUG è consapevole che non tutte le parti presentate possono configurarsi tecnicamente come azioni positive ma ha ritenuto utile elaborare il PAP come matrice di raccolta delle iniziative che lo stesso è andato a monitorare nell’arco temporale definito ed a rendicontare annualmente.</w:t>
      </w:r>
    </w:p>
    <w:p w:rsidR="00BA14BB" w:rsidRPr="00915047" w:rsidRDefault="00BA14BB" w:rsidP="00982CC7">
      <w:pPr>
        <w:pStyle w:val="BodyTextIndent2"/>
        <w:ind w:left="0"/>
        <w:jc w:val="both"/>
        <w:rPr>
          <w:rFonts w:cs="Arial"/>
          <w:spacing w:val="-1"/>
          <w:sz w:val="22"/>
          <w:szCs w:val="22"/>
        </w:rPr>
      </w:pPr>
      <w:r w:rsidRPr="00915047">
        <w:rPr>
          <w:rFonts w:cs="Arial"/>
          <w:spacing w:val="-1"/>
          <w:sz w:val="22"/>
          <w:szCs w:val="22"/>
        </w:rPr>
        <w:t>La relazione è stata composta seguendo lo schema proposto dalla Direttiva 2/2019, cercando di far collimare laddove possibile le azioni contenute nel PAP 2020 con le nuove modalità proposte dall’estate 2019, anche al fine di verificare concretamente opportunità e criticità.</w:t>
      </w:r>
    </w:p>
    <w:p w:rsidR="00BA14BB" w:rsidRPr="00915047" w:rsidRDefault="00BA14BB" w:rsidP="002B1D6B">
      <w:pPr>
        <w:pStyle w:val="Heading1"/>
        <w:numPr>
          <w:ilvl w:val="0"/>
          <w:numId w:val="0"/>
        </w:numPr>
        <w:jc w:val="center"/>
        <w:rPr>
          <w:rFonts w:cs="Arial"/>
        </w:rPr>
      </w:pPr>
      <w:bookmarkStart w:id="7" w:name="_Toc67647095"/>
      <w:r w:rsidRPr="00915047">
        <w:rPr>
          <w:rFonts w:cs="Arial"/>
        </w:rPr>
        <w:t>PRIMA PARTE – ANALISI DEI DATI</w:t>
      </w:r>
      <w:bookmarkEnd w:id="7"/>
    </w:p>
    <w:p w:rsidR="00BA14BB" w:rsidRPr="00915047" w:rsidRDefault="00BA14BB" w:rsidP="00040548">
      <w:pPr>
        <w:pStyle w:val="Heading1"/>
        <w:numPr>
          <w:ilvl w:val="0"/>
          <w:numId w:val="0"/>
        </w:numPr>
        <w:jc w:val="center"/>
        <w:rPr>
          <w:rFonts w:cs="Arial"/>
        </w:rPr>
      </w:pPr>
      <w:bookmarkStart w:id="8" w:name="_Toc29907868"/>
      <w:bookmarkStart w:id="9" w:name="_Toc67647096"/>
      <w:r w:rsidRPr="00915047">
        <w:rPr>
          <w:rFonts w:cs="Arial"/>
        </w:rPr>
        <w:t>SEZIONE 1. Dati sul personale</w:t>
      </w:r>
      <w:bookmarkEnd w:id="8"/>
      <w:r w:rsidRPr="00915047">
        <w:rPr>
          <w:rFonts w:cs="Arial"/>
        </w:rPr>
        <w:t xml:space="preserve"> (iniziativa 16)</w:t>
      </w:r>
      <w:bookmarkEnd w:id="9"/>
    </w:p>
    <w:p w:rsidR="00BA14BB" w:rsidRPr="00915047" w:rsidRDefault="00BA14BB" w:rsidP="00040548">
      <w:pPr>
        <w:pStyle w:val="Heading1"/>
        <w:ind w:left="567" w:hanging="567"/>
        <w:rPr>
          <w:rFonts w:cs="Arial"/>
        </w:rPr>
      </w:pPr>
      <w:bookmarkStart w:id="10" w:name="_Toc12004759"/>
      <w:bookmarkStart w:id="11" w:name="_Toc29907869"/>
      <w:bookmarkStart w:id="12" w:name="_Toc67647097"/>
      <w:r w:rsidRPr="00915047">
        <w:rPr>
          <w:rFonts w:cs="Arial"/>
        </w:rPr>
        <w:t>Dati sul personale e retribuzioni</w:t>
      </w:r>
      <w:bookmarkEnd w:id="10"/>
      <w:bookmarkEnd w:id="11"/>
      <w:bookmarkEnd w:id="12"/>
      <w:r w:rsidRPr="00915047">
        <w:rPr>
          <w:rFonts w:cs="Arial"/>
        </w:rPr>
        <w:t xml:space="preserve">  </w:t>
      </w:r>
    </w:p>
    <w:p w:rsidR="00BA14BB" w:rsidRPr="00915047" w:rsidRDefault="00BA14BB" w:rsidP="00115B77">
      <w:pPr>
        <w:jc w:val="both"/>
        <w:rPr>
          <w:rFonts w:ascii="Arial" w:hAnsi="Arial" w:cs="Arial"/>
          <w:sz w:val="22"/>
          <w:szCs w:val="22"/>
        </w:rPr>
      </w:pPr>
      <w:r w:rsidRPr="00915047">
        <w:rPr>
          <w:rFonts w:ascii="Arial" w:hAnsi="Arial" w:cs="Arial"/>
          <w:sz w:val="22"/>
          <w:szCs w:val="22"/>
        </w:rPr>
        <w:t xml:space="preserve">Il personale dipendente al 31.12.2020 risultava essere di </w:t>
      </w:r>
      <w:r w:rsidRPr="00915047">
        <w:rPr>
          <w:rFonts w:ascii="Arial" w:hAnsi="Arial" w:cs="Arial"/>
          <w:b/>
          <w:sz w:val="22"/>
          <w:szCs w:val="22"/>
        </w:rPr>
        <w:t xml:space="preserve">2359 </w:t>
      </w:r>
      <w:r w:rsidRPr="00915047">
        <w:rPr>
          <w:rFonts w:ascii="Arial" w:hAnsi="Arial" w:cs="Arial"/>
          <w:sz w:val="22"/>
          <w:szCs w:val="22"/>
        </w:rPr>
        <w:t xml:space="preserve">unità, di cui 492 appartenenti al settore </w:t>
      </w:r>
      <w:r w:rsidRPr="00915047">
        <w:rPr>
          <w:rFonts w:ascii="Arial" w:hAnsi="Arial" w:cs="Arial"/>
          <w:b/>
          <w:sz w:val="22"/>
          <w:szCs w:val="22"/>
        </w:rPr>
        <w:t>dirigenziale (circa 21 %)</w:t>
      </w:r>
      <w:r w:rsidRPr="00915047">
        <w:rPr>
          <w:rFonts w:ascii="Arial" w:hAnsi="Arial" w:cs="Arial"/>
          <w:sz w:val="22"/>
          <w:szCs w:val="22"/>
        </w:rPr>
        <w:t xml:space="preserve"> e 1.867 al </w:t>
      </w:r>
      <w:r w:rsidRPr="00915047">
        <w:rPr>
          <w:rFonts w:ascii="Arial" w:hAnsi="Arial" w:cs="Arial"/>
          <w:b/>
          <w:sz w:val="22"/>
          <w:szCs w:val="22"/>
        </w:rPr>
        <w:t>comparto (79%).</w:t>
      </w:r>
    </w:p>
    <w:p w:rsidR="00BA14BB" w:rsidRPr="00915047" w:rsidRDefault="00BA14BB" w:rsidP="00040548">
      <w:pPr>
        <w:jc w:val="both"/>
        <w:rPr>
          <w:rFonts w:ascii="Arial" w:hAnsi="Arial" w:cs="Arial"/>
          <w:sz w:val="22"/>
          <w:szCs w:val="22"/>
        </w:rPr>
      </w:pPr>
    </w:p>
    <w:p w:rsidR="00BA14BB" w:rsidRPr="00915047" w:rsidRDefault="00BA14BB" w:rsidP="00115B77">
      <w:pPr>
        <w:jc w:val="both"/>
        <w:rPr>
          <w:rFonts w:ascii="Arial" w:hAnsi="Arial" w:cs="Arial"/>
        </w:rPr>
      </w:pPr>
      <w:r w:rsidRPr="00915047">
        <w:rPr>
          <w:rFonts w:ascii="Arial" w:hAnsi="Arial" w:cs="Arial"/>
        </w:rPr>
        <w:t>Tabella n. 1: dati relativi al personale dipendente per categoria contrattuale, suddivisi per genere e fasce di età anagrafica al 31.12.2020.</w:t>
      </w:r>
    </w:p>
    <w:p w:rsidR="00BA14BB" w:rsidRPr="00915047" w:rsidRDefault="00BA14BB" w:rsidP="00115B77">
      <w:pPr>
        <w:jc w:val="both"/>
      </w:pPr>
    </w:p>
    <w:p w:rsidR="00BA14BB" w:rsidRPr="00915047" w:rsidRDefault="00BA14BB" w:rsidP="00115B77">
      <w:pPr>
        <w:jc w:val="both"/>
      </w:pPr>
    </w:p>
    <w:tbl>
      <w:tblPr>
        <w:tblW w:w="10368" w:type="dxa"/>
        <w:tblInd w:w="60" w:type="dxa"/>
        <w:tblCellMar>
          <w:left w:w="70" w:type="dxa"/>
          <w:right w:w="70" w:type="dxa"/>
        </w:tblCellMar>
        <w:tblLook w:val="0000"/>
      </w:tblPr>
      <w:tblGrid>
        <w:gridCol w:w="3040"/>
        <w:gridCol w:w="750"/>
        <w:gridCol w:w="736"/>
        <w:gridCol w:w="745"/>
        <w:gridCol w:w="745"/>
        <w:gridCol w:w="663"/>
        <w:gridCol w:w="760"/>
        <w:gridCol w:w="720"/>
        <w:gridCol w:w="800"/>
        <w:gridCol w:w="700"/>
        <w:gridCol w:w="709"/>
      </w:tblGrid>
      <w:tr w:rsidR="00BA14BB" w:rsidRPr="00915047" w:rsidTr="00B13E26">
        <w:trPr>
          <w:trHeight w:val="420"/>
        </w:trPr>
        <w:tc>
          <w:tcPr>
            <w:tcW w:w="3040" w:type="dxa"/>
            <w:tcBorders>
              <w:top w:val="single" w:sz="8" w:space="0" w:color="auto"/>
              <w:left w:val="single" w:sz="8" w:space="0" w:color="auto"/>
              <w:bottom w:val="nil"/>
              <w:right w:val="single" w:sz="8"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Inquadramento</w:t>
            </w:r>
          </w:p>
        </w:tc>
        <w:tc>
          <w:tcPr>
            <w:tcW w:w="3639" w:type="dxa"/>
            <w:gridSpan w:val="5"/>
            <w:tcBorders>
              <w:top w:val="single" w:sz="8" w:space="0" w:color="auto"/>
              <w:left w:val="nil"/>
              <w:bottom w:val="nil"/>
              <w:right w:val="single" w:sz="8" w:space="0" w:color="000000"/>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3689" w:type="dxa"/>
            <w:gridSpan w:val="5"/>
            <w:tcBorders>
              <w:top w:val="single" w:sz="8" w:space="0" w:color="auto"/>
              <w:left w:val="nil"/>
              <w:bottom w:val="nil"/>
              <w:right w:val="single" w:sz="8" w:space="0" w:color="000000"/>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DONNE</w:t>
            </w:r>
          </w:p>
        </w:tc>
      </w:tr>
      <w:tr w:rsidR="00BA14BB" w:rsidRPr="00915047" w:rsidTr="00B13E26">
        <w:trPr>
          <w:trHeight w:val="675"/>
        </w:trPr>
        <w:tc>
          <w:tcPr>
            <w:tcW w:w="3040" w:type="dxa"/>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b/>
                <w:bCs/>
                <w:sz w:val="28"/>
                <w:szCs w:val="28"/>
              </w:rPr>
            </w:pPr>
            <w:r w:rsidRPr="00915047">
              <w:rPr>
                <w:rFonts w:ascii="Arial" w:hAnsi="Arial" w:cs="Arial"/>
                <w:b/>
                <w:bCs/>
                <w:sz w:val="28"/>
                <w:szCs w:val="28"/>
              </w:rPr>
              <w:t> </w:t>
            </w:r>
            <w:r w:rsidRPr="00915047">
              <w:rPr>
                <w:rFonts w:ascii="Arial" w:hAnsi="Arial" w:cs="Arial"/>
                <w:sz w:val="22"/>
                <w:szCs w:val="22"/>
              </w:rPr>
              <w:t xml:space="preserve">Tot. </w:t>
            </w:r>
            <w:r w:rsidRPr="00915047">
              <w:rPr>
                <w:rFonts w:ascii="Arial" w:hAnsi="Arial" w:cs="Arial"/>
                <w:b/>
                <w:bCs/>
                <w:sz w:val="22"/>
                <w:szCs w:val="22"/>
              </w:rPr>
              <w:t>2.359</w:t>
            </w:r>
          </w:p>
        </w:tc>
        <w:tc>
          <w:tcPr>
            <w:tcW w:w="750" w:type="dxa"/>
            <w:tcBorders>
              <w:top w:val="single" w:sz="4" w:space="0" w:color="auto"/>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36" w:type="dxa"/>
            <w:tcBorders>
              <w:top w:val="single" w:sz="4" w:space="0" w:color="auto"/>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745" w:type="dxa"/>
            <w:tcBorders>
              <w:top w:val="single" w:sz="4" w:space="0" w:color="auto"/>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45" w:type="dxa"/>
            <w:tcBorders>
              <w:top w:val="single" w:sz="4" w:space="0" w:color="auto"/>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663" w:type="dxa"/>
            <w:tcBorders>
              <w:top w:val="single" w:sz="4" w:space="0" w:color="auto"/>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c>
          <w:tcPr>
            <w:tcW w:w="760" w:type="dxa"/>
            <w:tcBorders>
              <w:top w:val="single" w:sz="4" w:space="0" w:color="auto"/>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20" w:type="dxa"/>
            <w:tcBorders>
              <w:top w:val="single" w:sz="4" w:space="0" w:color="auto"/>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800" w:type="dxa"/>
            <w:tcBorders>
              <w:top w:val="single" w:sz="4" w:space="0" w:color="auto"/>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00" w:type="dxa"/>
            <w:tcBorders>
              <w:top w:val="single" w:sz="4" w:space="0" w:color="auto"/>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709" w:type="dxa"/>
            <w:tcBorders>
              <w:top w:val="single" w:sz="4" w:space="0" w:color="auto"/>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medica SC</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10</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10</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medica SS</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13</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11</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medica</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62</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56</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52</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19</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81</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62</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39</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sanitaria SC</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sanitaria SS</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sanitaria</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10</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pta - SC</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pta - SS</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pta</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xml:space="preserve">comparto - sanitario posizione </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10</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30</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xml:space="preserve">comparto -tecnico/prof posizione </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8</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-amm.vo posizione</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10</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sanitario</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34</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74</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69</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36</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155</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271</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366</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349</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tecnico/prof.</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15</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38</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44</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10</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52</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78</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26</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amministrativo</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8</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25</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73</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15</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42</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155</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185</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180</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63</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163</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382</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537</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591</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61</w:t>
            </w:r>
          </w:p>
        </w:tc>
      </w:tr>
      <w:tr w:rsidR="00BA14BB" w:rsidRPr="00915047" w:rsidTr="00B13E26">
        <w:trPr>
          <w:trHeight w:val="499"/>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 sul personale complessivo</w:t>
            </w:r>
          </w:p>
        </w:tc>
        <w:tc>
          <w:tcPr>
            <w:tcW w:w="75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1,78</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6,57</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7,84</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7,63</w:t>
            </w:r>
          </w:p>
        </w:tc>
        <w:tc>
          <w:tcPr>
            <w:tcW w:w="66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2,67</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6,91</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16,19</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22,76</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25,05</w:t>
            </w:r>
          </w:p>
        </w:tc>
        <w:tc>
          <w:tcPr>
            <w:tcW w:w="7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2,59</w:t>
            </w:r>
          </w:p>
        </w:tc>
      </w:tr>
    </w:tbl>
    <w:p w:rsidR="00BA14BB" w:rsidRPr="00915047" w:rsidRDefault="00BA14BB" w:rsidP="00115B77">
      <w:pPr>
        <w:jc w:val="both"/>
      </w:pPr>
    </w:p>
    <w:p w:rsidR="00BA14BB" w:rsidRPr="00915047" w:rsidRDefault="00BA14BB" w:rsidP="00115B77">
      <w:pPr>
        <w:rPr>
          <w:rFonts w:ascii="Arial" w:hAnsi="Arial" w:cs="Arial"/>
        </w:rPr>
      </w:pPr>
      <w:r w:rsidRPr="00915047">
        <w:br w:type="page"/>
      </w:r>
      <w:r w:rsidRPr="00915047">
        <w:rPr>
          <w:rFonts w:ascii="Arial" w:hAnsi="Arial" w:cs="Arial"/>
        </w:rPr>
        <w:t>Tabella n. 2: dati relativi al personale dipendente per categoria e tipologia contrattuale (campo di analisi: tempo determinato), suddivisi per genere e fasce di età anagrafica al 31.12.2020.</w:t>
      </w:r>
    </w:p>
    <w:p w:rsidR="00BA14BB" w:rsidRPr="00915047" w:rsidRDefault="00BA14BB" w:rsidP="00115B77">
      <w:pPr>
        <w:rPr>
          <w:b/>
        </w:rPr>
      </w:pPr>
    </w:p>
    <w:tbl>
      <w:tblPr>
        <w:tblW w:w="10118" w:type="dxa"/>
        <w:tblInd w:w="70" w:type="dxa"/>
        <w:tblCellMar>
          <w:left w:w="70" w:type="dxa"/>
          <w:right w:w="70" w:type="dxa"/>
        </w:tblCellMar>
        <w:tblLook w:val="0000"/>
      </w:tblPr>
      <w:tblGrid>
        <w:gridCol w:w="2880"/>
        <w:gridCol w:w="540"/>
        <w:gridCol w:w="756"/>
        <w:gridCol w:w="776"/>
        <w:gridCol w:w="776"/>
        <w:gridCol w:w="796"/>
        <w:gridCol w:w="530"/>
        <w:gridCol w:w="736"/>
        <w:gridCol w:w="816"/>
        <w:gridCol w:w="716"/>
        <w:gridCol w:w="796"/>
      </w:tblGrid>
      <w:tr w:rsidR="00BA14BB" w:rsidRPr="00915047" w:rsidTr="00B13E26">
        <w:trPr>
          <w:trHeight w:val="499"/>
        </w:trPr>
        <w:tc>
          <w:tcPr>
            <w:tcW w:w="2880" w:type="dxa"/>
            <w:tcBorders>
              <w:top w:val="nil"/>
              <w:left w:val="nil"/>
              <w:bottom w:val="nil"/>
              <w:right w:val="nil"/>
            </w:tcBorders>
            <w:noWrap/>
            <w:vAlign w:val="center"/>
          </w:tcPr>
          <w:p w:rsidR="00BA14BB" w:rsidRPr="00915047" w:rsidRDefault="00BA14BB" w:rsidP="00B13E26">
            <w:pPr>
              <w:jc w:val="right"/>
              <w:rPr>
                <w:rFonts w:ascii="Arial" w:hAnsi="Arial" w:cs="Arial"/>
                <w:b/>
                <w:bCs/>
                <w:u w:val="single"/>
              </w:rPr>
            </w:pPr>
            <w:r w:rsidRPr="00915047">
              <w:rPr>
                <w:rFonts w:ascii="Arial" w:hAnsi="Arial" w:cs="Arial"/>
                <w:b/>
                <w:bCs/>
                <w:u w:val="single"/>
              </w:rPr>
              <w:t>di cui</w:t>
            </w:r>
            <w:r w:rsidRPr="00915047">
              <w:rPr>
                <w:rFonts w:ascii="Arial" w:hAnsi="Arial" w:cs="Arial"/>
                <w:b/>
                <w:bCs/>
              </w:rPr>
              <w:t xml:space="preserve"> a tempo determinato</w:t>
            </w:r>
          </w:p>
        </w:tc>
        <w:tc>
          <w:tcPr>
            <w:tcW w:w="540" w:type="dxa"/>
            <w:tcBorders>
              <w:top w:val="nil"/>
              <w:left w:val="nil"/>
              <w:bottom w:val="nil"/>
              <w:right w:val="nil"/>
            </w:tcBorders>
            <w:noWrap/>
            <w:vAlign w:val="center"/>
          </w:tcPr>
          <w:p w:rsidR="00BA14BB" w:rsidRPr="00915047" w:rsidRDefault="00BA14BB" w:rsidP="00B13E26">
            <w:pPr>
              <w:rPr>
                <w:rFonts w:ascii="Arial" w:hAnsi="Arial" w:cs="Arial"/>
                <w:b/>
                <w:bCs/>
              </w:rPr>
            </w:pPr>
          </w:p>
        </w:tc>
        <w:tc>
          <w:tcPr>
            <w:tcW w:w="756" w:type="dxa"/>
            <w:tcBorders>
              <w:top w:val="nil"/>
              <w:left w:val="nil"/>
              <w:bottom w:val="nil"/>
              <w:right w:val="nil"/>
            </w:tcBorders>
            <w:noWrap/>
            <w:vAlign w:val="center"/>
          </w:tcPr>
          <w:p w:rsidR="00BA14BB" w:rsidRPr="00915047" w:rsidRDefault="00BA14BB" w:rsidP="00B13E26">
            <w:pPr>
              <w:rPr>
                <w:rFonts w:ascii="Arial" w:hAnsi="Arial" w:cs="Arial"/>
                <w:b/>
                <w:bCs/>
              </w:rPr>
            </w:pPr>
          </w:p>
        </w:tc>
        <w:tc>
          <w:tcPr>
            <w:tcW w:w="776" w:type="dxa"/>
            <w:tcBorders>
              <w:top w:val="nil"/>
              <w:left w:val="nil"/>
              <w:bottom w:val="nil"/>
              <w:right w:val="nil"/>
            </w:tcBorders>
            <w:noWrap/>
            <w:vAlign w:val="center"/>
          </w:tcPr>
          <w:p w:rsidR="00BA14BB" w:rsidRPr="00915047" w:rsidRDefault="00BA14BB" w:rsidP="00B13E26">
            <w:pPr>
              <w:rPr>
                <w:rFonts w:ascii="Arial" w:hAnsi="Arial" w:cs="Arial"/>
                <w:b/>
                <w:bCs/>
              </w:rPr>
            </w:pPr>
          </w:p>
        </w:tc>
        <w:tc>
          <w:tcPr>
            <w:tcW w:w="776" w:type="dxa"/>
            <w:tcBorders>
              <w:top w:val="nil"/>
              <w:left w:val="nil"/>
              <w:bottom w:val="nil"/>
              <w:right w:val="nil"/>
            </w:tcBorders>
            <w:noWrap/>
            <w:vAlign w:val="center"/>
          </w:tcPr>
          <w:p w:rsidR="00BA14BB" w:rsidRPr="00915047" w:rsidRDefault="00BA14BB" w:rsidP="00B13E26">
            <w:pPr>
              <w:rPr>
                <w:rFonts w:ascii="Arial" w:hAnsi="Arial" w:cs="Arial"/>
                <w:b/>
                <w:bCs/>
              </w:rPr>
            </w:pPr>
          </w:p>
        </w:tc>
        <w:tc>
          <w:tcPr>
            <w:tcW w:w="796" w:type="dxa"/>
            <w:tcBorders>
              <w:top w:val="nil"/>
              <w:left w:val="nil"/>
              <w:bottom w:val="nil"/>
              <w:right w:val="nil"/>
            </w:tcBorders>
            <w:noWrap/>
            <w:vAlign w:val="center"/>
          </w:tcPr>
          <w:p w:rsidR="00BA14BB" w:rsidRPr="00915047" w:rsidRDefault="00BA14BB" w:rsidP="00B13E26">
            <w:pPr>
              <w:rPr>
                <w:rFonts w:ascii="Arial" w:hAnsi="Arial" w:cs="Arial"/>
                <w:b/>
                <w:bCs/>
              </w:rPr>
            </w:pPr>
          </w:p>
        </w:tc>
        <w:tc>
          <w:tcPr>
            <w:tcW w:w="530" w:type="dxa"/>
            <w:tcBorders>
              <w:top w:val="nil"/>
              <w:left w:val="nil"/>
              <w:bottom w:val="nil"/>
              <w:right w:val="nil"/>
            </w:tcBorders>
            <w:noWrap/>
            <w:vAlign w:val="center"/>
          </w:tcPr>
          <w:p w:rsidR="00BA14BB" w:rsidRPr="00915047" w:rsidRDefault="00BA14BB" w:rsidP="00B13E26">
            <w:pPr>
              <w:rPr>
                <w:rFonts w:ascii="Arial" w:hAnsi="Arial" w:cs="Arial"/>
                <w:b/>
                <w:bCs/>
              </w:rPr>
            </w:pPr>
          </w:p>
        </w:tc>
        <w:tc>
          <w:tcPr>
            <w:tcW w:w="736" w:type="dxa"/>
            <w:tcBorders>
              <w:top w:val="nil"/>
              <w:left w:val="nil"/>
              <w:bottom w:val="nil"/>
              <w:right w:val="nil"/>
            </w:tcBorders>
            <w:noWrap/>
            <w:vAlign w:val="center"/>
          </w:tcPr>
          <w:p w:rsidR="00BA14BB" w:rsidRPr="00915047" w:rsidRDefault="00BA14BB" w:rsidP="00B13E26">
            <w:pPr>
              <w:rPr>
                <w:rFonts w:ascii="Arial" w:hAnsi="Arial" w:cs="Arial"/>
                <w:b/>
                <w:bCs/>
              </w:rPr>
            </w:pPr>
          </w:p>
        </w:tc>
        <w:tc>
          <w:tcPr>
            <w:tcW w:w="816" w:type="dxa"/>
            <w:tcBorders>
              <w:top w:val="nil"/>
              <w:left w:val="nil"/>
              <w:bottom w:val="nil"/>
              <w:right w:val="nil"/>
            </w:tcBorders>
            <w:noWrap/>
            <w:vAlign w:val="center"/>
          </w:tcPr>
          <w:p w:rsidR="00BA14BB" w:rsidRPr="00915047" w:rsidRDefault="00BA14BB" w:rsidP="00B13E26">
            <w:pPr>
              <w:rPr>
                <w:rFonts w:ascii="Arial" w:hAnsi="Arial" w:cs="Arial"/>
                <w:b/>
                <w:bCs/>
              </w:rPr>
            </w:pPr>
          </w:p>
        </w:tc>
        <w:tc>
          <w:tcPr>
            <w:tcW w:w="716" w:type="dxa"/>
            <w:tcBorders>
              <w:top w:val="nil"/>
              <w:left w:val="nil"/>
              <w:bottom w:val="nil"/>
              <w:right w:val="nil"/>
            </w:tcBorders>
            <w:noWrap/>
            <w:vAlign w:val="center"/>
          </w:tcPr>
          <w:p w:rsidR="00BA14BB" w:rsidRPr="00915047" w:rsidRDefault="00BA14BB" w:rsidP="00B13E26">
            <w:pPr>
              <w:rPr>
                <w:rFonts w:ascii="Arial" w:hAnsi="Arial" w:cs="Arial"/>
                <w:b/>
                <w:bCs/>
              </w:rPr>
            </w:pPr>
          </w:p>
        </w:tc>
        <w:tc>
          <w:tcPr>
            <w:tcW w:w="796" w:type="dxa"/>
            <w:tcBorders>
              <w:top w:val="nil"/>
              <w:left w:val="nil"/>
              <w:bottom w:val="nil"/>
              <w:right w:val="nil"/>
            </w:tcBorders>
            <w:noWrap/>
            <w:vAlign w:val="center"/>
          </w:tcPr>
          <w:p w:rsidR="00BA14BB" w:rsidRPr="00915047" w:rsidRDefault="00BA14BB" w:rsidP="00B13E26">
            <w:pPr>
              <w:rPr>
                <w:rFonts w:ascii="Arial" w:hAnsi="Arial" w:cs="Arial"/>
                <w:b/>
                <w:bCs/>
              </w:rPr>
            </w:pPr>
          </w:p>
        </w:tc>
      </w:tr>
      <w:tr w:rsidR="00BA14BB" w:rsidRPr="00915047" w:rsidTr="00B13E26">
        <w:trPr>
          <w:trHeight w:val="585"/>
        </w:trPr>
        <w:tc>
          <w:tcPr>
            <w:tcW w:w="2880" w:type="dxa"/>
            <w:tcBorders>
              <w:top w:val="single" w:sz="8" w:space="0" w:color="auto"/>
              <w:left w:val="single" w:sz="8" w:space="0" w:color="auto"/>
              <w:bottom w:val="nil"/>
              <w:right w:val="single" w:sz="8"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Inquadramento</w:t>
            </w:r>
          </w:p>
        </w:tc>
        <w:tc>
          <w:tcPr>
            <w:tcW w:w="3644" w:type="dxa"/>
            <w:gridSpan w:val="5"/>
            <w:tcBorders>
              <w:top w:val="single" w:sz="8" w:space="0" w:color="auto"/>
              <w:left w:val="nil"/>
              <w:bottom w:val="single" w:sz="8" w:space="0" w:color="auto"/>
              <w:right w:val="single" w:sz="8" w:space="0" w:color="000000"/>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3594" w:type="dxa"/>
            <w:gridSpan w:val="5"/>
            <w:tcBorders>
              <w:top w:val="single" w:sz="8" w:space="0" w:color="auto"/>
              <w:left w:val="nil"/>
              <w:bottom w:val="single" w:sz="8" w:space="0" w:color="auto"/>
              <w:right w:val="single" w:sz="8" w:space="0" w:color="000000"/>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DONNE</w:t>
            </w:r>
          </w:p>
        </w:tc>
      </w:tr>
      <w:tr w:rsidR="00BA14BB" w:rsidRPr="00915047" w:rsidTr="00B13E26">
        <w:trPr>
          <w:trHeight w:val="795"/>
        </w:trPr>
        <w:tc>
          <w:tcPr>
            <w:tcW w:w="2880"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b/>
                <w:bCs/>
                <w:sz w:val="28"/>
                <w:szCs w:val="28"/>
              </w:rPr>
            </w:pPr>
            <w:r w:rsidRPr="00915047">
              <w:rPr>
                <w:rFonts w:ascii="Arial" w:hAnsi="Arial" w:cs="Arial"/>
                <w:b/>
                <w:bCs/>
                <w:sz w:val="28"/>
                <w:szCs w:val="28"/>
              </w:rPr>
              <w:t> </w:t>
            </w:r>
          </w:p>
        </w:tc>
        <w:tc>
          <w:tcPr>
            <w:tcW w:w="540" w:type="dxa"/>
            <w:tcBorders>
              <w:top w:val="nil"/>
              <w:left w:val="nil"/>
              <w:bottom w:val="single" w:sz="8" w:space="0" w:color="auto"/>
              <w:right w:val="single" w:sz="8" w:space="0" w:color="auto"/>
            </w:tcBorders>
            <w:noWrap/>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56" w:type="dxa"/>
            <w:tcBorders>
              <w:top w:val="nil"/>
              <w:left w:val="nil"/>
              <w:bottom w:val="single" w:sz="8" w:space="0" w:color="auto"/>
              <w:right w:val="single" w:sz="8"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776" w:type="dxa"/>
            <w:tcBorders>
              <w:top w:val="nil"/>
              <w:left w:val="nil"/>
              <w:bottom w:val="single" w:sz="8" w:space="0" w:color="auto"/>
              <w:right w:val="single" w:sz="8"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76" w:type="dxa"/>
            <w:tcBorders>
              <w:top w:val="nil"/>
              <w:left w:val="nil"/>
              <w:bottom w:val="single" w:sz="8" w:space="0" w:color="auto"/>
              <w:right w:val="single" w:sz="8"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796" w:type="dxa"/>
            <w:tcBorders>
              <w:top w:val="nil"/>
              <w:left w:val="nil"/>
              <w:bottom w:val="single" w:sz="8" w:space="0" w:color="auto"/>
              <w:right w:val="single" w:sz="8"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c>
          <w:tcPr>
            <w:tcW w:w="530" w:type="dxa"/>
            <w:tcBorders>
              <w:top w:val="nil"/>
              <w:left w:val="nil"/>
              <w:bottom w:val="single" w:sz="8" w:space="0" w:color="auto"/>
              <w:right w:val="single" w:sz="8"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36" w:type="dxa"/>
            <w:tcBorders>
              <w:top w:val="nil"/>
              <w:left w:val="nil"/>
              <w:bottom w:val="single" w:sz="8" w:space="0" w:color="auto"/>
              <w:right w:val="single" w:sz="8"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816" w:type="dxa"/>
            <w:tcBorders>
              <w:top w:val="nil"/>
              <w:left w:val="nil"/>
              <w:bottom w:val="single" w:sz="8" w:space="0" w:color="auto"/>
              <w:right w:val="single" w:sz="8"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16" w:type="dxa"/>
            <w:tcBorders>
              <w:top w:val="nil"/>
              <w:left w:val="nil"/>
              <w:bottom w:val="single" w:sz="8" w:space="0" w:color="auto"/>
              <w:right w:val="single" w:sz="8"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796" w:type="dxa"/>
            <w:tcBorders>
              <w:top w:val="nil"/>
              <w:left w:val="nil"/>
              <w:bottom w:val="single" w:sz="8" w:space="0" w:color="auto"/>
              <w:right w:val="single" w:sz="8"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r>
      <w:tr w:rsidR="00BA14BB" w:rsidRPr="00915047" w:rsidTr="00B13E26">
        <w:trPr>
          <w:trHeight w:val="499"/>
        </w:trPr>
        <w:tc>
          <w:tcPr>
            <w:tcW w:w="2880"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xml:space="preserve">dirigenza medica </w:t>
            </w:r>
          </w:p>
        </w:tc>
        <w:tc>
          <w:tcPr>
            <w:tcW w:w="54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99"/>
        </w:trPr>
        <w:tc>
          <w:tcPr>
            <w:tcW w:w="2880"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sanitaria</w:t>
            </w:r>
          </w:p>
        </w:tc>
        <w:tc>
          <w:tcPr>
            <w:tcW w:w="54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99"/>
        </w:trPr>
        <w:tc>
          <w:tcPr>
            <w:tcW w:w="2880"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pta</w:t>
            </w:r>
          </w:p>
        </w:tc>
        <w:tc>
          <w:tcPr>
            <w:tcW w:w="54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99"/>
        </w:trPr>
        <w:tc>
          <w:tcPr>
            <w:tcW w:w="2880"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sanitario</w:t>
            </w:r>
          </w:p>
        </w:tc>
        <w:tc>
          <w:tcPr>
            <w:tcW w:w="54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10</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99"/>
        </w:trPr>
        <w:tc>
          <w:tcPr>
            <w:tcW w:w="2880"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tecnico/prof.</w:t>
            </w:r>
          </w:p>
        </w:tc>
        <w:tc>
          <w:tcPr>
            <w:tcW w:w="54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99"/>
        </w:trPr>
        <w:tc>
          <w:tcPr>
            <w:tcW w:w="2880"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amministrativo</w:t>
            </w:r>
          </w:p>
        </w:tc>
        <w:tc>
          <w:tcPr>
            <w:tcW w:w="54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99"/>
        </w:trPr>
        <w:tc>
          <w:tcPr>
            <w:tcW w:w="2880"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w:t>
            </w:r>
          </w:p>
        </w:tc>
        <w:tc>
          <w:tcPr>
            <w:tcW w:w="54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7</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16</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14</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8</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w:t>
            </w:r>
          </w:p>
        </w:tc>
      </w:tr>
      <w:tr w:rsidR="00BA14BB" w:rsidRPr="00915047" w:rsidTr="00B13E26">
        <w:trPr>
          <w:trHeight w:val="360"/>
        </w:trPr>
        <w:tc>
          <w:tcPr>
            <w:tcW w:w="2880"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 sul personale complessivo</w:t>
            </w:r>
          </w:p>
        </w:tc>
        <w:tc>
          <w:tcPr>
            <w:tcW w:w="54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0,25</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0,30</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0,13</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0,08</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0,00</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0,68</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0,59</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0,34</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0,25</w:t>
            </w:r>
          </w:p>
        </w:tc>
        <w:tc>
          <w:tcPr>
            <w:tcW w:w="79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0,00</w:t>
            </w:r>
          </w:p>
        </w:tc>
      </w:tr>
    </w:tbl>
    <w:p w:rsidR="00BA14BB" w:rsidRPr="00915047" w:rsidRDefault="00BA14BB" w:rsidP="00115B77">
      <w:pPr>
        <w:rPr>
          <w:b/>
        </w:rPr>
      </w:pPr>
    </w:p>
    <w:p w:rsidR="00BA14BB" w:rsidRPr="00915047" w:rsidRDefault="00BA14BB" w:rsidP="00115B77">
      <w:pPr>
        <w:rPr>
          <w:b/>
        </w:rPr>
      </w:pPr>
    </w:p>
    <w:p w:rsidR="00BA14BB" w:rsidRPr="00915047" w:rsidRDefault="00BA14BB" w:rsidP="00115B77">
      <w:pPr>
        <w:spacing w:line="276" w:lineRule="auto"/>
        <w:rPr>
          <w:rFonts w:ascii="Arial" w:hAnsi="Arial" w:cs="Arial"/>
        </w:rPr>
      </w:pPr>
      <w:r w:rsidRPr="00915047">
        <w:rPr>
          <w:rFonts w:ascii="Arial" w:hAnsi="Arial" w:cs="Arial"/>
        </w:rPr>
        <w:t>Tabella n.3: personale non dipendente in comando da altre ASR presso AO s. Croce e Carle di Cuneo al 31.12.2020</w:t>
      </w:r>
    </w:p>
    <w:p w:rsidR="00BA14BB" w:rsidRPr="00915047" w:rsidRDefault="00BA14BB" w:rsidP="00115B77">
      <w:pPr>
        <w:spacing w:line="276" w:lineRule="auto"/>
      </w:pPr>
    </w:p>
    <w:tbl>
      <w:tblPr>
        <w:tblW w:w="4494" w:type="pct"/>
        <w:tblCellMar>
          <w:left w:w="70" w:type="dxa"/>
          <w:right w:w="70" w:type="dxa"/>
        </w:tblCellMar>
        <w:tblLook w:val="0000"/>
      </w:tblPr>
      <w:tblGrid>
        <w:gridCol w:w="6426"/>
        <w:gridCol w:w="1380"/>
        <w:gridCol w:w="1467"/>
      </w:tblGrid>
      <w:tr w:rsidR="00BA14BB" w:rsidRPr="00915047" w:rsidTr="00B13E26">
        <w:trPr>
          <w:trHeight w:val="402"/>
        </w:trPr>
        <w:tc>
          <w:tcPr>
            <w:tcW w:w="3465" w:type="pct"/>
            <w:tcBorders>
              <w:top w:val="single" w:sz="4" w:space="0" w:color="auto"/>
              <w:left w:val="single" w:sz="4" w:space="0" w:color="auto"/>
              <w:bottom w:val="single" w:sz="4" w:space="0" w:color="auto"/>
              <w:right w:val="nil"/>
            </w:tcBorders>
            <w:noWrap/>
            <w:vAlign w:val="center"/>
          </w:tcPr>
          <w:p w:rsidR="00BA14BB" w:rsidRPr="00915047" w:rsidRDefault="00BA14BB" w:rsidP="00B13E26">
            <w:pPr>
              <w:ind w:left="426" w:firstLine="426"/>
              <w:rPr>
                <w:rFonts w:ascii="Arial" w:hAnsi="Arial" w:cs="Arial"/>
                <w:bCs/>
              </w:rPr>
            </w:pPr>
            <w:r w:rsidRPr="00915047">
              <w:rPr>
                <w:rFonts w:ascii="Arial" w:hAnsi="Arial" w:cs="Arial"/>
                <w:bCs/>
              </w:rPr>
              <w:t>N. DIPENDENTI IN COMANDO DA ALTRE AZIENDE</w:t>
            </w:r>
          </w:p>
        </w:tc>
        <w:tc>
          <w:tcPr>
            <w:tcW w:w="744" w:type="pct"/>
            <w:tcBorders>
              <w:top w:val="single" w:sz="4" w:space="0" w:color="auto"/>
              <w:left w:val="nil"/>
              <w:bottom w:val="single" w:sz="4" w:space="0" w:color="auto"/>
              <w:right w:val="single" w:sz="4" w:space="0" w:color="auto"/>
            </w:tcBorders>
            <w:noWrap/>
            <w:vAlign w:val="center"/>
          </w:tcPr>
          <w:p w:rsidR="00BA14BB" w:rsidRPr="00915047" w:rsidRDefault="00BA14BB" w:rsidP="00B13E26">
            <w:pPr>
              <w:ind w:left="426" w:firstLine="426"/>
              <w:rPr>
                <w:rFonts w:ascii="Arial" w:hAnsi="Arial" w:cs="Arial"/>
              </w:rPr>
            </w:pPr>
            <w:r w:rsidRPr="00915047">
              <w:rPr>
                <w:rFonts w:ascii="Arial" w:hAnsi="Arial" w:cs="Arial"/>
              </w:rPr>
              <w:t> </w:t>
            </w:r>
          </w:p>
        </w:tc>
        <w:tc>
          <w:tcPr>
            <w:tcW w:w="792" w:type="pct"/>
            <w:tcBorders>
              <w:top w:val="single" w:sz="4" w:space="0" w:color="auto"/>
              <w:left w:val="nil"/>
              <w:bottom w:val="single" w:sz="4" w:space="0" w:color="auto"/>
              <w:right w:val="single" w:sz="4" w:space="0" w:color="auto"/>
            </w:tcBorders>
            <w:noWrap/>
            <w:vAlign w:val="center"/>
          </w:tcPr>
          <w:p w:rsidR="00BA14BB" w:rsidRPr="00915047" w:rsidRDefault="00BA14BB" w:rsidP="00B13E26">
            <w:pPr>
              <w:ind w:left="426" w:firstLine="426"/>
              <w:rPr>
                <w:rFonts w:ascii="Arial" w:hAnsi="Arial" w:cs="Arial"/>
              </w:rPr>
            </w:pPr>
            <w:r w:rsidRPr="00915047">
              <w:rPr>
                <w:rFonts w:ascii="Arial" w:hAnsi="Arial" w:cs="Arial"/>
              </w:rPr>
              <w:t>5</w:t>
            </w:r>
          </w:p>
        </w:tc>
      </w:tr>
    </w:tbl>
    <w:p w:rsidR="00BA14BB" w:rsidRPr="00915047" w:rsidRDefault="00BA14BB" w:rsidP="00115B77"/>
    <w:p w:rsidR="00BA14BB" w:rsidRPr="00915047" w:rsidRDefault="00BA14BB" w:rsidP="00115B77"/>
    <w:p w:rsidR="00BA14BB" w:rsidRPr="00915047" w:rsidRDefault="00BA14BB" w:rsidP="00115B77">
      <w:pPr>
        <w:rPr>
          <w:rFonts w:ascii="Arial" w:hAnsi="Arial" w:cs="Arial"/>
        </w:rPr>
      </w:pPr>
      <w:r w:rsidRPr="00915047">
        <w:rPr>
          <w:rFonts w:ascii="Arial" w:hAnsi="Arial" w:cs="Arial"/>
        </w:rPr>
        <w:t>Tabella n. 4: personale dipendente per tipo di presenza, per genere e per fasce di età al 31.12.2020</w:t>
      </w:r>
      <w:r w:rsidRPr="00915047">
        <w:rPr>
          <w:rStyle w:val="FootnoteReference"/>
          <w:rFonts w:ascii="Arial" w:hAnsi="Arial"/>
        </w:rPr>
        <w:footnoteReference w:id="5"/>
      </w:r>
      <w:r w:rsidRPr="00915047">
        <w:rPr>
          <w:rFonts w:ascii="Arial" w:hAnsi="Arial" w:cs="Arial"/>
        </w:rPr>
        <w:t>.</w:t>
      </w:r>
    </w:p>
    <w:p w:rsidR="00BA14BB" w:rsidRPr="00915047" w:rsidRDefault="00BA14BB" w:rsidP="00115B77"/>
    <w:tbl>
      <w:tblPr>
        <w:tblW w:w="10006" w:type="dxa"/>
        <w:tblInd w:w="65" w:type="dxa"/>
        <w:tblCellMar>
          <w:left w:w="70" w:type="dxa"/>
          <w:right w:w="70" w:type="dxa"/>
        </w:tblCellMar>
        <w:tblLook w:val="0000"/>
      </w:tblPr>
      <w:tblGrid>
        <w:gridCol w:w="2345"/>
        <w:gridCol w:w="921"/>
        <w:gridCol w:w="736"/>
        <w:gridCol w:w="745"/>
        <w:gridCol w:w="745"/>
        <w:gridCol w:w="754"/>
        <w:gridCol w:w="760"/>
        <w:gridCol w:w="720"/>
        <w:gridCol w:w="800"/>
        <w:gridCol w:w="700"/>
        <w:gridCol w:w="780"/>
      </w:tblGrid>
      <w:tr w:rsidR="00BA14BB" w:rsidRPr="00915047" w:rsidTr="00B13E26">
        <w:trPr>
          <w:trHeight w:val="255"/>
        </w:trPr>
        <w:tc>
          <w:tcPr>
            <w:tcW w:w="2345"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Tipo presenza</w:t>
            </w:r>
          </w:p>
        </w:tc>
        <w:tc>
          <w:tcPr>
            <w:tcW w:w="3901"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3760"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DONNE</w:t>
            </w:r>
          </w:p>
        </w:tc>
      </w:tr>
      <w:tr w:rsidR="00BA14BB" w:rsidRPr="00915047" w:rsidTr="00B13E26">
        <w:trPr>
          <w:trHeight w:val="570"/>
        </w:trPr>
        <w:tc>
          <w:tcPr>
            <w:tcW w:w="234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b/>
                <w:bCs/>
                <w:sz w:val="28"/>
                <w:szCs w:val="28"/>
              </w:rPr>
            </w:pPr>
            <w:r w:rsidRPr="00915047">
              <w:rPr>
                <w:rFonts w:ascii="Arial" w:hAnsi="Arial" w:cs="Arial"/>
                <w:b/>
                <w:bCs/>
                <w:sz w:val="28"/>
                <w:szCs w:val="28"/>
              </w:rPr>
              <w:t> </w:t>
            </w:r>
            <w:r w:rsidRPr="00915047">
              <w:rPr>
                <w:rFonts w:ascii="Arial" w:hAnsi="Arial" w:cs="Arial"/>
                <w:sz w:val="22"/>
                <w:szCs w:val="22"/>
              </w:rPr>
              <w:t xml:space="preserve">Tot. </w:t>
            </w:r>
            <w:r w:rsidRPr="00915047">
              <w:rPr>
                <w:rFonts w:ascii="Arial" w:hAnsi="Arial" w:cs="Arial"/>
                <w:b/>
                <w:bCs/>
                <w:sz w:val="22"/>
                <w:szCs w:val="22"/>
              </w:rPr>
              <w:t>2.359</w:t>
            </w:r>
          </w:p>
        </w:tc>
        <w:tc>
          <w:tcPr>
            <w:tcW w:w="921" w:type="dxa"/>
            <w:tcBorders>
              <w:top w:val="nil"/>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36" w:type="dxa"/>
            <w:tcBorders>
              <w:top w:val="nil"/>
              <w:left w:val="nil"/>
              <w:bottom w:val="single" w:sz="4" w:space="0" w:color="auto"/>
              <w:right w:val="single" w:sz="4"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745" w:type="dxa"/>
            <w:tcBorders>
              <w:top w:val="nil"/>
              <w:left w:val="nil"/>
              <w:bottom w:val="single" w:sz="4" w:space="0" w:color="auto"/>
              <w:right w:val="single" w:sz="4"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45" w:type="dxa"/>
            <w:tcBorders>
              <w:top w:val="nil"/>
              <w:left w:val="nil"/>
              <w:bottom w:val="single" w:sz="4" w:space="0" w:color="auto"/>
              <w:right w:val="single" w:sz="4"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754" w:type="dxa"/>
            <w:tcBorders>
              <w:top w:val="nil"/>
              <w:left w:val="nil"/>
              <w:bottom w:val="single" w:sz="4" w:space="0" w:color="auto"/>
              <w:right w:val="single" w:sz="4"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c>
          <w:tcPr>
            <w:tcW w:w="760" w:type="dxa"/>
            <w:tcBorders>
              <w:top w:val="nil"/>
              <w:left w:val="nil"/>
              <w:bottom w:val="single" w:sz="4" w:space="0" w:color="auto"/>
              <w:right w:val="single" w:sz="4"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20" w:type="dxa"/>
            <w:tcBorders>
              <w:top w:val="nil"/>
              <w:left w:val="nil"/>
              <w:bottom w:val="single" w:sz="4" w:space="0" w:color="auto"/>
              <w:right w:val="single" w:sz="4"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800" w:type="dxa"/>
            <w:tcBorders>
              <w:top w:val="nil"/>
              <w:left w:val="nil"/>
              <w:bottom w:val="single" w:sz="4" w:space="0" w:color="auto"/>
              <w:right w:val="single" w:sz="4"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00" w:type="dxa"/>
            <w:tcBorders>
              <w:top w:val="nil"/>
              <w:left w:val="nil"/>
              <w:bottom w:val="single" w:sz="4" w:space="0" w:color="auto"/>
              <w:right w:val="single" w:sz="4"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780" w:type="dxa"/>
            <w:tcBorders>
              <w:top w:val="nil"/>
              <w:left w:val="nil"/>
              <w:bottom w:val="single" w:sz="4" w:space="0" w:color="auto"/>
              <w:right w:val="single" w:sz="4"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r>
      <w:tr w:rsidR="00BA14BB" w:rsidRPr="00915047" w:rsidTr="00B13E26">
        <w:trPr>
          <w:trHeight w:val="255"/>
        </w:trPr>
        <w:tc>
          <w:tcPr>
            <w:tcW w:w="2345"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Tempo Pieno</w:t>
            </w:r>
          </w:p>
        </w:tc>
        <w:tc>
          <w:tcPr>
            <w:tcW w:w="921"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40</w:t>
            </w:r>
          </w:p>
        </w:tc>
        <w:tc>
          <w:tcPr>
            <w:tcW w:w="736"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153</w:t>
            </w:r>
          </w:p>
        </w:tc>
        <w:tc>
          <w:tcPr>
            <w:tcW w:w="745"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179</w:t>
            </w:r>
          </w:p>
        </w:tc>
        <w:tc>
          <w:tcPr>
            <w:tcW w:w="745"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175</w:t>
            </w:r>
          </w:p>
        </w:tc>
        <w:tc>
          <w:tcPr>
            <w:tcW w:w="754"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63</w:t>
            </w:r>
          </w:p>
        </w:tc>
        <w:tc>
          <w:tcPr>
            <w:tcW w:w="76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159</w:t>
            </w:r>
          </w:p>
        </w:tc>
        <w:tc>
          <w:tcPr>
            <w:tcW w:w="72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331</w:t>
            </w:r>
          </w:p>
        </w:tc>
        <w:tc>
          <w:tcPr>
            <w:tcW w:w="80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373</w:t>
            </w:r>
          </w:p>
        </w:tc>
        <w:tc>
          <w:tcPr>
            <w:tcW w:w="70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413</w:t>
            </w:r>
          </w:p>
        </w:tc>
        <w:tc>
          <w:tcPr>
            <w:tcW w:w="78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54</w:t>
            </w:r>
          </w:p>
        </w:tc>
      </w:tr>
      <w:tr w:rsidR="00BA14BB" w:rsidRPr="00915047" w:rsidTr="00B13E26">
        <w:trPr>
          <w:trHeight w:val="255"/>
        </w:trPr>
        <w:tc>
          <w:tcPr>
            <w:tcW w:w="2345"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1940</w:t>
            </w:r>
          </w:p>
        </w:tc>
        <w:tc>
          <w:tcPr>
            <w:tcW w:w="921"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36"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45"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45"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54"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6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2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80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0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8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r>
      <w:tr w:rsidR="00BA14BB" w:rsidRPr="00915047" w:rsidTr="00B13E26">
        <w:trPr>
          <w:trHeight w:val="255"/>
        </w:trPr>
        <w:tc>
          <w:tcPr>
            <w:tcW w:w="2345"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Part-time &gt;50%</w:t>
            </w:r>
          </w:p>
        </w:tc>
        <w:tc>
          <w:tcPr>
            <w:tcW w:w="921"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36"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45"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745"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54"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72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49</w:t>
            </w:r>
          </w:p>
        </w:tc>
        <w:tc>
          <w:tcPr>
            <w:tcW w:w="80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149</w:t>
            </w:r>
          </w:p>
        </w:tc>
        <w:tc>
          <w:tcPr>
            <w:tcW w:w="70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158</w:t>
            </w:r>
          </w:p>
        </w:tc>
        <w:tc>
          <w:tcPr>
            <w:tcW w:w="78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w:t>
            </w:r>
          </w:p>
        </w:tc>
      </w:tr>
      <w:tr w:rsidR="00BA14BB" w:rsidRPr="00915047" w:rsidTr="00B13E26">
        <w:trPr>
          <w:trHeight w:val="255"/>
        </w:trPr>
        <w:tc>
          <w:tcPr>
            <w:tcW w:w="2345"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378</w:t>
            </w:r>
          </w:p>
        </w:tc>
        <w:tc>
          <w:tcPr>
            <w:tcW w:w="921"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36"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45"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45"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54"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6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2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80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0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8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r>
      <w:tr w:rsidR="00BA14BB" w:rsidRPr="00915047" w:rsidTr="00B13E26">
        <w:trPr>
          <w:trHeight w:val="255"/>
        </w:trPr>
        <w:tc>
          <w:tcPr>
            <w:tcW w:w="2345"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Part-time &lt; = 50%</w:t>
            </w:r>
          </w:p>
        </w:tc>
        <w:tc>
          <w:tcPr>
            <w:tcW w:w="921"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5"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45"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54"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2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80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15</w:t>
            </w:r>
          </w:p>
        </w:tc>
        <w:tc>
          <w:tcPr>
            <w:tcW w:w="70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20</w:t>
            </w:r>
          </w:p>
        </w:tc>
        <w:tc>
          <w:tcPr>
            <w:tcW w:w="78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r>
      <w:tr w:rsidR="00BA14BB" w:rsidRPr="00915047" w:rsidTr="00B13E26">
        <w:trPr>
          <w:trHeight w:val="255"/>
        </w:trPr>
        <w:tc>
          <w:tcPr>
            <w:tcW w:w="2345"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41</w:t>
            </w:r>
          </w:p>
        </w:tc>
        <w:tc>
          <w:tcPr>
            <w:tcW w:w="921"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36"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45"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45"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54"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6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2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80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0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c>
          <w:tcPr>
            <w:tcW w:w="78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rPr>
            </w:pPr>
          </w:p>
        </w:tc>
      </w:tr>
      <w:tr w:rsidR="00BA14BB" w:rsidRPr="00915047" w:rsidTr="00B13E26">
        <w:trPr>
          <w:trHeight w:val="255"/>
        </w:trPr>
        <w:tc>
          <w:tcPr>
            <w:tcW w:w="2345"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Totale</w:t>
            </w:r>
          </w:p>
        </w:tc>
        <w:tc>
          <w:tcPr>
            <w:tcW w:w="921"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42</w:t>
            </w:r>
          </w:p>
        </w:tc>
        <w:tc>
          <w:tcPr>
            <w:tcW w:w="736"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155</w:t>
            </w:r>
          </w:p>
        </w:tc>
        <w:tc>
          <w:tcPr>
            <w:tcW w:w="745"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185</w:t>
            </w:r>
          </w:p>
        </w:tc>
        <w:tc>
          <w:tcPr>
            <w:tcW w:w="745"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180</w:t>
            </w:r>
          </w:p>
        </w:tc>
        <w:tc>
          <w:tcPr>
            <w:tcW w:w="754"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63</w:t>
            </w:r>
          </w:p>
        </w:tc>
        <w:tc>
          <w:tcPr>
            <w:tcW w:w="76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163</w:t>
            </w:r>
          </w:p>
        </w:tc>
        <w:tc>
          <w:tcPr>
            <w:tcW w:w="72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382</w:t>
            </w:r>
          </w:p>
        </w:tc>
        <w:tc>
          <w:tcPr>
            <w:tcW w:w="80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537</w:t>
            </w:r>
          </w:p>
        </w:tc>
        <w:tc>
          <w:tcPr>
            <w:tcW w:w="70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591</w:t>
            </w:r>
          </w:p>
        </w:tc>
        <w:tc>
          <w:tcPr>
            <w:tcW w:w="780" w:type="dxa"/>
            <w:vMerge w:val="restart"/>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61</w:t>
            </w:r>
          </w:p>
        </w:tc>
      </w:tr>
      <w:tr w:rsidR="00BA14BB" w:rsidRPr="00915047" w:rsidTr="00B13E26">
        <w:trPr>
          <w:trHeight w:val="255"/>
        </w:trPr>
        <w:tc>
          <w:tcPr>
            <w:tcW w:w="2345"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 </w:t>
            </w:r>
          </w:p>
        </w:tc>
        <w:tc>
          <w:tcPr>
            <w:tcW w:w="921"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b/>
                <w:bCs/>
              </w:rPr>
            </w:pPr>
          </w:p>
        </w:tc>
        <w:tc>
          <w:tcPr>
            <w:tcW w:w="736"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b/>
                <w:bCs/>
              </w:rPr>
            </w:pPr>
          </w:p>
        </w:tc>
        <w:tc>
          <w:tcPr>
            <w:tcW w:w="745"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b/>
                <w:bCs/>
              </w:rPr>
            </w:pPr>
          </w:p>
        </w:tc>
        <w:tc>
          <w:tcPr>
            <w:tcW w:w="745"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b/>
                <w:bCs/>
              </w:rPr>
            </w:pPr>
          </w:p>
        </w:tc>
        <w:tc>
          <w:tcPr>
            <w:tcW w:w="754"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b/>
                <w:bCs/>
              </w:rPr>
            </w:pPr>
          </w:p>
        </w:tc>
        <w:tc>
          <w:tcPr>
            <w:tcW w:w="76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b/>
                <w:bCs/>
              </w:rPr>
            </w:pPr>
          </w:p>
        </w:tc>
        <w:tc>
          <w:tcPr>
            <w:tcW w:w="72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b/>
                <w:bCs/>
              </w:rPr>
            </w:pPr>
          </w:p>
        </w:tc>
        <w:tc>
          <w:tcPr>
            <w:tcW w:w="80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b/>
                <w:bCs/>
              </w:rPr>
            </w:pPr>
          </w:p>
        </w:tc>
        <w:tc>
          <w:tcPr>
            <w:tcW w:w="70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b/>
                <w:bCs/>
              </w:rPr>
            </w:pPr>
          </w:p>
        </w:tc>
        <w:tc>
          <w:tcPr>
            <w:tcW w:w="780" w:type="dxa"/>
            <w:vMerge/>
            <w:tcBorders>
              <w:top w:val="nil"/>
              <w:left w:val="single" w:sz="4" w:space="0" w:color="auto"/>
              <w:bottom w:val="single" w:sz="4" w:space="0" w:color="auto"/>
              <w:right w:val="single" w:sz="4" w:space="0" w:color="auto"/>
            </w:tcBorders>
            <w:vAlign w:val="center"/>
          </w:tcPr>
          <w:p w:rsidR="00BA14BB" w:rsidRPr="00915047" w:rsidRDefault="00BA14BB" w:rsidP="00B13E26">
            <w:pPr>
              <w:rPr>
                <w:rFonts w:ascii="Arial" w:hAnsi="Arial" w:cs="Arial"/>
                <w:b/>
                <w:bCs/>
              </w:rPr>
            </w:pPr>
          </w:p>
        </w:tc>
      </w:tr>
      <w:tr w:rsidR="00BA14BB" w:rsidRPr="00915047" w:rsidTr="00B13E26">
        <w:trPr>
          <w:trHeight w:val="360"/>
        </w:trPr>
        <w:tc>
          <w:tcPr>
            <w:tcW w:w="2345"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Totale %</w:t>
            </w:r>
          </w:p>
        </w:tc>
        <w:tc>
          <w:tcPr>
            <w:tcW w:w="92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1,78</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6,57</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7,84</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7,63</w:t>
            </w:r>
          </w:p>
        </w:tc>
        <w:tc>
          <w:tcPr>
            <w:tcW w:w="75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2,67</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6,91</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16,19</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22,76</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25,05</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2,59</w:t>
            </w:r>
          </w:p>
        </w:tc>
      </w:tr>
    </w:tbl>
    <w:p w:rsidR="00BA14BB" w:rsidRPr="00915047" w:rsidRDefault="00BA14BB" w:rsidP="00115B77"/>
    <w:p w:rsidR="00BA14BB" w:rsidRPr="00915047" w:rsidRDefault="00BA14BB">
      <w:r w:rsidRPr="00915047">
        <w:br w:type="page"/>
      </w:r>
    </w:p>
    <w:p w:rsidR="00BA14BB" w:rsidRPr="00915047" w:rsidRDefault="00BA14BB" w:rsidP="00115B77">
      <w:r w:rsidRPr="00915047">
        <w:rPr>
          <w:rFonts w:ascii="Arial" w:hAnsi="Arial" w:cs="Arial"/>
        </w:rPr>
        <w:t>Tabella n. 5: personale dipendente per macrocategorie contrattuali, per genere e per valori assoluti e percentuali al 31.12.2020.</w:t>
      </w:r>
    </w:p>
    <w:p w:rsidR="00BA14BB" w:rsidRPr="00915047" w:rsidRDefault="00BA14BB" w:rsidP="00115B77"/>
    <w:p w:rsidR="00BA14BB" w:rsidRPr="00915047" w:rsidRDefault="00BA14BB" w:rsidP="00115B77">
      <w:pPr>
        <w:rPr>
          <w:rFonts w:ascii="Arial" w:hAnsi="Arial" w:cs="Arial"/>
          <w:b/>
        </w:rPr>
      </w:pPr>
      <w:r w:rsidRPr="00915047">
        <w:rPr>
          <w:rFonts w:ascii="Arial" w:hAnsi="Arial" w:cs="Arial"/>
          <w:b/>
        </w:rPr>
        <w:t>POSIZIONI DI RESPONSABILITA’ REMUNERATE NON DIRIGENZIALI, RIPARTITE PER GENERE</w:t>
      </w:r>
    </w:p>
    <w:p w:rsidR="00BA14BB" w:rsidRPr="00915047" w:rsidRDefault="00BA14BB" w:rsidP="00115B77"/>
    <w:tbl>
      <w:tblPr>
        <w:tblW w:w="7972" w:type="dxa"/>
        <w:tblInd w:w="70" w:type="dxa"/>
        <w:tblCellMar>
          <w:left w:w="70" w:type="dxa"/>
          <w:right w:w="70" w:type="dxa"/>
        </w:tblCellMar>
        <w:tblLook w:val="0000"/>
      </w:tblPr>
      <w:tblGrid>
        <w:gridCol w:w="3040"/>
        <w:gridCol w:w="896"/>
        <w:gridCol w:w="740"/>
        <w:gridCol w:w="896"/>
        <w:gridCol w:w="744"/>
        <w:gridCol w:w="896"/>
        <w:gridCol w:w="760"/>
      </w:tblGrid>
      <w:tr w:rsidR="00BA14BB" w:rsidRPr="00915047" w:rsidTr="00B13E26">
        <w:trPr>
          <w:trHeight w:val="270"/>
        </w:trPr>
        <w:tc>
          <w:tcPr>
            <w:tcW w:w="3040" w:type="dxa"/>
            <w:tcBorders>
              <w:top w:val="nil"/>
              <w:left w:val="nil"/>
              <w:bottom w:val="nil"/>
              <w:right w:val="nil"/>
            </w:tcBorders>
            <w:noWrap/>
            <w:vAlign w:val="bottom"/>
          </w:tcPr>
          <w:p w:rsidR="00BA14BB" w:rsidRPr="00915047" w:rsidRDefault="00BA14BB" w:rsidP="00B13E26">
            <w:pPr>
              <w:jc w:val="right"/>
              <w:rPr>
                <w:rFonts w:ascii="Arial" w:hAnsi="Arial" w:cs="Arial"/>
                <w:b/>
                <w:bCs/>
              </w:rPr>
            </w:pPr>
          </w:p>
        </w:tc>
        <w:tc>
          <w:tcPr>
            <w:tcW w:w="1636" w:type="dxa"/>
            <w:gridSpan w:val="2"/>
            <w:tcBorders>
              <w:top w:val="single" w:sz="8" w:space="0" w:color="auto"/>
              <w:left w:val="single" w:sz="8" w:space="0" w:color="auto"/>
              <w:bottom w:val="single" w:sz="8" w:space="0" w:color="auto"/>
              <w:right w:val="single" w:sz="8" w:space="0" w:color="000000"/>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1640" w:type="dxa"/>
            <w:gridSpan w:val="2"/>
            <w:tcBorders>
              <w:top w:val="single" w:sz="8" w:space="0" w:color="auto"/>
              <w:left w:val="nil"/>
              <w:bottom w:val="single" w:sz="8" w:space="0" w:color="auto"/>
              <w:right w:val="single" w:sz="8" w:space="0" w:color="000000"/>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DONNE</w:t>
            </w:r>
          </w:p>
        </w:tc>
        <w:tc>
          <w:tcPr>
            <w:tcW w:w="1656" w:type="dxa"/>
            <w:gridSpan w:val="2"/>
            <w:tcBorders>
              <w:top w:val="single" w:sz="8" w:space="0" w:color="auto"/>
              <w:left w:val="nil"/>
              <w:bottom w:val="single" w:sz="8" w:space="0" w:color="auto"/>
              <w:right w:val="single" w:sz="8" w:space="0" w:color="000000"/>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TOTALE</w:t>
            </w:r>
          </w:p>
        </w:tc>
      </w:tr>
      <w:tr w:rsidR="00BA14BB" w:rsidRPr="00915047" w:rsidTr="00B13E26">
        <w:trPr>
          <w:trHeight w:val="780"/>
        </w:trPr>
        <w:tc>
          <w:tcPr>
            <w:tcW w:w="3040" w:type="dxa"/>
            <w:tcBorders>
              <w:top w:val="nil"/>
              <w:left w:val="nil"/>
              <w:bottom w:val="nil"/>
              <w:right w:val="nil"/>
            </w:tcBorders>
            <w:noWrap/>
            <w:vAlign w:val="bottom"/>
          </w:tcPr>
          <w:p w:rsidR="00BA14BB" w:rsidRPr="00915047" w:rsidRDefault="00BA14BB" w:rsidP="00B13E26">
            <w:pPr>
              <w:jc w:val="right"/>
              <w:rPr>
                <w:rFonts w:ascii="Arial" w:hAnsi="Arial" w:cs="Arial"/>
                <w:b/>
                <w:bCs/>
              </w:rPr>
            </w:pPr>
          </w:p>
        </w:tc>
        <w:tc>
          <w:tcPr>
            <w:tcW w:w="896" w:type="dxa"/>
            <w:tcBorders>
              <w:top w:val="nil"/>
              <w:left w:val="single" w:sz="8" w:space="0" w:color="auto"/>
              <w:bottom w:val="single" w:sz="8" w:space="0" w:color="auto"/>
              <w:right w:val="single" w:sz="8" w:space="0" w:color="auto"/>
            </w:tcBorders>
            <w:vAlign w:val="bottom"/>
          </w:tcPr>
          <w:p w:rsidR="00BA14BB" w:rsidRPr="00915047" w:rsidRDefault="00BA14BB" w:rsidP="00B13E26">
            <w:pPr>
              <w:jc w:val="center"/>
              <w:rPr>
                <w:rFonts w:ascii="Arial" w:hAnsi="Arial" w:cs="Arial"/>
                <w:b/>
                <w:bCs/>
              </w:rPr>
            </w:pPr>
            <w:r w:rsidRPr="00915047">
              <w:rPr>
                <w:rFonts w:ascii="Arial" w:hAnsi="Arial" w:cs="Arial"/>
                <w:b/>
                <w:bCs/>
              </w:rPr>
              <w:t>Valori assoluti</w:t>
            </w:r>
          </w:p>
        </w:tc>
        <w:tc>
          <w:tcPr>
            <w:tcW w:w="740" w:type="dxa"/>
            <w:tcBorders>
              <w:top w:val="nil"/>
              <w:left w:val="nil"/>
              <w:bottom w:val="single" w:sz="8" w:space="0" w:color="auto"/>
              <w:right w:val="single" w:sz="8"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w:t>
            </w:r>
          </w:p>
        </w:tc>
        <w:tc>
          <w:tcPr>
            <w:tcW w:w="896" w:type="dxa"/>
            <w:tcBorders>
              <w:top w:val="nil"/>
              <w:left w:val="nil"/>
              <w:bottom w:val="single" w:sz="8" w:space="0" w:color="auto"/>
              <w:right w:val="single" w:sz="8" w:space="0" w:color="auto"/>
            </w:tcBorders>
            <w:vAlign w:val="bottom"/>
          </w:tcPr>
          <w:p w:rsidR="00BA14BB" w:rsidRPr="00915047" w:rsidRDefault="00BA14BB" w:rsidP="00B13E26">
            <w:pPr>
              <w:jc w:val="center"/>
              <w:rPr>
                <w:rFonts w:ascii="Arial" w:hAnsi="Arial" w:cs="Arial"/>
                <w:b/>
                <w:bCs/>
              </w:rPr>
            </w:pPr>
            <w:r w:rsidRPr="00915047">
              <w:rPr>
                <w:rFonts w:ascii="Arial" w:hAnsi="Arial" w:cs="Arial"/>
                <w:b/>
                <w:bCs/>
              </w:rPr>
              <w:t>Valori assoluti</w:t>
            </w:r>
          </w:p>
        </w:tc>
        <w:tc>
          <w:tcPr>
            <w:tcW w:w="744" w:type="dxa"/>
            <w:tcBorders>
              <w:top w:val="nil"/>
              <w:left w:val="nil"/>
              <w:bottom w:val="single" w:sz="8" w:space="0" w:color="auto"/>
              <w:right w:val="single" w:sz="8"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w:t>
            </w:r>
          </w:p>
        </w:tc>
        <w:tc>
          <w:tcPr>
            <w:tcW w:w="896" w:type="dxa"/>
            <w:tcBorders>
              <w:top w:val="nil"/>
              <w:left w:val="nil"/>
              <w:bottom w:val="single" w:sz="8" w:space="0" w:color="auto"/>
              <w:right w:val="single" w:sz="8" w:space="0" w:color="auto"/>
            </w:tcBorders>
            <w:vAlign w:val="bottom"/>
          </w:tcPr>
          <w:p w:rsidR="00BA14BB" w:rsidRPr="00915047" w:rsidRDefault="00BA14BB" w:rsidP="00B13E26">
            <w:pPr>
              <w:jc w:val="center"/>
              <w:rPr>
                <w:rFonts w:ascii="Arial" w:hAnsi="Arial" w:cs="Arial"/>
                <w:b/>
                <w:bCs/>
              </w:rPr>
            </w:pPr>
            <w:r w:rsidRPr="00915047">
              <w:rPr>
                <w:rFonts w:ascii="Arial" w:hAnsi="Arial" w:cs="Arial"/>
                <w:b/>
                <w:bCs/>
              </w:rPr>
              <w:t>Valori assoluti</w:t>
            </w:r>
          </w:p>
        </w:tc>
        <w:tc>
          <w:tcPr>
            <w:tcW w:w="760" w:type="dxa"/>
            <w:tcBorders>
              <w:top w:val="nil"/>
              <w:left w:val="nil"/>
              <w:bottom w:val="single" w:sz="8" w:space="0" w:color="auto"/>
              <w:right w:val="single" w:sz="8"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w:t>
            </w:r>
          </w:p>
        </w:tc>
      </w:tr>
      <w:tr w:rsidR="00BA14BB" w:rsidRPr="00915047" w:rsidTr="00B13E26">
        <w:trPr>
          <w:trHeight w:val="270"/>
        </w:trPr>
        <w:tc>
          <w:tcPr>
            <w:tcW w:w="3040" w:type="dxa"/>
            <w:tcBorders>
              <w:top w:val="single" w:sz="8" w:space="0" w:color="auto"/>
              <w:left w:val="single" w:sz="8" w:space="0" w:color="auto"/>
              <w:bottom w:val="single" w:sz="8" w:space="0" w:color="auto"/>
              <w:right w:val="nil"/>
            </w:tcBorders>
            <w:noWrap/>
            <w:vAlign w:val="bottom"/>
          </w:tcPr>
          <w:p w:rsidR="00BA14BB" w:rsidRPr="00915047" w:rsidRDefault="00BA14BB" w:rsidP="00B13E26">
            <w:pPr>
              <w:rPr>
                <w:rFonts w:ascii="Arial" w:hAnsi="Arial" w:cs="Arial"/>
              </w:rPr>
            </w:pPr>
            <w:r w:rsidRPr="00915047">
              <w:rPr>
                <w:rFonts w:ascii="Arial" w:hAnsi="Arial" w:cs="Arial"/>
              </w:rPr>
              <w:t xml:space="preserve">comparto - sanitario posizione </w:t>
            </w:r>
          </w:p>
        </w:tc>
        <w:tc>
          <w:tcPr>
            <w:tcW w:w="896" w:type="dxa"/>
            <w:tcBorders>
              <w:top w:val="nil"/>
              <w:left w:val="single" w:sz="8" w:space="0" w:color="auto"/>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12</w:t>
            </w:r>
          </w:p>
        </w:tc>
        <w:tc>
          <w:tcPr>
            <w:tcW w:w="740" w:type="dxa"/>
            <w:tcBorders>
              <w:top w:val="nil"/>
              <w:left w:val="nil"/>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0,51</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rPr>
            </w:pPr>
            <w:r w:rsidRPr="00915047">
              <w:rPr>
                <w:rFonts w:ascii="Arial" w:hAnsi="Arial" w:cs="Arial"/>
              </w:rPr>
              <w:t>48</w:t>
            </w:r>
          </w:p>
        </w:tc>
        <w:tc>
          <w:tcPr>
            <w:tcW w:w="744" w:type="dxa"/>
            <w:tcBorders>
              <w:top w:val="nil"/>
              <w:left w:val="nil"/>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2,03</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60</w:t>
            </w:r>
          </w:p>
        </w:tc>
        <w:tc>
          <w:tcPr>
            <w:tcW w:w="760" w:type="dxa"/>
            <w:tcBorders>
              <w:top w:val="nil"/>
              <w:left w:val="nil"/>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2,54</w:t>
            </w:r>
          </w:p>
        </w:tc>
      </w:tr>
      <w:tr w:rsidR="00BA14BB" w:rsidRPr="00915047" w:rsidTr="00B13E26">
        <w:trPr>
          <w:trHeight w:val="270"/>
        </w:trPr>
        <w:tc>
          <w:tcPr>
            <w:tcW w:w="3040" w:type="dxa"/>
            <w:tcBorders>
              <w:top w:val="nil"/>
              <w:left w:val="single" w:sz="8" w:space="0" w:color="auto"/>
              <w:bottom w:val="single" w:sz="8" w:space="0" w:color="auto"/>
              <w:right w:val="nil"/>
            </w:tcBorders>
            <w:noWrap/>
            <w:vAlign w:val="bottom"/>
          </w:tcPr>
          <w:p w:rsidR="00BA14BB" w:rsidRPr="00915047" w:rsidRDefault="00BA14BB" w:rsidP="00B13E26">
            <w:pPr>
              <w:rPr>
                <w:rFonts w:ascii="Arial" w:hAnsi="Arial" w:cs="Arial"/>
              </w:rPr>
            </w:pPr>
            <w:r w:rsidRPr="00915047">
              <w:rPr>
                <w:rFonts w:ascii="Arial" w:hAnsi="Arial" w:cs="Arial"/>
              </w:rPr>
              <w:t xml:space="preserve">comparto -tecnico/prof posizione </w:t>
            </w:r>
          </w:p>
        </w:tc>
        <w:tc>
          <w:tcPr>
            <w:tcW w:w="896" w:type="dxa"/>
            <w:tcBorders>
              <w:top w:val="nil"/>
              <w:left w:val="single" w:sz="8" w:space="0" w:color="auto"/>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9</w:t>
            </w:r>
          </w:p>
        </w:tc>
        <w:tc>
          <w:tcPr>
            <w:tcW w:w="740" w:type="dxa"/>
            <w:tcBorders>
              <w:top w:val="nil"/>
              <w:left w:val="nil"/>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0,38</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rPr>
            </w:pPr>
            <w:r w:rsidRPr="00915047">
              <w:rPr>
                <w:rFonts w:ascii="Arial" w:hAnsi="Arial" w:cs="Arial"/>
              </w:rPr>
              <w:t>1</w:t>
            </w:r>
          </w:p>
        </w:tc>
        <w:tc>
          <w:tcPr>
            <w:tcW w:w="744" w:type="dxa"/>
            <w:tcBorders>
              <w:top w:val="nil"/>
              <w:left w:val="nil"/>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0,04</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10</w:t>
            </w:r>
          </w:p>
        </w:tc>
        <w:tc>
          <w:tcPr>
            <w:tcW w:w="760" w:type="dxa"/>
            <w:tcBorders>
              <w:top w:val="nil"/>
              <w:left w:val="nil"/>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0,42</w:t>
            </w:r>
          </w:p>
        </w:tc>
      </w:tr>
      <w:tr w:rsidR="00BA14BB" w:rsidRPr="00915047" w:rsidTr="00B13E26">
        <w:trPr>
          <w:trHeight w:val="270"/>
        </w:trPr>
        <w:tc>
          <w:tcPr>
            <w:tcW w:w="3040" w:type="dxa"/>
            <w:tcBorders>
              <w:top w:val="nil"/>
              <w:left w:val="single" w:sz="8" w:space="0" w:color="auto"/>
              <w:bottom w:val="single" w:sz="8" w:space="0" w:color="auto"/>
              <w:right w:val="nil"/>
            </w:tcBorders>
            <w:noWrap/>
            <w:vAlign w:val="bottom"/>
          </w:tcPr>
          <w:p w:rsidR="00BA14BB" w:rsidRPr="00915047" w:rsidRDefault="00BA14BB" w:rsidP="00B13E26">
            <w:pPr>
              <w:rPr>
                <w:rFonts w:ascii="Arial" w:hAnsi="Arial" w:cs="Arial"/>
              </w:rPr>
            </w:pPr>
            <w:r w:rsidRPr="00915047">
              <w:rPr>
                <w:rFonts w:ascii="Arial" w:hAnsi="Arial" w:cs="Arial"/>
              </w:rPr>
              <w:t>comparto -amm.vo posizione</w:t>
            </w:r>
          </w:p>
        </w:tc>
        <w:tc>
          <w:tcPr>
            <w:tcW w:w="896" w:type="dxa"/>
            <w:tcBorders>
              <w:top w:val="nil"/>
              <w:left w:val="single" w:sz="8" w:space="0" w:color="auto"/>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3</w:t>
            </w:r>
          </w:p>
        </w:tc>
        <w:tc>
          <w:tcPr>
            <w:tcW w:w="740" w:type="dxa"/>
            <w:tcBorders>
              <w:top w:val="nil"/>
              <w:left w:val="nil"/>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0,13</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rPr>
            </w:pPr>
            <w:r w:rsidRPr="00915047">
              <w:rPr>
                <w:rFonts w:ascii="Arial" w:hAnsi="Arial" w:cs="Arial"/>
              </w:rPr>
              <w:t>13</w:t>
            </w:r>
          </w:p>
        </w:tc>
        <w:tc>
          <w:tcPr>
            <w:tcW w:w="744" w:type="dxa"/>
            <w:tcBorders>
              <w:top w:val="nil"/>
              <w:left w:val="nil"/>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0,55</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16</w:t>
            </w:r>
          </w:p>
        </w:tc>
        <w:tc>
          <w:tcPr>
            <w:tcW w:w="760" w:type="dxa"/>
            <w:tcBorders>
              <w:top w:val="nil"/>
              <w:left w:val="nil"/>
              <w:bottom w:val="single" w:sz="8" w:space="0" w:color="auto"/>
              <w:right w:val="single" w:sz="8"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0,68</w:t>
            </w:r>
          </w:p>
        </w:tc>
      </w:tr>
      <w:tr w:rsidR="00BA14BB" w:rsidRPr="00915047" w:rsidTr="00B13E26">
        <w:trPr>
          <w:trHeight w:val="375"/>
        </w:trPr>
        <w:tc>
          <w:tcPr>
            <w:tcW w:w="3040" w:type="dxa"/>
            <w:tcBorders>
              <w:top w:val="nil"/>
              <w:left w:val="single" w:sz="8" w:space="0" w:color="auto"/>
              <w:bottom w:val="single" w:sz="8" w:space="0" w:color="auto"/>
              <w:right w:val="single" w:sz="8"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totale personale</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24</w:t>
            </w:r>
          </w:p>
        </w:tc>
        <w:tc>
          <w:tcPr>
            <w:tcW w:w="740"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1,02</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62</w:t>
            </w:r>
          </w:p>
        </w:tc>
        <w:tc>
          <w:tcPr>
            <w:tcW w:w="744"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2,63</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86</w:t>
            </w:r>
          </w:p>
        </w:tc>
        <w:tc>
          <w:tcPr>
            <w:tcW w:w="760"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3,65</w:t>
            </w:r>
          </w:p>
        </w:tc>
      </w:tr>
      <w:tr w:rsidR="00BA14BB" w:rsidRPr="00915047" w:rsidTr="00B13E26">
        <w:trPr>
          <w:trHeight w:val="405"/>
        </w:trPr>
        <w:tc>
          <w:tcPr>
            <w:tcW w:w="3040" w:type="dxa"/>
            <w:tcBorders>
              <w:top w:val="nil"/>
              <w:left w:val="single" w:sz="8" w:space="0" w:color="auto"/>
              <w:bottom w:val="single" w:sz="8" w:space="0" w:color="auto"/>
              <w:right w:val="single" w:sz="8"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 sul personale complessivo</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1,02</w:t>
            </w:r>
          </w:p>
        </w:tc>
        <w:tc>
          <w:tcPr>
            <w:tcW w:w="740"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0,04</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2,63</w:t>
            </w:r>
          </w:p>
        </w:tc>
        <w:tc>
          <w:tcPr>
            <w:tcW w:w="744"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0,11</w:t>
            </w:r>
          </w:p>
        </w:tc>
        <w:tc>
          <w:tcPr>
            <w:tcW w:w="896"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3,65</w:t>
            </w:r>
          </w:p>
        </w:tc>
        <w:tc>
          <w:tcPr>
            <w:tcW w:w="760" w:type="dxa"/>
            <w:tcBorders>
              <w:top w:val="nil"/>
              <w:left w:val="nil"/>
              <w:bottom w:val="single" w:sz="8" w:space="0" w:color="auto"/>
              <w:right w:val="single" w:sz="8" w:space="0" w:color="000000"/>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0,15</w:t>
            </w:r>
          </w:p>
        </w:tc>
      </w:tr>
    </w:tbl>
    <w:p w:rsidR="00BA14BB" w:rsidRPr="00915047" w:rsidRDefault="00BA14BB" w:rsidP="00115B77"/>
    <w:p w:rsidR="00BA14BB" w:rsidRPr="00915047" w:rsidRDefault="00BA14BB" w:rsidP="00115B77">
      <w:pPr>
        <w:rPr>
          <w:rFonts w:ascii="Arial" w:hAnsi="Arial" w:cs="Arial"/>
        </w:rPr>
      </w:pPr>
      <w:r w:rsidRPr="00915047">
        <w:rPr>
          <w:rFonts w:ascii="Arial" w:hAnsi="Arial" w:cs="Arial"/>
        </w:rPr>
        <w:t>Tabella n. 6: anzianità personale dipendente area comparto, per genere e per fasce di età al 31.12.2020.</w:t>
      </w:r>
    </w:p>
    <w:p w:rsidR="00BA14BB" w:rsidRPr="00915047" w:rsidRDefault="00BA14BB" w:rsidP="00115B77">
      <w:pPr>
        <w:rPr>
          <w:rFonts w:ascii="Arial" w:hAnsi="Arial" w:cs="Arial"/>
        </w:rPr>
      </w:pPr>
    </w:p>
    <w:p w:rsidR="00BA14BB" w:rsidRPr="00915047" w:rsidRDefault="00BA14BB" w:rsidP="00115B77">
      <w:pPr>
        <w:rPr>
          <w:rFonts w:ascii="Arial" w:hAnsi="Arial" w:cs="Arial"/>
          <w:b/>
        </w:rPr>
      </w:pPr>
      <w:r w:rsidRPr="00915047">
        <w:rPr>
          <w:rFonts w:ascii="Arial" w:hAnsi="Arial" w:cs="Arial"/>
          <w:b/>
        </w:rPr>
        <w:t>ANZIANITA’ IN AZIENDA PERSONALE NON DIRIGENZIALE (COMPARTO)</w:t>
      </w:r>
    </w:p>
    <w:p w:rsidR="00BA14BB" w:rsidRPr="00915047" w:rsidRDefault="00BA14BB" w:rsidP="00115B77">
      <w:pPr>
        <w:rPr>
          <w:rFonts w:ascii="Arial" w:hAnsi="Arial" w:cs="Arial"/>
        </w:rPr>
      </w:pPr>
    </w:p>
    <w:tbl>
      <w:tblPr>
        <w:tblW w:w="9845" w:type="dxa"/>
        <w:tblInd w:w="65" w:type="dxa"/>
        <w:tblCellMar>
          <w:left w:w="70" w:type="dxa"/>
          <w:right w:w="70" w:type="dxa"/>
        </w:tblCellMar>
        <w:tblLook w:val="0000"/>
      </w:tblPr>
      <w:tblGrid>
        <w:gridCol w:w="2705"/>
        <w:gridCol w:w="540"/>
        <w:gridCol w:w="736"/>
        <w:gridCol w:w="745"/>
        <w:gridCol w:w="745"/>
        <w:gridCol w:w="754"/>
        <w:gridCol w:w="620"/>
        <w:gridCol w:w="720"/>
        <w:gridCol w:w="800"/>
        <w:gridCol w:w="700"/>
        <w:gridCol w:w="780"/>
      </w:tblGrid>
      <w:tr w:rsidR="00BA14BB" w:rsidRPr="00915047" w:rsidTr="00B13E26">
        <w:trPr>
          <w:trHeight w:val="255"/>
        </w:trPr>
        <w:tc>
          <w:tcPr>
            <w:tcW w:w="2705" w:type="dxa"/>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b/>
                <w:bCs/>
              </w:rPr>
            </w:pPr>
            <w:r w:rsidRPr="00915047">
              <w:rPr>
                <w:rFonts w:ascii="Arial" w:hAnsi="Arial" w:cs="Arial"/>
                <w:b/>
                <w:bCs/>
              </w:rPr>
              <w:t> </w:t>
            </w:r>
          </w:p>
        </w:tc>
        <w:tc>
          <w:tcPr>
            <w:tcW w:w="3520" w:type="dxa"/>
            <w:gridSpan w:val="5"/>
            <w:tcBorders>
              <w:top w:val="single" w:sz="4" w:space="0" w:color="auto"/>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3620" w:type="dxa"/>
            <w:gridSpan w:val="5"/>
            <w:tcBorders>
              <w:top w:val="single" w:sz="4" w:space="0" w:color="auto"/>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DONNE</w:t>
            </w:r>
          </w:p>
        </w:tc>
      </w:tr>
      <w:tr w:rsidR="00BA14BB" w:rsidRPr="00915047" w:rsidTr="00B13E26">
        <w:trPr>
          <w:trHeight w:val="570"/>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b/>
                <w:bCs/>
              </w:rPr>
            </w:pPr>
            <w:r w:rsidRPr="00915047">
              <w:rPr>
                <w:rFonts w:ascii="Arial" w:hAnsi="Arial" w:cs="Arial"/>
                <w:b/>
                <w:bCs/>
              </w:rPr>
              <w:t> </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36"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745"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45"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754"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c>
          <w:tcPr>
            <w:tcW w:w="62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2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80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0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78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inferiore a 3 anni = 284</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32</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25</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16</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w:t>
            </w:r>
          </w:p>
        </w:tc>
        <w:tc>
          <w:tcPr>
            <w:tcW w:w="754"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130</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43</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20</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11</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tra 3 e 5 anni =  71</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11</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5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6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22</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25</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tra 5 e 10 anni = 107</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14</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5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6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8</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36</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18</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16</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superiore a 10 anni = 1405</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40</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91</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91</w:t>
            </w:r>
          </w:p>
        </w:tc>
        <w:tc>
          <w:tcPr>
            <w:tcW w:w="75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18</w:t>
            </w:r>
          </w:p>
        </w:tc>
        <w:tc>
          <w:tcPr>
            <w:tcW w:w="6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190</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415</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513</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47</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39</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90</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117</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100</w:t>
            </w:r>
          </w:p>
        </w:tc>
        <w:tc>
          <w:tcPr>
            <w:tcW w:w="75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19</w:t>
            </w:r>
          </w:p>
        </w:tc>
        <w:tc>
          <w:tcPr>
            <w:tcW w:w="6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160</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294</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457</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540</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51</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 %</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2,09</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4,82</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6,27</w:t>
            </w:r>
          </w:p>
        </w:tc>
        <w:tc>
          <w:tcPr>
            <w:tcW w:w="74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5,36</w:t>
            </w:r>
          </w:p>
        </w:tc>
        <w:tc>
          <w:tcPr>
            <w:tcW w:w="75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1,02</w:t>
            </w:r>
          </w:p>
        </w:tc>
        <w:tc>
          <w:tcPr>
            <w:tcW w:w="6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8,57</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15,75</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24,48</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28,92</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2,73</w:t>
            </w:r>
          </w:p>
        </w:tc>
      </w:tr>
    </w:tbl>
    <w:p w:rsidR="00BA14BB" w:rsidRPr="00915047" w:rsidRDefault="00BA14BB" w:rsidP="00115B77"/>
    <w:p w:rsidR="00BA14BB" w:rsidRPr="00915047" w:rsidRDefault="00BA14BB" w:rsidP="009F40CB">
      <w:r w:rsidRPr="00915047">
        <w:rPr>
          <w:rFonts w:ascii="Arial" w:hAnsi="Arial" w:cs="Arial"/>
        </w:rPr>
        <w:t>Tabella n. 7: anzianità personale dipendente area dirigenza, per genere e per fasce di età al 31.12.2020.</w:t>
      </w:r>
    </w:p>
    <w:p w:rsidR="00BA14BB" w:rsidRPr="00915047" w:rsidRDefault="00BA14BB" w:rsidP="009F40CB"/>
    <w:p w:rsidR="00BA14BB" w:rsidRPr="00915047" w:rsidRDefault="00BA14BB" w:rsidP="009F40CB">
      <w:pPr>
        <w:rPr>
          <w:rFonts w:ascii="Arial" w:hAnsi="Arial" w:cs="Arial"/>
          <w:b/>
        </w:rPr>
      </w:pPr>
      <w:r w:rsidRPr="00915047">
        <w:rPr>
          <w:rFonts w:ascii="Arial" w:hAnsi="Arial" w:cs="Arial"/>
          <w:b/>
        </w:rPr>
        <w:t>ANZIANITA’ IN AZIENDA PERSONALE AREA DIRIGENZA</w:t>
      </w:r>
    </w:p>
    <w:p w:rsidR="00BA14BB" w:rsidRPr="00915047" w:rsidRDefault="00BA14BB" w:rsidP="009F40CB"/>
    <w:tbl>
      <w:tblPr>
        <w:tblW w:w="9845" w:type="dxa"/>
        <w:tblInd w:w="65" w:type="dxa"/>
        <w:tblCellMar>
          <w:left w:w="70" w:type="dxa"/>
          <w:right w:w="70" w:type="dxa"/>
        </w:tblCellMar>
        <w:tblLook w:val="0000"/>
      </w:tblPr>
      <w:tblGrid>
        <w:gridCol w:w="2705"/>
        <w:gridCol w:w="540"/>
        <w:gridCol w:w="795"/>
        <w:gridCol w:w="803"/>
        <w:gridCol w:w="803"/>
        <w:gridCol w:w="699"/>
        <w:gridCol w:w="530"/>
        <w:gridCol w:w="720"/>
        <w:gridCol w:w="800"/>
        <w:gridCol w:w="700"/>
        <w:gridCol w:w="780"/>
      </w:tblGrid>
      <w:tr w:rsidR="00BA14BB" w:rsidRPr="00915047" w:rsidTr="00B13E26">
        <w:trPr>
          <w:trHeight w:val="270"/>
        </w:trPr>
        <w:tc>
          <w:tcPr>
            <w:tcW w:w="2705"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b/>
                <w:bCs/>
              </w:rPr>
            </w:pPr>
            <w:r w:rsidRPr="00915047">
              <w:rPr>
                <w:rFonts w:ascii="Arial" w:hAnsi="Arial" w:cs="Arial"/>
                <w:b/>
                <w:bCs/>
              </w:rPr>
              <w:t> </w:t>
            </w:r>
          </w:p>
        </w:tc>
        <w:tc>
          <w:tcPr>
            <w:tcW w:w="3640"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3500"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DONNE</w:t>
            </w:r>
          </w:p>
        </w:tc>
      </w:tr>
      <w:tr w:rsidR="00BA14BB" w:rsidRPr="00915047" w:rsidTr="00B13E26">
        <w:trPr>
          <w:trHeight w:val="675"/>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b/>
                <w:bCs/>
              </w:rPr>
            </w:pPr>
            <w:r w:rsidRPr="00915047">
              <w:rPr>
                <w:rFonts w:ascii="Arial" w:hAnsi="Arial" w:cs="Arial"/>
                <w:b/>
                <w:bCs/>
              </w:rPr>
              <w:t> </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rPr>
            </w:pPr>
            <w:r w:rsidRPr="00915047">
              <w:rPr>
                <w:rFonts w:ascii="Arial" w:hAnsi="Arial" w:cs="Arial"/>
              </w:rPr>
              <w:t>&lt; = 30</w:t>
            </w:r>
          </w:p>
        </w:tc>
        <w:tc>
          <w:tcPr>
            <w:tcW w:w="795"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rPr>
            </w:pPr>
            <w:r w:rsidRPr="00915047">
              <w:rPr>
                <w:rFonts w:ascii="Arial" w:hAnsi="Arial" w:cs="Arial"/>
              </w:rPr>
              <w:t>da 31 a 40</w:t>
            </w:r>
          </w:p>
        </w:tc>
        <w:tc>
          <w:tcPr>
            <w:tcW w:w="803"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rPr>
            </w:pPr>
            <w:r w:rsidRPr="00915047">
              <w:rPr>
                <w:rFonts w:ascii="Arial" w:hAnsi="Arial" w:cs="Arial"/>
              </w:rPr>
              <w:t>da 41 a 50</w:t>
            </w:r>
          </w:p>
        </w:tc>
        <w:tc>
          <w:tcPr>
            <w:tcW w:w="803"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rPr>
            </w:pPr>
            <w:r w:rsidRPr="00915047">
              <w:rPr>
                <w:rFonts w:ascii="Arial" w:hAnsi="Arial" w:cs="Arial"/>
              </w:rPr>
              <w:t>da 51 a 60</w:t>
            </w:r>
          </w:p>
        </w:tc>
        <w:tc>
          <w:tcPr>
            <w:tcW w:w="699"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rPr>
            </w:pPr>
            <w:r w:rsidRPr="00915047">
              <w:rPr>
                <w:rFonts w:ascii="Arial" w:hAnsi="Arial" w:cs="Arial"/>
              </w:rPr>
              <w:t>&gt; 60</w:t>
            </w:r>
          </w:p>
        </w:tc>
        <w:tc>
          <w:tcPr>
            <w:tcW w:w="50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rPr>
            </w:pPr>
            <w:r w:rsidRPr="00915047">
              <w:rPr>
                <w:rFonts w:ascii="Arial" w:hAnsi="Arial" w:cs="Arial"/>
              </w:rPr>
              <w:t>&lt; = 30</w:t>
            </w:r>
          </w:p>
        </w:tc>
        <w:tc>
          <w:tcPr>
            <w:tcW w:w="72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rPr>
            </w:pPr>
            <w:r w:rsidRPr="00915047">
              <w:rPr>
                <w:rFonts w:ascii="Arial" w:hAnsi="Arial" w:cs="Arial"/>
              </w:rPr>
              <w:t>da 31 a 40</w:t>
            </w:r>
          </w:p>
        </w:tc>
        <w:tc>
          <w:tcPr>
            <w:tcW w:w="80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rPr>
            </w:pPr>
            <w:r w:rsidRPr="00915047">
              <w:rPr>
                <w:rFonts w:ascii="Arial" w:hAnsi="Arial" w:cs="Arial"/>
              </w:rPr>
              <w:t>da 41 a 50</w:t>
            </w:r>
          </w:p>
        </w:tc>
        <w:tc>
          <w:tcPr>
            <w:tcW w:w="70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rPr>
            </w:pPr>
            <w:r w:rsidRPr="00915047">
              <w:rPr>
                <w:rFonts w:ascii="Arial" w:hAnsi="Arial" w:cs="Arial"/>
              </w:rPr>
              <w:t>da 51 a 60</w:t>
            </w:r>
          </w:p>
        </w:tc>
        <w:tc>
          <w:tcPr>
            <w:tcW w:w="78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rPr>
            </w:pPr>
            <w:r w:rsidRPr="00915047">
              <w:rPr>
                <w:rFonts w:ascii="Arial" w:hAnsi="Arial" w:cs="Arial"/>
              </w:rPr>
              <w:t>&gt; 60</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inferiore a 3 anni =  130</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9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44</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9</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w:t>
            </w:r>
          </w:p>
        </w:tc>
        <w:tc>
          <w:tcPr>
            <w:tcW w:w="69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5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53</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tra 3 e 5 anni =  46</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9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13</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69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5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14</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8</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tra 5 e 10 anni =  46</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9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8</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69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5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20</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10</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superiore a 10 anni =  270</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9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47</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71</w:t>
            </w:r>
          </w:p>
        </w:tc>
        <w:tc>
          <w:tcPr>
            <w:tcW w:w="69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38</w:t>
            </w:r>
          </w:p>
        </w:tc>
        <w:tc>
          <w:tcPr>
            <w:tcW w:w="5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56</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46</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9</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w:t>
            </w:r>
          </w:p>
        </w:tc>
        <w:tc>
          <w:tcPr>
            <w:tcW w:w="79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65</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68</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80</w:t>
            </w:r>
          </w:p>
        </w:tc>
        <w:tc>
          <w:tcPr>
            <w:tcW w:w="69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44</w:t>
            </w:r>
          </w:p>
        </w:tc>
        <w:tc>
          <w:tcPr>
            <w:tcW w:w="5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88</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80</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51</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10</w:t>
            </w:r>
          </w:p>
        </w:tc>
      </w:tr>
      <w:tr w:rsidR="00BA14BB" w:rsidRPr="00915047" w:rsidTr="00B13E26">
        <w:trPr>
          <w:trHeight w:val="402"/>
        </w:trPr>
        <w:tc>
          <w:tcPr>
            <w:tcW w:w="270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 %</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0,61</w:t>
            </w:r>
          </w:p>
        </w:tc>
        <w:tc>
          <w:tcPr>
            <w:tcW w:w="79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13,21</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13,82</w:t>
            </w:r>
          </w:p>
        </w:tc>
        <w:tc>
          <w:tcPr>
            <w:tcW w:w="80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16,26</w:t>
            </w:r>
          </w:p>
        </w:tc>
        <w:tc>
          <w:tcPr>
            <w:tcW w:w="69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8,94</w:t>
            </w:r>
          </w:p>
        </w:tc>
        <w:tc>
          <w:tcPr>
            <w:tcW w:w="5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0,61</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17,89</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16,26</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10,37</w:t>
            </w:r>
          </w:p>
        </w:tc>
        <w:tc>
          <w:tcPr>
            <w:tcW w:w="78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2,03</w:t>
            </w:r>
          </w:p>
        </w:tc>
      </w:tr>
    </w:tbl>
    <w:p w:rsidR="00BA14BB" w:rsidRPr="00915047" w:rsidRDefault="00BA14BB" w:rsidP="009F40CB"/>
    <w:p w:rsidR="00BA14BB" w:rsidRPr="00915047" w:rsidRDefault="00BA14BB" w:rsidP="009F40CB">
      <w:r w:rsidRPr="00915047">
        <w:br w:type="page"/>
      </w:r>
    </w:p>
    <w:p w:rsidR="00BA14BB" w:rsidRPr="00915047" w:rsidRDefault="00BA14BB" w:rsidP="009F40CB">
      <w:r w:rsidRPr="00915047">
        <w:rPr>
          <w:rFonts w:ascii="Arial" w:hAnsi="Arial" w:cs="Arial"/>
        </w:rPr>
        <w:t>Tabella n. 8: assunzioni per categoria contrattuale,  per genere e per fasce di età al 31.12.2020.</w:t>
      </w:r>
    </w:p>
    <w:p w:rsidR="00BA14BB" w:rsidRPr="00915047" w:rsidRDefault="00BA14BB" w:rsidP="009F40CB"/>
    <w:tbl>
      <w:tblPr>
        <w:tblW w:w="9905" w:type="dxa"/>
        <w:tblInd w:w="65" w:type="dxa"/>
        <w:tblCellMar>
          <w:left w:w="70" w:type="dxa"/>
          <w:right w:w="70" w:type="dxa"/>
        </w:tblCellMar>
        <w:tblLook w:val="0000"/>
      </w:tblPr>
      <w:tblGrid>
        <w:gridCol w:w="3065"/>
        <w:gridCol w:w="565"/>
        <w:gridCol w:w="824"/>
        <w:gridCol w:w="722"/>
        <w:gridCol w:w="722"/>
        <w:gridCol w:w="587"/>
        <w:gridCol w:w="641"/>
        <w:gridCol w:w="720"/>
        <w:gridCol w:w="800"/>
        <w:gridCol w:w="700"/>
        <w:gridCol w:w="559"/>
      </w:tblGrid>
      <w:tr w:rsidR="00BA14BB" w:rsidRPr="00915047" w:rsidTr="00B13E26">
        <w:trPr>
          <w:trHeight w:val="255"/>
        </w:trPr>
        <w:tc>
          <w:tcPr>
            <w:tcW w:w="3065" w:type="dxa"/>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ASSUNZIONI 2020</w:t>
            </w:r>
          </w:p>
        </w:tc>
        <w:tc>
          <w:tcPr>
            <w:tcW w:w="3420" w:type="dxa"/>
            <w:gridSpan w:val="5"/>
            <w:tcBorders>
              <w:top w:val="single" w:sz="4" w:space="0" w:color="auto"/>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3420" w:type="dxa"/>
            <w:gridSpan w:val="5"/>
            <w:tcBorders>
              <w:top w:val="single" w:sz="4" w:space="0" w:color="auto"/>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DONNE</w:t>
            </w:r>
          </w:p>
        </w:tc>
      </w:tr>
      <w:tr w:rsidR="00BA14BB" w:rsidRPr="00915047" w:rsidTr="00B13E26">
        <w:trPr>
          <w:trHeight w:val="825"/>
        </w:trPr>
        <w:tc>
          <w:tcPr>
            <w:tcW w:w="306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b/>
                <w:bCs/>
                <w:sz w:val="28"/>
                <w:szCs w:val="28"/>
              </w:rPr>
            </w:pPr>
            <w:r w:rsidRPr="00915047">
              <w:rPr>
                <w:rFonts w:ascii="Arial" w:hAnsi="Arial" w:cs="Arial"/>
                <w:b/>
                <w:bCs/>
                <w:sz w:val="28"/>
                <w:szCs w:val="28"/>
              </w:rPr>
              <w:t> </w:t>
            </w:r>
            <w:r w:rsidRPr="00915047">
              <w:rPr>
                <w:rFonts w:ascii="Arial" w:hAnsi="Arial" w:cs="Arial"/>
                <w:sz w:val="22"/>
                <w:szCs w:val="22"/>
              </w:rPr>
              <w:t>Tot. 2.359</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824"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722"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22"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587"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c>
          <w:tcPr>
            <w:tcW w:w="641"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2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80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0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559"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r>
      <w:tr w:rsidR="00BA14BB" w:rsidRPr="00915047" w:rsidTr="00B13E26">
        <w:trPr>
          <w:trHeight w:val="402"/>
        </w:trPr>
        <w:tc>
          <w:tcPr>
            <w:tcW w:w="306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medica  = 50</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82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18</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587"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18</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5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6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sanitaria = 5</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82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87"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55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6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pta = 3</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2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87"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559" w:type="dxa"/>
            <w:tcBorders>
              <w:top w:val="nil"/>
              <w:left w:val="nil"/>
              <w:bottom w:val="nil"/>
              <w:right w:val="nil"/>
            </w:tcBorders>
            <w:noWrap/>
            <w:vAlign w:val="center"/>
          </w:tcPr>
          <w:p w:rsidR="00BA14BB" w:rsidRPr="00915047" w:rsidRDefault="00BA14BB" w:rsidP="00B13E26">
            <w:pPr>
              <w:rPr>
                <w:rFonts w:ascii="Arial" w:hAnsi="Arial" w:cs="Arial"/>
              </w:rPr>
            </w:pPr>
          </w:p>
        </w:tc>
      </w:tr>
      <w:tr w:rsidR="00BA14BB" w:rsidRPr="00915047" w:rsidTr="00B13E26">
        <w:trPr>
          <w:trHeight w:val="402"/>
        </w:trPr>
        <w:tc>
          <w:tcPr>
            <w:tcW w:w="306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sanitario = 126</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14</w:t>
            </w:r>
          </w:p>
        </w:tc>
        <w:tc>
          <w:tcPr>
            <w:tcW w:w="82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587"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84</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13</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559" w:type="dxa"/>
            <w:tcBorders>
              <w:top w:val="nil"/>
              <w:left w:val="nil"/>
              <w:bottom w:val="nil"/>
              <w:right w:val="nil"/>
            </w:tcBorders>
            <w:noWrap/>
            <w:vAlign w:val="center"/>
          </w:tcPr>
          <w:p w:rsidR="00BA14BB" w:rsidRPr="00915047" w:rsidRDefault="00BA14BB" w:rsidP="00B13E26">
            <w:pPr>
              <w:rPr>
                <w:rFonts w:ascii="Arial" w:hAnsi="Arial" w:cs="Arial"/>
              </w:rPr>
            </w:pPr>
          </w:p>
        </w:tc>
      </w:tr>
      <w:tr w:rsidR="00BA14BB" w:rsidRPr="00915047" w:rsidTr="00B13E26">
        <w:trPr>
          <w:trHeight w:val="402"/>
        </w:trPr>
        <w:tc>
          <w:tcPr>
            <w:tcW w:w="306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tecnico/prof.= 19</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82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587"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559" w:type="dxa"/>
            <w:tcBorders>
              <w:top w:val="single" w:sz="4" w:space="0" w:color="auto"/>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6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amministrativo = 15</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824"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587"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55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6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20</w:t>
            </w:r>
          </w:p>
        </w:tc>
        <w:tc>
          <w:tcPr>
            <w:tcW w:w="82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27</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7</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9</w:t>
            </w:r>
          </w:p>
        </w:tc>
        <w:tc>
          <w:tcPr>
            <w:tcW w:w="587"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91</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43</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14</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7</w:t>
            </w:r>
          </w:p>
        </w:tc>
        <w:tc>
          <w:tcPr>
            <w:tcW w:w="55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w:t>
            </w:r>
          </w:p>
        </w:tc>
      </w:tr>
      <w:tr w:rsidR="00BA14BB" w:rsidRPr="00915047" w:rsidTr="00B13E26">
        <w:trPr>
          <w:trHeight w:val="402"/>
        </w:trPr>
        <w:tc>
          <w:tcPr>
            <w:tcW w:w="3065"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 %</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9,17</w:t>
            </w:r>
          </w:p>
        </w:tc>
        <w:tc>
          <w:tcPr>
            <w:tcW w:w="82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12,39</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3,21</w:t>
            </w:r>
          </w:p>
        </w:tc>
        <w:tc>
          <w:tcPr>
            <w:tcW w:w="72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4,13</w:t>
            </w:r>
          </w:p>
        </w:tc>
        <w:tc>
          <w:tcPr>
            <w:tcW w:w="587"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0,00</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41,74</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19,72</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6,42</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3,21</w:t>
            </w:r>
          </w:p>
        </w:tc>
        <w:tc>
          <w:tcPr>
            <w:tcW w:w="55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0,00</w:t>
            </w:r>
          </w:p>
        </w:tc>
      </w:tr>
    </w:tbl>
    <w:p w:rsidR="00BA14BB" w:rsidRPr="00915047" w:rsidRDefault="00BA14BB" w:rsidP="009F40CB"/>
    <w:p w:rsidR="00BA14BB" w:rsidRPr="00915047" w:rsidRDefault="00BA14BB" w:rsidP="008228EF">
      <w:pPr>
        <w:ind w:left="140" w:hanging="140"/>
        <w:jc w:val="both"/>
        <w:rPr>
          <w:rFonts w:ascii="Arial" w:hAnsi="Arial" w:cs="Arial"/>
          <w:sz w:val="22"/>
          <w:szCs w:val="22"/>
        </w:rPr>
      </w:pPr>
      <w:r w:rsidRPr="00915047">
        <w:rPr>
          <w:rFonts w:ascii="Arial" w:hAnsi="Arial" w:cs="Arial"/>
          <w:sz w:val="22"/>
          <w:szCs w:val="22"/>
        </w:rPr>
        <w:t>Per quanto riguarda il potenziamento delle risorse umane dell’A.O S.Croce e Carle di Cuneo legate alle esigenze derivanti dall'emergenza COVID-19, dai monitoraggi richiesti dal Piano Pandemico Operativo Aziendale si evince per i singoli items previsti quanto segue.</w:t>
      </w:r>
    </w:p>
    <w:p w:rsidR="00BA14BB" w:rsidRPr="00915047" w:rsidRDefault="00BA14BB" w:rsidP="008228EF">
      <w:pPr>
        <w:ind w:hanging="140"/>
        <w:jc w:val="both"/>
        <w:rPr>
          <w:rFonts w:ascii="Arial" w:hAnsi="Arial" w:cs="Arial"/>
          <w:sz w:val="22"/>
          <w:szCs w:val="22"/>
        </w:rPr>
      </w:pPr>
    </w:p>
    <w:p w:rsidR="00BA14BB" w:rsidRPr="00915047" w:rsidRDefault="00BA14BB" w:rsidP="00930B45">
      <w:pPr>
        <w:pStyle w:val="ListParagraph"/>
        <w:numPr>
          <w:ilvl w:val="0"/>
          <w:numId w:val="110"/>
        </w:numPr>
        <w:ind w:left="426" w:hanging="426"/>
        <w:jc w:val="both"/>
        <w:rPr>
          <w:rFonts w:ascii="Arial" w:hAnsi="Arial" w:cs="Arial"/>
        </w:rPr>
      </w:pPr>
      <w:r w:rsidRPr="00915047">
        <w:rPr>
          <w:rFonts w:ascii="Arial" w:hAnsi="Arial" w:cs="Arial"/>
        </w:rPr>
        <w:t>Disponibilità dei fondi per la remunerazione delle ore di lavoro straordinario e delle specifiche indennità̀ contrattuali, ivi incluse le indennità̀ previste per i servizi di malattie infettive, da corrispondere a tutto il personale sanitario operante nei servizi dedicati alla gestione del COVID-19.</w:t>
      </w:r>
    </w:p>
    <w:p w:rsidR="00BA14BB" w:rsidRPr="00915047" w:rsidRDefault="00BA14BB" w:rsidP="00B7176A">
      <w:pPr>
        <w:ind w:firstLine="708"/>
        <w:jc w:val="both"/>
        <w:rPr>
          <w:rFonts w:ascii="Arial" w:hAnsi="Arial" w:cs="Arial"/>
          <w:sz w:val="22"/>
          <w:szCs w:val="22"/>
        </w:rPr>
      </w:pPr>
      <w:r w:rsidRPr="00915047">
        <w:rPr>
          <w:rFonts w:ascii="Arial" w:hAnsi="Arial" w:cs="Arial"/>
          <w:sz w:val="22"/>
          <w:szCs w:val="22"/>
        </w:rPr>
        <w:t>Autovalutazione:</w:t>
      </w:r>
    </w:p>
    <w:p w:rsidR="00BA14BB" w:rsidRPr="00915047" w:rsidRDefault="00BA14BB" w:rsidP="00B7176A">
      <w:pPr>
        <w:ind w:firstLine="142"/>
        <w:jc w:val="both"/>
        <w:rPr>
          <w:rFonts w:ascii="Arial" w:hAnsi="Arial" w:cs="Arial"/>
          <w:sz w:val="22"/>
          <w:szCs w:val="22"/>
        </w:rPr>
      </w:pPr>
      <w:r w:rsidRPr="00915047">
        <w:rPr>
          <w:rFonts w:ascii="Arial" w:hAnsi="Arial" w:cs="Arial"/>
          <w:sz w:val="22"/>
          <w:szCs w:val="22"/>
        </w:rPr>
        <w:t xml:space="preserve">L’Azienda ha dato puntuale applicazione agli Accordi regionali (Accordo 08.06.2020 e s.m.i., Personale del Comparto; Accordo 01.10.2020 Aree dirigenziali) relativi all’utilizzo delle risorse di cui all’art.1, cc.1 e 2, del D.L. 18/2020, con priorità per la remunerazione dello straordinario e delle indennità correlate alle condizioni di lavoro del personale direttamente impegnato nella gestione dell’emergenza COVID o comunque a supporto nell’emergenza stessa. Analogo criterio di priorità è stato seguito nell’utilizzo dei fondi ordinari 2020 per il trattamento accessorio.  </w:t>
      </w:r>
    </w:p>
    <w:p w:rsidR="00BA14BB" w:rsidRPr="00915047" w:rsidRDefault="00BA14BB" w:rsidP="00340ABC">
      <w:pPr>
        <w:jc w:val="both"/>
        <w:rPr>
          <w:rFonts w:ascii="Arial" w:hAnsi="Arial" w:cs="Arial"/>
          <w:sz w:val="22"/>
          <w:szCs w:val="22"/>
        </w:rPr>
      </w:pPr>
    </w:p>
    <w:p w:rsidR="00BA14BB" w:rsidRPr="00915047" w:rsidRDefault="00BA14BB" w:rsidP="00C9071F">
      <w:pPr>
        <w:pStyle w:val="ListParagraph"/>
        <w:numPr>
          <w:ilvl w:val="0"/>
          <w:numId w:val="110"/>
        </w:numPr>
        <w:spacing w:line="240" w:lineRule="auto"/>
        <w:ind w:left="425" w:hanging="425"/>
        <w:jc w:val="both"/>
        <w:rPr>
          <w:rFonts w:ascii="Arial" w:hAnsi="Arial" w:cs="Arial"/>
        </w:rPr>
      </w:pPr>
      <w:r w:rsidRPr="00915047">
        <w:rPr>
          <w:rFonts w:ascii="Arial" w:hAnsi="Arial" w:cs="Arial"/>
        </w:rPr>
        <w:t>Disponibilità dei fondi incentivanti che remunerano la produttività̀ e il risultato delle assunzioni di personale dipendente con contratti a tempo determinato, per far fronte alle esigenze straordinarie ed urgenti derivanti dalla diffusione di SARS-CoV-2 (ai sensi dell’articolo 2-bis, commi 1, lettera a) e 5, e all’art 2-ter del decreto- legge 17 marzo 2020, n.18, convertito, con modificazioni, dalla legge 24 aprile 2020, n. 27</w:t>
      </w:r>
    </w:p>
    <w:p w:rsidR="00BA14BB" w:rsidRPr="00915047" w:rsidRDefault="00BA14BB" w:rsidP="00B7176A">
      <w:pPr>
        <w:ind w:firstLine="142"/>
        <w:jc w:val="both"/>
        <w:rPr>
          <w:rFonts w:ascii="Arial" w:hAnsi="Arial" w:cs="Arial"/>
          <w:sz w:val="22"/>
          <w:szCs w:val="22"/>
        </w:rPr>
      </w:pPr>
      <w:r w:rsidRPr="00915047">
        <w:rPr>
          <w:rFonts w:ascii="Arial" w:hAnsi="Arial" w:cs="Arial"/>
          <w:sz w:val="22"/>
          <w:szCs w:val="22"/>
        </w:rPr>
        <w:t>Autovalutazione:</w:t>
      </w:r>
    </w:p>
    <w:p w:rsidR="00BA14BB" w:rsidRPr="00915047" w:rsidRDefault="00BA14BB" w:rsidP="00340ABC">
      <w:pPr>
        <w:jc w:val="both"/>
        <w:rPr>
          <w:rFonts w:ascii="Arial" w:hAnsi="Arial" w:cs="Arial"/>
          <w:sz w:val="22"/>
          <w:szCs w:val="22"/>
        </w:rPr>
      </w:pPr>
      <w:r w:rsidRPr="00915047">
        <w:rPr>
          <w:rFonts w:ascii="Arial" w:hAnsi="Arial" w:cs="Arial"/>
          <w:sz w:val="22"/>
          <w:szCs w:val="22"/>
        </w:rPr>
        <w:t xml:space="preserve">L’Azienda ha dato puntuale applicazione agli Accordi regionali (Accordo 08.06.2020 e s.m.i., Personale del Comparto; Accordo 01.10.2020 Aree dirigenziali) relativi all’utilizzo delle risorse di cui all’art.1, cc.1 e 2, del D.L. 18/2020, con conseguente riconoscimento di quote aggiuntive di premialità e di retribuzione di risultato al personale direttamente impegnato nella gestione dell’emergenza COVID o comunque a supporto nell’emergenza stessa. Analogo criterio di priorità è stato seguito nell’utilizzo dei fondi ordinari 2020 per la premialità e la retribuzione di risultato.  </w:t>
      </w:r>
    </w:p>
    <w:p w:rsidR="00BA14BB" w:rsidRPr="00915047" w:rsidRDefault="00BA14BB" w:rsidP="00340ABC">
      <w:pPr>
        <w:jc w:val="both"/>
        <w:rPr>
          <w:rFonts w:ascii="Arial" w:hAnsi="Arial" w:cs="Arial"/>
          <w:sz w:val="22"/>
          <w:szCs w:val="22"/>
        </w:rPr>
      </w:pPr>
    </w:p>
    <w:p w:rsidR="00BA14BB" w:rsidRPr="00915047" w:rsidRDefault="00BA14BB" w:rsidP="00C9071F">
      <w:pPr>
        <w:pStyle w:val="ListParagraph"/>
        <w:numPr>
          <w:ilvl w:val="0"/>
          <w:numId w:val="110"/>
        </w:numPr>
        <w:spacing w:line="240" w:lineRule="auto"/>
        <w:ind w:left="425" w:hanging="425"/>
        <w:jc w:val="both"/>
        <w:rPr>
          <w:rFonts w:ascii="Arial" w:hAnsi="Arial" w:cs="Arial"/>
        </w:rPr>
      </w:pPr>
      <w:r w:rsidRPr="00915047">
        <w:rPr>
          <w:rFonts w:ascii="Arial" w:hAnsi="Arial" w:cs="Arial"/>
        </w:rPr>
        <w:t>Disponibilità ad incremento degli incarichi di lavoro autonomo e di collaborazione coordinata e continuativa delle assunzioni di personale dipendente con contratti a tempo determinato, per far fronte alle esigenze straordinarie ed urgenti derivanti dalla diffusione di SARS-CoV-2 (ai sensi dell’articolo 2-bis, commi 1, lettera a) e 5, e all’art 2-ter del decreto- legge 17 marzo 2020, n.18, convertito, con modificazioni, dalla legge 24 aprile 2020, n. 27).</w:t>
      </w:r>
    </w:p>
    <w:p w:rsidR="00BA14BB" w:rsidRPr="00915047" w:rsidRDefault="00BA14BB" w:rsidP="00B7176A">
      <w:pPr>
        <w:ind w:firstLine="708"/>
        <w:jc w:val="both"/>
        <w:rPr>
          <w:rFonts w:ascii="Arial" w:hAnsi="Arial" w:cs="Arial"/>
          <w:sz w:val="22"/>
          <w:szCs w:val="22"/>
        </w:rPr>
      </w:pPr>
    </w:p>
    <w:p w:rsidR="00BA14BB" w:rsidRPr="00915047" w:rsidRDefault="00BA14BB" w:rsidP="00B7176A">
      <w:pPr>
        <w:ind w:firstLine="708"/>
        <w:jc w:val="both"/>
        <w:rPr>
          <w:rFonts w:ascii="Arial" w:hAnsi="Arial" w:cs="Arial"/>
          <w:sz w:val="22"/>
          <w:szCs w:val="22"/>
        </w:rPr>
      </w:pPr>
      <w:r w:rsidRPr="00915047">
        <w:rPr>
          <w:rFonts w:ascii="Arial" w:hAnsi="Arial" w:cs="Arial"/>
          <w:sz w:val="22"/>
          <w:szCs w:val="22"/>
        </w:rPr>
        <w:t>Autovalutazione:</w:t>
      </w:r>
    </w:p>
    <w:p w:rsidR="00BA14BB" w:rsidRPr="00915047" w:rsidRDefault="00BA14BB" w:rsidP="00340ABC">
      <w:pPr>
        <w:pStyle w:val="Default"/>
        <w:jc w:val="both"/>
        <w:rPr>
          <w:rFonts w:ascii="Arial" w:hAnsi="Arial" w:cs="Arial"/>
          <w:color w:val="auto"/>
          <w:sz w:val="22"/>
          <w:szCs w:val="22"/>
        </w:rPr>
      </w:pPr>
      <w:r w:rsidRPr="00915047">
        <w:rPr>
          <w:rFonts w:ascii="Arial" w:hAnsi="Arial" w:cs="Arial"/>
          <w:color w:val="auto"/>
          <w:sz w:val="22"/>
          <w:szCs w:val="22"/>
        </w:rPr>
        <w:t>Come si evince chiaramente dall’allegata Tabella ministeriale relativa alla rilevazione delle assunzioni Covid aggiornata al 17.12.2020, l’Azienda ha fatto ampio ricorso, in relazione ai fabbisogni aggiuntivi di personale correlati all’emergenza pandemica, alle assunzioni a tempo determinato e al conferimento di incarichi di lavoro autonomo, nelle modalità previste dagli art.2-bis e 2-ter del D.L. n.18/2020. Gli incarichi in questione sono stati conferiti nel rigoroso rispetto delle citate disposizioni di legge e delle direttive del DIRMEI, sia per quanto attiene alle procedure di selezione utilizzate sia per quanto attiene ai profili professionali contrattualizzati e ai correlati requisiti per il conferimento degli incarichi stessi, privilegiando le assunzioni di personale medico, infermieristico, di altre professioni sanitarie e di OSS.</w:t>
      </w:r>
    </w:p>
    <w:p w:rsidR="00BA14BB" w:rsidRPr="00915047" w:rsidRDefault="00BA14BB" w:rsidP="00340ABC">
      <w:pPr>
        <w:pStyle w:val="Default"/>
        <w:jc w:val="both"/>
        <w:rPr>
          <w:rFonts w:ascii="Arial" w:hAnsi="Arial" w:cs="Arial"/>
          <w:color w:val="auto"/>
          <w:sz w:val="22"/>
          <w:szCs w:val="22"/>
        </w:rPr>
      </w:pPr>
      <w:r w:rsidRPr="00915047">
        <w:rPr>
          <w:rFonts w:ascii="Arial" w:hAnsi="Arial" w:cs="Arial"/>
          <w:color w:val="auto"/>
          <w:sz w:val="22"/>
          <w:szCs w:val="22"/>
        </w:rPr>
        <w:t xml:space="preserve">Per tali finalità, l’Azienda ha fatto ricorso alle graduatorie per assunzioni a tempo determinato e agli avvisi per acquisizione di disponibilità al conferimento di incarichi di lavoro autonomo predisposti dal DIRMEI, nonché allo scorrimento di graduatorie concorsuali aziendali laddove esistenti.     </w:t>
      </w:r>
    </w:p>
    <w:p w:rsidR="00BA14BB" w:rsidRPr="00915047" w:rsidRDefault="00BA14BB" w:rsidP="00340ABC">
      <w:pPr>
        <w:pStyle w:val="Default"/>
        <w:jc w:val="both"/>
        <w:rPr>
          <w:rFonts w:ascii="Calibri" w:hAnsi="Calibri" w:cs="Calibri"/>
          <w:color w:val="auto"/>
          <w:sz w:val="22"/>
          <w:szCs w:val="22"/>
        </w:rPr>
      </w:pPr>
    </w:p>
    <w:p w:rsidR="00BA14BB" w:rsidRPr="00915047" w:rsidRDefault="00BA14BB" w:rsidP="00340ABC">
      <w:pPr>
        <w:pStyle w:val="Default"/>
        <w:jc w:val="both"/>
        <w:rPr>
          <w:rFonts w:ascii="Arial" w:hAnsi="Arial" w:cs="Arial"/>
          <w:color w:val="auto"/>
          <w:sz w:val="22"/>
          <w:szCs w:val="22"/>
        </w:rPr>
      </w:pPr>
      <w:r w:rsidRPr="00915047">
        <w:rPr>
          <w:rFonts w:ascii="Arial" w:hAnsi="Arial" w:cs="Arial"/>
          <w:color w:val="auto"/>
          <w:sz w:val="22"/>
          <w:szCs w:val="22"/>
        </w:rPr>
        <w:t>Sono stati conferiti 114 incarichi di cui 20 a dirigenti medici e 55 ad infermieri. I dati inseriti nel report del Piano Pandemico presenta le suddivisioni seguenti.</w:t>
      </w:r>
    </w:p>
    <w:p w:rsidR="00BA14BB" w:rsidRPr="00915047" w:rsidRDefault="00BA14BB" w:rsidP="00340ABC">
      <w:pPr>
        <w:pStyle w:val="Default"/>
        <w:jc w:val="both"/>
        <w:rPr>
          <w:rFonts w:ascii="Arial" w:hAnsi="Arial" w:cs="Arial"/>
          <w:color w:val="auto"/>
          <w:sz w:val="22"/>
          <w:szCs w:val="22"/>
        </w:rPr>
      </w:pPr>
    </w:p>
    <w:p w:rsidR="00BA14BB" w:rsidRPr="00915047" w:rsidRDefault="00BA14BB" w:rsidP="00340ABC">
      <w:pPr>
        <w:pStyle w:val="Default"/>
        <w:jc w:val="both"/>
        <w:rPr>
          <w:rFonts w:ascii="Arial" w:hAnsi="Arial" w:cs="Arial"/>
          <w:color w:val="auto"/>
          <w:sz w:val="20"/>
          <w:szCs w:val="20"/>
        </w:rPr>
      </w:pPr>
      <w:r w:rsidRPr="00915047">
        <w:rPr>
          <w:rFonts w:ascii="Arial" w:hAnsi="Arial" w:cs="Arial"/>
          <w:color w:val="auto"/>
          <w:sz w:val="20"/>
          <w:szCs w:val="20"/>
        </w:rPr>
        <w:t>Tabella 9a: assunzioni Covid aggiornata al 17.12.2020</w:t>
      </w:r>
    </w:p>
    <w:p w:rsidR="00BA14BB" w:rsidRPr="00915047" w:rsidRDefault="00BA14BB" w:rsidP="00340ABC">
      <w:pPr>
        <w:pStyle w:val="Default"/>
        <w:jc w:val="both"/>
        <w:rPr>
          <w:rFonts w:ascii="Calibri" w:hAnsi="Calibri" w:cs="Calibri"/>
          <w:color w:val="auto"/>
          <w:sz w:val="22"/>
          <w:szCs w:val="22"/>
        </w:rPr>
      </w:pPr>
    </w:p>
    <w:tbl>
      <w:tblPr>
        <w:tblW w:w="6984" w:type="dxa"/>
        <w:tblInd w:w="58" w:type="dxa"/>
        <w:tblCellMar>
          <w:left w:w="70" w:type="dxa"/>
          <w:right w:w="70" w:type="dxa"/>
        </w:tblCellMar>
        <w:tblLook w:val="0000"/>
      </w:tblPr>
      <w:tblGrid>
        <w:gridCol w:w="914"/>
        <w:gridCol w:w="1234"/>
        <w:gridCol w:w="1074"/>
        <w:gridCol w:w="870"/>
        <w:gridCol w:w="870"/>
        <w:gridCol w:w="514"/>
        <w:gridCol w:w="638"/>
        <w:gridCol w:w="870"/>
      </w:tblGrid>
      <w:tr w:rsidR="00BA14BB" w:rsidRPr="00915047" w:rsidTr="00CD1B73">
        <w:trPr>
          <w:trHeight w:val="552"/>
        </w:trPr>
        <w:tc>
          <w:tcPr>
            <w:tcW w:w="5476" w:type="dxa"/>
            <w:gridSpan w:val="6"/>
            <w:tcBorders>
              <w:top w:val="single" w:sz="4" w:space="0" w:color="auto"/>
              <w:left w:val="single" w:sz="4" w:space="0" w:color="auto"/>
              <w:bottom w:val="single" w:sz="4" w:space="0" w:color="auto"/>
              <w:right w:val="single" w:sz="4" w:space="0" w:color="auto"/>
            </w:tcBorders>
            <w:shd w:val="clear" w:color="auto" w:fill="99CCFF"/>
            <w:vAlign w:val="center"/>
          </w:tcPr>
          <w:p w:rsidR="00BA14BB" w:rsidRPr="00915047" w:rsidRDefault="00BA14BB" w:rsidP="00CD1B73">
            <w:pPr>
              <w:jc w:val="center"/>
              <w:rPr>
                <w:rFonts w:ascii="Arial" w:hAnsi="Arial" w:cs="Arial"/>
                <w:b/>
                <w:bCs/>
                <w:sz w:val="16"/>
                <w:szCs w:val="16"/>
              </w:rPr>
            </w:pPr>
            <w:r w:rsidRPr="00915047">
              <w:rPr>
                <w:rFonts w:ascii="Arial" w:hAnsi="Arial" w:cs="Arial"/>
                <w:b/>
                <w:bCs/>
                <w:sz w:val="16"/>
                <w:szCs w:val="16"/>
              </w:rPr>
              <w:t xml:space="preserve">Rapporti libero professionali </w:t>
            </w:r>
          </w:p>
        </w:tc>
        <w:tc>
          <w:tcPr>
            <w:tcW w:w="1508" w:type="dxa"/>
            <w:gridSpan w:val="2"/>
            <w:tcBorders>
              <w:top w:val="single" w:sz="4" w:space="0" w:color="auto"/>
              <w:left w:val="nil"/>
              <w:bottom w:val="single" w:sz="4" w:space="0" w:color="auto"/>
              <w:right w:val="single" w:sz="4" w:space="0" w:color="auto"/>
            </w:tcBorders>
            <w:shd w:val="clear" w:color="auto" w:fill="99CCFF"/>
            <w:vAlign w:val="center"/>
          </w:tcPr>
          <w:p w:rsidR="00BA14BB" w:rsidRPr="00915047" w:rsidRDefault="00BA14BB" w:rsidP="00CD1B73">
            <w:pPr>
              <w:jc w:val="center"/>
              <w:rPr>
                <w:rFonts w:ascii="Arial" w:hAnsi="Arial" w:cs="Arial"/>
                <w:b/>
                <w:bCs/>
                <w:sz w:val="16"/>
                <w:szCs w:val="16"/>
              </w:rPr>
            </w:pPr>
            <w:r w:rsidRPr="00915047">
              <w:rPr>
                <w:rFonts w:ascii="Arial" w:hAnsi="Arial" w:cs="Arial"/>
                <w:b/>
                <w:bCs/>
                <w:sz w:val="16"/>
                <w:szCs w:val="16"/>
              </w:rPr>
              <w:t>Rapporti libero professionali  con personale collocato in quiescenza</w:t>
            </w:r>
          </w:p>
        </w:tc>
      </w:tr>
      <w:tr w:rsidR="00BA14BB" w:rsidRPr="00915047" w:rsidTr="00CD1B73">
        <w:trPr>
          <w:trHeight w:val="1224"/>
        </w:trPr>
        <w:tc>
          <w:tcPr>
            <w:tcW w:w="914" w:type="dxa"/>
            <w:tcBorders>
              <w:top w:val="nil"/>
              <w:left w:val="single" w:sz="4" w:space="0" w:color="auto"/>
              <w:bottom w:val="single" w:sz="4" w:space="0" w:color="auto"/>
              <w:right w:val="single" w:sz="4" w:space="0" w:color="auto"/>
            </w:tcBorders>
            <w:shd w:val="clear" w:color="auto" w:fill="FFCC99"/>
            <w:vAlign w:val="center"/>
          </w:tcPr>
          <w:p w:rsidR="00BA14BB" w:rsidRPr="00915047" w:rsidRDefault="00BA14BB" w:rsidP="00CD1B73">
            <w:pPr>
              <w:jc w:val="center"/>
              <w:rPr>
                <w:rFonts w:ascii="Arial" w:hAnsi="Arial" w:cs="Arial"/>
                <w:b/>
                <w:bCs/>
                <w:color w:val="000000"/>
                <w:sz w:val="16"/>
                <w:szCs w:val="16"/>
              </w:rPr>
            </w:pPr>
            <w:r w:rsidRPr="00915047">
              <w:rPr>
                <w:rFonts w:ascii="Arial" w:hAnsi="Arial" w:cs="Arial"/>
                <w:b/>
                <w:bCs/>
                <w:color w:val="000000"/>
                <w:sz w:val="16"/>
                <w:szCs w:val="16"/>
              </w:rPr>
              <w:t>Medici specialisti</w:t>
            </w:r>
          </w:p>
        </w:tc>
        <w:tc>
          <w:tcPr>
            <w:tcW w:w="1234" w:type="dxa"/>
            <w:tcBorders>
              <w:top w:val="nil"/>
              <w:left w:val="nil"/>
              <w:bottom w:val="single" w:sz="4" w:space="0" w:color="auto"/>
              <w:right w:val="single" w:sz="4" w:space="0" w:color="auto"/>
            </w:tcBorders>
            <w:shd w:val="clear" w:color="auto" w:fill="CC99FF"/>
            <w:vAlign w:val="center"/>
          </w:tcPr>
          <w:p w:rsidR="00BA14BB" w:rsidRPr="00915047" w:rsidRDefault="00BA14BB" w:rsidP="00CD1B73">
            <w:pPr>
              <w:jc w:val="center"/>
              <w:rPr>
                <w:rFonts w:ascii="Arial" w:hAnsi="Arial" w:cs="Arial"/>
                <w:b/>
                <w:bCs/>
                <w:color w:val="000000"/>
                <w:sz w:val="16"/>
                <w:szCs w:val="16"/>
              </w:rPr>
            </w:pPr>
            <w:r w:rsidRPr="00915047">
              <w:rPr>
                <w:rFonts w:ascii="Arial" w:hAnsi="Arial" w:cs="Arial"/>
                <w:b/>
                <w:bCs/>
                <w:color w:val="000000"/>
                <w:sz w:val="16"/>
                <w:szCs w:val="16"/>
              </w:rPr>
              <w:t>Specializzandi</w:t>
            </w:r>
          </w:p>
        </w:tc>
        <w:tc>
          <w:tcPr>
            <w:tcW w:w="1074" w:type="dxa"/>
            <w:tcBorders>
              <w:top w:val="nil"/>
              <w:left w:val="nil"/>
              <w:bottom w:val="single" w:sz="4" w:space="0" w:color="auto"/>
              <w:right w:val="single" w:sz="4" w:space="0" w:color="auto"/>
            </w:tcBorders>
            <w:shd w:val="clear" w:color="auto" w:fill="FFCC00"/>
            <w:vAlign w:val="center"/>
          </w:tcPr>
          <w:p w:rsidR="00BA14BB" w:rsidRPr="00915047" w:rsidRDefault="00BA14BB" w:rsidP="00CD1B73">
            <w:pPr>
              <w:jc w:val="center"/>
              <w:rPr>
                <w:rFonts w:ascii="Arial" w:hAnsi="Arial" w:cs="Arial"/>
                <w:b/>
                <w:bCs/>
                <w:color w:val="000000"/>
                <w:sz w:val="16"/>
                <w:szCs w:val="16"/>
              </w:rPr>
            </w:pPr>
            <w:r w:rsidRPr="00915047">
              <w:rPr>
                <w:rFonts w:ascii="Arial" w:hAnsi="Arial" w:cs="Arial"/>
                <w:b/>
                <w:bCs/>
                <w:color w:val="000000"/>
                <w:sz w:val="16"/>
                <w:szCs w:val="16"/>
              </w:rPr>
              <w:t>Medici abilitati non specializzati</w:t>
            </w:r>
          </w:p>
        </w:tc>
        <w:tc>
          <w:tcPr>
            <w:tcW w:w="870" w:type="dxa"/>
            <w:tcBorders>
              <w:top w:val="nil"/>
              <w:left w:val="nil"/>
              <w:bottom w:val="single" w:sz="4" w:space="0" w:color="auto"/>
              <w:right w:val="single" w:sz="4" w:space="0" w:color="auto"/>
            </w:tcBorders>
            <w:shd w:val="clear" w:color="auto" w:fill="CCFFCC"/>
            <w:vAlign w:val="center"/>
          </w:tcPr>
          <w:p w:rsidR="00BA14BB" w:rsidRPr="00915047" w:rsidRDefault="00BA14BB" w:rsidP="00CD1B73">
            <w:pPr>
              <w:jc w:val="center"/>
              <w:rPr>
                <w:rFonts w:ascii="Arial" w:hAnsi="Arial" w:cs="Arial"/>
                <w:b/>
                <w:bCs/>
                <w:color w:val="000000"/>
                <w:sz w:val="16"/>
                <w:szCs w:val="16"/>
              </w:rPr>
            </w:pPr>
            <w:r w:rsidRPr="00915047">
              <w:rPr>
                <w:rFonts w:ascii="Arial" w:hAnsi="Arial" w:cs="Arial"/>
                <w:b/>
                <w:bCs/>
                <w:color w:val="000000"/>
                <w:sz w:val="16"/>
                <w:szCs w:val="16"/>
              </w:rPr>
              <w:t>Infermieri</w:t>
            </w:r>
          </w:p>
        </w:tc>
        <w:tc>
          <w:tcPr>
            <w:tcW w:w="870" w:type="dxa"/>
            <w:tcBorders>
              <w:top w:val="nil"/>
              <w:left w:val="nil"/>
              <w:bottom w:val="single" w:sz="4" w:space="0" w:color="auto"/>
              <w:right w:val="single" w:sz="4" w:space="0" w:color="auto"/>
            </w:tcBorders>
            <w:shd w:val="clear" w:color="auto" w:fill="CC99FF"/>
            <w:vAlign w:val="center"/>
          </w:tcPr>
          <w:p w:rsidR="00BA14BB" w:rsidRPr="00915047" w:rsidRDefault="00BA14BB" w:rsidP="00CD1B73">
            <w:pPr>
              <w:jc w:val="center"/>
              <w:rPr>
                <w:rFonts w:ascii="Arial" w:hAnsi="Arial" w:cs="Arial"/>
                <w:b/>
                <w:bCs/>
                <w:color w:val="000000"/>
                <w:sz w:val="16"/>
                <w:szCs w:val="16"/>
              </w:rPr>
            </w:pPr>
            <w:r w:rsidRPr="00915047">
              <w:rPr>
                <w:rFonts w:ascii="Arial" w:hAnsi="Arial" w:cs="Arial"/>
                <w:b/>
                <w:bCs/>
                <w:color w:val="000000"/>
                <w:sz w:val="16"/>
                <w:szCs w:val="16"/>
              </w:rPr>
              <w:t xml:space="preserve">Infermieri </w:t>
            </w:r>
            <w:r w:rsidRPr="00915047">
              <w:rPr>
                <w:rFonts w:ascii="Arial" w:hAnsi="Arial" w:cs="Arial"/>
                <w:b/>
                <w:bCs/>
                <w:i/>
                <w:iCs/>
                <w:color w:val="000000"/>
                <w:sz w:val="16"/>
                <w:szCs w:val="16"/>
              </w:rPr>
              <w:t>ex</w:t>
            </w:r>
            <w:r w:rsidRPr="00915047">
              <w:rPr>
                <w:rFonts w:ascii="Arial" w:hAnsi="Arial" w:cs="Arial"/>
                <w:b/>
                <w:bCs/>
                <w:color w:val="000000"/>
                <w:sz w:val="16"/>
                <w:szCs w:val="16"/>
              </w:rPr>
              <w:t>art. 1, comma 5 d.l. 34 del 2020</w:t>
            </w:r>
          </w:p>
        </w:tc>
        <w:tc>
          <w:tcPr>
            <w:tcW w:w="514" w:type="dxa"/>
            <w:tcBorders>
              <w:top w:val="nil"/>
              <w:left w:val="nil"/>
              <w:bottom w:val="single" w:sz="4" w:space="0" w:color="auto"/>
              <w:right w:val="single" w:sz="4" w:space="0" w:color="auto"/>
            </w:tcBorders>
            <w:shd w:val="clear" w:color="auto" w:fill="FF99CC"/>
            <w:vAlign w:val="center"/>
          </w:tcPr>
          <w:p w:rsidR="00BA14BB" w:rsidRPr="00915047" w:rsidRDefault="00BA14BB" w:rsidP="00CD1B73">
            <w:pPr>
              <w:jc w:val="center"/>
              <w:rPr>
                <w:rFonts w:ascii="Arial" w:hAnsi="Arial" w:cs="Arial"/>
                <w:b/>
                <w:bCs/>
                <w:color w:val="000000"/>
                <w:sz w:val="16"/>
                <w:szCs w:val="16"/>
              </w:rPr>
            </w:pPr>
            <w:r w:rsidRPr="00915047">
              <w:rPr>
                <w:rFonts w:ascii="Arial" w:hAnsi="Arial" w:cs="Arial"/>
                <w:b/>
                <w:bCs/>
                <w:color w:val="000000"/>
                <w:sz w:val="16"/>
                <w:szCs w:val="16"/>
              </w:rPr>
              <w:t xml:space="preserve">Altro </w:t>
            </w:r>
          </w:p>
        </w:tc>
        <w:tc>
          <w:tcPr>
            <w:tcW w:w="638" w:type="dxa"/>
            <w:tcBorders>
              <w:top w:val="nil"/>
              <w:left w:val="nil"/>
              <w:bottom w:val="single" w:sz="4" w:space="0" w:color="auto"/>
              <w:right w:val="single" w:sz="4" w:space="0" w:color="auto"/>
            </w:tcBorders>
            <w:shd w:val="clear" w:color="auto" w:fill="FFCC99"/>
            <w:vAlign w:val="center"/>
          </w:tcPr>
          <w:p w:rsidR="00BA14BB" w:rsidRPr="00915047" w:rsidRDefault="00BA14BB" w:rsidP="00CD1B73">
            <w:pPr>
              <w:jc w:val="center"/>
              <w:rPr>
                <w:rFonts w:ascii="Arial" w:hAnsi="Arial" w:cs="Arial"/>
                <w:b/>
                <w:bCs/>
                <w:color w:val="000000"/>
                <w:sz w:val="16"/>
                <w:szCs w:val="16"/>
              </w:rPr>
            </w:pPr>
            <w:r w:rsidRPr="00915047">
              <w:rPr>
                <w:rFonts w:ascii="Arial" w:hAnsi="Arial" w:cs="Arial"/>
                <w:b/>
                <w:bCs/>
                <w:color w:val="000000"/>
                <w:sz w:val="16"/>
                <w:szCs w:val="16"/>
              </w:rPr>
              <w:t>Medici</w:t>
            </w:r>
          </w:p>
        </w:tc>
        <w:tc>
          <w:tcPr>
            <w:tcW w:w="870" w:type="dxa"/>
            <w:tcBorders>
              <w:top w:val="nil"/>
              <w:left w:val="nil"/>
              <w:bottom w:val="single" w:sz="4" w:space="0" w:color="auto"/>
              <w:right w:val="single" w:sz="4" w:space="0" w:color="auto"/>
            </w:tcBorders>
            <w:shd w:val="clear" w:color="auto" w:fill="CCFFCC"/>
            <w:vAlign w:val="center"/>
          </w:tcPr>
          <w:p w:rsidR="00BA14BB" w:rsidRPr="00915047" w:rsidRDefault="00BA14BB" w:rsidP="00CD1B73">
            <w:pPr>
              <w:jc w:val="center"/>
              <w:rPr>
                <w:rFonts w:ascii="Arial" w:hAnsi="Arial" w:cs="Arial"/>
                <w:b/>
                <w:bCs/>
                <w:color w:val="000000"/>
                <w:sz w:val="16"/>
                <w:szCs w:val="16"/>
              </w:rPr>
            </w:pPr>
            <w:r w:rsidRPr="00915047">
              <w:rPr>
                <w:rFonts w:ascii="Arial" w:hAnsi="Arial" w:cs="Arial"/>
                <w:b/>
                <w:bCs/>
                <w:color w:val="000000"/>
                <w:sz w:val="16"/>
                <w:szCs w:val="16"/>
              </w:rPr>
              <w:t>Infermieri</w:t>
            </w:r>
          </w:p>
        </w:tc>
      </w:tr>
      <w:tr w:rsidR="00BA14BB" w:rsidRPr="00915047" w:rsidTr="00CD1B73">
        <w:trPr>
          <w:trHeight w:val="264"/>
        </w:trPr>
        <w:tc>
          <w:tcPr>
            <w:tcW w:w="914" w:type="dxa"/>
            <w:tcBorders>
              <w:top w:val="nil"/>
              <w:left w:val="single" w:sz="4" w:space="0" w:color="auto"/>
              <w:bottom w:val="single" w:sz="4" w:space="0" w:color="auto"/>
              <w:right w:val="single" w:sz="4" w:space="0" w:color="auto"/>
            </w:tcBorders>
            <w:noWrap/>
            <w:vAlign w:val="bottom"/>
          </w:tcPr>
          <w:p w:rsidR="00BA14BB" w:rsidRPr="00915047" w:rsidRDefault="00BA14BB" w:rsidP="00CD1B73">
            <w:pPr>
              <w:jc w:val="right"/>
              <w:rPr>
                <w:rFonts w:ascii="Arial" w:hAnsi="Arial" w:cs="Arial"/>
                <w:color w:val="000000"/>
                <w:sz w:val="16"/>
                <w:szCs w:val="16"/>
              </w:rPr>
            </w:pPr>
            <w:r w:rsidRPr="00915047">
              <w:rPr>
                <w:rFonts w:ascii="Arial" w:hAnsi="Arial" w:cs="Arial"/>
                <w:color w:val="000000"/>
                <w:sz w:val="16"/>
                <w:szCs w:val="16"/>
              </w:rPr>
              <w:t>2</w:t>
            </w:r>
          </w:p>
        </w:tc>
        <w:tc>
          <w:tcPr>
            <w:tcW w:w="1234" w:type="dxa"/>
            <w:tcBorders>
              <w:top w:val="nil"/>
              <w:left w:val="nil"/>
              <w:bottom w:val="single" w:sz="4" w:space="0" w:color="auto"/>
              <w:right w:val="single" w:sz="4" w:space="0" w:color="auto"/>
            </w:tcBorders>
            <w:noWrap/>
            <w:vAlign w:val="bottom"/>
          </w:tcPr>
          <w:p w:rsidR="00BA14BB" w:rsidRPr="00915047" w:rsidRDefault="00BA14BB" w:rsidP="00CD1B73">
            <w:pPr>
              <w:jc w:val="right"/>
              <w:rPr>
                <w:rFonts w:ascii="Arial" w:hAnsi="Arial" w:cs="Arial"/>
                <w:color w:val="000000"/>
                <w:sz w:val="16"/>
                <w:szCs w:val="16"/>
              </w:rPr>
            </w:pPr>
            <w:r w:rsidRPr="00915047">
              <w:rPr>
                <w:rFonts w:ascii="Arial" w:hAnsi="Arial" w:cs="Arial"/>
                <w:color w:val="000000"/>
                <w:sz w:val="16"/>
                <w:szCs w:val="16"/>
              </w:rPr>
              <w:t>8</w:t>
            </w:r>
          </w:p>
        </w:tc>
        <w:tc>
          <w:tcPr>
            <w:tcW w:w="1074" w:type="dxa"/>
            <w:tcBorders>
              <w:top w:val="nil"/>
              <w:left w:val="nil"/>
              <w:bottom w:val="single" w:sz="4" w:space="0" w:color="auto"/>
              <w:right w:val="single" w:sz="4" w:space="0" w:color="auto"/>
            </w:tcBorders>
            <w:noWrap/>
            <w:vAlign w:val="bottom"/>
          </w:tcPr>
          <w:p w:rsidR="00BA14BB" w:rsidRPr="00915047" w:rsidRDefault="00BA14BB" w:rsidP="00CD1B73">
            <w:pPr>
              <w:jc w:val="right"/>
              <w:rPr>
                <w:rFonts w:ascii="Arial" w:hAnsi="Arial" w:cs="Arial"/>
                <w:color w:val="000000"/>
                <w:sz w:val="16"/>
                <w:szCs w:val="16"/>
              </w:rPr>
            </w:pPr>
            <w:r w:rsidRPr="00915047">
              <w:rPr>
                <w:rFonts w:ascii="Arial" w:hAnsi="Arial" w:cs="Arial"/>
                <w:color w:val="000000"/>
                <w:sz w:val="16"/>
                <w:szCs w:val="16"/>
              </w:rPr>
              <w:t>3</w:t>
            </w:r>
          </w:p>
        </w:tc>
        <w:tc>
          <w:tcPr>
            <w:tcW w:w="870" w:type="dxa"/>
            <w:tcBorders>
              <w:top w:val="nil"/>
              <w:left w:val="nil"/>
              <w:bottom w:val="single" w:sz="4" w:space="0" w:color="auto"/>
              <w:right w:val="single" w:sz="4" w:space="0" w:color="auto"/>
            </w:tcBorders>
            <w:noWrap/>
            <w:vAlign w:val="bottom"/>
          </w:tcPr>
          <w:p w:rsidR="00BA14BB" w:rsidRPr="00915047" w:rsidRDefault="00BA14BB" w:rsidP="00CD1B73">
            <w:pPr>
              <w:rPr>
                <w:rFonts w:ascii="Arial" w:hAnsi="Arial" w:cs="Arial"/>
                <w:color w:val="000000"/>
                <w:sz w:val="16"/>
                <w:szCs w:val="16"/>
              </w:rPr>
            </w:pPr>
            <w:r w:rsidRPr="00915047">
              <w:rPr>
                <w:rFonts w:ascii="Arial" w:hAnsi="Arial" w:cs="Arial"/>
                <w:color w:val="000000"/>
                <w:sz w:val="16"/>
                <w:szCs w:val="16"/>
              </w:rPr>
              <w:t> </w:t>
            </w:r>
          </w:p>
        </w:tc>
        <w:tc>
          <w:tcPr>
            <w:tcW w:w="870" w:type="dxa"/>
            <w:tcBorders>
              <w:top w:val="nil"/>
              <w:left w:val="nil"/>
              <w:bottom w:val="single" w:sz="4" w:space="0" w:color="auto"/>
              <w:right w:val="single" w:sz="4" w:space="0" w:color="auto"/>
            </w:tcBorders>
            <w:noWrap/>
            <w:vAlign w:val="bottom"/>
          </w:tcPr>
          <w:p w:rsidR="00BA14BB" w:rsidRPr="00915047" w:rsidRDefault="00BA14BB" w:rsidP="00CD1B73">
            <w:pPr>
              <w:rPr>
                <w:rFonts w:ascii="Arial" w:hAnsi="Arial" w:cs="Arial"/>
                <w:color w:val="000000"/>
                <w:sz w:val="16"/>
                <w:szCs w:val="16"/>
              </w:rPr>
            </w:pPr>
            <w:r w:rsidRPr="00915047">
              <w:rPr>
                <w:rFonts w:ascii="Arial" w:hAnsi="Arial" w:cs="Arial"/>
                <w:color w:val="000000"/>
                <w:sz w:val="16"/>
                <w:szCs w:val="16"/>
              </w:rPr>
              <w:t> </w:t>
            </w:r>
          </w:p>
        </w:tc>
        <w:tc>
          <w:tcPr>
            <w:tcW w:w="514" w:type="dxa"/>
            <w:tcBorders>
              <w:top w:val="nil"/>
              <w:left w:val="nil"/>
              <w:bottom w:val="single" w:sz="4" w:space="0" w:color="auto"/>
              <w:right w:val="single" w:sz="4" w:space="0" w:color="auto"/>
            </w:tcBorders>
            <w:noWrap/>
            <w:vAlign w:val="bottom"/>
          </w:tcPr>
          <w:p w:rsidR="00BA14BB" w:rsidRPr="00915047" w:rsidRDefault="00BA14BB" w:rsidP="00CD1B73">
            <w:pPr>
              <w:rPr>
                <w:rFonts w:ascii="Arial" w:hAnsi="Arial" w:cs="Arial"/>
                <w:color w:val="000000"/>
                <w:sz w:val="16"/>
                <w:szCs w:val="16"/>
              </w:rPr>
            </w:pPr>
            <w:r w:rsidRPr="00915047">
              <w:rPr>
                <w:rFonts w:ascii="Arial" w:hAnsi="Arial" w:cs="Arial"/>
                <w:color w:val="000000"/>
                <w:sz w:val="16"/>
                <w:szCs w:val="16"/>
              </w:rPr>
              <w:t> </w:t>
            </w:r>
          </w:p>
        </w:tc>
        <w:tc>
          <w:tcPr>
            <w:tcW w:w="638" w:type="dxa"/>
            <w:tcBorders>
              <w:top w:val="nil"/>
              <w:left w:val="nil"/>
              <w:bottom w:val="single" w:sz="4" w:space="0" w:color="auto"/>
              <w:right w:val="single" w:sz="4" w:space="0" w:color="auto"/>
            </w:tcBorders>
            <w:noWrap/>
            <w:vAlign w:val="bottom"/>
          </w:tcPr>
          <w:p w:rsidR="00BA14BB" w:rsidRPr="00915047" w:rsidRDefault="00BA14BB" w:rsidP="00CD1B73">
            <w:pPr>
              <w:rPr>
                <w:rFonts w:ascii="Arial" w:hAnsi="Arial" w:cs="Arial"/>
                <w:color w:val="000000"/>
                <w:sz w:val="16"/>
                <w:szCs w:val="16"/>
              </w:rPr>
            </w:pPr>
            <w:r w:rsidRPr="00915047">
              <w:rPr>
                <w:rFonts w:ascii="Arial" w:hAnsi="Arial" w:cs="Arial"/>
                <w:color w:val="000000"/>
                <w:sz w:val="16"/>
                <w:szCs w:val="16"/>
              </w:rPr>
              <w:t> </w:t>
            </w:r>
          </w:p>
        </w:tc>
        <w:tc>
          <w:tcPr>
            <w:tcW w:w="870" w:type="dxa"/>
            <w:tcBorders>
              <w:top w:val="nil"/>
              <w:left w:val="nil"/>
              <w:bottom w:val="single" w:sz="4" w:space="0" w:color="auto"/>
              <w:right w:val="single" w:sz="4" w:space="0" w:color="auto"/>
            </w:tcBorders>
            <w:noWrap/>
            <w:vAlign w:val="bottom"/>
          </w:tcPr>
          <w:p w:rsidR="00BA14BB" w:rsidRPr="00915047" w:rsidRDefault="00BA14BB" w:rsidP="00CD1B73">
            <w:pPr>
              <w:rPr>
                <w:rFonts w:ascii="Arial" w:hAnsi="Arial" w:cs="Arial"/>
                <w:color w:val="000000"/>
                <w:sz w:val="16"/>
                <w:szCs w:val="16"/>
              </w:rPr>
            </w:pPr>
            <w:r w:rsidRPr="00915047">
              <w:rPr>
                <w:rFonts w:ascii="Arial" w:hAnsi="Arial" w:cs="Arial"/>
                <w:color w:val="000000"/>
                <w:sz w:val="16"/>
                <w:szCs w:val="16"/>
              </w:rPr>
              <w:t> </w:t>
            </w:r>
          </w:p>
        </w:tc>
      </w:tr>
    </w:tbl>
    <w:p w:rsidR="00BA14BB" w:rsidRPr="00915047" w:rsidRDefault="00BA14BB" w:rsidP="00340ABC">
      <w:pPr>
        <w:pStyle w:val="Default"/>
        <w:jc w:val="both"/>
        <w:rPr>
          <w:rFonts w:ascii="Calibri" w:hAnsi="Calibri" w:cs="Calibri"/>
          <w:color w:val="auto"/>
          <w:sz w:val="22"/>
          <w:szCs w:val="22"/>
        </w:rPr>
      </w:pPr>
    </w:p>
    <w:p w:rsidR="00BA14BB" w:rsidRPr="00915047" w:rsidRDefault="00BA14BB" w:rsidP="00C9783D">
      <w:pPr>
        <w:pStyle w:val="Default"/>
        <w:jc w:val="both"/>
        <w:rPr>
          <w:rFonts w:ascii="Arial" w:hAnsi="Arial" w:cs="Arial"/>
          <w:color w:val="auto"/>
          <w:sz w:val="20"/>
          <w:szCs w:val="20"/>
        </w:rPr>
      </w:pPr>
      <w:r w:rsidRPr="00915047">
        <w:rPr>
          <w:rFonts w:ascii="Calibri" w:hAnsi="Calibri" w:cs="Calibri"/>
          <w:color w:val="auto"/>
          <w:sz w:val="20"/>
          <w:szCs w:val="20"/>
        </w:rPr>
        <w:t xml:space="preserve">Tabella 9b: </w:t>
      </w:r>
      <w:r w:rsidRPr="00915047">
        <w:rPr>
          <w:rFonts w:ascii="Arial" w:hAnsi="Arial" w:cs="Arial"/>
          <w:color w:val="auto"/>
          <w:sz w:val="20"/>
          <w:szCs w:val="20"/>
        </w:rPr>
        <w:t>assunzioni Covid aggiornata al 17.12.2020</w:t>
      </w:r>
    </w:p>
    <w:p w:rsidR="00BA14BB" w:rsidRPr="00915047" w:rsidRDefault="00BA14BB" w:rsidP="00340ABC">
      <w:pPr>
        <w:pStyle w:val="Default"/>
        <w:jc w:val="both"/>
        <w:rPr>
          <w:rFonts w:ascii="Calibri" w:hAnsi="Calibri" w:cs="Calibri"/>
          <w:color w:val="auto"/>
          <w:sz w:val="22"/>
          <w:szCs w:val="22"/>
        </w:rPr>
      </w:pPr>
    </w:p>
    <w:tbl>
      <w:tblPr>
        <w:tblW w:w="5749" w:type="dxa"/>
        <w:tblInd w:w="58" w:type="dxa"/>
        <w:tblCellMar>
          <w:left w:w="70" w:type="dxa"/>
          <w:right w:w="70" w:type="dxa"/>
        </w:tblCellMar>
        <w:tblLook w:val="0000"/>
      </w:tblPr>
      <w:tblGrid>
        <w:gridCol w:w="638"/>
        <w:gridCol w:w="1234"/>
        <w:gridCol w:w="870"/>
        <w:gridCol w:w="514"/>
        <w:gridCol w:w="819"/>
        <w:gridCol w:w="894"/>
        <w:gridCol w:w="780"/>
      </w:tblGrid>
      <w:tr w:rsidR="00BA14BB" w:rsidRPr="00915047" w:rsidTr="00C9783D">
        <w:trPr>
          <w:trHeight w:val="552"/>
        </w:trPr>
        <w:tc>
          <w:tcPr>
            <w:tcW w:w="3256" w:type="dxa"/>
            <w:gridSpan w:val="4"/>
            <w:tcBorders>
              <w:top w:val="single" w:sz="4" w:space="0" w:color="auto"/>
              <w:left w:val="single" w:sz="4" w:space="0" w:color="auto"/>
              <w:bottom w:val="single" w:sz="4" w:space="0" w:color="auto"/>
              <w:right w:val="single" w:sz="4" w:space="0" w:color="auto"/>
            </w:tcBorders>
            <w:shd w:val="clear" w:color="auto" w:fill="99CCFF"/>
            <w:vAlign w:val="center"/>
          </w:tcPr>
          <w:p w:rsidR="00BA14BB" w:rsidRPr="00915047" w:rsidRDefault="00BA14BB" w:rsidP="00C9783D">
            <w:pPr>
              <w:jc w:val="center"/>
              <w:rPr>
                <w:rFonts w:ascii="Arial" w:hAnsi="Arial" w:cs="Arial"/>
                <w:b/>
                <w:bCs/>
                <w:sz w:val="16"/>
                <w:szCs w:val="16"/>
              </w:rPr>
            </w:pPr>
            <w:r w:rsidRPr="00915047">
              <w:rPr>
                <w:rFonts w:ascii="Arial" w:hAnsi="Arial" w:cs="Arial"/>
                <w:b/>
                <w:bCs/>
                <w:sz w:val="16"/>
                <w:szCs w:val="16"/>
              </w:rPr>
              <w:t xml:space="preserve">Incarichi individuali a tempo determinato </w:t>
            </w:r>
          </w:p>
        </w:tc>
        <w:tc>
          <w:tcPr>
            <w:tcW w:w="2493" w:type="dxa"/>
            <w:gridSpan w:val="3"/>
            <w:tcBorders>
              <w:top w:val="single" w:sz="4" w:space="0" w:color="auto"/>
              <w:left w:val="nil"/>
              <w:bottom w:val="single" w:sz="4" w:space="0" w:color="auto"/>
              <w:right w:val="single" w:sz="4" w:space="0" w:color="auto"/>
            </w:tcBorders>
            <w:shd w:val="clear" w:color="auto" w:fill="99CCFF"/>
            <w:vAlign w:val="center"/>
          </w:tcPr>
          <w:p w:rsidR="00BA14BB" w:rsidRPr="00915047" w:rsidRDefault="00BA14BB" w:rsidP="00C9783D">
            <w:pPr>
              <w:jc w:val="center"/>
              <w:rPr>
                <w:rFonts w:ascii="Arial" w:hAnsi="Arial" w:cs="Arial"/>
                <w:b/>
                <w:bCs/>
                <w:sz w:val="16"/>
                <w:szCs w:val="16"/>
              </w:rPr>
            </w:pPr>
            <w:r w:rsidRPr="00915047">
              <w:rPr>
                <w:rFonts w:ascii="Arial" w:hAnsi="Arial" w:cs="Arial"/>
                <w:b/>
                <w:bCs/>
                <w:sz w:val="16"/>
                <w:szCs w:val="16"/>
              </w:rPr>
              <w:t>Assunzioni a tempo indeterminato</w:t>
            </w:r>
          </w:p>
        </w:tc>
      </w:tr>
      <w:tr w:rsidR="00BA14BB" w:rsidRPr="00915047" w:rsidTr="00C9783D">
        <w:trPr>
          <w:trHeight w:val="1224"/>
        </w:trPr>
        <w:tc>
          <w:tcPr>
            <w:tcW w:w="638" w:type="dxa"/>
            <w:tcBorders>
              <w:top w:val="nil"/>
              <w:left w:val="single" w:sz="4" w:space="0" w:color="auto"/>
              <w:bottom w:val="single" w:sz="4" w:space="0" w:color="auto"/>
              <w:right w:val="single" w:sz="4" w:space="0" w:color="auto"/>
            </w:tcBorders>
            <w:shd w:val="clear" w:color="auto" w:fill="FFCC99"/>
            <w:vAlign w:val="center"/>
          </w:tcPr>
          <w:p w:rsidR="00BA14BB" w:rsidRPr="00915047" w:rsidRDefault="00BA14BB" w:rsidP="00C9783D">
            <w:pPr>
              <w:jc w:val="center"/>
              <w:rPr>
                <w:rFonts w:ascii="Arial" w:hAnsi="Arial" w:cs="Arial"/>
                <w:b/>
                <w:bCs/>
                <w:color w:val="000000"/>
                <w:sz w:val="16"/>
                <w:szCs w:val="16"/>
              </w:rPr>
            </w:pPr>
            <w:r w:rsidRPr="00915047">
              <w:rPr>
                <w:rFonts w:ascii="Arial" w:hAnsi="Arial" w:cs="Arial"/>
                <w:b/>
                <w:bCs/>
                <w:color w:val="000000"/>
                <w:sz w:val="16"/>
                <w:szCs w:val="16"/>
              </w:rPr>
              <w:t>Medici</w:t>
            </w:r>
          </w:p>
        </w:tc>
        <w:tc>
          <w:tcPr>
            <w:tcW w:w="1234" w:type="dxa"/>
            <w:tcBorders>
              <w:top w:val="nil"/>
              <w:left w:val="nil"/>
              <w:bottom w:val="single" w:sz="4" w:space="0" w:color="auto"/>
              <w:right w:val="single" w:sz="4" w:space="0" w:color="auto"/>
            </w:tcBorders>
            <w:shd w:val="clear" w:color="auto" w:fill="CC99FF"/>
            <w:vAlign w:val="center"/>
          </w:tcPr>
          <w:p w:rsidR="00BA14BB" w:rsidRPr="00915047" w:rsidRDefault="00BA14BB" w:rsidP="00C9783D">
            <w:pPr>
              <w:jc w:val="center"/>
              <w:rPr>
                <w:rFonts w:ascii="Arial" w:hAnsi="Arial" w:cs="Arial"/>
                <w:b/>
                <w:bCs/>
                <w:color w:val="000000"/>
                <w:sz w:val="16"/>
                <w:szCs w:val="16"/>
              </w:rPr>
            </w:pPr>
            <w:r w:rsidRPr="00915047">
              <w:rPr>
                <w:rFonts w:ascii="Arial" w:hAnsi="Arial" w:cs="Arial"/>
                <w:b/>
                <w:bCs/>
                <w:color w:val="000000"/>
                <w:sz w:val="16"/>
                <w:szCs w:val="16"/>
              </w:rPr>
              <w:t xml:space="preserve">Specializzandi </w:t>
            </w:r>
            <w:r w:rsidRPr="00915047">
              <w:rPr>
                <w:rFonts w:ascii="Arial" w:hAnsi="Arial" w:cs="Arial"/>
                <w:b/>
                <w:bCs/>
                <w:i/>
                <w:iCs/>
                <w:color w:val="000000"/>
                <w:sz w:val="16"/>
                <w:szCs w:val="16"/>
              </w:rPr>
              <w:t>ex</w:t>
            </w:r>
            <w:r w:rsidRPr="00915047">
              <w:rPr>
                <w:rFonts w:ascii="Arial" w:hAnsi="Arial" w:cs="Arial"/>
                <w:b/>
                <w:bCs/>
                <w:color w:val="000000"/>
                <w:sz w:val="16"/>
                <w:szCs w:val="16"/>
              </w:rPr>
              <w:t xml:space="preserve"> art. 2 ter, comma 5 L. 27 del 2020 e s.m.</w:t>
            </w:r>
          </w:p>
        </w:tc>
        <w:tc>
          <w:tcPr>
            <w:tcW w:w="870" w:type="dxa"/>
            <w:tcBorders>
              <w:top w:val="nil"/>
              <w:left w:val="nil"/>
              <w:bottom w:val="single" w:sz="4" w:space="0" w:color="auto"/>
              <w:right w:val="single" w:sz="4" w:space="0" w:color="auto"/>
            </w:tcBorders>
            <w:shd w:val="clear" w:color="auto" w:fill="CCFFCC"/>
            <w:vAlign w:val="center"/>
          </w:tcPr>
          <w:p w:rsidR="00BA14BB" w:rsidRPr="00915047" w:rsidRDefault="00BA14BB" w:rsidP="00C9783D">
            <w:pPr>
              <w:jc w:val="center"/>
              <w:rPr>
                <w:rFonts w:ascii="Arial" w:hAnsi="Arial" w:cs="Arial"/>
                <w:b/>
                <w:bCs/>
                <w:color w:val="000000"/>
                <w:sz w:val="16"/>
                <w:szCs w:val="16"/>
              </w:rPr>
            </w:pPr>
            <w:r w:rsidRPr="00915047">
              <w:rPr>
                <w:rFonts w:ascii="Arial" w:hAnsi="Arial" w:cs="Arial"/>
                <w:b/>
                <w:bCs/>
                <w:color w:val="000000"/>
                <w:sz w:val="16"/>
                <w:szCs w:val="16"/>
              </w:rPr>
              <w:t xml:space="preserve">Infermieri </w:t>
            </w:r>
          </w:p>
        </w:tc>
        <w:tc>
          <w:tcPr>
            <w:tcW w:w="514" w:type="dxa"/>
            <w:tcBorders>
              <w:top w:val="nil"/>
              <w:left w:val="nil"/>
              <w:bottom w:val="single" w:sz="4" w:space="0" w:color="auto"/>
              <w:right w:val="single" w:sz="4" w:space="0" w:color="auto"/>
            </w:tcBorders>
            <w:shd w:val="clear" w:color="auto" w:fill="FF99CC"/>
            <w:vAlign w:val="center"/>
          </w:tcPr>
          <w:p w:rsidR="00BA14BB" w:rsidRPr="00915047" w:rsidRDefault="00BA14BB" w:rsidP="00C9783D">
            <w:pPr>
              <w:jc w:val="center"/>
              <w:rPr>
                <w:rFonts w:ascii="Arial" w:hAnsi="Arial" w:cs="Arial"/>
                <w:b/>
                <w:bCs/>
                <w:color w:val="000000"/>
                <w:sz w:val="16"/>
                <w:szCs w:val="16"/>
              </w:rPr>
            </w:pPr>
            <w:r w:rsidRPr="00915047">
              <w:rPr>
                <w:rFonts w:ascii="Arial" w:hAnsi="Arial" w:cs="Arial"/>
                <w:b/>
                <w:bCs/>
                <w:color w:val="000000"/>
                <w:sz w:val="16"/>
                <w:szCs w:val="16"/>
              </w:rPr>
              <w:t xml:space="preserve">Altro </w:t>
            </w:r>
          </w:p>
        </w:tc>
        <w:tc>
          <w:tcPr>
            <w:tcW w:w="819" w:type="dxa"/>
            <w:tcBorders>
              <w:top w:val="nil"/>
              <w:left w:val="nil"/>
              <w:bottom w:val="single" w:sz="4" w:space="0" w:color="auto"/>
              <w:right w:val="single" w:sz="4" w:space="0" w:color="auto"/>
            </w:tcBorders>
            <w:shd w:val="clear" w:color="auto" w:fill="FFCC99"/>
            <w:vAlign w:val="center"/>
          </w:tcPr>
          <w:p w:rsidR="00BA14BB" w:rsidRPr="00915047" w:rsidRDefault="00BA14BB" w:rsidP="00C9783D">
            <w:pPr>
              <w:jc w:val="center"/>
              <w:rPr>
                <w:rFonts w:ascii="Arial" w:hAnsi="Arial" w:cs="Arial"/>
                <w:b/>
                <w:bCs/>
                <w:color w:val="000000"/>
                <w:sz w:val="16"/>
                <w:szCs w:val="16"/>
              </w:rPr>
            </w:pPr>
            <w:r w:rsidRPr="00915047">
              <w:rPr>
                <w:rFonts w:ascii="Arial" w:hAnsi="Arial" w:cs="Arial"/>
                <w:b/>
                <w:bCs/>
                <w:color w:val="000000"/>
                <w:sz w:val="16"/>
                <w:szCs w:val="16"/>
              </w:rPr>
              <w:t>Medici</w:t>
            </w:r>
          </w:p>
        </w:tc>
        <w:tc>
          <w:tcPr>
            <w:tcW w:w="894" w:type="dxa"/>
            <w:tcBorders>
              <w:top w:val="nil"/>
              <w:left w:val="nil"/>
              <w:bottom w:val="single" w:sz="4" w:space="0" w:color="auto"/>
              <w:right w:val="single" w:sz="4" w:space="0" w:color="auto"/>
            </w:tcBorders>
            <w:shd w:val="clear" w:color="auto" w:fill="CCFFCC"/>
            <w:vAlign w:val="center"/>
          </w:tcPr>
          <w:p w:rsidR="00BA14BB" w:rsidRPr="00915047" w:rsidRDefault="00BA14BB" w:rsidP="00C9783D">
            <w:pPr>
              <w:jc w:val="center"/>
              <w:rPr>
                <w:rFonts w:ascii="Arial" w:hAnsi="Arial" w:cs="Arial"/>
                <w:b/>
                <w:bCs/>
                <w:color w:val="000000"/>
                <w:sz w:val="16"/>
                <w:szCs w:val="16"/>
              </w:rPr>
            </w:pPr>
            <w:r w:rsidRPr="00915047">
              <w:rPr>
                <w:rFonts w:ascii="Arial" w:hAnsi="Arial" w:cs="Arial"/>
                <w:b/>
                <w:bCs/>
                <w:color w:val="000000"/>
                <w:sz w:val="16"/>
                <w:szCs w:val="16"/>
              </w:rPr>
              <w:t xml:space="preserve">Infermieri </w:t>
            </w:r>
          </w:p>
        </w:tc>
        <w:tc>
          <w:tcPr>
            <w:tcW w:w="780" w:type="dxa"/>
            <w:tcBorders>
              <w:top w:val="nil"/>
              <w:left w:val="nil"/>
              <w:bottom w:val="single" w:sz="4" w:space="0" w:color="auto"/>
              <w:right w:val="single" w:sz="4" w:space="0" w:color="auto"/>
            </w:tcBorders>
            <w:shd w:val="clear" w:color="auto" w:fill="FF99CC"/>
            <w:vAlign w:val="center"/>
          </w:tcPr>
          <w:p w:rsidR="00BA14BB" w:rsidRPr="00915047" w:rsidRDefault="00BA14BB" w:rsidP="00C9783D">
            <w:pPr>
              <w:jc w:val="center"/>
              <w:rPr>
                <w:rFonts w:ascii="Arial" w:hAnsi="Arial" w:cs="Arial"/>
                <w:b/>
                <w:bCs/>
                <w:color w:val="000000"/>
                <w:sz w:val="16"/>
                <w:szCs w:val="16"/>
              </w:rPr>
            </w:pPr>
            <w:r w:rsidRPr="00915047">
              <w:rPr>
                <w:rFonts w:ascii="Arial" w:hAnsi="Arial" w:cs="Arial"/>
                <w:b/>
                <w:bCs/>
                <w:color w:val="000000"/>
                <w:sz w:val="16"/>
                <w:szCs w:val="16"/>
              </w:rPr>
              <w:t xml:space="preserve">Altro </w:t>
            </w:r>
          </w:p>
        </w:tc>
      </w:tr>
      <w:tr w:rsidR="00BA14BB" w:rsidRPr="00915047" w:rsidTr="00C9783D">
        <w:trPr>
          <w:trHeight w:val="264"/>
        </w:trPr>
        <w:tc>
          <w:tcPr>
            <w:tcW w:w="638" w:type="dxa"/>
            <w:tcBorders>
              <w:top w:val="nil"/>
              <w:left w:val="single" w:sz="4" w:space="0" w:color="auto"/>
              <w:bottom w:val="single" w:sz="4" w:space="0" w:color="auto"/>
              <w:right w:val="single" w:sz="4" w:space="0" w:color="auto"/>
            </w:tcBorders>
            <w:noWrap/>
            <w:vAlign w:val="bottom"/>
          </w:tcPr>
          <w:p w:rsidR="00BA14BB" w:rsidRPr="00915047" w:rsidRDefault="00BA14BB" w:rsidP="00C9783D">
            <w:pPr>
              <w:jc w:val="right"/>
              <w:rPr>
                <w:rFonts w:ascii="Arial" w:hAnsi="Arial" w:cs="Arial"/>
                <w:color w:val="000000"/>
                <w:sz w:val="16"/>
                <w:szCs w:val="16"/>
              </w:rPr>
            </w:pPr>
            <w:r w:rsidRPr="00915047">
              <w:rPr>
                <w:rFonts w:ascii="Arial" w:hAnsi="Arial" w:cs="Arial"/>
                <w:color w:val="000000"/>
                <w:sz w:val="16"/>
                <w:szCs w:val="16"/>
              </w:rPr>
              <w:t>3</w:t>
            </w:r>
          </w:p>
        </w:tc>
        <w:tc>
          <w:tcPr>
            <w:tcW w:w="1234" w:type="dxa"/>
            <w:tcBorders>
              <w:top w:val="nil"/>
              <w:left w:val="nil"/>
              <w:bottom w:val="single" w:sz="4" w:space="0" w:color="auto"/>
              <w:right w:val="single" w:sz="4" w:space="0" w:color="auto"/>
            </w:tcBorders>
            <w:noWrap/>
            <w:vAlign w:val="bottom"/>
          </w:tcPr>
          <w:p w:rsidR="00BA14BB" w:rsidRPr="00915047" w:rsidRDefault="00BA14BB" w:rsidP="00C9783D">
            <w:pPr>
              <w:rPr>
                <w:rFonts w:ascii="Arial" w:hAnsi="Arial" w:cs="Arial"/>
                <w:color w:val="000000"/>
                <w:sz w:val="16"/>
                <w:szCs w:val="16"/>
              </w:rPr>
            </w:pPr>
            <w:r w:rsidRPr="00915047">
              <w:rPr>
                <w:rFonts w:ascii="Arial" w:hAnsi="Arial" w:cs="Arial"/>
                <w:color w:val="000000"/>
                <w:sz w:val="16"/>
                <w:szCs w:val="16"/>
              </w:rPr>
              <w:t> </w:t>
            </w:r>
          </w:p>
        </w:tc>
        <w:tc>
          <w:tcPr>
            <w:tcW w:w="870" w:type="dxa"/>
            <w:tcBorders>
              <w:top w:val="nil"/>
              <w:left w:val="nil"/>
              <w:bottom w:val="single" w:sz="4" w:space="0" w:color="auto"/>
              <w:right w:val="single" w:sz="4" w:space="0" w:color="auto"/>
            </w:tcBorders>
            <w:noWrap/>
            <w:vAlign w:val="bottom"/>
          </w:tcPr>
          <w:p w:rsidR="00BA14BB" w:rsidRPr="00915047" w:rsidRDefault="00BA14BB" w:rsidP="00C9783D">
            <w:pPr>
              <w:jc w:val="right"/>
              <w:rPr>
                <w:rFonts w:ascii="Arial" w:hAnsi="Arial" w:cs="Arial"/>
                <w:color w:val="000000"/>
                <w:sz w:val="16"/>
                <w:szCs w:val="16"/>
              </w:rPr>
            </w:pPr>
            <w:r w:rsidRPr="00915047">
              <w:rPr>
                <w:rFonts w:ascii="Arial" w:hAnsi="Arial" w:cs="Arial"/>
                <w:color w:val="000000"/>
                <w:sz w:val="16"/>
                <w:szCs w:val="16"/>
              </w:rPr>
              <w:t>6</w:t>
            </w:r>
          </w:p>
        </w:tc>
        <w:tc>
          <w:tcPr>
            <w:tcW w:w="514" w:type="dxa"/>
            <w:tcBorders>
              <w:top w:val="nil"/>
              <w:left w:val="nil"/>
              <w:bottom w:val="single" w:sz="4" w:space="0" w:color="auto"/>
              <w:right w:val="single" w:sz="4" w:space="0" w:color="auto"/>
            </w:tcBorders>
            <w:noWrap/>
            <w:vAlign w:val="bottom"/>
          </w:tcPr>
          <w:p w:rsidR="00BA14BB" w:rsidRPr="00915047" w:rsidRDefault="00BA14BB" w:rsidP="00C9783D">
            <w:pPr>
              <w:jc w:val="right"/>
              <w:rPr>
                <w:rFonts w:ascii="Arial" w:hAnsi="Arial" w:cs="Arial"/>
                <w:color w:val="000000"/>
                <w:sz w:val="16"/>
                <w:szCs w:val="16"/>
              </w:rPr>
            </w:pPr>
            <w:r w:rsidRPr="00915047">
              <w:rPr>
                <w:rFonts w:ascii="Arial" w:hAnsi="Arial" w:cs="Arial"/>
                <w:color w:val="000000"/>
                <w:sz w:val="16"/>
                <w:szCs w:val="16"/>
              </w:rPr>
              <w:t>37</w:t>
            </w:r>
          </w:p>
        </w:tc>
        <w:tc>
          <w:tcPr>
            <w:tcW w:w="819" w:type="dxa"/>
            <w:tcBorders>
              <w:top w:val="nil"/>
              <w:left w:val="nil"/>
              <w:bottom w:val="single" w:sz="4" w:space="0" w:color="auto"/>
              <w:right w:val="single" w:sz="4" w:space="0" w:color="auto"/>
            </w:tcBorders>
            <w:noWrap/>
            <w:vAlign w:val="bottom"/>
          </w:tcPr>
          <w:p w:rsidR="00BA14BB" w:rsidRPr="00915047" w:rsidRDefault="00BA14BB" w:rsidP="00C9783D">
            <w:pPr>
              <w:jc w:val="right"/>
              <w:rPr>
                <w:rFonts w:ascii="Arial" w:hAnsi="Arial" w:cs="Arial"/>
                <w:color w:val="000000"/>
                <w:sz w:val="16"/>
                <w:szCs w:val="16"/>
              </w:rPr>
            </w:pPr>
            <w:r w:rsidRPr="00915047">
              <w:rPr>
                <w:rFonts w:ascii="Arial" w:hAnsi="Arial" w:cs="Arial"/>
                <w:color w:val="000000"/>
                <w:sz w:val="16"/>
                <w:szCs w:val="16"/>
              </w:rPr>
              <w:t>4</w:t>
            </w:r>
          </w:p>
        </w:tc>
        <w:tc>
          <w:tcPr>
            <w:tcW w:w="894" w:type="dxa"/>
            <w:tcBorders>
              <w:top w:val="nil"/>
              <w:left w:val="nil"/>
              <w:bottom w:val="single" w:sz="4" w:space="0" w:color="auto"/>
              <w:right w:val="single" w:sz="4" w:space="0" w:color="auto"/>
            </w:tcBorders>
            <w:noWrap/>
            <w:vAlign w:val="bottom"/>
          </w:tcPr>
          <w:p w:rsidR="00BA14BB" w:rsidRPr="00915047" w:rsidRDefault="00BA14BB" w:rsidP="00C9783D">
            <w:pPr>
              <w:jc w:val="right"/>
              <w:rPr>
                <w:rFonts w:ascii="Arial" w:hAnsi="Arial" w:cs="Arial"/>
                <w:color w:val="000000"/>
                <w:sz w:val="16"/>
                <w:szCs w:val="16"/>
              </w:rPr>
            </w:pPr>
            <w:r w:rsidRPr="00915047">
              <w:rPr>
                <w:rFonts w:ascii="Arial" w:hAnsi="Arial" w:cs="Arial"/>
                <w:color w:val="000000"/>
                <w:sz w:val="16"/>
                <w:szCs w:val="16"/>
              </w:rPr>
              <w:t>49</w:t>
            </w:r>
          </w:p>
        </w:tc>
        <w:tc>
          <w:tcPr>
            <w:tcW w:w="780" w:type="dxa"/>
            <w:tcBorders>
              <w:top w:val="nil"/>
              <w:left w:val="nil"/>
              <w:bottom w:val="single" w:sz="4" w:space="0" w:color="auto"/>
              <w:right w:val="single" w:sz="4" w:space="0" w:color="auto"/>
            </w:tcBorders>
            <w:noWrap/>
            <w:vAlign w:val="bottom"/>
          </w:tcPr>
          <w:p w:rsidR="00BA14BB" w:rsidRPr="00915047" w:rsidRDefault="00BA14BB" w:rsidP="00C9783D">
            <w:pPr>
              <w:jc w:val="right"/>
              <w:rPr>
                <w:rFonts w:ascii="Arial" w:hAnsi="Arial" w:cs="Arial"/>
                <w:color w:val="000000"/>
                <w:sz w:val="16"/>
                <w:szCs w:val="16"/>
              </w:rPr>
            </w:pPr>
            <w:r w:rsidRPr="00915047">
              <w:rPr>
                <w:rFonts w:ascii="Arial" w:hAnsi="Arial" w:cs="Arial"/>
                <w:color w:val="000000"/>
                <w:sz w:val="16"/>
                <w:szCs w:val="16"/>
              </w:rPr>
              <w:t>2</w:t>
            </w:r>
          </w:p>
        </w:tc>
      </w:tr>
    </w:tbl>
    <w:p w:rsidR="00BA14BB" w:rsidRPr="00915047" w:rsidRDefault="00BA14BB" w:rsidP="00340ABC">
      <w:pPr>
        <w:pStyle w:val="Default"/>
        <w:jc w:val="both"/>
        <w:rPr>
          <w:rFonts w:ascii="Calibri" w:hAnsi="Calibri" w:cs="Calibri"/>
          <w:color w:val="auto"/>
          <w:sz w:val="22"/>
          <w:szCs w:val="22"/>
        </w:rPr>
      </w:pPr>
    </w:p>
    <w:p w:rsidR="00BA14BB" w:rsidRPr="00915047" w:rsidRDefault="00BA14BB" w:rsidP="00340ABC">
      <w:pPr>
        <w:pStyle w:val="Default"/>
        <w:jc w:val="both"/>
        <w:rPr>
          <w:rFonts w:ascii="Calibri" w:hAnsi="Calibri" w:cs="Calibri"/>
          <w:color w:val="auto"/>
          <w:sz w:val="22"/>
          <w:szCs w:val="22"/>
        </w:rPr>
      </w:pPr>
      <w:r w:rsidRPr="00915047">
        <w:rPr>
          <w:rFonts w:ascii="Calibri" w:hAnsi="Calibri" w:cs="Calibri"/>
          <w:color w:val="auto"/>
          <w:sz w:val="22"/>
          <w:szCs w:val="22"/>
        </w:rPr>
        <w:br w:type="page"/>
      </w:r>
    </w:p>
    <w:p w:rsidR="00BA14BB" w:rsidRPr="00915047" w:rsidRDefault="00BA14BB" w:rsidP="00C9783D">
      <w:pPr>
        <w:pStyle w:val="Default"/>
        <w:jc w:val="both"/>
        <w:rPr>
          <w:rFonts w:ascii="Arial" w:hAnsi="Arial" w:cs="Arial"/>
          <w:color w:val="auto"/>
          <w:sz w:val="20"/>
          <w:szCs w:val="20"/>
        </w:rPr>
      </w:pPr>
      <w:r w:rsidRPr="00915047">
        <w:rPr>
          <w:rFonts w:ascii="Calibri" w:hAnsi="Calibri" w:cs="Calibri"/>
          <w:color w:val="auto"/>
          <w:sz w:val="20"/>
          <w:szCs w:val="20"/>
        </w:rPr>
        <w:t xml:space="preserve">Tabella 9c: </w:t>
      </w:r>
      <w:r w:rsidRPr="00915047">
        <w:rPr>
          <w:rFonts w:ascii="Arial" w:hAnsi="Arial" w:cs="Arial"/>
          <w:color w:val="auto"/>
          <w:sz w:val="20"/>
          <w:szCs w:val="20"/>
        </w:rPr>
        <w:t>assunzioni Covid aggiornata al 17.12.2020</w:t>
      </w:r>
    </w:p>
    <w:p w:rsidR="00BA14BB" w:rsidRPr="00915047" w:rsidRDefault="00BA14BB" w:rsidP="00340ABC">
      <w:pPr>
        <w:pStyle w:val="Default"/>
        <w:jc w:val="both"/>
        <w:rPr>
          <w:rFonts w:ascii="Calibri" w:hAnsi="Calibri" w:cs="Calibri"/>
          <w:color w:val="auto"/>
          <w:sz w:val="22"/>
          <w:szCs w:val="22"/>
        </w:rPr>
      </w:pPr>
    </w:p>
    <w:p w:rsidR="00BA14BB" w:rsidRPr="00915047" w:rsidRDefault="00BA14BB" w:rsidP="00340ABC">
      <w:pPr>
        <w:pStyle w:val="Default"/>
        <w:jc w:val="both"/>
        <w:rPr>
          <w:rFonts w:ascii="Calibri" w:hAnsi="Calibri" w:cs="Calibri"/>
          <w:color w:val="auto"/>
          <w:sz w:val="22"/>
          <w:szCs w:val="22"/>
        </w:rPr>
      </w:pPr>
      <w:r w:rsidRPr="00E70370">
        <w:rPr>
          <w:rFonts w:ascii="Calibri" w:hAnsi="Calibri" w:cs="Calibri"/>
          <w:noProof/>
          <w:color w:val="auto"/>
          <w:sz w:val="22"/>
          <w:szCs w:val="22"/>
        </w:rPr>
        <w:pict>
          <v:shape id="Immagine 6" o:spid="_x0000_i1025" type="#_x0000_t75" style="width:345.6pt;height:73.2pt;visibility:visible">
            <v:imagedata r:id="rId8" o:title=""/>
          </v:shape>
        </w:pict>
      </w:r>
    </w:p>
    <w:p w:rsidR="00BA14BB" w:rsidRPr="00915047" w:rsidRDefault="00BA14BB" w:rsidP="00340ABC">
      <w:pPr>
        <w:pStyle w:val="Default"/>
        <w:jc w:val="both"/>
        <w:rPr>
          <w:rFonts w:ascii="Calibri" w:hAnsi="Calibri" w:cs="Calibri"/>
          <w:color w:val="auto"/>
          <w:sz w:val="22"/>
          <w:szCs w:val="22"/>
        </w:rPr>
      </w:pPr>
      <w:r w:rsidRPr="00E70370">
        <w:rPr>
          <w:rFonts w:ascii="Calibri" w:hAnsi="Calibri" w:cs="Calibri"/>
          <w:noProof/>
          <w:color w:val="auto"/>
          <w:sz w:val="22"/>
          <w:szCs w:val="22"/>
        </w:rPr>
        <w:pict>
          <v:shape id="Immagine 7" o:spid="_x0000_i1026" type="#_x0000_t75" style="width:336pt;height:325.2pt;visibility:visible">
            <v:imagedata r:id="rId9" o:title=""/>
          </v:shape>
        </w:pict>
      </w:r>
    </w:p>
    <w:p w:rsidR="00BA14BB" w:rsidRPr="00915047" w:rsidRDefault="00BA14BB" w:rsidP="009F40CB">
      <w:r w:rsidRPr="00915047">
        <w:rPr>
          <w:rFonts w:ascii="Arial" w:hAnsi="Arial" w:cs="Arial"/>
        </w:rPr>
        <w:t>Tabella n. 10: assunzioni per mobilità in entrata analizzate per categoria contrattuale,  per genere e per fasce di età al 31.12.2020.</w:t>
      </w:r>
    </w:p>
    <w:p w:rsidR="00BA14BB" w:rsidRPr="00915047" w:rsidRDefault="00BA14BB" w:rsidP="009F40CB"/>
    <w:tbl>
      <w:tblPr>
        <w:tblW w:w="10177" w:type="dxa"/>
        <w:tblCellMar>
          <w:left w:w="70" w:type="dxa"/>
          <w:right w:w="70" w:type="dxa"/>
        </w:tblCellMar>
        <w:tblLook w:val="0000"/>
      </w:tblPr>
      <w:tblGrid>
        <w:gridCol w:w="3162"/>
        <w:gridCol w:w="738"/>
        <w:gridCol w:w="756"/>
        <w:gridCol w:w="776"/>
        <w:gridCol w:w="776"/>
        <w:gridCol w:w="530"/>
        <w:gridCol w:w="641"/>
        <w:gridCol w:w="736"/>
        <w:gridCol w:w="816"/>
        <w:gridCol w:w="716"/>
        <w:gridCol w:w="530"/>
      </w:tblGrid>
      <w:tr w:rsidR="00BA14BB" w:rsidRPr="00915047" w:rsidTr="00C9783D">
        <w:trPr>
          <w:trHeight w:val="255"/>
        </w:trPr>
        <w:tc>
          <w:tcPr>
            <w:tcW w:w="3900" w:type="dxa"/>
            <w:gridSpan w:val="2"/>
            <w:tcBorders>
              <w:top w:val="nil"/>
              <w:left w:val="nil"/>
              <w:bottom w:val="nil"/>
              <w:right w:val="nil"/>
            </w:tcBorders>
            <w:noWrap/>
            <w:vAlign w:val="bottom"/>
          </w:tcPr>
          <w:p w:rsidR="00BA14BB" w:rsidRPr="00915047" w:rsidRDefault="00BA14BB" w:rsidP="00B13E26">
            <w:pPr>
              <w:rPr>
                <w:rFonts w:ascii="Arial" w:hAnsi="Arial" w:cs="Arial"/>
                <w:b/>
                <w:bCs/>
                <w:u w:val="single"/>
              </w:rPr>
            </w:pPr>
            <w:r w:rsidRPr="00915047">
              <w:rPr>
                <w:rFonts w:ascii="Arial" w:hAnsi="Arial" w:cs="Arial"/>
                <w:b/>
                <w:bCs/>
                <w:u w:val="single"/>
              </w:rPr>
              <w:t xml:space="preserve">di cui   </w:t>
            </w:r>
            <w:r w:rsidRPr="00915047">
              <w:rPr>
                <w:rFonts w:ascii="Arial" w:hAnsi="Arial" w:cs="Arial"/>
                <w:b/>
                <w:bCs/>
              </w:rPr>
              <w:t>MOBILITA' IN ENTRATA</w:t>
            </w:r>
          </w:p>
        </w:tc>
        <w:tc>
          <w:tcPr>
            <w:tcW w:w="75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7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7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530"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641"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3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81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1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530" w:type="dxa"/>
            <w:tcBorders>
              <w:top w:val="nil"/>
              <w:left w:val="nil"/>
              <w:bottom w:val="nil"/>
              <w:right w:val="nil"/>
            </w:tcBorders>
            <w:noWrap/>
            <w:vAlign w:val="bottom"/>
          </w:tcPr>
          <w:p w:rsidR="00BA14BB" w:rsidRPr="00915047" w:rsidRDefault="00BA14BB" w:rsidP="00B13E26">
            <w:pPr>
              <w:rPr>
                <w:rFonts w:ascii="Arial" w:hAnsi="Arial" w:cs="Arial"/>
              </w:rPr>
            </w:pPr>
          </w:p>
        </w:tc>
      </w:tr>
      <w:tr w:rsidR="00BA14BB" w:rsidRPr="00915047" w:rsidTr="00C9783D">
        <w:trPr>
          <w:trHeight w:val="270"/>
        </w:trPr>
        <w:tc>
          <w:tcPr>
            <w:tcW w:w="3162"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38"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5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7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7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530"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641"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3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81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1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530" w:type="dxa"/>
            <w:tcBorders>
              <w:top w:val="nil"/>
              <w:left w:val="nil"/>
              <w:bottom w:val="nil"/>
              <w:right w:val="nil"/>
            </w:tcBorders>
            <w:noWrap/>
            <w:vAlign w:val="bottom"/>
          </w:tcPr>
          <w:p w:rsidR="00BA14BB" w:rsidRPr="00915047" w:rsidRDefault="00BA14BB" w:rsidP="00B13E26">
            <w:pPr>
              <w:rPr>
                <w:rFonts w:ascii="Arial" w:hAnsi="Arial" w:cs="Arial"/>
              </w:rPr>
            </w:pPr>
          </w:p>
        </w:tc>
      </w:tr>
      <w:tr w:rsidR="00BA14BB" w:rsidRPr="00915047" w:rsidTr="00C9783D">
        <w:trPr>
          <w:trHeight w:val="300"/>
        </w:trPr>
        <w:tc>
          <w:tcPr>
            <w:tcW w:w="3162" w:type="dxa"/>
            <w:tcBorders>
              <w:top w:val="single" w:sz="8" w:space="0" w:color="auto"/>
              <w:left w:val="single" w:sz="8" w:space="0" w:color="auto"/>
              <w:bottom w:val="nil"/>
              <w:right w:val="single" w:sz="8"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 </w:t>
            </w:r>
            <w:r w:rsidRPr="00915047">
              <w:rPr>
                <w:rFonts w:ascii="Arial" w:hAnsi="Arial" w:cs="Arial"/>
                <w:sz w:val="22"/>
                <w:szCs w:val="22"/>
              </w:rPr>
              <w:t>Tot. Dip 2.359</w:t>
            </w:r>
          </w:p>
        </w:tc>
        <w:tc>
          <w:tcPr>
            <w:tcW w:w="3576" w:type="dxa"/>
            <w:gridSpan w:val="5"/>
            <w:tcBorders>
              <w:top w:val="single" w:sz="8" w:space="0" w:color="auto"/>
              <w:left w:val="nil"/>
              <w:bottom w:val="single" w:sz="8" w:space="0" w:color="auto"/>
              <w:right w:val="single" w:sz="8" w:space="0" w:color="000000"/>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3439" w:type="dxa"/>
            <w:gridSpan w:val="5"/>
            <w:tcBorders>
              <w:top w:val="single" w:sz="8" w:space="0" w:color="auto"/>
              <w:left w:val="nil"/>
              <w:bottom w:val="single" w:sz="8" w:space="0" w:color="auto"/>
              <w:right w:val="single" w:sz="8" w:space="0" w:color="000000"/>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DONNE</w:t>
            </w:r>
          </w:p>
        </w:tc>
      </w:tr>
      <w:tr w:rsidR="00BA14BB" w:rsidRPr="00915047" w:rsidTr="00C9783D">
        <w:trPr>
          <w:trHeight w:val="735"/>
        </w:trPr>
        <w:tc>
          <w:tcPr>
            <w:tcW w:w="3162" w:type="dxa"/>
            <w:tcBorders>
              <w:top w:val="nil"/>
              <w:left w:val="single" w:sz="8" w:space="0" w:color="auto"/>
              <w:bottom w:val="single" w:sz="8" w:space="0" w:color="auto"/>
              <w:right w:val="single" w:sz="8" w:space="0" w:color="auto"/>
            </w:tcBorders>
            <w:noWrap/>
            <w:vAlign w:val="bottom"/>
          </w:tcPr>
          <w:p w:rsidR="00BA14BB" w:rsidRPr="00915047" w:rsidRDefault="00BA14BB" w:rsidP="00B13E26">
            <w:pPr>
              <w:rPr>
                <w:rFonts w:ascii="Arial" w:hAnsi="Arial" w:cs="Arial"/>
                <w:b/>
                <w:bCs/>
                <w:sz w:val="28"/>
                <w:szCs w:val="28"/>
              </w:rPr>
            </w:pPr>
            <w:r w:rsidRPr="00915047">
              <w:rPr>
                <w:rFonts w:ascii="Arial" w:hAnsi="Arial" w:cs="Arial"/>
                <w:b/>
                <w:bCs/>
                <w:sz w:val="28"/>
                <w:szCs w:val="28"/>
              </w:rPr>
              <w:t> </w:t>
            </w:r>
          </w:p>
        </w:tc>
        <w:tc>
          <w:tcPr>
            <w:tcW w:w="738" w:type="dxa"/>
            <w:tcBorders>
              <w:top w:val="nil"/>
              <w:left w:val="nil"/>
              <w:bottom w:val="single" w:sz="8" w:space="0" w:color="auto"/>
              <w:right w:val="single" w:sz="8" w:space="0" w:color="auto"/>
            </w:tcBorders>
            <w:noWrap/>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56" w:type="dxa"/>
            <w:tcBorders>
              <w:top w:val="nil"/>
              <w:left w:val="nil"/>
              <w:bottom w:val="single" w:sz="8" w:space="0" w:color="auto"/>
              <w:right w:val="single" w:sz="8"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776" w:type="dxa"/>
            <w:tcBorders>
              <w:top w:val="nil"/>
              <w:left w:val="nil"/>
              <w:bottom w:val="single" w:sz="8" w:space="0" w:color="auto"/>
              <w:right w:val="single" w:sz="8"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76" w:type="dxa"/>
            <w:tcBorders>
              <w:top w:val="nil"/>
              <w:left w:val="nil"/>
              <w:bottom w:val="single" w:sz="8" w:space="0" w:color="auto"/>
              <w:right w:val="single" w:sz="8"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530" w:type="dxa"/>
            <w:tcBorders>
              <w:top w:val="nil"/>
              <w:left w:val="nil"/>
              <w:bottom w:val="single" w:sz="8" w:space="0" w:color="auto"/>
              <w:right w:val="single" w:sz="8"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c>
          <w:tcPr>
            <w:tcW w:w="641" w:type="dxa"/>
            <w:tcBorders>
              <w:top w:val="nil"/>
              <w:left w:val="nil"/>
              <w:bottom w:val="single" w:sz="8" w:space="0" w:color="auto"/>
              <w:right w:val="single" w:sz="8"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36" w:type="dxa"/>
            <w:tcBorders>
              <w:top w:val="nil"/>
              <w:left w:val="nil"/>
              <w:bottom w:val="single" w:sz="8" w:space="0" w:color="auto"/>
              <w:right w:val="single" w:sz="8"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816" w:type="dxa"/>
            <w:tcBorders>
              <w:top w:val="nil"/>
              <w:left w:val="nil"/>
              <w:bottom w:val="single" w:sz="8" w:space="0" w:color="auto"/>
              <w:right w:val="single" w:sz="8"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16" w:type="dxa"/>
            <w:tcBorders>
              <w:top w:val="nil"/>
              <w:left w:val="nil"/>
              <w:bottom w:val="single" w:sz="8" w:space="0" w:color="auto"/>
              <w:right w:val="single" w:sz="8"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530" w:type="dxa"/>
            <w:tcBorders>
              <w:top w:val="nil"/>
              <w:left w:val="nil"/>
              <w:bottom w:val="single" w:sz="8" w:space="0" w:color="auto"/>
              <w:right w:val="single" w:sz="8" w:space="0" w:color="auto"/>
            </w:tcBorders>
            <w:vAlign w:val="bottom"/>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r>
      <w:tr w:rsidR="00BA14BB" w:rsidRPr="00915047" w:rsidTr="00C9783D">
        <w:trPr>
          <w:trHeight w:val="402"/>
        </w:trPr>
        <w:tc>
          <w:tcPr>
            <w:tcW w:w="3162"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medica =  2</w:t>
            </w:r>
          </w:p>
        </w:tc>
        <w:tc>
          <w:tcPr>
            <w:tcW w:w="738"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C9783D">
        <w:trPr>
          <w:trHeight w:val="402"/>
        </w:trPr>
        <w:tc>
          <w:tcPr>
            <w:tcW w:w="3162"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sanitaria =  0</w:t>
            </w:r>
          </w:p>
        </w:tc>
        <w:tc>
          <w:tcPr>
            <w:tcW w:w="738"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C9783D">
        <w:trPr>
          <w:trHeight w:val="402"/>
        </w:trPr>
        <w:tc>
          <w:tcPr>
            <w:tcW w:w="3162"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sanitario =  19</w:t>
            </w:r>
          </w:p>
        </w:tc>
        <w:tc>
          <w:tcPr>
            <w:tcW w:w="738"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10</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C9783D">
        <w:trPr>
          <w:trHeight w:val="402"/>
        </w:trPr>
        <w:tc>
          <w:tcPr>
            <w:tcW w:w="3162"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tecnico/prof. = 3</w:t>
            </w:r>
          </w:p>
        </w:tc>
        <w:tc>
          <w:tcPr>
            <w:tcW w:w="738"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C9783D">
        <w:trPr>
          <w:trHeight w:val="402"/>
        </w:trPr>
        <w:tc>
          <w:tcPr>
            <w:tcW w:w="3162"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amministrativo =  0</w:t>
            </w:r>
          </w:p>
        </w:tc>
        <w:tc>
          <w:tcPr>
            <w:tcW w:w="738"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C9783D">
        <w:trPr>
          <w:trHeight w:val="402"/>
        </w:trPr>
        <w:tc>
          <w:tcPr>
            <w:tcW w:w="3162"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w:t>
            </w:r>
          </w:p>
        </w:tc>
        <w:tc>
          <w:tcPr>
            <w:tcW w:w="738"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w:t>
            </w:r>
          </w:p>
        </w:tc>
        <w:tc>
          <w:tcPr>
            <w:tcW w:w="641"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11</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w:t>
            </w:r>
          </w:p>
        </w:tc>
      </w:tr>
      <w:tr w:rsidR="00BA14BB" w:rsidRPr="00915047" w:rsidTr="00C9783D">
        <w:trPr>
          <w:trHeight w:val="402"/>
        </w:trPr>
        <w:tc>
          <w:tcPr>
            <w:tcW w:w="3162" w:type="dxa"/>
            <w:tcBorders>
              <w:top w:val="nil"/>
              <w:left w:val="single" w:sz="8" w:space="0" w:color="auto"/>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 %</w:t>
            </w:r>
          </w:p>
        </w:tc>
        <w:tc>
          <w:tcPr>
            <w:tcW w:w="738"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12,50</w:t>
            </w:r>
          </w:p>
        </w:tc>
        <w:tc>
          <w:tcPr>
            <w:tcW w:w="75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4,17</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4,17</w:t>
            </w:r>
          </w:p>
        </w:tc>
        <w:tc>
          <w:tcPr>
            <w:tcW w:w="77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4,17</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0,00</w:t>
            </w:r>
          </w:p>
        </w:tc>
        <w:tc>
          <w:tcPr>
            <w:tcW w:w="641"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45,83</w:t>
            </w:r>
          </w:p>
        </w:tc>
        <w:tc>
          <w:tcPr>
            <w:tcW w:w="73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16,67</w:t>
            </w:r>
          </w:p>
        </w:tc>
        <w:tc>
          <w:tcPr>
            <w:tcW w:w="8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8,33</w:t>
            </w:r>
          </w:p>
        </w:tc>
        <w:tc>
          <w:tcPr>
            <w:tcW w:w="716"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4,17</w:t>
            </w:r>
          </w:p>
        </w:tc>
        <w:tc>
          <w:tcPr>
            <w:tcW w:w="530" w:type="dxa"/>
            <w:tcBorders>
              <w:top w:val="nil"/>
              <w:left w:val="nil"/>
              <w:bottom w:val="single" w:sz="8" w:space="0" w:color="auto"/>
              <w:right w:val="single" w:sz="8"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0,00</w:t>
            </w:r>
          </w:p>
        </w:tc>
      </w:tr>
    </w:tbl>
    <w:p w:rsidR="00BA14BB" w:rsidRPr="00915047" w:rsidRDefault="00BA14BB" w:rsidP="009F40CB"/>
    <w:p w:rsidR="00BA14BB" w:rsidRPr="00915047" w:rsidRDefault="00BA14BB" w:rsidP="009F40CB">
      <w:r w:rsidRPr="00915047">
        <w:br w:type="page"/>
      </w:r>
    </w:p>
    <w:p w:rsidR="00BA14BB" w:rsidRPr="00915047" w:rsidRDefault="00BA14BB" w:rsidP="009F40CB">
      <w:r w:rsidRPr="00915047">
        <w:rPr>
          <w:rFonts w:ascii="Arial" w:hAnsi="Arial" w:cs="Arial"/>
        </w:rPr>
        <w:t>Tabella n. 11: cessazioni per categoria contrattuale,  per genere e per fasce di età al 31.12.2020.</w:t>
      </w:r>
    </w:p>
    <w:p w:rsidR="00BA14BB" w:rsidRPr="00915047" w:rsidRDefault="00BA14BB" w:rsidP="009F40CB"/>
    <w:tbl>
      <w:tblPr>
        <w:tblW w:w="10106" w:type="dxa"/>
        <w:tblInd w:w="65" w:type="dxa"/>
        <w:tblCellMar>
          <w:left w:w="70" w:type="dxa"/>
          <w:right w:w="70" w:type="dxa"/>
        </w:tblCellMar>
        <w:tblLook w:val="0000"/>
      </w:tblPr>
      <w:tblGrid>
        <w:gridCol w:w="3040"/>
        <w:gridCol w:w="565"/>
        <w:gridCol w:w="746"/>
        <w:gridCol w:w="729"/>
        <w:gridCol w:w="729"/>
        <w:gridCol w:w="676"/>
        <w:gridCol w:w="760"/>
        <w:gridCol w:w="720"/>
        <w:gridCol w:w="800"/>
        <w:gridCol w:w="700"/>
        <w:gridCol w:w="641"/>
      </w:tblGrid>
      <w:tr w:rsidR="00BA14BB" w:rsidRPr="00915047" w:rsidTr="00B13E26">
        <w:trPr>
          <w:trHeight w:val="402"/>
        </w:trPr>
        <w:tc>
          <w:tcPr>
            <w:tcW w:w="3040"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CESSAZIONI 2020</w:t>
            </w:r>
          </w:p>
        </w:tc>
        <w:tc>
          <w:tcPr>
            <w:tcW w:w="3445"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3621"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DONNE</w:t>
            </w:r>
          </w:p>
        </w:tc>
      </w:tr>
      <w:tr w:rsidR="00BA14BB" w:rsidRPr="00915047" w:rsidTr="00B13E26">
        <w:trPr>
          <w:trHeight w:val="765"/>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b/>
                <w:bCs/>
                <w:sz w:val="28"/>
                <w:szCs w:val="28"/>
              </w:rPr>
            </w:pPr>
            <w:r w:rsidRPr="00915047">
              <w:rPr>
                <w:rFonts w:ascii="Arial" w:hAnsi="Arial" w:cs="Arial"/>
                <w:b/>
                <w:bCs/>
                <w:sz w:val="28"/>
                <w:szCs w:val="28"/>
              </w:rPr>
              <w:t> </w:t>
            </w:r>
            <w:r w:rsidRPr="00915047">
              <w:rPr>
                <w:rFonts w:ascii="Arial" w:hAnsi="Arial" w:cs="Arial"/>
                <w:sz w:val="22"/>
                <w:szCs w:val="22"/>
              </w:rPr>
              <w:t>Tot. Dip 2.359</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46"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729"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29"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676"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c>
          <w:tcPr>
            <w:tcW w:w="76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2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80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0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641"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medica =  43</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6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16</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sanitaria =  4</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7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pta =  1</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7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sanitario =  74</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4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6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14</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15</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17</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tecnico/prof. =  23</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4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6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amministrativo =  4</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4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67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w:t>
            </w:r>
          </w:p>
        </w:tc>
        <w:tc>
          <w:tcPr>
            <w:tcW w:w="74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9</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8</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9</w:t>
            </w:r>
          </w:p>
        </w:tc>
        <w:tc>
          <w:tcPr>
            <w:tcW w:w="6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25</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15</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12</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19</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20</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27</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 %</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3,36</w:t>
            </w:r>
          </w:p>
        </w:tc>
        <w:tc>
          <w:tcPr>
            <w:tcW w:w="74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6,04</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5,37</w:t>
            </w:r>
          </w:p>
        </w:tc>
        <w:tc>
          <w:tcPr>
            <w:tcW w:w="72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6,04</w:t>
            </w:r>
          </w:p>
        </w:tc>
        <w:tc>
          <w:tcPr>
            <w:tcW w:w="676" w:type="dxa"/>
            <w:tcBorders>
              <w:top w:val="nil"/>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16,78</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10,07</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8,05</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12,75</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13,42</w:t>
            </w:r>
          </w:p>
        </w:tc>
        <w:tc>
          <w:tcPr>
            <w:tcW w:w="641" w:type="dxa"/>
            <w:tcBorders>
              <w:top w:val="nil"/>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18,12</w:t>
            </w:r>
          </w:p>
        </w:tc>
      </w:tr>
    </w:tbl>
    <w:p w:rsidR="00BA14BB" w:rsidRPr="00915047" w:rsidRDefault="00BA14BB" w:rsidP="009F40CB"/>
    <w:p w:rsidR="00BA14BB" w:rsidRPr="00915047" w:rsidRDefault="00BA14BB" w:rsidP="009F40CB">
      <w:r w:rsidRPr="00915047">
        <w:rPr>
          <w:rFonts w:ascii="Arial" w:hAnsi="Arial" w:cs="Arial"/>
        </w:rPr>
        <w:t>Tabella n. 12: cessazioni per mobilità in uscita analizzate per categoria contrattuale,  per genere e per fasce di età al 31.12.2020.</w:t>
      </w:r>
    </w:p>
    <w:p w:rsidR="00BA14BB" w:rsidRPr="00915047" w:rsidRDefault="00BA14BB" w:rsidP="009F40CB"/>
    <w:tbl>
      <w:tblPr>
        <w:tblW w:w="9998" w:type="dxa"/>
        <w:tblInd w:w="70" w:type="dxa"/>
        <w:tblCellMar>
          <w:left w:w="70" w:type="dxa"/>
          <w:right w:w="70" w:type="dxa"/>
        </w:tblCellMar>
        <w:tblLook w:val="0000"/>
      </w:tblPr>
      <w:tblGrid>
        <w:gridCol w:w="3056"/>
        <w:gridCol w:w="544"/>
        <w:gridCol w:w="816"/>
        <w:gridCol w:w="776"/>
        <w:gridCol w:w="776"/>
        <w:gridCol w:w="692"/>
        <w:gridCol w:w="641"/>
        <w:gridCol w:w="736"/>
        <w:gridCol w:w="816"/>
        <w:gridCol w:w="716"/>
        <w:gridCol w:w="530"/>
      </w:tblGrid>
      <w:tr w:rsidR="00BA14BB" w:rsidRPr="00915047" w:rsidTr="00B13E26">
        <w:trPr>
          <w:trHeight w:val="330"/>
        </w:trPr>
        <w:tc>
          <w:tcPr>
            <w:tcW w:w="3056" w:type="dxa"/>
            <w:tcBorders>
              <w:top w:val="nil"/>
              <w:left w:val="nil"/>
              <w:bottom w:val="nil"/>
              <w:right w:val="nil"/>
            </w:tcBorders>
            <w:noWrap/>
            <w:vAlign w:val="bottom"/>
          </w:tcPr>
          <w:p w:rsidR="00BA14BB" w:rsidRPr="00915047" w:rsidRDefault="00BA14BB" w:rsidP="00B13E26">
            <w:pPr>
              <w:rPr>
                <w:rFonts w:ascii="Arial" w:hAnsi="Arial" w:cs="Arial"/>
                <w:b/>
                <w:bCs/>
                <w:u w:val="single"/>
              </w:rPr>
            </w:pPr>
            <w:r w:rsidRPr="00915047">
              <w:rPr>
                <w:rFonts w:ascii="Arial" w:hAnsi="Arial" w:cs="Arial"/>
                <w:b/>
                <w:bCs/>
                <w:u w:val="single"/>
              </w:rPr>
              <w:t xml:space="preserve">Cessazioni di cui   </w:t>
            </w:r>
          </w:p>
        </w:tc>
        <w:tc>
          <w:tcPr>
            <w:tcW w:w="544"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81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7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7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692"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540"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3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81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716" w:type="dxa"/>
            <w:tcBorders>
              <w:top w:val="nil"/>
              <w:left w:val="nil"/>
              <w:bottom w:val="nil"/>
              <w:right w:val="nil"/>
            </w:tcBorders>
            <w:noWrap/>
            <w:vAlign w:val="bottom"/>
          </w:tcPr>
          <w:p w:rsidR="00BA14BB" w:rsidRPr="00915047" w:rsidRDefault="00BA14BB" w:rsidP="00B13E26">
            <w:pPr>
              <w:rPr>
                <w:rFonts w:ascii="Arial" w:hAnsi="Arial" w:cs="Arial"/>
              </w:rPr>
            </w:pPr>
          </w:p>
        </w:tc>
        <w:tc>
          <w:tcPr>
            <w:tcW w:w="530" w:type="dxa"/>
            <w:tcBorders>
              <w:top w:val="nil"/>
              <w:left w:val="nil"/>
              <w:bottom w:val="nil"/>
              <w:right w:val="nil"/>
            </w:tcBorders>
            <w:noWrap/>
            <w:vAlign w:val="bottom"/>
          </w:tcPr>
          <w:p w:rsidR="00BA14BB" w:rsidRPr="00915047" w:rsidRDefault="00BA14BB" w:rsidP="00B13E26">
            <w:pPr>
              <w:rPr>
                <w:rFonts w:ascii="Arial" w:hAnsi="Arial" w:cs="Arial"/>
              </w:rPr>
            </w:pPr>
          </w:p>
        </w:tc>
      </w:tr>
      <w:tr w:rsidR="00BA14BB" w:rsidRPr="00915047" w:rsidTr="00B13E26">
        <w:trPr>
          <w:trHeight w:val="255"/>
        </w:trPr>
        <w:tc>
          <w:tcPr>
            <w:tcW w:w="3056"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mobilità in uscita</w:t>
            </w:r>
          </w:p>
        </w:tc>
        <w:tc>
          <w:tcPr>
            <w:tcW w:w="3604"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3338"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DONNE</w:t>
            </w:r>
          </w:p>
        </w:tc>
      </w:tr>
      <w:tr w:rsidR="00BA14BB" w:rsidRPr="00915047" w:rsidTr="00B13E26">
        <w:trPr>
          <w:trHeight w:val="720"/>
        </w:trPr>
        <w:tc>
          <w:tcPr>
            <w:tcW w:w="3056"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b/>
                <w:bCs/>
                <w:sz w:val="28"/>
                <w:szCs w:val="28"/>
              </w:rPr>
            </w:pPr>
            <w:r w:rsidRPr="00915047">
              <w:rPr>
                <w:rFonts w:ascii="Arial" w:hAnsi="Arial" w:cs="Arial"/>
                <w:b/>
                <w:bCs/>
                <w:sz w:val="28"/>
                <w:szCs w:val="28"/>
              </w:rPr>
              <w:t> </w:t>
            </w:r>
            <w:r w:rsidRPr="00915047">
              <w:rPr>
                <w:rFonts w:ascii="Arial" w:hAnsi="Arial" w:cs="Arial"/>
                <w:sz w:val="22"/>
                <w:szCs w:val="22"/>
              </w:rPr>
              <w:t>Tot. Dip 2.359</w:t>
            </w:r>
          </w:p>
        </w:tc>
        <w:tc>
          <w:tcPr>
            <w:tcW w:w="544" w:type="dxa"/>
            <w:tcBorders>
              <w:top w:val="nil"/>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816"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776"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76"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692"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c>
          <w:tcPr>
            <w:tcW w:w="54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36"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816"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16"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53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medica =  7</w:t>
            </w:r>
          </w:p>
        </w:tc>
        <w:tc>
          <w:tcPr>
            <w:tcW w:w="544"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69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53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sanitaria =  1</w:t>
            </w:r>
          </w:p>
        </w:tc>
        <w:tc>
          <w:tcPr>
            <w:tcW w:w="544"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92"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1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pta =  0</w:t>
            </w:r>
          </w:p>
        </w:tc>
        <w:tc>
          <w:tcPr>
            <w:tcW w:w="544"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92"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1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sanitario =  21</w:t>
            </w:r>
          </w:p>
        </w:tc>
        <w:tc>
          <w:tcPr>
            <w:tcW w:w="54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692"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53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tecnico/prof. =  5</w:t>
            </w:r>
          </w:p>
        </w:tc>
        <w:tc>
          <w:tcPr>
            <w:tcW w:w="544"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692"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7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53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amministrativo =  0</w:t>
            </w:r>
          </w:p>
        </w:tc>
        <w:tc>
          <w:tcPr>
            <w:tcW w:w="544"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92"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1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3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w:t>
            </w:r>
          </w:p>
        </w:tc>
        <w:tc>
          <w:tcPr>
            <w:tcW w:w="54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w:t>
            </w:r>
          </w:p>
        </w:tc>
        <w:tc>
          <w:tcPr>
            <w:tcW w:w="69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7</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w:t>
            </w:r>
          </w:p>
        </w:tc>
        <w:tc>
          <w:tcPr>
            <w:tcW w:w="7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w:t>
            </w:r>
          </w:p>
        </w:tc>
        <w:tc>
          <w:tcPr>
            <w:tcW w:w="53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 %</w:t>
            </w:r>
          </w:p>
        </w:tc>
        <w:tc>
          <w:tcPr>
            <w:tcW w:w="54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5,88</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11,76</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5,88</w:t>
            </w:r>
          </w:p>
        </w:tc>
        <w:tc>
          <w:tcPr>
            <w:tcW w:w="77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8,82</w:t>
            </w:r>
          </w:p>
        </w:tc>
        <w:tc>
          <w:tcPr>
            <w:tcW w:w="692"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5,88</w:t>
            </w:r>
          </w:p>
        </w:tc>
        <w:tc>
          <w:tcPr>
            <w:tcW w:w="54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20,59</w:t>
            </w:r>
          </w:p>
        </w:tc>
        <w:tc>
          <w:tcPr>
            <w:tcW w:w="73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17,65</w:t>
            </w:r>
          </w:p>
        </w:tc>
        <w:tc>
          <w:tcPr>
            <w:tcW w:w="8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14,71</w:t>
            </w:r>
          </w:p>
        </w:tc>
        <w:tc>
          <w:tcPr>
            <w:tcW w:w="71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8,82</w:t>
            </w:r>
          </w:p>
        </w:tc>
        <w:tc>
          <w:tcPr>
            <w:tcW w:w="53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0,00</w:t>
            </w:r>
          </w:p>
        </w:tc>
      </w:tr>
    </w:tbl>
    <w:p w:rsidR="00BA14BB" w:rsidRPr="00915047" w:rsidRDefault="00BA14BB" w:rsidP="009F40CB"/>
    <w:p w:rsidR="00BA14BB" w:rsidRPr="00915047" w:rsidRDefault="00BA14BB" w:rsidP="009F40CB">
      <w:r w:rsidRPr="00915047">
        <w:rPr>
          <w:rFonts w:ascii="Arial" w:hAnsi="Arial" w:cs="Arial"/>
        </w:rPr>
        <w:t>Tabella n. 13: dimissioni analizzate per categoria contrattuale,  per genere e per fasce di età al 31.12.2020.</w:t>
      </w:r>
    </w:p>
    <w:p w:rsidR="00BA14BB" w:rsidRPr="00915047" w:rsidRDefault="00BA14BB" w:rsidP="009F40CB">
      <w:pPr>
        <w:keepNext/>
        <w:keepLines/>
        <w:numPr>
          <w:ilvl w:val="1"/>
          <w:numId w:val="0"/>
        </w:numPr>
        <w:spacing w:before="80"/>
        <w:jc w:val="both"/>
        <w:outlineLvl w:val="1"/>
      </w:pPr>
    </w:p>
    <w:tbl>
      <w:tblPr>
        <w:tblW w:w="10074" w:type="dxa"/>
        <w:tblInd w:w="65" w:type="dxa"/>
        <w:tblCellMar>
          <w:left w:w="70" w:type="dxa"/>
          <w:right w:w="70" w:type="dxa"/>
        </w:tblCellMar>
        <w:tblLook w:val="0000"/>
      </w:tblPr>
      <w:tblGrid>
        <w:gridCol w:w="3040"/>
        <w:gridCol w:w="565"/>
        <w:gridCol w:w="833"/>
        <w:gridCol w:w="817"/>
        <w:gridCol w:w="706"/>
        <w:gridCol w:w="530"/>
        <w:gridCol w:w="760"/>
        <w:gridCol w:w="720"/>
        <w:gridCol w:w="800"/>
        <w:gridCol w:w="700"/>
        <w:gridCol w:w="609"/>
      </w:tblGrid>
      <w:tr w:rsidR="00BA14BB" w:rsidRPr="00915047" w:rsidTr="00C9783D">
        <w:trPr>
          <w:trHeight w:val="255"/>
          <w:tblHeader/>
        </w:trPr>
        <w:tc>
          <w:tcPr>
            <w:tcW w:w="3040"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dimissioni</w:t>
            </w:r>
          </w:p>
        </w:tc>
        <w:tc>
          <w:tcPr>
            <w:tcW w:w="3445"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3589"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DONNE</w:t>
            </w:r>
          </w:p>
        </w:tc>
      </w:tr>
      <w:tr w:rsidR="00BA14BB" w:rsidRPr="00915047" w:rsidTr="00C9783D">
        <w:trPr>
          <w:trHeight w:val="720"/>
          <w:tblHeader/>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b/>
                <w:bCs/>
                <w:sz w:val="28"/>
                <w:szCs w:val="28"/>
              </w:rPr>
            </w:pPr>
            <w:r w:rsidRPr="00915047">
              <w:rPr>
                <w:rFonts w:ascii="Arial" w:hAnsi="Arial" w:cs="Arial"/>
                <w:b/>
                <w:bCs/>
                <w:sz w:val="28"/>
                <w:szCs w:val="28"/>
              </w:rPr>
              <w:t> </w:t>
            </w:r>
            <w:r w:rsidRPr="00915047">
              <w:rPr>
                <w:rFonts w:ascii="Arial" w:hAnsi="Arial" w:cs="Arial"/>
                <w:sz w:val="22"/>
                <w:szCs w:val="22"/>
              </w:rPr>
              <w:t>Tot. Dip 2.359</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833"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817"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06"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524"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c>
          <w:tcPr>
            <w:tcW w:w="76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&lt; = 30</w:t>
            </w:r>
          </w:p>
        </w:tc>
        <w:tc>
          <w:tcPr>
            <w:tcW w:w="72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31 a 40</w:t>
            </w:r>
          </w:p>
        </w:tc>
        <w:tc>
          <w:tcPr>
            <w:tcW w:w="80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41 a 50</w:t>
            </w:r>
          </w:p>
        </w:tc>
        <w:tc>
          <w:tcPr>
            <w:tcW w:w="700"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da 51 a 60</w:t>
            </w:r>
          </w:p>
        </w:tc>
        <w:tc>
          <w:tcPr>
            <w:tcW w:w="609" w:type="dxa"/>
            <w:tcBorders>
              <w:top w:val="nil"/>
              <w:left w:val="nil"/>
              <w:bottom w:val="single" w:sz="4" w:space="0" w:color="auto"/>
              <w:right w:val="single" w:sz="4" w:space="0" w:color="auto"/>
            </w:tcBorders>
            <w:vAlign w:val="center"/>
          </w:tcPr>
          <w:p w:rsidR="00BA14BB" w:rsidRPr="00915047" w:rsidRDefault="00BA14BB" w:rsidP="00B13E26">
            <w:pPr>
              <w:jc w:val="center"/>
              <w:rPr>
                <w:rFonts w:ascii="Arial" w:hAnsi="Arial" w:cs="Arial"/>
                <w:sz w:val="22"/>
                <w:szCs w:val="22"/>
              </w:rPr>
            </w:pPr>
            <w:r w:rsidRPr="00915047">
              <w:rPr>
                <w:rFonts w:ascii="Arial" w:hAnsi="Arial" w:cs="Arial"/>
                <w:sz w:val="22"/>
                <w:szCs w:val="22"/>
              </w:rPr>
              <w:t>&gt; 60</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medica = 19</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3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817"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70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52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60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sanitaria = 1</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33"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7"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24"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0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dirigenza pta = 0</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33"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7"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24"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0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sanitario = 16</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83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817"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52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7</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0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tecnico/prof. = 5</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w:t>
            </w:r>
          </w:p>
        </w:tc>
        <w:tc>
          <w:tcPr>
            <w:tcW w:w="83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817"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24"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6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comparto – amministrativo = 0</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33"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17"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06"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524"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 </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c>
          <w:tcPr>
            <w:tcW w:w="609" w:type="dxa"/>
            <w:tcBorders>
              <w:top w:val="nil"/>
              <w:left w:val="nil"/>
              <w:bottom w:val="single" w:sz="4" w:space="0" w:color="auto"/>
              <w:right w:val="single" w:sz="4" w:space="0" w:color="auto"/>
            </w:tcBorders>
            <w:noWrap/>
            <w:vAlign w:val="center"/>
          </w:tcPr>
          <w:p w:rsidR="00BA14BB" w:rsidRPr="00915047" w:rsidRDefault="00BA14BB" w:rsidP="00B13E26">
            <w:pPr>
              <w:rPr>
                <w:rFonts w:ascii="Arial" w:hAnsi="Arial" w:cs="Arial"/>
              </w:rPr>
            </w:pPr>
            <w:r w:rsidRPr="00915047">
              <w:rPr>
                <w:rFonts w:ascii="Arial" w:hAnsi="Arial" w:cs="Arial"/>
              </w:rPr>
              <w:t> </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w:t>
            </w:r>
          </w:p>
        </w:tc>
        <w:tc>
          <w:tcPr>
            <w:tcW w:w="83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w:t>
            </w:r>
          </w:p>
        </w:tc>
        <w:tc>
          <w:tcPr>
            <w:tcW w:w="817"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w:t>
            </w:r>
          </w:p>
        </w:tc>
        <w:tc>
          <w:tcPr>
            <w:tcW w:w="70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w:t>
            </w:r>
          </w:p>
        </w:tc>
        <w:tc>
          <w:tcPr>
            <w:tcW w:w="52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7</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13</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w:t>
            </w:r>
          </w:p>
        </w:tc>
        <w:tc>
          <w:tcPr>
            <w:tcW w:w="6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totale %</w:t>
            </w:r>
          </w:p>
        </w:tc>
        <w:tc>
          <w:tcPr>
            <w:tcW w:w="565"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4,88</w:t>
            </w:r>
          </w:p>
        </w:tc>
        <w:tc>
          <w:tcPr>
            <w:tcW w:w="833"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12,20</w:t>
            </w:r>
          </w:p>
        </w:tc>
        <w:tc>
          <w:tcPr>
            <w:tcW w:w="817"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14,63</w:t>
            </w:r>
          </w:p>
        </w:tc>
        <w:tc>
          <w:tcPr>
            <w:tcW w:w="706"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2,44</w:t>
            </w:r>
          </w:p>
        </w:tc>
        <w:tc>
          <w:tcPr>
            <w:tcW w:w="524"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0,00</w:t>
            </w:r>
          </w:p>
        </w:tc>
        <w:tc>
          <w:tcPr>
            <w:tcW w:w="76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17,07</w:t>
            </w:r>
          </w:p>
        </w:tc>
        <w:tc>
          <w:tcPr>
            <w:tcW w:w="72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12,20</w:t>
            </w:r>
          </w:p>
        </w:tc>
        <w:tc>
          <w:tcPr>
            <w:tcW w:w="8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31,71</w:t>
            </w:r>
          </w:p>
        </w:tc>
        <w:tc>
          <w:tcPr>
            <w:tcW w:w="700"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4,88</w:t>
            </w:r>
          </w:p>
        </w:tc>
        <w:tc>
          <w:tcPr>
            <w:tcW w:w="609" w:type="dxa"/>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0,00</w:t>
            </w:r>
          </w:p>
        </w:tc>
      </w:tr>
    </w:tbl>
    <w:p w:rsidR="00BA14BB" w:rsidRPr="00915047" w:rsidRDefault="00BA14BB" w:rsidP="009F40CB">
      <w:pPr>
        <w:keepNext/>
        <w:keepLines/>
        <w:numPr>
          <w:ilvl w:val="1"/>
          <w:numId w:val="0"/>
        </w:numPr>
        <w:spacing w:before="80"/>
        <w:jc w:val="both"/>
        <w:outlineLvl w:val="1"/>
      </w:pPr>
    </w:p>
    <w:p w:rsidR="00BA14BB" w:rsidRPr="00915047" w:rsidRDefault="00BA14BB" w:rsidP="009F40CB">
      <w:pPr>
        <w:rPr>
          <w:rFonts w:ascii="Arial" w:hAnsi="Arial" w:cs="Arial"/>
        </w:rPr>
      </w:pPr>
      <w:r w:rsidRPr="00915047">
        <w:rPr>
          <w:rFonts w:ascii="Arial" w:hAnsi="Arial" w:cs="Arial"/>
        </w:rPr>
        <w:t>Tabella n. 14: collocati a riposo analizzati per categoria contrattuale e  per genere al 31.12.2020.</w:t>
      </w:r>
    </w:p>
    <w:p w:rsidR="00BA14BB" w:rsidRPr="00915047" w:rsidRDefault="00BA14BB" w:rsidP="009F40CB">
      <w:pPr>
        <w:rPr>
          <w:rFonts w:ascii="Arial" w:hAnsi="Arial" w:cs="Arial"/>
        </w:rPr>
      </w:pPr>
    </w:p>
    <w:tbl>
      <w:tblPr>
        <w:tblW w:w="4700" w:type="dxa"/>
        <w:tblInd w:w="65" w:type="dxa"/>
        <w:tblCellMar>
          <w:left w:w="70" w:type="dxa"/>
          <w:right w:w="70" w:type="dxa"/>
        </w:tblCellMar>
        <w:tblLook w:val="0000"/>
      </w:tblPr>
      <w:tblGrid>
        <w:gridCol w:w="3040"/>
        <w:gridCol w:w="863"/>
        <w:gridCol w:w="863"/>
      </w:tblGrid>
      <w:tr w:rsidR="00BA14BB" w:rsidRPr="00915047" w:rsidTr="00B13E26">
        <w:trPr>
          <w:trHeight w:val="285"/>
        </w:trPr>
        <w:tc>
          <w:tcPr>
            <w:tcW w:w="3040"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collocamento a riposo</w:t>
            </w:r>
          </w:p>
        </w:tc>
        <w:tc>
          <w:tcPr>
            <w:tcW w:w="860" w:type="dxa"/>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800" w:type="dxa"/>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b/>
                <w:bCs/>
              </w:rPr>
            </w:pPr>
            <w:r w:rsidRPr="00915047">
              <w:rPr>
                <w:rFonts w:ascii="Arial" w:hAnsi="Arial" w:cs="Arial"/>
                <w:b/>
                <w:bCs/>
              </w:rPr>
              <w:t>DONNE</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 xml:space="preserve">dirigenza medica </w:t>
            </w:r>
          </w:p>
        </w:tc>
        <w:tc>
          <w:tcPr>
            <w:tcW w:w="86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14</w:t>
            </w:r>
          </w:p>
        </w:tc>
        <w:tc>
          <w:tcPr>
            <w:tcW w:w="80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3</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dirigenza sanitaria</w:t>
            </w:r>
          </w:p>
        </w:tc>
        <w:tc>
          <w:tcPr>
            <w:tcW w:w="86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0</w:t>
            </w:r>
          </w:p>
        </w:tc>
        <w:tc>
          <w:tcPr>
            <w:tcW w:w="80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1</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dirigenza pta</w:t>
            </w:r>
          </w:p>
        </w:tc>
        <w:tc>
          <w:tcPr>
            <w:tcW w:w="86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0</w:t>
            </w:r>
          </w:p>
        </w:tc>
        <w:tc>
          <w:tcPr>
            <w:tcW w:w="80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1</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comparto - sanitario</w:t>
            </w:r>
          </w:p>
        </w:tc>
        <w:tc>
          <w:tcPr>
            <w:tcW w:w="86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5</w:t>
            </w:r>
          </w:p>
        </w:tc>
        <w:tc>
          <w:tcPr>
            <w:tcW w:w="80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32</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comparto - tecnico/prof.</w:t>
            </w:r>
          </w:p>
        </w:tc>
        <w:tc>
          <w:tcPr>
            <w:tcW w:w="86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8</w:t>
            </w:r>
          </w:p>
        </w:tc>
        <w:tc>
          <w:tcPr>
            <w:tcW w:w="80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3</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comparto - amministrativo</w:t>
            </w:r>
          </w:p>
        </w:tc>
        <w:tc>
          <w:tcPr>
            <w:tcW w:w="86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1</w:t>
            </w:r>
          </w:p>
        </w:tc>
        <w:tc>
          <w:tcPr>
            <w:tcW w:w="80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3</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totale</w:t>
            </w:r>
          </w:p>
        </w:tc>
        <w:tc>
          <w:tcPr>
            <w:tcW w:w="86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28</w:t>
            </w:r>
          </w:p>
        </w:tc>
        <w:tc>
          <w:tcPr>
            <w:tcW w:w="80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43</w:t>
            </w:r>
          </w:p>
        </w:tc>
      </w:tr>
      <w:tr w:rsidR="00BA14BB" w:rsidRPr="00915047" w:rsidTr="00B13E26">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totale %</w:t>
            </w:r>
          </w:p>
        </w:tc>
        <w:tc>
          <w:tcPr>
            <w:tcW w:w="86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39,44</w:t>
            </w:r>
          </w:p>
        </w:tc>
        <w:tc>
          <w:tcPr>
            <w:tcW w:w="800"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b/>
                <w:bCs/>
              </w:rPr>
            </w:pPr>
            <w:r w:rsidRPr="00915047">
              <w:rPr>
                <w:rFonts w:ascii="Arial" w:hAnsi="Arial" w:cs="Arial"/>
                <w:b/>
                <w:bCs/>
              </w:rPr>
              <w:t>60,56</w:t>
            </w:r>
          </w:p>
        </w:tc>
      </w:tr>
    </w:tbl>
    <w:p w:rsidR="00BA14BB" w:rsidRPr="00915047" w:rsidRDefault="00BA14BB" w:rsidP="009F40CB"/>
    <w:p w:rsidR="00BA14BB" w:rsidRPr="00915047" w:rsidRDefault="00BA14BB" w:rsidP="009F40CB">
      <w:pPr>
        <w:rPr>
          <w:rFonts w:ascii="Arial" w:hAnsi="Arial" w:cs="Arial"/>
        </w:rPr>
      </w:pPr>
      <w:r w:rsidRPr="00915047">
        <w:rPr>
          <w:rFonts w:ascii="Arial" w:hAnsi="Arial" w:cs="Arial"/>
        </w:rPr>
        <w:t>Tabella n. 15: collocati a riposo analizzati per categoria contrattuale, con evidenza dei responsabili e direttori  e  per genere al 31.12.2020</w:t>
      </w:r>
    </w:p>
    <w:p w:rsidR="00BA14BB" w:rsidRPr="00915047" w:rsidRDefault="00BA14BB" w:rsidP="009F40CB">
      <w:pPr>
        <w:rPr>
          <w:rFonts w:ascii="Arial" w:hAnsi="Arial" w:cs="Arial"/>
        </w:rPr>
      </w:pPr>
    </w:p>
    <w:tbl>
      <w:tblPr>
        <w:tblW w:w="4795" w:type="dxa"/>
        <w:tblInd w:w="70" w:type="dxa"/>
        <w:tblCellMar>
          <w:left w:w="70" w:type="dxa"/>
          <w:right w:w="70" w:type="dxa"/>
        </w:tblCellMar>
        <w:tblLook w:val="0000"/>
      </w:tblPr>
      <w:tblGrid>
        <w:gridCol w:w="3056"/>
        <w:gridCol w:w="876"/>
        <w:gridCol w:w="863"/>
      </w:tblGrid>
      <w:tr w:rsidR="00BA14BB" w:rsidRPr="00915047" w:rsidTr="00B13E26">
        <w:trPr>
          <w:trHeight w:val="402"/>
        </w:trPr>
        <w:tc>
          <w:tcPr>
            <w:tcW w:w="3056"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 </w:t>
            </w:r>
          </w:p>
        </w:tc>
        <w:tc>
          <w:tcPr>
            <w:tcW w:w="876" w:type="dxa"/>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rPr>
            </w:pPr>
            <w:r w:rsidRPr="00915047">
              <w:rPr>
                <w:rFonts w:ascii="Arial" w:hAnsi="Arial" w:cs="Arial"/>
              </w:rPr>
              <w:t>UOMINI</w:t>
            </w:r>
          </w:p>
        </w:tc>
        <w:tc>
          <w:tcPr>
            <w:tcW w:w="863" w:type="dxa"/>
            <w:tcBorders>
              <w:top w:val="single" w:sz="4" w:space="0" w:color="auto"/>
              <w:left w:val="nil"/>
              <w:bottom w:val="single" w:sz="4" w:space="0" w:color="auto"/>
              <w:right w:val="single" w:sz="4" w:space="0" w:color="auto"/>
            </w:tcBorders>
            <w:noWrap/>
            <w:vAlign w:val="bottom"/>
          </w:tcPr>
          <w:p w:rsidR="00BA14BB" w:rsidRPr="00915047" w:rsidRDefault="00BA14BB" w:rsidP="00B13E26">
            <w:pPr>
              <w:jc w:val="center"/>
              <w:rPr>
                <w:rFonts w:ascii="Arial" w:hAnsi="Arial" w:cs="Arial"/>
              </w:rPr>
            </w:pPr>
            <w:r w:rsidRPr="00915047">
              <w:rPr>
                <w:rFonts w:ascii="Arial" w:hAnsi="Arial" w:cs="Arial"/>
              </w:rPr>
              <w:t>DONNE</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dirigenti responsabili SC</w:t>
            </w:r>
          </w:p>
        </w:tc>
        <w:tc>
          <w:tcPr>
            <w:tcW w:w="876"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6</w:t>
            </w:r>
          </w:p>
        </w:tc>
        <w:tc>
          <w:tcPr>
            <w:tcW w:w="863"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0</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dirigenti responsabili SS</w:t>
            </w:r>
          </w:p>
        </w:tc>
        <w:tc>
          <w:tcPr>
            <w:tcW w:w="876"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2</w:t>
            </w:r>
          </w:p>
        </w:tc>
        <w:tc>
          <w:tcPr>
            <w:tcW w:w="863"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3</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dirigenti</w:t>
            </w:r>
          </w:p>
        </w:tc>
        <w:tc>
          <w:tcPr>
            <w:tcW w:w="876"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6</w:t>
            </w:r>
          </w:p>
        </w:tc>
        <w:tc>
          <w:tcPr>
            <w:tcW w:w="863"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2</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comparto posizionati</w:t>
            </w:r>
          </w:p>
        </w:tc>
        <w:tc>
          <w:tcPr>
            <w:tcW w:w="876"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0</w:t>
            </w:r>
          </w:p>
        </w:tc>
        <w:tc>
          <w:tcPr>
            <w:tcW w:w="863"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12</w:t>
            </w:r>
          </w:p>
        </w:tc>
      </w:tr>
      <w:tr w:rsidR="00BA14BB" w:rsidRPr="00915047" w:rsidTr="00B13E26">
        <w:trPr>
          <w:trHeight w:val="402"/>
        </w:trPr>
        <w:tc>
          <w:tcPr>
            <w:tcW w:w="3056" w:type="dxa"/>
            <w:tcBorders>
              <w:top w:val="nil"/>
              <w:left w:val="single" w:sz="4" w:space="0" w:color="auto"/>
              <w:bottom w:val="single" w:sz="4" w:space="0" w:color="auto"/>
              <w:right w:val="single" w:sz="4" w:space="0" w:color="auto"/>
            </w:tcBorders>
            <w:noWrap/>
            <w:vAlign w:val="bottom"/>
          </w:tcPr>
          <w:p w:rsidR="00BA14BB" w:rsidRPr="00915047" w:rsidRDefault="00BA14BB" w:rsidP="00B13E26">
            <w:pPr>
              <w:rPr>
                <w:rFonts w:ascii="Arial" w:hAnsi="Arial" w:cs="Arial"/>
              </w:rPr>
            </w:pPr>
            <w:r w:rsidRPr="00915047">
              <w:rPr>
                <w:rFonts w:ascii="Arial" w:hAnsi="Arial" w:cs="Arial"/>
              </w:rPr>
              <w:t>comparto</w:t>
            </w:r>
          </w:p>
        </w:tc>
        <w:tc>
          <w:tcPr>
            <w:tcW w:w="876"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14</w:t>
            </w:r>
          </w:p>
        </w:tc>
        <w:tc>
          <w:tcPr>
            <w:tcW w:w="863" w:type="dxa"/>
            <w:tcBorders>
              <w:top w:val="nil"/>
              <w:left w:val="nil"/>
              <w:bottom w:val="single" w:sz="4" w:space="0" w:color="auto"/>
              <w:right w:val="single" w:sz="4" w:space="0" w:color="auto"/>
            </w:tcBorders>
            <w:noWrap/>
            <w:vAlign w:val="bottom"/>
          </w:tcPr>
          <w:p w:rsidR="00BA14BB" w:rsidRPr="00915047" w:rsidRDefault="00BA14BB" w:rsidP="00B13E26">
            <w:pPr>
              <w:jc w:val="right"/>
              <w:rPr>
                <w:rFonts w:ascii="Arial" w:hAnsi="Arial" w:cs="Arial"/>
              </w:rPr>
            </w:pPr>
            <w:r w:rsidRPr="00915047">
              <w:rPr>
                <w:rFonts w:ascii="Arial" w:hAnsi="Arial" w:cs="Arial"/>
              </w:rPr>
              <w:t>26</w:t>
            </w:r>
          </w:p>
        </w:tc>
      </w:tr>
    </w:tbl>
    <w:p w:rsidR="00BA14BB" w:rsidRPr="00915047" w:rsidRDefault="00BA14BB" w:rsidP="009F40CB">
      <w:pPr>
        <w:keepNext/>
        <w:keepLines/>
        <w:numPr>
          <w:ilvl w:val="1"/>
          <w:numId w:val="0"/>
        </w:numPr>
        <w:spacing w:before="80"/>
        <w:jc w:val="both"/>
        <w:outlineLvl w:val="1"/>
      </w:pPr>
    </w:p>
    <w:p w:rsidR="00BA14BB" w:rsidRPr="00915047" w:rsidRDefault="00BA14BB" w:rsidP="00C9783D">
      <w:pPr>
        <w:jc w:val="both"/>
        <w:rPr>
          <w:rFonts w:ascii="Arial" w:hAnsi="Arial" w:cs="Arial"/>
          <w:sz w:val="22"/>
          <w:szCs w:val="22"/>
        </w:rPr>
      </w:pPr>
      <w:r w:rsidRPr="00915047">
        <w:rPr>
          <w:rFonts w:ascii="Arial" w:hAnsi="Arial" w:cs="Arial"/>
          <w:sz w:val="22"/>
          <w:szCs w:val="22"/>
        </w:rPr>
        <w:t xml:space="preserve">Il costo del personale come da Bilancio di </w:t>
      </w:r>
      <w:r w:rsidRPr="00915047">
        <w:rPr>
          <w:rFonts w:ascii="Arial" w:hAnsi="Arial" w:cs="Arial"/>
          <w:i/>
          <w:iCs/>
          <w:sz w:val="22"/>
          <w:szCs w:val="22"/>
        </w:rPr>
        <w:t>Previsione anno 2020</w:t>
      </w:r>
      <w:r w:rsidRPr="00915047">
        <w:rPr>
          <w:rStyle w:val="FootnoteReference"/>
          <w:rFonts w:ascii="Arial" w:hAnsi="Arial"/>
          <w:i/>
          <w:iCs/>
          <w:sz w:val="22"/>
          <w:szCs w:val="22"/>
        </w:rPr>
        <w:footnoteReference w:id="6"/>
      </w:r>
      <w:r w:rsidRPr="00915047">
        <w:rPr>
          <w:rFonts w:ascii="Arial" w:hAnsi="Arial" w:cs="Arial"/>
          <w:i/>
          <w:iCs/>
          <w:sz w:val="22"/>
          <w:szCs w:val="22"/>
        </w:rPr>
        <w:t xml:space="preserve"> - Tetto di spesa del personale come da Delibera Regionale –è stato di  Euro </w:t>
      </w:r>
      <w:hyperlink r:id="rId10" w:tgtFrame="_blank" w:history="1">
        <w:r w:rsidRPr="00915047">
          <w:rPr>
            <w:rStyle w:val="Hyperlink"/>
            <w:rFonts w:ascii="Arial" w:hAnsi="Arial" w:cs="Arial"/>
            <w:color w:val="auto"/>
            <w:sz w:val="22"/>
            <w:szCs w:val="22"/>
          </w:rPr>
          <w:t>127.558.744,00</w:t>
        </w:r>
      </w:hyperlink>
      <w:r w:rsidRPr="00915047">
        <w:rPr>
          <w:rFonts w:ascii="Arial" w:hAnsi="Arial" w:cs="Arial"/>
          <w:sz w:val="22"/>
          <w:szCs w:val="22"/>
        </w:rPr>
        <w:t xml:space="preserve"> oltre IRAP.</w:t>
      </w:r>
    </w:p>
    <w:p w:rsidR="00BA14BB" w:rsidRPr="00915047" w:rsidRDefault="00BA14BB" w:rsidP="00C9783D">
      <w:pPr>
        <w:jc w:val="both"/>
        <w:rPr>
          <w:rFonts w:ascii="Arial" w:hAnsi="Arial" w:cs="Arial"/>
          <w:sz w:val="22"/>
          <w:szCs w:val="22"/>
        </w:rPr>
      </w:pPr>
      <w:r w:rsidRPr="00915047">
        <w:rPr>
          <w:rFonts w:ascii="Arial" w:hAnsi="Arial" w:cs="Arial"/>
          <w:sz w:val="22"/>
          <w:szCs w:val="22"/>
        </w:rPr>
        <w:t>Gli Accordi sindacali</w:t>
      </w:r>
      <w:r w:rsidRPr="00915047">
        <w:rPr>
          <w:rStyle w:val="FootnoteReference"/>
          <w:rFonts w:ascii="Arial" w:hAnsi="Arial"/>
          <w:sz w:val="22"/>
          <w:szCs w:val="22"/>
        </w:rPr>
        <w:footnoteReference w:id="7"/>
      </w:r>
      <w:r w:rsidRPr="00915047">
        <w:rPr>
          <w:rFonts w:ascii="Arial" w:hAnsi="Arial" w:cs="Arial"/>
          <w:sz w:val="22"/>
          <w:szCs w:val="22"/>
        </w:rPr>
        <w:t xml:space="preserve"> per la dirigenza ed il comparto sono regolarmente pubblicati nell’apposita area del portale in Amministrazione Trasparente.</w:t>
      </w:r>
    </w:p>
    <w:p w:rsidR="00BA14BB" w:rsidRPr="00915047" w:rsidRDefault="00BA14BB" w:rsidP="00A736EB">
      <w:pPr>
        <w:ind w:left="140"/>
        <w:jc w:val="both"/>
        <w:rPr>
          <w:rFonts w:ascii="Arial" w:hAnsi="Arial" w:cs="Arial"/>
          <w:sz w:val="22"/>
          <w:szCs w:val="22"/>
        </w:rPr>
      </w:pPr>
    </w:p>
    <w:p w:rsidR="00BA14BB" w:rsidRPr="00915047" w:rsidRDefault="00BA14BB" w:rsidP="00C84C83">
      <w:pPr>
        <w:autoSpaceDE w:val="0"/>
        <w:autoSpaceDN w:val="0"/>
        <w:adjustRightInd w:val="0"/>
        <w:jc w:val="both"/>
        <w:rPr>
          <w:rFonts w:ascii="Arial" w:hAnsi="Arial" w:cs="Arial"/>
          <w:sz w:val="22"/>
          <w:szCs w:val="22"/>
        </w:rPr>
      </w:pPr>
      <w:r w:rsidRPr="00915047">
        <w:rPr>
          <w:rFonts w:ascii="Arial" w:hAnsi="Arial" w:cs="Arial"/>
          <w:sz w:val="22"/>
          <w:szCs w:val="22"/>
        </w:rPr>
        <w:t>Il Collegio recepisce le comunicazioni prot. n. 21855 del 29.06.2020 ad oggetto "Trasmissione accordo aziendale Area Dirigenziale PTA del 25.06.2020" e prot. n. 27203 del 21.08.2020 ad oggetto "Trasmissione accordo aziendale Area Sanitaria (Dirigenza Medica e Sanitaria) del 13.08.2020" a firma del Responsabile S.S. Amministrazione del Personale corredate da relazione illustrativa e tecnico-finanziaria e procede alla valutazione della documentazione relativa agli accordi del 25.062020 e del 13.08.2020 da cui si rileva la correttezza delle procedure seguite ed il rispetto dei vincoli finanziari già definiti con deliberazione n. 56/2020 e di legge nel rispetto delle vigenti disposizioni.</w:t>
      </w:r>
    </w:p>
    <w:p w:rsidR="00BA14BB" w:rsidRPr="00915047" w:rsidRDefault="00BA14BB" w:rsidP="00C84C83">
      <w:pPr>
        <w:autoSpaceDE w:val="0"/>
        <w:autoSpaceDN w:val="0"/>
        <w:adjustRightInd w:val="0"/>
        <w:jc w:val="both"/>
        <w:rPr>
          <w:rFonts w:ascii="Arial" w:hAnsi="Arial" w:cs="Arial"/>
          <w:sz w:val="22"/>
          <w:szCs w:val="22"/>
        </w:rPr>
      </w:pPr>
    </w:p>
    <w:p w:rsidR="00BA14BB" w:rsidRPr="00915047" w:rsidRDefault="00BA14BB" w:rsidP="00C84C83">
      <w:pPr>
        <w:autoSpaceDE w:val="0"/>
        <w:autoSpaceDN w:val="0"/>
        <w:adjustRightInd w:val="0"/>
        <w:jc w:val="both"/>
        <w:rPr>
          <w:rFonts w:ascii="Arial" w:hAnsi="Arial" w:cs="Arial"/>
          <w:sz w:val="22"/>
          <w:szCs w:val="22"/>
        </w:rPr>
      </w:pPr>
      <w:r w:rsidRPr="00915047">
        <w:rPr>
          <w:rFonts w:ascii="Arial" w:hAnsi="Arial" w:cs="Arial"/>
          <w:sz w:val="22"/>
          <w:szCs w:val="22"/>
        </w:rPr>
        <w:t>In data 31/08/2020 il Collegio sindacale esprime parere positivo sulla contrattazione integrativa. La contrattazione integrativa, prevista dall'articolo 7 del C.C.N.L. e regolarmente attivata.</w:t>
      </w:r>
    </w:p>
    <w:p w:rsidR="00BA14BB" w:rsidRPr="00915047" w:rsidRDefault="00BA14BB" w:rsidP="00C84C83">
      <w:pPr>
        <w:autoSpaceDE w:val="0"/>
        <w:autoSpaceDN w:val="0"/>
        <w:adjustRightInd w:val="0"/>
        <w:jc w:val="both"/>
        <w:rPr>
          <w:rFonts w:ascii="Arial" w:hAnsi="Arial" w:cs="Arial"/>
          <w:sz w:val="22"/>
          <w:szCs w:val="22"/>
        </w:rPr>
      </w:pPr>
      <w:r w:rsidRPr="00915047">
        <w:rPr>
          <w:rFonts w:ascii="Arial" w:hAnsi="Arial" w:cs="Arial"/>
          <w:sz w:val="22"/>
          <w:szCs w:val="22"/>
        </w:rPr>
        <w:t>Le risorse finanziarie sono state determinate sulla base dei parametri stabiliti dal CC.CC.NN.LL. nonchè dalle relative disposizioni statali e regionali in materia di personale.</w:t>
      </w:r>
    </w:p>
    <w:p w:rsidR="00BA14BB" w:rsidRPr="00915047" w:rsidRDefault="00BA14BB" w:rsidP="00C84C83">
      <w:pPr>
        <w:autoSpaceDE w:val="0"/>
        <w:autoSpaceDN w:val="0"/>
        <w:adjustRightInd w:val="0"/>
        <w:jc w:val="both"/>
        <w:rPr>
          <w:rFonts w:ascii="Arial" w:hAnsi="Arial" w:cs="Arial"/>
          <w:sz w:val="22"/>
          <w:szCs w:val="22"/>
        </w:rPr>
      </w:pPr>
      <w:r w:rsidRPr="00915047">
        <w:rPr>
          <w:rFonts w:ascii="Arial" w:hAnsi="Arial" w:cs="Arial"/>
          <w:sz w:val="22"/>
          <w:szCs w:val="22"/>
        </w:rPr>
        <w:t>La contrattazione integrativa (accordo del 13/08/2020) ha come oggetto l'utilizzo dei fondi contrattuali dell'Area Sanità - Dirigenza Medica e Sanitaria  e (accordo del 25/06/2020) quelli dell'Area Dirigenziale Professionale Tecnica Amministrativa.</w:t>
      </w:r>
    </w:p>
    <w:p w:rsidR="00BA14BB" w:rsidRPr="00915047" w:rsidRDefault="00BA14BB" w:rsidP="00BD6DCC">
      <w:pPr>
        <w:autoSpaceDE w:val="0"/>
        <w:autoSpaceDN w:val="0"/>
        <w:adjustRightInd w:val="0"/>
        <w:jc w:val="both"/>
        <w:rPr>
          <w:rFonts w:ascii="Arial" w:hAnsi="Arial" w:cs="Arial"/>
          <w:sz w:val="22"/>
          <w:szCs w:val="22"/>
        </w:rPr>
      </w:pPr>
      <w:r w:rsidRPr="00915047">
        <w:rPr>
          <w:rFonts w:ascii="Arial" w:hAnsi="Arial" w:cs="Arial"/>
          <w:sz w:val="22"/>
          <w:szCs w:val="22"/>
        </w:rPr>
        <w:t>Il Collegio sindacale considerato che l'individuazione delle risorse disponibili è stata effettuata correttamente;  tenuto conto che il contratto integrativo è stato predisposto in conformità alle vigenti disposizioni;  l'onere scaturente dalla contrattazione risulta integralmente coperto dalle disponibilità; - esaminato il prospetto di calcolo del fondo e del relativo piano di riparto,  vista la relazione tecnico-finanziaria del Direttore Amministrativo n. 2695 del 27/01/2020 e la relazione illustrativa al contratto integrativo n. 27288 del 24/08/2020  esprime parere favorevole in ordine alla certificazione di compatibilità economico-finanziaria, di cui all’art. 40-bis del Decreto Legislativo 30 marzo 2001, n. 165.</w:t>
      </w:r>
    </w:p>
    <w:p w:rsidR="00BA14BB" w:rsidRPr="00915047" w:rsidRDefault="00BA14BB" w:rsidP="00C84C83">
      <w:pPr>
        <w:autoSpaceDE w:val="0"/>
        <w:autoSpaceDN w:val="0"/>
        <w:adjustRightInd w:val="0"/>
        <w:jc w:val="both"/>
        <w:rPr>
          <w:rFonts w:ascii="Arial" w:hAnsi="Arial" w:cs="Arial"/>
          <w:sz w:val="22"/>
          <w:szCs w:val="22"/>
        </w:rPr>
      </w:pPr>
      <w:r w:rsidRPr="00915047">
        <w:rPr>
          <w:rFonts w:ascii="Arial" w:hAnsi="Arial" w:cs="Arial"/>
          <w:sz w:val="22"/>
          <w:szCs w:val="22"/>
        </w:rPr>
        <w:t>Il Collegio rileva la correttezza delle procedure seguite ed il rispetto dei vincoli finanziari già definiti con deliberazione n. 56/2020 e di legge nel rispetto delle vigenti disposizioni.</w:t>
      </w:r>
    </w:p>
    <w:p w:rsidR="00BA14BB" w:rsidRPr="00915047" w:rsidRDefault="00BA14BB" w:rsidP="00C84C83">
      <w:pPr>
        <w:autoSpaceDE w:val="0"/>
        <w:autoSpaceDN w:val="0"/>
        <w:adjustRightInd w:val="0"/>
        <w:jc w:val="both"/>
        <w:rPr>
          <w:rFonts w:ascii="Arial" w:hAnsi="Arial" w:cs="Arial"/>
          <w:sz w:val="22"/>
          <w:szCs w:val="22"/>
        </w:rPr>
      </w:pPr>
    </w:p>
    <w:p w:rsidR="00BA14BB" w:rsidRPr="00915047" w:rsidRDefault="00BA14BB" w:rsidP="00340ABC">
      <w:pPr>
        <w:jc w:val="both"/>
        <w:textAlignment w:val="baseline"/>
        <w:rPr>
          <w:rFonts w:ascii="Arial" w:hAnsi="Arial" w:cs="Arial"/>
          <w:sz w:val="22"/>
          <w:szCs w:val="22"/>
        </w:rPr>
      </w:pPr>
      <w:r w:rsidRPr="00915047">
        <w:rPr>
          <w:rFonts w:ascii="Arial" w:hAnsi="Arial" w:cs="Arial"/>
          <w:sz w:val="22"/>
          <w:szCs w:val="22"/>
        </w:rPr>
        <w:t>In data 30 dicembre 2020 è stata approvata in via definitiva la Legge di Bilancio 2021.</w:t>
      </w:r>
    </w:p>
    <w:p w:rsidR="00BA14BB" w:rsidRPr="00915047" w:rsidRDefault="00BA14BB" w:rsidP="00BD6DCC">
      <w:pPr>
        <w:spacing w:after="240"/>
        <w:jc w:val="both"/>
        <w:textAlignment w:val="baseline"/>
        <w:rPr>
          <w:rFonts w:ascii="Arial" w:hAnsi="Arial" w:cs="Arial"/>
          <w:sz w:val="22"/>
          <w:szCs w:val="22"/>
        </w:rPr>
      </w:pPr>
      <w:r w:rsidRPr="00915047">
        <w:rPr>
          <w:rFonts w:ascii="Arial" w:hAnsi="Arial" w:cs="Arial"/>
          <w:sz w:val="22"/>
          <w:szCs w:val="22"/>
        </w:rPr>
        <w:t xml:space="preserve">L’articolo 1 comma 407 riporta: ”Al fine di valorizzare il servizio della dirigenza medica, veterinaria e sanitaria presso le Strutture del Servizio Sanitario Nazionale, a decorrere dal 1° gennaio 2021, gli importi annui lordi, comprensivi della tredicesima mensilità, dell’indennità di cui all’articolo 15-quater, comma 5, del decreto legislativo 30 dicembre 1992, n. 502, previsti, in favore dei dirigenti medici, veterinari e sanitari con rapporto di lavoro esclusivo, dal contratto collettivo nazionale di lavoro dell’area sanità 2016-2018 stipulato il 19 dicembre 2019, di cui al comunicato dell’Agenzia per la rappresentanza negoziale delle pubbliche amministrazioni pubblicato nel supplemento ordinario n. 6 alla Gazzetta Ufficiale n. 22 del 28 gennaio 2020, sono incrementati del 27 per cento.”I valori previsti dal CCNL vigente (Art. 89 CCNL 2016-2018), di conseguenza, sono stati adeguati secondo la tabella allegata. </w:t>
      </w:r>
    </w:p>
    <w:p w:rsidR="00BA14BB" w:rsidRPr="00915047" w:rsidRDefault="00BA14BB" w:rsidP="00BD6DCC">
      <w:pPr>
        <w:spacing w:after="240"/>
        <w:jc w:val="both"/>
        <w:textAlignment w:val="baseline"/>
        <w:rPr>
          <w:rFonts w:ascii="Arial" w:hAnsi="Arial" w:cs="Arial"/>
          <w:sz w:val="22"/>
          <w:szCs w:val="22"/>
        </w:rPr>
      </w:pPr>
      <w:r w:rsidRPr="00915047">
        <w:rPr>
          <w:rFonts w:ascii="Arial" w:hAnsi="Arial" w:cs="Arial"/>
          <w:sz w:val="22"/>
          <w:szCs w:val="22"/>
        </w:rPr>
        <w:t>Con la Preintesa del contratto collettivo per la dirigenza PTA (professionale, tecnica e amministrativa) si è avviata, a conclusione la tornata contrattuale 2016-2018 del personale della Sanità. Il 16 luglio 2020, infatti, ARAN e Organizzazioni sindacali maggiormente rappresentative hanno sottoscritto, a distanza, l'ipotesi di contratto collettivo nazionale di lavoro per il triennio 2016-2018 dell'Area delle Funzioni locali per i Dirigenti delle Regioni ed Autonomie locali, per i Dirigenti professionali, tecnici ed amministrativi del Ssn e per i Segretari comunali e provinciali, al termine di una trattativa iniziata formalmente più di due anni fa che ha portato ad un ricompattamento dei dirigenti PTA con quelli sanitari in un'unica area della dirigenza, come previsto dal comma 687 della legge 145/2018, la legge di stabilità per il 2019.. </w:t>
      </w:r>
    </w:p>
    <w:p w:rsidR="00BA14BB" w:rsidRPr="00915047" w:rsidRDefault="00BA14BB" w:rsidP="00B33040">
      <w:pPr>
        <w:jc w:val="both"/>
        <w:rPr>
          <w:rFonts w:ascii="Arial" w:hAnsi="Arial" w:cs="Arial"/>
          <w:sz w:val="22"/>
          <w:szCs w:val="22"/>
        </w:rPr>
      </w:pPr>
      <w:r w:rsidRPr="00915047">
        <w:rPr>
          <w:rFonts w:ascii="Arial" w:hAnsi="Arial" w:cs="Arial"/>
          <w:sz w:val="22"/>
          <w:szCs w:val="22"/>
        </w:rPr>
        <w:t>Nell’apposita area del portale aziendale dedicato al personale ed alla contrattazione integrativa</w:t>
      </w:r>
      <w:r w:rsidRPr="00915047">
        <w:rPr>
          <w:rStyle w:val="FootnoteReference"/>
          <w:rFonts w:ascii="Arial" w:hAnsi="Arial"/>
          <w:sz w:val="22"/>
          <w:szCs w:val="22"/>
        </w:rPr>
        <w:footnoteReference w:id="8"/>
      </w:r>
      <w:r w:rsidRPr="00915047">
        <w:rPr>
          <w:rFonts w:ascii="Arial" w:hAnsi="Arial" w:cs="Arial"/>
          <w:sz w:val="22"/>
          <w:szCs w:val="22"/>
        </w:rPr>
        <w:t xml:space="preserve"> sono stati pubblicati i provvedimenti relativi a Determinazione e ripartizione del contingente dei permessi sindacali per il personale di tutte le aree negoziali spettanti nell’anno 2020 ed i fondi destinati alla libera professione intramoenia.</w:t>
      </w:r>
    </w:p>
    <w:p w:rsidR="00BA14BB" w:rsidRPr="00915047" w:rsidRDefault="00BA14BB" w:rsidP="00B33040">
      <w:pPr>
        <w:jc w:val="both"/>
        <w:rPr>
          <w:rFonts w:ascii="Arial" w:hAnsi="Arial" w:cs="Arial"/>
          <w:sz w:val="22"/>
          <w:szCs w:val="22"/>
        </w:rPr>
      </w:pPr>
    </w:p>
    <w:p w:rsidR="00BA14BB" w:rsidRPr="00915047" w:rsidRDefault="00BA14BB" w:rsidP="00B33040">
      <w:pPr>
        <w:jc w:val="both"/>
        <w:rPr>
          <w:rFonts w:ascii="Arial" w:hAnsi="Arial" w:cs="Arial"/>
          <w:sz w:val="22"/>
          <w:szCs w:val="22"/>
        </w:rPr>
      </w:pPr>
      <w:r w:rsidRPr="00915047">
        <w:rPr>
          <w:rFonts w:ascii="Arial" w:hAnsi="Arial" w:cs="Arial"/>
          <w:sz w:val="22"/>
          <w:szCs w:val="22"/>
        </w:rPr>
        <w:t xml:space="preserve">Per quanto riguarda la conoscenza dei </w:t>
      </w:r>
      <w:r w:rsidRPr="00915047">
        <w:rPr>
          <w:rFonts w:ascii="Arial" w:hAnsi="Arial" w:cs="Arial"/>
          <w:b/>
          <w:sz w:val="22"/>
          <w:szCs w:val="22"/>
        </w:rPr>
        <w:t>titoli di studio</w:t>
      </w:r>
      <w:r w:rsidRPr="00915047">
        <w:rPr>
          <w:rFonts w:ascii="Arial" w:hAnsi="Arial" w:cs="Arial"/>
          <w:sz w:val="22"/>
          <w:szCs w:val="22"/>
        </w:rPr>
        <w:t xml:space="preserve"> dei dipendenti ospedalieri occorre precisare come non sia allo stato attuale possibile riferire un dato aggiornato, completo e attendibile in merito, in quanto al di fuori del titolo registrato al momento dell’assunzione e verificato in relazione al ruolo per il quale viene selezionato il dipendente, è poi a discrezione dello stesso procedere alle eventuali comunicazioni di aggiornamento dello stesso alla S.S. Amministrazione del Personale.</w:t>
      </w:r>
    </w:p>
    <w:p w:rsidR="00BA14BB" w:rsidRPr="00915047" w:rsidRDefault="00BA14BB" w:rsidP="00B33040">
      <w:pPr>
        <w:jc w:val="both"/>
        <w:rPr>
          <w:rFonts w:ascii="Arial" w:hAnsi="Arial" w:cs="Arial"/>
          <w:bCs/>
          <w:sz w:val="22"/>
          <w:szCs w:val="22"/>
        </w:rPr>
      </w:pPr>
      <w:r w:rsidRPr="00915047">
        <w:rPr>
          <w:rFonts w:ascii="Arial" w:hAnsi="Arial" w:cs="Arial"/>
          <w:bCs/>
          <w:sz w:val="22"/>
          <w:szCs w:val="22"/>
        </w:rPr>
        <w:t>Tutto il personale dirigente deve avere almeno il diploma di laurea, aspetto che viene verificato in sede di acquisizione della documentazione per accesso alle procedure di reclutamento.</w:t>
      </w:r>
    </w:p>
    <w:p w:rsidR="00BA14BB" w:rsidRPr="00915047" w:rsidRDefault="00BA14BB" w:rsidP="00B33040">
      <w:pPr>
        <w:jc w:val="both"/>
        <w:rPr>
          <w:rFonts w:ascii="Arial" w:hAnsi="Arial" w:cs="Arial"/>
          <w:bCs/>
          <w:sz w:val="22"/>
          <w:szCs w:val="22"/>
        </w:rPr>
      </w:pPr>
      <w:r w:rsidRPr="00915047">
        <w:rPr>
          <w:rFonts w:ascii="Arial" w:hAnsi="Arial" w:cs="Arial"/>
          <w:bCs/>
          <w:sz w:val="22"/>
          <w:szCs w:val="22"/>
        </w:rPr>
        <w:t>In occasione della ridefinizione degli incarichi dirigenziali e delle posizioni organizzative l’AO richiede agli interessati relazione di attività e/o sintesi dei requisiti di candidatura nonché Curriculum vitae aggiornato, come descritto nel Simivap.</w:t>
      </w:r>
    </w:p>
    <w:p w:rsidR="00BA14BB" w:rsidRPr="00915047" w:rsidRDefault="00BA14BB" w:rsidP="00B33040">
      <w:pPr>
        <w:jc w:val="both"/>
        <w:rPr>
          <w:rFonts w:ascii="Arial" w:hAnsi="Arial" w:cs="Arial"/>
          <w:bCs/>
          <w:sz w:val="22"/>
          <w:szCs w:val="22"/>
        </w:rPr>
      </w:pPr>
    </w:p>
    <w:p w:rsidR="00BA14BB" w:rsidRPr="00915047" w:rsidRDefault="00BA14BB" w:rsidP="00B33040">
      <w:pPr>
        <w:pStyle w:val="BodyTextIndent2"/>
        <w:ind w:left="0"/>
        <w:jc w:val="both"/>
        <w:rPr>
          <w:rFonts w:cs="Arial"/>
          <w:spacing w:val="-1"/>
          <w:sz w:val="22"/>
        </w:rPr>
      </w:pPr>
      <w:r w:rsidRPr="00915047">
        <w:rPr>
          <w:rFonts w:cs="Arial"/>
          <w:spacing w:val="-1"/>
          <w:sz w:val="22"/>
        </w:rPr>
        <w:t xml:space="preserve">Per quanto riguarda i dati relativi alla </w:t>
      </w:r>
      <w:r w:rsidRPr="00915047">
        <w:rPr>
          <w:rFonts w:cs="Arial"/>
          <w:b/>
          <w:spacing w:val="-1"/>
          <w:sz w:val="22"/>
        </w:rPr>
        <w:t>Commissioni di concorso</w:t>
      </w:r>
      <w:r w:rsidRPr="00915047">
        <w:rPr>
          <w:rFonts w:cs="Arial"/>
          <w:spacing w:val="-1"/>
          <w:sz w:val="22"/>
        </w:rPr>
        <w:t xml:space="preserve"> la S.S. Amministrazione del Personale che governa centralmente i processi di assunzione aziendale dichiara che il dato non è significativo in quanto  componenti delle commissioni di concorso vengono individuati in conformità alle modalità indicate dalla normativa concorsuale relativa alla dirigenza e al comparto. Tale normativa  affida la Presidenza al Direttore della Struttura Complessa cui afferisce il profilo da assumere e che, nello specifico, per quanto riguarda la dirigenza medica e sanitaria prevede l'individuazione dei componenti da parte della Regione Piemonte e da parte dell'Azienda mediante sorteggio.</w:t>
      </w:r>
    </w:p>
    <w:p w:rsidR="00BA14BB" w:rsidRPr="00915047" w:rsidRDefault="00BA14BB" w:rsidP="00B33040">
      <w:pPr>
        <w:pStyle w:val="BodyTextIndent2"/>
        <w:ind w:left="0"/>
        <w:jc w:val="both"/>
        <w:rPr>
          <w:rFonts w:cs="Arial"/>
          <w:spacing w:val="-1"/>
          <w:sz w:val="22"/>
        </w:rPr>
      </w:pPr>
      <w:r w:rsidRPr="00915047">
        <w:rPr>
          <w:rFonts w:cs="Arial"/>
          <w:spacing w:val="-1"/>
          <w:sz w:val="22"/>
        </w:rPr>
        <w:t>Come si evince dalle tabelle sottostanti per quanto riguarda la parte fissa prevista dalle commissioni la preponderanza di direttori di struttura semplice e complessa maschi si traduce analogamente nelle Commissioni di concorso. Nelle estrazioni dei restanti componenti dagli elenchi previsti non è considerata la valutazione del genere.</w:t>
      </w:r>
    </w:p>
    <w:p w:rsidR="00BA14BB" w:rsidRPr="00915047" w:rsidRDefault="00BA14BB" w:rsidP="00B33040">
      <w:pPr>
        <w:pStyle w:val="BodyTextIndent2"/>
        <w:ind w:left="0"/>
        <w:jc w:val="both"/>
        <w:rPr>
          <w:rFonts w:cs="Arial"/>
          <w:spacing w:val="-1"/>
          <w:sz w:val="22"/>
        </w:rPr>
      </w:pPr>
      <w:r w:rsidRPr="00915047">
        <w:rPr>
          <w:rFonts w:cs="Arial"/>
          <w:spacing w:val="-1"/>
          <w:sz w:val="22"/>
        </w:rPr>
        <w:t>Non si sono verificati ricorsi nel 2020 in riferimento ad aspetti correlati al genere.</w:t>
      </w:r>
    </w:p>
    <w:p w:rsidR="00BA14BB" w:rsidRPr="00915047" w:rsidRDefault="00BA14BB" w:rsidP="00B33040">
      <w:pPr>
        <w:pStyle w:val="BodyTextIndent2"/>
        <w:ind w:left="0"/>
        <w:jc w:val="both"/>
        <w:rPr>
          <w:rFonts w:cs="Arial"/>
          <w:spacing w:val="-1"/>
          <w:sz w:val="22"/>
        </w:rPr>
      </w:pPr>
    </w:p>
    <w:p w:rsidR="00BA14BB" w:rsidRPr="00915047" w:rsidRDefault="00BA14BB" w:rsidP="00B33040">
      <w:pPr>
        <w:pStyle w:val="BodyTextIndent2"/>
        <w:ind w:left="0"/>
        <w:jc w:val="both"/>
        <w:rPr>
          <w:rFonts w:cs="Arial"/>
          <w:spacing w:val="-1"/>
          <w:sz w:val="22"/>
        </w:rPr>
      </w:pPr>
      <w:r w:rsidRPr="00915047">
        <w:rPr>
          <w:rFonts w:cs="Arial"/>
          <w:spacing w:val="-1"/>
          <w:sz w:val="22"/>
        </w:rPr>
        <w:t>Le evidenze delle procedure concorsuali sono editate nell’apposita area del sito aziendale gestita direttamente dalla S.S. Amministrazione del Personale</w:t>
      </w:r>
      <w:r w:rsidRPr="00915047">
        <w:rPr>
          <w:rStyle w:val="FootnoteReference"/>
          <w:spacing w:val="-1"/>
          <w:sz w:val="22"/>
        </w:rPr>
        <w:footnoteReference w:id="9"/>
      </w:r>
    </w:p>
    <w:p w:rsidR="00BA14BB" w:rsidRPr="00915047" w:rsidRDefault="00BA14BB" w:rsidP="00A736EB">
      <w:pPr>
        <w:pStyle w:val="BodyTextIndent2"/>
        <w:ind w:left="282"/>
        <w:jc w:val="both"/>
        <w:rPr>
          <w:rFonts w:cs="Arial"/>
          <w:spacing w:val="-1"/>
          <w:sz w:val="22"/>
        </w:rPr>
      </w:pPr>
    </w:p>
    <w:p w:rsidR="00BA14BB" w:rsidRPr="00915047" w:rsidRDefault="00BA14BB" w:rsidP="00A736EB">
      <w:pPr>
        <w:ind w:left="140"/>
      </w:pPr>
      <w:r w:rsidRPr="00915047">
        <w:rPr>
          <w:rFonts w:ascii="Arial" w:hAnsi="Arial" w:cs="Arial"/>
        </w:rPr>
        <w:t>Tabella n. 16: direttori e responsabili di struttura di area tecnico –amministrativa analizzati  per genere al 31.12.2020.</w:t>
      </w:r>
    </w:p>
    <w:p w:rsidR="00BA14BB" w:rsidRPr="00915047" w:rsidRDefault="00BA14BB" w:rsidP="00A736EB">
      <w:pPr>
        <w:pStyle w:val="BodyTextIndent2"/>
        <w:ind w:left="282"/>
        <w:jc w:val="both"/>
        <w:rPr>
          <w:rFonts w:cs="Arial"/>
          <w:spacing w:val="-1"/>
          <w:sz w:val="22"/>
        </w:rPr>
      </w:pPr>
    </w:p>
    <w:tbl>
      <w:tblPr>
        <w:tblW w:w="8946" w:type="dxa"/>
        <w:tblInd w:w="55" w:type="dxa"/>
        <w:tblLayout w:type="fixed"/>
        <w:tblCellMar>
          <w:left w:w="70" w:type="dxa"/>
          <w:right w:w="70" w:type="dxa"/>
        </w:tblCellMar>
        <w:tblLook w:val="0000"/>
      </w:tblPr>
      <w:tblGrid>
        <w:gridCol w:w="2850"/>
        <w:gridCol w:w="1143"/>
        <w:gridCol w:w="2826"/>
        <w:gridCol w:w="2127"/>
      </w:tblGrid>
      <w:tr w:rsidR="00BA14BB" w:rsidRPr="00915047" w:rsidTr="00A736EB">
        <w:trPr>
          <w:trHeight w:val="480"/>
          <w:tblHeader/>
        </w:trPr>
        <w:tc>
          <w:tcPr>
            <w:tcW w:w="2850" w:type="dxa"/>
            <w:tcBorders>
              <w:top w:val="single" w:sz="8" w:space="0" w:color="auto"/>
              <w:left w:val="single" w:sz="8" w:space="0" w:color="auto"/>
              <w:bottom w:val="nil"/>
              <w:right w:val="nil"/>
            </w:tcBorders>
            <w:vAlign w:val="center"/>
          </w:tcPr>
          <w:p w:rsidR="00BA14BB" w:rsidRPr="00915047" w:rsidRDefault="00BA14BB" w:rsidP="00040548">
            <w:pPr>
              <w:jc w:val="center"/>
              <w:rPr>
                <w:rFonts w:ascii="Tahoma" w:hAnsi="Tahoma" w:cs="Tahoma"/>
                <w:b/>
                <w:bCs/>
                <w:sz w:val="16"/>
                <w:szCs w:val="16"/>
              </w:rPr>
            </w:pPr>
            <w:r w:rsidRPr="00915047">
              <w:rPr>
                <w:rFonts w:ascii="Tahoma" w:hAnsi="Tahoma" w:cs="Tahoma"/>
                <w:b/>
                <w:bCs/>
                <w:sz w:val="16"/>
                <w:szCs w:val="16"/>
              </w:rPr>
              <w:t>Dipartimento</w:t>
            </w:r>
          </w:p>
        </w:tc>
        <w:tc>
          <w:tcPr>
            <w:tcW w:w="3969" w:type="dxa"/>
            <w:gridSpan w:val="2"/>
            <w:tcBorders>
              <w:top w:val="single" w:sz="8" w:space="0" w:color="auto"/>
              <w:left w:val="single" w:sz="4" w:space="0" w:color="auto"/>
              <w:bottom w:val="nil"/>
              <w:right w:val="single" w:sz="4" w:space="0" w:color="000000"/>
            </w:tcBorders>
            <w:vAlign w:val="center"/>
          </w:tcPr>
          <w:p w:rsidR="00BA14BB" w:rsidRPr="00915047" w:rsidRDefault="00BA14BB" w:rsidP="00040548">
            <w:pPr>
              <w:jc w:val="center"/>
              <w:rPr>
                <w:rFonts w:ascii="Tahoma" w:hAnsi="Tahoma" w:cs="Tahoma"/>
                <w:b/>
                <w:bCs/>
                <w:sz w:val="16"/>
                <w:szCs w:val="16"/>
              </w:rPr>
            </w:pPr>
            <w:r w:rsidRPr="00915047">
              <w:rPr>
                <w:rFonts w:ascii="Tahoma" w:hAnsi="Tahoma" w:cs="Tahoma"/>
                <w:b/>
                <w:bCs/>
                <w:sz w:val="16"/>
                <w:szCs w:val="16"/>
              </w:rPr>
              <w:t>Struttura</w:t>
            </w:r>
          </w:p>
        </w:tc>
        <w:tc>
          <w:tcPr>
            <w:tcW w:w="2127" w:type="dxa"/>
            <w:tcBorders>
              <w:top w:val="single" w:sz="8" w:space="0" w:color="auto"/>
              <w:left w:val="nil"/>
              <w:bottom w:val="nil"/>
              <w:right w:val="single" w:sz="8" w:space="0" w:color="auto"/>
            </w:tcBorders>
            <w:vAlign w:val="center"/>
          </w:tcPr>
          <w:p w:rsidR="00BA14BB" w:rsidRPr="00915047" w:rsidRDefault="00BA14BB" w:rsidP="00040548">
            <w:pPr>
              <w:jc w:val="center"/>
              <w:rPr>
                <w:rFonts w:ascii="Tahoma" w:hAnsi="Tahoma" w:cs="Tahoma"/>
                <w:b/>
                <w:bCs/>
                <w:sz w:val="16"/>
                <w:szCs w:val="16"/>
              </w:rPr>
            </w:pPr>
            <w:r w:rsidRPr="00915047">
              <w:rPr>
                <w:rFonts w:ascii="Tahoma" w:hAnsi="Tahoma" w:cs="Tahoma"/>
                <w:b/>
                <w:bCs/>
                <w:sz w:val="16"/>
                <w:szCs w:val="16"/>
              </w:rPr>
              <w:t>Genere/Responsabile</w:t>
            </w:r>
          </w:p>
        </w:tc>
      </w:tr>
      <w:tr w:rsidR="00BA14BB" w:rsidRPr="00915047" w:rsidTr="00A736EB">
        <w:trPr>
          <w:trHeight w:val="420"/>
        </w:trPr>
        <w:tc>
          <w:tcPr>
            <w:tcW w:w="2850" w:type="dxa"/>
            <w:tcBorders>
              <w:top w:val="single" w:sz="8" w:space="0" w:color="auto"/>
              <w:left w:val="single" w:sz="8" w:space="0" w:color="auto"/>
              <w:bottom w:val="nil"/>
              <w:right w:val="nil"/>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IN STAFF AL DIRETTORE GENERALE </w:t>
            </w:r>
          </w:p>
        </w:tc>
        <w:tc>
          <w:tcPr>
            <w:tcW w:w="1143" w:type="dxa"/>
            <w:tcBorders>
              <w:top w:val="single" w:sz="8" w:space="0" w:color="auto"/>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SSA</w:t>
            </w:r>
          </w:p>
        </w:tc>
        <w:tc>
          <w:tcPr>
            <w:tcW w:w="2826" w:type="dxa"/>
            <w:tcBorders>
              <w:top w:val="single" w:sz="8" w:space="0" w:color="auto"/>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Prevenzione Protezione</w:t>
            </w:r>
          </w:p>
        </w:tc>
        <w:tc>
          <w:tcPr>
            <w:tcW w:w="2127" w:type="dxa"/>
            <w:tcBorders>
              <w:top w:val="single" w:sz="8" w:space="0" w:color="auto"/>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51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w:t>
            </w:r>
          </w:p>
        </w:tc>
        <w:tc>
          <w:tcPr>
            <w:tcW w:w="2826"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Sistema Informativo Direzionale (S.I.D.)</w:t>
            </w:r>
          </w:p>
        </w:tc>
        <w:tc>
          <w:tcPr>
            <w:tcW w:w="2127"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51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826"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Ingegneria Clinica</w:t>
            </w:r>
          </w:p>
        </w:tc>
        <w:tc>
          <w:tcPr>
            <w:tcW w:w="2127"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51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nil"/>
              <w:left w:val="single" w:sz="4" w:space="0" w:color="auto"/>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826" w:type="dxa"/>
            <w:tcBorders>
              <w:top w:val="nil"/>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Sistema Informativo Ospedaliero</w:t>
            </w:r>
          </w:p>
        </w:tc>
        <w:tc>
          <w:tcPr>
            <w:tcW w:w="2127"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single" w:sz="4" w:space="0" w:color="auto"/>
              <w:left w:val="single" w:sz="4" w:space="0" w:color="auto"/>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826" w:type="dxa"/>
            <w:tcBorders>
              <w:top w:val="single" w:sz="4" w:space="0" w:color="auto"/>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Di.P.Sa.</w:t>
            </w:r>
          </w:p>
        </w:tc>
        <w:tc>
          <w:tcPr>
            <w:tcW w:w="2127" w:type="dxa"/>
            <w:tcBorders>
              <w:top w:val="single" w:sz="4" w:space="0" w:color="auto"/>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420"/>
        </w:trPr>
        <w:tc>
          <w:tcPr>
            <w:tcW w:w="2850" w:type="dxa"/>
            <w:tcBorders>
              <w:top w:val="single" w:sz="8" w:space="0" w:color="auto"/>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IN staff AL DIRETTORE SANITARIO</w:t>
            </w:r>
          </w:p>
        </w:tc>
        <w:tc>
          <w:tcPr>
            <w:tcW w:w="1143" w:type="dxa"/>
            <w:tcBorders>
              <w:top w:val="single" w:sz="8" w:space="0" w:color="auto"/>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w:t>
            </w:r>
          </w:p>
        </w:tc>
        <w:tc>
          <w:tcPr>
            <w:tcW w:w="2826" w:type="dxa"/>
            <w:tcBorders>
              <w:top w:val="single" w:sz="8" w:space="0" w:color="auto"/>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Farmacia</w:t>
            </w:r>
          </w:p>
        </w:tc>
        <w:tc>
          <w:tcPr>
            <w:tcW w:w="2127" w:type="dxa"/>
            <w:tcBorders>
              <w:top w:val="single" w:sz="8" w:space="0" w:color="auto"/>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270"/>
        </w:trPr>
        <w:tc>
          <w:tcPr>
            <w:tcW w:w="2850" w:type="dxa"/>
            <w:tcBorders>
              <w:top w:val="nil"/>
              <w:left w:val="single" w:sz="8" w:space="0" w:color="auto"/>
              <w:bottom w:val="single" w:sz="8" w:space="0" w:color="auto"/>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nil"/>
              <w:left w:val="single" w:sz="4" w:space="0" w:color="auto"/>
              <w:bottom w:val="single" w:sz="8"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826" w:type="dxa"/>
            <w:tcBorders>
              <w:top w:val="nil"/>
              <w:left w:val="nil"/>
              <w:bottom w:val="single" w:sz="8"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Farmacia Clinica</w:t>
            </w:r>
          </w:p>
        </w:tc>
        <w:tc>
          <w:tcPr>
            <w:tcW w:w="2127" w:type="dxa"/>
            <w:tcBorders>
              <w:top w:val="nil"/>
              <w:left w:val="nil"/>
              <w:bottom w:val="single" w:sz="8"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705"/>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IN STAFF  al DIRETTORE AMMINISTRATIVO</w:t>
            </w:r>
          </w:p>
        </w:tc>
        <w:tc>
          <w:tcPr>
            <w:tcW w:w="1143"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826"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Bilancio e Contabilità</w:t>
            </w:r>
          </w:p>
        </w:tc>
        <w:tc>
          <w:tcPr>
            <w:tcW w:w="2127"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630"/>
        </w:trPr>
        <w:tc>
          <w:tcPr>
            <w:tcW w:w="2850" w:type="dxa"/>
            <w:tcBorders>
              <w:top w:val="nil"/>
              <w:left w:val="single" w:sz="8" w:space="0" w:color="auto"/>
              <w:bottom w:val="nil"/>
              <w:right w:val="nil"/>
            </w:tcBorders>
            <w:noWrap/>
            <w:vAlign w:val="bottom"/>
          </w:tcPr>
          <w:p w:rsidR="00BA14BB" w:rsidRPr="00915047" w:rsidRDefault="00BA14BB" w:rsidP="00040548">
            <w:pPr>
              <w:rPr>
                <w:rFonts w:ascii="Arial" w:hAnsi="Arial" w:cs="Arial"/>
              </w:rPr>
            </w:pPr>
            <w:r w:rsidRPr="00915047">
              <w:rPr>
                <w:rFonts w:ascii="Arial" w:hAnsi="Arial" w:cs="Arial"/>
              </w:rPr>
              <w:t> </w:t>
            </w:r>
          </w:p>
        </w:tc>
        <w:tc>
          <w:tcPr>
            <w:tcW w:w="1143"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826"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Patrimonio e attività amministrative trasversali</w:t>
            </w:r>
          </w:p>
        </w:tc>
        <w:tc>
          <w:tcPr>
            <w:tcW w:w="2127"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1155"/>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Interaziendale </w:t>
            </w:r>
          </w:p>
        </w:tc>
        <w:tc>
          <w:tcPr>
            <w:tcW w:w="2826"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Acquisti Beni e Servizi</w:t>
            </w:r>
          </w:p>
        </w:tc>
        <w:tc>
          <w:tcPr>
            <w:tcW w:w="2127"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70"/>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826"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Acquisiti Beni Presidi Ospedalieri</w:t>
            </w:r>
          </w:p>
        </w:tc>
        <w:tc>
          <w:tcPr>
            <w:tcW w:w="2127"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360"/>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826"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Tecnico</w:t>
            </w:r>
          </w:p>
        </w:tc>
        <w:tc>
          <w:tcPr>
            <w:tcW w:w="2127"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495"/>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nil"/>
              <w:left w:val="single" w:sz="4" w:space="0" w:color="auto"/>
              <w:bottom w:val="single" w:sz="4" w:space="0" w:color="auto"/>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826"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Gare lavori e servizi tecnici</w:t>
            </w:r>
          </w:p>
        </w:tc>
        <w:tc>
          <w:tcPr>
            <w:tcW w:w="2127"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35"/>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SSA </w:t>
            </w:r>
          </w:p>
        </w:tc>
        <w:tc>
          <w:tcPr>
            <w:tcW w:w="2826"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Amministrazione del Personale</w:t>
            </w:r>
          </w:p>
        </w:tc>
        <w:tc>
          <w:tcPr>
            <w:tcW w:w="2127"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35"/>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nil"/>
              <w:left w:val="single" w:sz="4" w:space="0" w:color="auto"/>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SSA</w:t>
            </w:r>
          </w:p>
        </w:tc>
        <w:tc>
          <w:tcPr>
            <w:tcW w:w="2826" w:type="dxa"/>
            <w:tcBorders>
              <w:top w:val="nil"/>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DAPO e Logistica</w:t>
            </w:r>
          </w:p>
        </w:tc>
        <w:tc>
          <w:tcPr>
            <w:tcW w:w="2127"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465"/>
        </w:trPr>
        <w:tc>
          <w:tcPr>
            <w:tcW w:w="2850" w:type="dxa"/>
            <w:tcBorders>
              <w:top w:val="single" w:sz="8" w:space="0" w:color="auto"/>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INTERAZIENDALE DEI SERVIZI</w:t>
            </w:r>
          </w:p>
        </w:tc>
        <w:tc>
          <w:tcPr>
            <w:tcW w:w="1143" w:type="dxa"/>
            <w:tcBorders>
              <w:top w:val="single" w:sz="8" w:space="0" w:color="auto"/>
              <w:left w:val="single" w:sz="4" w:space="0" w:color="auto"/>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826" w:type="dxa"/>
            <w:tcBorders>
              <w:top w:val="single" w:sz="8" w:space="0" w:color="auto"/>
              <w:left w:val="nil"/>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Fisica Sanitaria</w:t>
            </w:r>
          </w:p>
        </w:tc>
        <w:tc>
          <w:tcPr>
            <w:tcW w:w="2127" w:type="dxa"/>
            <w:tcBorders>
              <w:top w:val="single" w:sz="8" w:space="0" w:color="auto"/>
              <w:left w:val="nil"/>
              <w:bottom w:val="nil"/>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M          </w:t>
            </w:r>
          </w:p>
        </w:tc>
      </w:tr>
      <w:tr w:rsidR="00BA14BB" w:rsidRPr="00915047" w:rsidTr="00A736EB">
        <w:trPr>
          <w:trHeight w:val="42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 Interaziendale</w:t>
            </w:r>
          </w:p>
        </w:tc>
        <w:tc>
          <w:tcPr>
            <w:tcW w:w="2826" w:type="dxa"/>
            <w:tcBorders>
              <w:top w:val="single" w:sz="4" w:space="0" w:color="auto"/>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Laboratorio Analisi</w:t>
            </w:r>
          </w:p>
        </w:tc>
        <w:tc>
          <w:tcPr>
            <w:tcW w:w="2127" w:type="dxa"/>
            <w:tcBorders>
              <w:top w:val="single" w:sz="4" w:space="0" w:color="auto"/>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660"/>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143" w:type="dxa"/>
            <w:tcBorders>
              <w:top w:val="nil"/>
              <w:left w:val="single" w:sz="4" w:space="0" w:color="auto"/>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826" w:type="dxa"/>
            <w:tcBorders>
              <w:top w:val="nil"/>
              <w:left w:val="nil"/>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Centro produzione e validazione emocomponenti</w:t>
            </w:r>
          </w:p>
        </w:tc>
        <w:tc>
          <w:tcPr>
            <w:tcW w:w="2127"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w:t>
            </w:r>
          </w:p>
        </w:tc>
      </w:tr>
      <w:tr w:rsidR="00BA14BB" w:rsidRPr="00915047" w:rsidTr="00A736EB">
        <w:trPr>
          <w:trHeight w:val="660"/>
        </w:trPr>
        <w:tc>
          <w:tcPr>
            <w:tcW w:w="2850" w:type="dxa"/>
            <w:tcBorders>
              <w:top w:val="nil"/>
              <w:left w:val="single" w:sz="8" w:space="0" w:color="auto"/>
              <w:bottom w:val="single" w:sz="8" w:space="0" w:color="auto"/>
              <w:right w:val="nil"/>
            </w:tcBorders>
            <w:noWrap/>
          </w:tcPr>
          <w:p w:rsidR="00BA14BB" w:rsidRPr="00915047" w:rsidRDefault="00BA14BB" w:rsidP="00040548">
            <w:pPr>
              <w:rPr>
                <w:rFonts w:ascii="Tahoma" w:hAnsi="Tahoma" w:cs="Tahoma"/>
                <w:sz w:val="16"/>
                <w:szCs w:val="16"/>
              </w:rPr>
            </w:pPr>
          </w:p>
        </w:tc>
        <w:tc>
          <w:tcPr>
            <w:tcW w:w="1143" w:type="dxa"/>
            <w:tcBorders>
              <w:top w:val="nil"/>
              <w:left w:val="single" w:sz="4" w:space="0" w:color="auto"/>
              <w:bottom w:val="single" w:sz="8" w:space="0" w:color="auto"/>
              <w:right w:val="single" w:sz="4" w:space="0" w:color="auto"/>
            </w:tcBorders>
            <w:noWrap/>
            <w:vAlign w:val="center"/>
          </w:tcPr>
          <w:p w:rsidR="00BA14BB" w:rsidRPr="00915047" w:rsidRDefault="00BA14BB" w:rsidP="00040548">
            <w:pPr>
              <w:rPr>
                <w:rFonts w:ascii="Tahoma" w:hAnsi="Tahoma" w:cs="Tahoma"/>
                <w:sz w:val="16"/>
                <w:szCs w:val="16"/>
              </w:rPr>
            </w:pPr>
          </w:p>
        </w:tc>
        <w:tc>
          <w:tcPr>
            <w:tcW w:w="2826" w:type="dxa"/>
            <w:tcBorders>
              <w:top w:val="nil"/>
              <w:left w:val="nil"/>
              <w:bottom w:val="single" w:sz="8" w:space="0" w:color="auto"/>
              <w:right w:val="single" w:sz="4" w:space="0" w:color="auto"/>
            </w:tcBorders>
            <w:vAlign w:val="center"/>
          </w:tcPr>
          <w:p w:rsidR="00BA14BB" w:rsidRPr="00915047" w:rsidRDefault="00BA14BB" w:rsidP="00040548">
            <w:pPr>
              <w:rPr>
                <w:rFonts w:ascii="Tahoma" w:hAnsi="Tahoma" w:cs="Tahoma"/>
                <w:sz w:val="16"/>
                <w:szCs w:val="16"/>
              </w:rPr>
            </w:pPr>
          </w:p>
        </w:tc>
        <w:tc>
          <w:tcPr>
            <w:tcW w:w="2127" w:type="dxa"/>
            <w:tcBorders>
              <w:top w:val="nil"/>
              <w:left w:val="nil"/>
              <w:bottom w:val="single" w:sz="8"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M = 10 </w:t>
            </w:r>
          </w:p>
          <w:p w:rsidR="00BA14BB" w:rsidRPr="00915047" w:rsidRDefault="00BA14BB" w:rsidP="00040548">
            <w:pPr>
              <w:rPr>
                <w:rFonts w:ascii="Tahoma" w:hAnsi="Tahoma" w:cs="Tahoma"/>
                <w:sz w:val="16"/>
                <w:szCs w:val="16"/>
              </w:rPr>
            </w:pPr>
            <w:r w:rsidRPr="00915047">
              <w:rPr>
                <w:rFonts w:ascii="Tahoma" w:hAnsi="Tahoma" w:cs="Tahoma"/>
                <w:sz w:val="16"/>
                <w:szCs w:val="16"/>
              </w:rPr>
              <w:t>F = 7</w:t>
            </w:r>
          </w:p>
        </w:tc>
      </w:tr>
    </w:tbl>
    <w:p w:rsidR="00BA14BB" w:rsidRPr="00915047" w:rsidRDefault="00BA14BB" w:rsidP="00A736EB">
      <w:pPr>
        <w:pStyle w:val="BodyTextIndent2"/>
        <w:ind w:left="282"/>
        <w:jc w:val="both"/>
        <w:rPr>
          <w:rFonts w:cs="Arial"/>
          <w:spacing w:val="-1"/>
          <w:sz w:val="22"/>
        </w:rPr>
      </w:pPr>
    </w:p>
    <w:p w:rsidR="00BA14BB" w:rsidRPr="00915047" w:rsidRDefault="00BA14BB" w:rsidP="00A736EB">
      <w:pPr>
        <w:ind w:left="140"/>
      </w:pPr>
      <w:r w:rsidRPr="00915047">
        <w:rPr>
          <w:rFonts w:ascii="Arial" w:hAnsi="Arial" w:cs="Arial"/>
        </w:rPr>
        <w:t>Tabella n. 17: direttori e responsabili di struttura di area medica analizzati  per genere al 31.12.2020.</w:t>
      </w:r>
    </w:p>
    <w:p w:rsidR="00BA14BB" w:rsidRPr="00915047" w:rsidRDefault="00BA14BB" w:rsidP="00A736EB">
      <w:pPr>
        <w:pStyle w:val="BodyTextIndent2"/>
        <w:ind w:left="282"/>
        <w:jc w:val="both"/>
        <w:rPr>
          <w:rFonts w:cs="Arial"/>
          <w:spacing w:val="-1"/>
          <w:sz w:val="22"/>
        </w:rPr>
      </w:pPr>
    </w:p>
    <w:tbl>
      <w:tblPr>
        <w:tblW w:w="8843" w:type="dxa"/>
        <w:tblInd w:w="55" w:type="dxa"/>
        <w:tblLayout w:type="fixed"/>
        <w:tblCellMar>
          <w:left w:w="70" w:type="dxa"/>
          <w:right w:w="70" w:type="dxa"/>
        </w:tblCellMar>
        <w:tblLook w:val="0000"/>
      </w:tblPr>
      <w:tblGrid>
        <w:gridCol w:w="2850"/>
        <w:gridCol w:w="1272"/>
        <w:gridCol w:w="2697"/>
        <w:gridCol w:w="2024"/>
      </w:tblGrid>
      <w:tr w:rsidR="00BA14BB" w:rsidRPr="00915047" w:rsidTr="00A736EB">
        <w:trPr>
          <w:trHeight w:val="435"/>
          <w:tblHeader/>
        </w:trPr>
        <w:tc>
          <w:tcPr>
            <w:tcW w:w="2850" w:type="dxa"/>
            <w:tcBorders>
              <w:top w:val="single" w:sz="8" w:space="0" w:color="auto"/>
              <w:left w:val="single" w:sz="8" w:space="0" w:color="auto"/>
              <w:bottom w:val="single" w:sz="8" w:space="0" w:color="auto"/>
              <w:right w:val="nil"/>
            </w:tcBorders>
            <w:vAlign w:val="center"/>
          </w:tcPr>
          <w:p w:rsidR="00BA14BB" w:rsidRPr="00915047" w:rsidRDefault="00BA14BB" w:rsidP="00040548">
            <w:pPr>
              <w:jc w:val="center"/>
              <w:rPr>
                <w:rFonts w:ascii="Tahoma" w:hAnsi="Tahoma" w:cs="Tahoma"/>
                <w:b/>
                <w:bCs/>
                <w:sz w:val="16"/>
                <w:szCs w:val="16"/>
              </w:rPr>
            </w:pPr>
            <w:r w:rsidRPr="00915047">
              <w:rPr>
                <w:rFonts w:ascii="Tahoma" w:hAnsi="Tahoma" w:cs="Tahoma"/>
                <w:b/>
                <w:bCs/>
                <w:sz w:val="16"/>
                <w:szCs w:val="16"/>
              </w:rPr>
              <w:t>Dipartimento</w:t>
            </w:r>
          </w:p>
        </w:tc>
        <w:tc>
          <w:tcPr>
            <w:tcW w:w="3969" w:type="dxa"/>
            <w:gridSpan w:val="2"/>
            <w:tcBorders>
              <w:top w:val="single" w:sz="8" w:space="0" w:color="auto"/>
              <w:left w:val="single" w:sz="4" w:space="0" w:color="auto"/>
              <w:bottom w:val="single" w:sz="8" w:space="0" w:color="auto"/>
              <w:right w:val="single" w:sz="4" w:space="0" w:color="000000"/>
            </w:tcBorders>
            <w:vAlign w:val="center"/>
          </w:tcPr>
          <w:p w:rsidR="00BA14BB" w:rsidRPr="00915047" w:rsidRDefault="00BA14BB" w:rsidP="00040548">
            <w:pPr>
              <w:jc w:val="center"/>
              <w:rPr>
                <w:rFonts w:ascii="Tahoma" w:hAnsi="Tahoma" w:cs="Tahoma"/>
                <w:b/>
                <w:bCs/>
                <w:sz w:val="16"/>
                <w:szCs w:val="16"/>
              </w:rPr>
            </w:pPr>
            <w:r w:rsidRPr="00915047">
              <w:rPr>
                <w:rFonts w:ascii="Tahoma" w:hAnsi="Tahoma" w:cs="Tahoma"/>
                <w:b/>
                <w:bCs/>
                <w:sz w:val="16"/>
                <w:szCs w:val="16"/>
              </w:rPr>
              <w:t>Struttura</w:t>
            </w:r>
          </w:p>
        </w:tc>
        <w:tc>
          <w:tcPr>
            <w:tcW w:w="2024" w:type="dxa"/>
            <w:tcBorders>
              <w:top w:val="single" w:sz="8" w:space="0" w:color="auto"/>
              <w:left w:val="nil"/>
              <w:bottom w:val="single" w:sz="8" w:space="0" w:color="auto"/>
              <w:right w:val="single" w:sz="8" w:space="0" w:color="auto"/>
            </w:tcBorders>
            <w:vAlign w:val="center"/>
          </w:tcPr>
          <w:p w:rsidR="00BA14BB" w:rsidRPr="00915047" w:rsidRDefault="00BA14BB" w:rsidP="00040548">
            <w:pPr>
              <w:rPr>
                <w:rFonts w:ascii="Tahoma" w:hAnsi="Tahoma" w:cs="Tahoma"/>
                <w:b/>
                <w:bCs/>
                <w:sz w:val="16"/>
                <w:szCs w:val="16"/>
              </w:rPr>
            </w:pPr>
            <w:r w:rsidRPr="00915047">
              <w:rPr>
                <w:rFonts w:ascii="Tahoma" w:hAnsi="Tahoma" w:cs="Tahoma"/>
                <w:b/>
                <w:bCs/>
                <w:sz w:val="16"/>
                <w:szCs w:val="16"/>
              </w:rPr>
              <w:t>Genere /Responsabile</w:t>
            </w:r>
          </w:p>
        </w:tc>
      </w:tr>
      <w:tr w:rsidR="00BA14BB" w:rsidRPr="00915047" w:rsidTr="00A736EB">
        <w:trPr>
          <w:trHeight w:val="420"/>
        </w:trPr>
        <w:tc>
          <w:tcPr>
            <w:tcW w:w="2850" w:type="dxa"/>
            <w:tcBorders>
              <w:top w:val="nil"/>
              <w:left w:val="single" w:sz="8" w:space="0" w:color="auto"/>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EMERGENZA E DELLE AREE CRITICHE</w:t>
            </w:r>
          </w:p>
        </w:tc>
        <w:tc>
          <w:tcPr>
            <w:tcW w:w="1272"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DIPARTIMENTO</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DIRETTORE</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Anestesia e Terapia intensiva cardiovascolare</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70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SS </w:t>
            </w:r>
          </w:p>
        </w:tc>
        <w:tc>
          <w:tcPr>
            <w:tcW w:w="2697" w:type="dxa"/>
            <w:tcBorders>
              <w:top w:val="nil"/>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Terapia Intensiva cardio-toraco-vascolare</w:t>
            </w:r>
          </w:p>
        </w:tc>
        <w:tc>
          <w:tcPr>
            <w:tcW w:w="2024"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255"/>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single" w:sz="4" w:space="0" w:color="auto"/>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Anestesia e Rianimazione</w:t>
            </w:r>
          </w:p>
        </w:tc>
        <w:tc>
          <w:tcPr>
            <w:tcW w:w="2024" w:type="dxa"/>
            <w:tcBorders>
              <w:top w:val="single" w:sz="4" w:space="0" w:color="auto"/>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255"/>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Terapia Intensiva Generale</w:t>
            </w:r>
          </w:p>
        </w:tc>
        <w:tc>
          <w:tcPr>
            <w:tcW w:w="2024"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single" w:sz="4" w:space="0" w:color="auto"/>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Cardiologia </w:t>
            </w:r>
          </w:p>
        </w:tc>
        <w:tc>
          <w:tcPr>
            <w:tcW w:w="2024" w:type="dxa"/>
            <w:tcBorders>
              <w:top w:val="single" w:sz="4" w:space="0" w:color="auto"/>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420"/>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Day Service e consulenze cardiologiche Presidio Carle</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Cardiologia clinica</w:t>
            </w:r>
          </w:p>
        </w:tc>
        <w:tc>
          <w:tcPr>
            <w:tcW w:w="2024" w:type="dxa"/>
            <w:tcBorders>
              <w:top w:val="nil"/>
              <w:left w:val="nil"/>
              <w:bottom w:val="single" w:sz="4" w:space="0" w:color="auto"/>
              <w:right w:val="single" w:sz="8" w:space="0" w:color="auto"/>
            </w:tcBorders>
            <w:noWrap/>
            <w:vAlign w:val="bottom"/>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Medicina e Chirurgia d'Urgenza </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Pronto Soccorso</w:t>
            </w:r>
          </w:p>
        </w:tc>
        <w:tc>
          <w:tcPr>
            <w:tcW w:w="2024"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Area Sub Intensiva Polivalente</w:t>
            </w:r>
          </w:p>
        </w:tc>
        <w:tc>
          <w:tcPr>
            <w:tcW w:w="2024" w:type="dxa"/>
            <w:tcBorders>
              <w:top w:val="single" w:sz="4" w:space="0" w:color="auto"/>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w:t>
            </w:r>
          </w:p>
        </w:tc>
      </w:tr>
      <w:tr w:rsidR="00BA14BB" w:rsidRPr="00915047" w:rsidTr="00A736EB">
        <w:trPr>
          <w:trHeight w:val="255"/>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Cardiochirurgia</w:t>
            </w:r>
          </w:p>
        </w:tc>
        <w:tc>
          <w:tcPr>
            <w:tcW w:w="2024" w:type="dxa"/>
            <w:tcBorders>
              <w:top w:val="single" w:sz="4" w:space="0" w:color="auto"/>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54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Chirurgia Toracica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54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Chirurgia Vascolare ed Endovascolare</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54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Chirurgia Flebologica</w:t>
            </w:r>
          </w:p>
        </w:tc>
        <w:tc>
          <w:tcPr>
            <w:tcW w:w="2024"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54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nil"/>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SSD</w:t>
            </w:r>
          </w:p>
        </w:tc>
        <w:tc>
          <w:tcPr>
            <w:tcW w:w="2697" w:type="dxa"/>
            <w:tcBorders>
              <w:top w:val="single" w:sz="4" w:space="0" w:color="auto"/>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Organizzazione Sale Operatorie BOP</w:t>
            </w:r>
          </w:p>
        </w:tc>
        <w:tc>
          <w:tcPr>
            <w:tcW w:w="2024" w:type="dxa"/>
            <w:tcBorders>
              <w:top w:val="single" w:sz="4" w:space="0" w:color="auto"/>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35"/>
        </w:trPr>
        <w:tc>
          <w:tcPr>
            <w:tcW w:w="2850" w:type="dxa"/>
            <w:tcBorders>
              <w:top w:val="nil"/>
              <w:left w:val="single" w:sz="8" w:space="0" w:color="auto"/>
              <w:bottom w:val="single" w:sz="8" w:space="0" w:color="auto"/>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nil"/>
              <w:bottom w:val="single" w:sz="8"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SSD</w:t>
            </w:r>
          </w:p>
        </w:tc>
        <w:tc>
          <w:tcPr>
            <w:tcW w:w="2697" w:type="dxa"/>
            <w:tcBorders>
              <w:top w:val="single" w:sz="4" w:space="0" w:color="auto"/>
              <w:left w:val="nil"/>
              <w:bottom w:val="single" w:sz="8"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Responsabile Terapia Antalgica</w:t>
            </w:r>
          </w:p>
        </w:tc>
        <w:tc>
          <w:tcPr>
            <w:tcW w:w="2024" w:type="dxa"/>
            <w:tcBorders>
              <w:top w:val="single" w:sz="4" w:space="0" w:color="auto"/>
              <w:left w:val="nil"/>
              <w:bottom w:val="single" w:sz="8"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w:t>
            </w:r>
          </w:p>
        </w:tc>
      </w:tr>
      <w:tr w:rsidR="00BA14BB" w:rsidRPr="00915047" w:rsidTr="00A736EB">
        <w:trPr>
          <w:trHeight w:val="420"/>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AREA CHIRURGICA</w:t>
            </w:r>
          </w:p>
        </w:tc>
        <w:tc>
          <w:tcPr>
            <w:tcW w:w="1272" w:type="dxa"/>
            <w:tcBorders>
              <w:top w:val="nil"/>
              <w:left w:val="single" w:sz="4" w:space="0" w:color="auto"/>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DIPARTIMENTO</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DIRETTORE</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Chirurgia Generale e Oncologica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Chirurgia Maxillo Facciale e Odontostomatologia</w:t>
            </w:r>
          </w:p>
        </w:tc>
        <w:tc>
          <w:tcPr>
            <w:tcW w:w="2024" w:type="dxa"/>
            <w:tcBorders>
              <w:top w:val="nil"/>
              <w:left w:val="nil"/>
              <w:bottom w:val="single" w:sz="4" w:space="0" w:color="auto"/>
              <w:right w:val="single" w:sz="8"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Odontostomatologia</w:t>
            </w:r>
          </w:p>
        </w:tc>
        <w:tc>
          <w:tcPr>
            <w:tcW w:w="2024" w:type="dxa"/>
            <w:tcBorders>
              <w:top w:val="nil"/>
              <w:left w:val="nil"/>
              <w:bottom w:val="single" w:sz="4" w:space="0" w:color="auto"/>
              <w:right w:val="single" w:sz="8"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Neurochirurgia</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7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Oculistica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1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Ortopedia e Traumatologia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1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Traumatologia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nil"/>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Ginecologia e Ostetricia</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5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Otorinolaringoiatria e Chirurgia Cervico-Facciale</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255"/>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Audiologia e chirurgia otologica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255"/>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Urologia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Endoscopia urologica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SSD</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Chirurgia Plastica</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SSD</w:t>
            </w:r>
          </w:p>
        </w:tc>
        <w:tc>
          <w:tcPr>
            <w:tcW w:w="2697" w:type="dxa"/>
            <w:tcBorders>
              <w:top w:val="nil"/>
              <w:left w:val="nil"/>
              <w:bottom w:val="nil"/>
              <w:right w:val="single" w:sz="4" w:space="0" w:color="auto"/>
            </w:tcBorders>
            <w:vAlign w:val="center"/>
          </w:tcPr>
          <w:p w:rsidR="00BA14BB" w:rsidRPr="00915047" w:rsidRDefault="00BA14BB" w:rsidP="00040548">
            <w:pPr>
              <w:rPr>
                <w:rFonts w:ascii="Tahoma" w:hAnsi="Tahoma" w:cs="Tahoma"/>
                <w:sz w:val="16"/>
                <w:szCs w:val="16"/>
                <w:lang w:val="en-GB"/>
              </w:rPr>
            </w:pPr>
            <w:r w:rsidRPr="00915047">
              <w:rPr>
                <w:rFonts w:ascii="Tahoma" w:hAnsi="Tahoma" w:cs="Tahoma"/>
                <w:sz w:val="16"/>
                <w:szCs w:val="16"/>
                <w:lang w:val="en-GB"/>
              </w:rPr>
              <w:t>Chirurgia Day e Week Surgery</w:t>
            </w:r>
          </w:p>
        </w:tc>
        <w:tc>
          <w:tcPr>
            <w:tcW w:w="2024"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70"/>
        </w:trPr>
        <w:tc>
          <w:tcPr>
            <w:tcW w:w="2850" w:type="dxa"/>
            <w:tcBorders>
              <w:top w:val="nil"/>
              <w:left w:val="single" w:sz="8" w:space="0" w:color="auto"/>
              <w:bottom w:val="nil"/>
              <w:right w:val="nil"/>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single" w:sz="4" w:space="0" w:color="auto"/>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SSD</w:t>
            </w:r>
          </w:p>
        </w:tc>
        <w:tc>
          <w:tcPr>
            <w:tcW w:w="2697" w:type="dxa"/>
            <w:tcBorders>
              <w:top w:val="single" w:sz="4" w:space="0" w:color="auto"/>
              <w:left w:val="nil"/>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Senologia Chirurgica</w:t>
            </w:r>
          </w:p>
        </w:tc>
        <w:tc>
          <w:tcPr>
            <w:tcW w:w="2024" w:type="dxa"/>
            <w:tcBorders>
              <w:top w:val="single" w:sz="4" w:space="0" w:color="auto"/>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single" w:sz="8" w:space="0" w:color="auto"/>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INTERAZIENDALE DEI SERVIZI</w:t>
            </w:r>
          </w:p>
        </w:tc>
        <w:tc>
          <w:tcPr>
            <w:tcW w:w="1272" w:type="dxa"/>
            <w:tcBorders>
              <w:top w:val="single" w:sz="8" w:space="0" w:color="auto"/>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DIPARTIMENTO</w:t>
            </w:r>
          </w:p>
        </w:tc>
        <w:tc>
          <w:tcPr>
            <w:tcW w:w="2697" w:type="dxa"/>
            <w:tcBorders>
              <w:top w:val="single" w:sz="8" w:space="0" w:color="auto"/>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DIRETTORE</w:t>
            </w:r>
          </w:p>
        </w:tc>
        <w:tc>
          <w:tcPr>
            <w:tcW w:w="2024" w:type="dxa"/>
            <w:tcBorders>
              <w:top w:val="single" w:sz="8" w:space="0" w:color="auto"/>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Anatomia e Istologia Patologica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  Interaziendale</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Immunoematologia e Medicina Trasfusionale</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6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Genetica e Biologia Molecolare</w:t>
            </w:r>
          </w:p>
        </w:tc>
        <w:tc>
          <w:tcPr>
            <w:tcW w:w="2024"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46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nil"/>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single" w:sz="4" w:space="0" w:color="auto"/>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Interaziendale Microbiologia e Virologia</w:t>
            </w:r>
          </w:p>
        </w:tc>
        <w:tc>
          <w:tcPr>
            <w:tcW w:w="2024" w:type="dxa"/>
            <w:tcBorders>
              <w:top w:val="single" w:sz="4" w:space="0" w:color="auto"/>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single" w:sz="4" w:space="0" w:color="auto"/>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Medicina Nucleare </w:t>
            </w:r>
          </w:p>
        </w:tc>
        <w:tc>
          <w:tcPr>
            <w:tcW w:w="2024" w:type="dxa"/>
            <w:tcBorders>
              <w:top w:val="single" w:sz="4" w:space="0" w:color="auto"/>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w:t>
            </w:r>
          </w:p>
        </w:tc>
        <w:tc>
          <w:tcPr>
            <w:tcW w:w="2697" w:type="dxa"/>
            <w:tcBorders>
              <w:top w:val="nil"/>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Radiodiagnostica</w:t>
            </w:r>
          </w:p>
        </w:tc>
        <w:tc>
          <w:tcPr>
            <w:tcW w:w="2024"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70"/>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single" w:sz="4" w:space="0" w:color="auto"/>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Radiologia interventistica</w:t>
            </w:r>
          </w:p>
        </w:tc>
        <w:tc>
          <w:tcPr>
            <w:tcW w:w="2024" w:type="dxa"/>
            <w:tcBorders>
              <w:top w:val="single" w:sz="4" w:space="0" w:color="auto"/>
              <w:left w:val="nil"/>
              <w:bottom w:val="single" w:sz="8"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Diagnostica ecografica</w:t>
            </w:r>
          </w:p>
        </w:tc>
        <w:tc>
          <w:tcPr>
            <w:tcW w:w="2024"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Radioterapia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single" w:sz="8" w:space="0" w:color="auto"/>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8"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SSD </w:t>
            </w:r>
          </w:p>
        </w:tc>
        <w:tc>
          <w:tcPr>
            <w:tcW w:w="2697" w:type="dxa"/>
            <w:tcBorders>
              <w:top w:val="nil"/>
              <w:left w:val="nil"/>
              <w:bottom w:val="single" w:sz="8"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Neuroradiologia</w:t>
            </w:r>
          </w:p>
        </w:tc>
        <w:tc>
          <w:tcPr>
            <w:tcW w:w="2024" w:type="dxa"/>
            <w:tcBorders>
              <w:top w:val="nil"/>
              <w:left w:val="nil"/>
              <w:bottom w:val="single" w:sz="8"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INTERAZIENDALE  MATERNO INFANTILE </w:t>
            </w:r>
          </w:p>
        </w:tc>
        <w:tc>
          <w:tcPr>
            <w:tcW w:w="1272"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DIPARTIMENTO</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DIRETTORE </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Gruppo di Progetto Aziendale Materno Infantile</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Pediatria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Terapia Intensiva Neonatale</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Neonatologia</w:t>
            </w:r>
          </w:p>
        </w:tc>
        <w:tc>
          <w:tcPr>
            <w:tcW w:w="2024" w:type="dxa"/>
            <w:tcBorders>
              <w:top w:val="nil"/>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70"/>
        </w:trPr>
        <w:tc>
          <w:tcPr>
            <w:tcW w:w="2850" w:type="dxa"/>
            <w:tcBorders>
              <w:top w:val="nil"/>
              <w:left w:val="single" w:sz="8" w:space="0" w:color="auto"/>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nil"/>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single" w:sz="4" w:space="0" w:color="auto"/>
              <w:left w:val="nil"/>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Ostetricia</w:t>
            </w:r>
          </w:p>
        </w:tc>
        <w:tc>
          <w:tcPr>
            <w:tcW w:w="2024" w:type="dxa"/>
            <w:tcBorders>
              <w:top w:val="single" w:sz="4" w:space="0" w:color="auto"/>
              <w:left w:val="nil"/>
              <w:bottom w:val="single" w:sz="8"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70"/>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nil"/>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single" w:sz="4" w:space="0" w:color="auto"/>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Neuropsichiatria Infantile</w:t>
            </w:r>
          </w:p>
        </w:tc>
        <w:tc>
          <w:tcPr>
            <w:tcW w:w="2024" w:type="dxa"/>
            <w:tcBorders>
              <w:top w:val="single" w:sz="4" w:space="0" w:color="auto"/>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255"/>
        </w:trPr>
        <w:tc>
          <w:tcPr>
            <w:tcW w:w="2850" w:type="dxa"/>
            <w:tcBorders>
              <w:top w:val="single" w:sz="8" w:space="0" w:color="auto"/>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AREA MEDICA </w:t>
            </w:r>
          </w:p>
        </w:tc>
        <w:tc>
          <w:tcPr>
            <w:tcW w:w="1272" w:type="dxa"/>
            <w:tcBorders>
              <w:top w:val="single" w:sz="8" w:space="0" w:color="auto"/>
              <w:left w:val="nil"/>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DIPARTIMENTO</w:t>
            </w:r>
          </w:p>
        </w:tc>
        <w:tc>
          <w:tcPr>
            <w:tcW w:w="2697" w:type="dxa"/>
            <w:tcBorders>
              <w:top w:val="single" w:sz="8" w:space="0" w:color="auto"/>
              <w:left w:val="nil"/>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DIRETTORE</w:t>
            </w:r>
          </w:p>
        </w:tc>
        <w:tc>
          <w:tcPr>
            <w:tcW w:w="2024" w:type="dxa"/>
            <w:tcBorders>
              <w:top w:val="single" w:sz="8" w:space="0" w:color="auto"/>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375"/>
        </w:trPr>
        <w:tc>
          <w:tcPr>
            <w:tcW w:w="2850" w:type="dxa"/>
            <w:tcBorders>
              <w:top w:val="nil"/>
              <w:left w:val="single" w:sz="8" w:space="0" w:color="auto"/>
              <w:bottom w:val="nil"/>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w:t>
            </w:r>
          </w:p>
        </w:tc>
        <w:tc>
          <w:tcPr>
            <w:tcW w:w="2697" w:type="dxa"/>
            <w:tcBorders>
              <w:top w:val="single" w:sz="4" w:space="0" w:color="auto"/>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Dermatologia</w:t>
            </w:r>
          </w:p>
        </w:tc>
        <w:tc>
          <w:tcPr>
            <w:tcW w:w="2024" w:type="dxa"/>
            <w:tcBorders>
              <w:top w:val="single" w:sz="4" w:space="0" w:color="auto"/>
              <w:left w:val="nil"/>
              <w:bottom w:val="single" w:sz="4" w:space="0" w:color="auto"/>
              <w:right w:val="single" w:sz="8"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10"/>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Nefrologia e Dialisi</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Dialisi</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Unità Acuti Nefrologici</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SC </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Dietetica e Nutrizione Clinica </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Ematologia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84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Attività ematologiche diurne e ulteriori funzioni di Responsabile Gammopatie Monoclonali</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Malattie Infettive e Tropicali</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Endocrinologia, Diabetologia e Metabolismo</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SS </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Malattie metaboliche e diabetologia</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Medicina Interna</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Medicina Presidio Carle</w:t>
            </w:r>
          </w:p>
        </w:tc>
        <w:tc>
          <w:tcPr>
            <w:tcW w:w="2024" w:type="dxa"/>
            <w:tcBorders>
              <w:top w:val="nil"/>
              <w:left w:val="nil"/>
              <w:bottom w:val="single" w:sz="4" w:space="0" w:color="auto"/>
              <w:right w:val="single" w:sz="8"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Oncologia </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Breast Unit</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210"/>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Gastroenterologia </w:t>
            </w:r>
          </w:p>
        </w:tc>
        <w:tc>
          <w:tcPr>
            <w:tcW w:w="2024" w:type="dxa"/>
            <w:tcBorders>
              <w:top w:val="nil"/>
              <w:left w:val="nil"/>
              <w:bottom w:val="single" w:sz="4" w:space="0" w:color="auto"/>
              <w:right w:val="single" w:sz="8" w:space="0" w:color="auto"/>
            </w:tcBorders>
            <w:noWrap/>
            <w:vAlign w:val="bottom"/>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SS </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Endoscopia digestiva</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Pneumologia</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9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SS </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Allergologia e Fisiopatologia Respiratoria</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nil"/>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Geriatria</w:t>
            </w:r>
          </w:p>
        </w:tc>
        <w:tc>
          <w:tcPr>
            <w:tcW w:w="2024" w:type="dxa"/>
            <w:tcBorders>
              <w:top w:val="nil"/>
              <w:left w:val="nil"/>
              <w:bottom w:val="nil"/>
              <w:right w:val="single" w:sz="8" w:space="0" w:color="auto"/>
            </w:tcBorders>
            <w:noWrap/>
            <w:vAlign w:val="bottom"/>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SSD</w:t>
            </w:r>
          </w:p>
        </w:tc>
        <w:tc>
          <w:tcPr>
            <w:tcW w:w="2697" w:type="dxa"/>
            <w:tcBorders>
              <w:top w:val="single" w:sz="4" w:space="0" w:color="auto"/>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Cure Intermedie</w:t>
            </w:r>
          </w:p>
        </w:tc>
        <w:tc>
          <w:tcPr>
            <w:tcW w:w="2024" w:type="dxa"/>
            <w:tcBorders>
              <w:top w:val="single" w:sz="4" w:space="0" w:color="auto"/>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Neurologia </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Neurofisiologia</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55"/>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Stroke Unit</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SSD</w:t>
            </w:r>
          </w:p>
        </w:tc>
        <w:tc>
          <w:tcPr>
            <w:tcW w:w="2697" w:type="dxa"/>
            <w:tcBorders>
              <w:top w:val="nil"/>
              <w:left w:val="nil"/>
              <w:bottom w:val="single" w:sz="4"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Recupero e Riabilitazione Funzionale</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270"/>
        </w:trPr>
        <w:tc>
          <w:tcPr>
            <w:tcW w:w="2850" w:type="dxa"/>
            <w:tcBorders>
              <w:top w:val="nil"/>
              <w:left w:val="single" w:sz="8" w:space="0" w:color="auto"/>
              <w:bottom w:val="single" w:sz="8" w:space="0" w:color="auto"/>
              <w:right w:val="nil"/>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single" w:sz="4" w:space="0" w:color="auto"/>
              <w:bottom w:val="single" w:sz="8"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SSD </w:t>
            </w:r>
          </w:p>
        </w:tc>
        <w:tc>
          <w:tcPr>
            <w:tcW w:w="2697" w:type="dxa"/>
            <w:tcBorders>
              <w:top w:val="nil"/>
              <w:left w:val="nil"/>
              <w:bottom w:val="single" w:sz="8"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Reumatologia</w:t>
            </w:r>
          </w:p>
        </w:tc>
        <w:tc>
          <w:tcPr>
            <w:tcW w:w="2024" w:type="dxa"/>
            <w:tcBorders>
              <w:top w:val="nil"/>
              <w:left w:val="nil"/>
              <w:bottom w:val="single" w:sz="8"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42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DIREZIONE SANITARIA DI PRESIDIO </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Direzione Sanitaria di Presidio </w:t>
            </w:r>
          </w:p>
        </w:tc>
        <w:tc>
          <w:tcPr>
            <w:tcW w:w="2024" w:type="dxa"/>
            <w:tcBorders>
              <w:top w:val="nil"/>
              <w:left w:val="nil"/>
              <w:bottom w:val="nil"/>
              <w:right w:val="single" w:sz="8" w:space="0" w:color="auto"/>
            </w:tcBorders>
            <w:noWrap/>
            <w:vAlign w:val="bottom"/>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Unità Prevenzione rischio infettivo</w:t>
            </w:r>
          </w:p>
        </w:tc>
        <w:tc>
          <w:tcPr>
            <w:tcW w:w="2024" w:type="dxa"/>
            <w:tcBorders>
              <w:top w:val="single" w:sz="4" w:space="0" w:color="auto"/>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420"/>
        </w:trPr>
        <w:tc>
          <w:tcPr>
            <w:tcW w:w="2850" w:type="dxa"/>
            <w:tcBorders>
              <w:top w:val="nil"/>
              <w:left w:val="single" w:sz="8" w:space="0" w:color="auto"/>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single" w:sz="4" w:space="0" w:color="auto"/>
              <w:left w:val="single" w:sz="4" w:space="0" w:color="auto"/>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SS </w:t>
            </w:r>
          </w:p>
        </w:tc>
        <w:tc>
          <w:tcPr>
            <w:tcW w:w="2697" w:type="dxa"/>
            <w:tcBorders>
              <w:top w:val="single" w:sz="4" w:space="0" w:color="auto"/>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Gestione Operativa funzioni organizzative</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615"/>
        </w:trPr>
        <w:tc>
          <w:tcPr>
            <w:tcW w:w="2850" w:type="dxa"/>
            <w:tcBorders>
              <w:top w:val="nil"/>
              <w:left w:val="single" w:sz="8" w:space="0" w:color="auto"/>
              <w:bottom w:val="single" w:sz="8"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single" w:sz="8"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SS </w:t>
            </w:r>
          </w:p>
        </w:tc>
        <w:tc>
          <w:tcPr>
            <w:tcW w:w="2697" w:type="dxa"/>
            <w:tcBorders>
              <w:top w:val="nil"/>
              <w:left w:val="nil"/>
              <w:bottom w:val="nil"/>
              <w:right w:val="nil"/>
            </w:tcBorders>
          </w:tcPr>
          <w:p w:rsidR="00BA14BB" w:rsidRPr="00915047" w:rsidRDefault="00BA14BB" w:rsidP="00040548">
            <w:pPr>
              <w:rPr>
                <w:rFonts w:ascii="Tahoma" w:hAnsi="Tahoma" w:cs="Tahoma"/>
                <w:sz w:val="16"/>
                <w:szCs w:val="16"/>
              </w:rPr>
            </w:pPr>
            <w:r w:rsidRPr="00915047">
              <w:rPr>
                <w:rFonts w:ascii="Tahoma" w:hAnsi="Tahoma" w:cs="Tahoma"/>
                <w:sz w:val="16"/>
                <w:szCs w:val="16"/>
              </w:rPr>
              <w:t>Gestione Rischio Clinico</w:t>
            </w:r>
          </w:p>
        </w:tc>
        <w:tc>
          <w:tcPr>
            <w:tcW w:w="2024" w:type="dxa"/>
            <w:tcBorders>
              <w:top w:val="nil"/>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w:t>
            </w:r>
          </w:p>
        </w:tc>
      </w:tr>
      <w:tr w:rsidR="00BA14BB" w:rsidRPr="00915047" w:rsidTr="00A736EB">
        <w:trPr>
          <w:trHeight w:val="435"/>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INTERAZIENDALE SALUTE MENTALE </w:t>
            </w:r>
          </w:p>
        </w:tc>
        <w:tc>
          <w:tcPr>
            <w:tcW w:w="1272" w:type="dxa"/>
            <w:tcBorders>
              <w:top w:val="nil"/>
              <w:left w:val="nil"/>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SC</w:t>
            </w:r>
          </w:p>
        </w:tc>
        <w:tc>
          <w:tcPr>
            <w:tcW w:w="2697" w:type="dxa"/>
            <w:tcBorders>
              <w:top w:val="single" w:sz="8" w:space="0" w:color="auto"/>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Psichiatria</w:t>
            </w:r>
          </w:p>
        </w:tc>
        <w:tc>
          <w:tcPr>
            <w:tcW w:w="2024" w:type="dxa"/>
            <w:tcBorders>
              <w:top w:val="single" w:sz="8" w:space="0" w:color="auto"/>
              <w:left w:val="nil"/>
              <w:bottom w:val="nil"/>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855"/>
        </w:trPr>
        <w:tc>
          <w:tcPr>
            <w:tcW w:w="2850" w:type="dxa"/>
            <w:tcBorders>
              <w:top w:val="single" w:sz="8" w:space="0" w:color="auto"/>
              <w:left w:val="single" w:sz="8" w:space="0" w:color="auto"/>
              <w:bottom w:val="single" w:sz="8"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IN STAFF AL DIRETTORE GENERALE (in qualità di datore di lavoro)</w:t>
            </w:r>
          </w:p>
        </w:tc>
        <w:tc>
          <w:tcPr>
            <w:tcW w:w="1272" w:type="dxa"/>
            <w:tcBorders>
              <w:top w:val="single" w:sz="8" w:space="0" w:color="auto"/>
              <w:left w:val="nil"/>
              <w:bottom w:val="single" w:sz="8"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single" w:sz="8" w:space="0" w:color="auto"/>
              <w:left w:val="nil"/>
              <w:bottom w:val="single" w:sz="8" w:space="0" w:color="auto"/>
              <w:right w:val="single" w:sz="4"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Medico Competente</w:t>
            </w:r>
          </w:p>
        </w:tc>
        <w:tc>
          <w:tcPr>
            <w:tcW w:w="2024" w:type="dxa"/>
            <w:tcBorders>
              <w:top w:val="single" w:sz="8" w:space="0" w:color="auto"/>
              <w:left w:val="nil"/>
              <w:bottom w:val="single" w:sz="8"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F</w:t>
            </w:r>
          </w:p>
        </w:tc>
      </w:tr>
      <w:tr w:rsidR="00BA14BB" w:rsidRPr="00915047" w:rsidTr="00A736EB">
        <w:trPr>
          <w:trHeight w:val="435"/>
        </w:trPr>
        <w:tc>
          <w:tcPr>
            <w:tcW w:w="2850" w:type="dxa"/>
            <w:tcBorders>
              <w:top w:val="nil"/>
              <w:left w:val="single" w:sz="8" w:space="0" w:color="auto"/>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IN STAFF AL DIRETTORE GENERALE</w:t>
            </w:r>
          </w:p>
        </w:tc>
        <w:tc>
          <w:tcPr>
            <w:tcW w:w="1272" w:type="dxa"/>
            <w:tcBorders>
              <w:top w:val="nil"/>
              <w:left w:val="nil"/>
              <w:bottom w:val="single" w:sz="4" w:space="0" w:color="auto"/>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single" w:sz="4"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Formazione e Valutazione Operatori</w:t>
            </w:r>
          </w:p>
        </w:tc>
        <w:tc>
          <w:tcPr>
            <w:tcW w:w="2024" w:type="dxa"/>
            <w:tcBorders>
              <w:top w:val="nil"/>
              <w:left w:val="nil"/>
              <w:bottom w:val="single" w:sz="8"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360"/>
        </w:trPr>
        <w:tc>
          <w:tcPr>
            <w:tcW w:w="2850" w:type="dxa"/>
            <w:tcBorders>
              <w:top w:val="nil"/>
              <w:left w:val="single" w:sz="8" w:space="0" w:color="auto"/>
              <w:bottom w:val="nil"/>
              <w:right w:val="single" w:sz="4" w:space="0" w:color="auto"/>
            </w:tcBorders>
            <w:noWrap/>
          </w:tcPr>
          <w:p w:rsidR="00BA14BB" w:rsidRPr="00915047" w:rsidRDefault="00BA14BB" w:rsidP="00040548">
            <w:pPr>
              <w:rPr>
                <w:rFonts w:ascii="Tahoma" w:hAnsi="Tahoma" w:cs="Tahoma"/>
                <w:sz w:val="16"/>
                <w:szCs w:val="16"/>
              </w:rPr>
            </w:pPr>
            <w:r w:rsidRPr="00915047">
              <w:rPr>
                <w:rFonts w:ascii="Tahoma" w:hAnsi="Tahoma" w:cs="Tahoma"/>
                <w:sz w:val="16"/>
                <w:szCs w:val="16"/>
              </w:rPr>
              <w:t> </w:t>
            </w:r>
          </w:p>
        </w:tc>
        <w:tc>
          <w:tcPr>
            <w:tcW w:w="1272" w:type="dxa"/>
            <w:tcBorders>
              <w:top w:val="nil"/>
              <w:left w:val="nil"/>
              <w:bottom w:val="nil"/>
              <w:right w:val="single" w:sz="4" w:space="0" w:color="auto"/>
            </w:tcBorders>
            <w:noWrap/>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SS</w:t>
            </w:r>
          </w:p>
        </w:tc>
        <w:tc>
          <w:tcPr>
            <w:tcW w:w="2697" w:type="dxa"/>
            <w:tcBorders>
              <w:top w:val="nil"/>
              <w:left w:val="nil"/>
              <w:bottom w:val="nil"/>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 xml:space="preserve"> Controllo di Gestione </w:t>
            </w:r>
          </w:p>
        </w:tc>
        <w:tc>
          <w:tcPr>
            <w:tcW w:w="2024" w:type="dxa"/>
            <w:tcBorders>
              <w:top w:val="single" w:sz="4" w:space="0" w:color="auto"/>
              <w:left w:val="nil"/>
              <w:bottom w:val="single" w:sz="4"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w:t>
            </w:r>
          </w:p>
        </w:tc>
      </w:tr>
      <w:tr w:rsidR="00BA14BB" w:rsidRPr="00915047" w:rsidTr="00A736EB">
        <w:trPr>
          <w:trHeight w:val="360"/>
        </w:trPr>
        <w:tc>
          <w:tcPr>
            <w:tcW w:w="2850" w:type="dxa"/>
            <w:tcBorders>
              <w:top w:val="nil"/>
              <w:left w:val="single" w:sz="8" w:space="0" w:color="auto"/>
              <w:bottom w:val="single" w:sz="8" w:space="0" w:color="auto"/>
              <w:right w:val="single" w:sz="4" w:space="0" w:color="auto"/>
            </w:tcBorders>
            <w:noWrap/>
          </w:tcPr>
          <w:p w:rsidR="00BA14BB" w:rsidRPr="00915047" w:rsidRDefault="00BA14BB" w:rsidP="00040548">
            <w:pPr>
              <w:rPr>
                <w:rFonts w:ascii="Tahoma" w:hAnsi="Tahoma" w:cs="Tahoma"/>
                <w:sz w:val="16"/>
                <w:szCs w:val="16"/>
              </w:rPr>
            </w:pPr>
          </w:p>
        </w:tc>
        <w:tc>
          <w:tcPr>
            <w:tcW w:w="1272" w:type="dxa"/>
            <w:tcBorders>
              <w:top w:val="nil"/>
              <w:left w:val="nil"/>
              <w:bottom w:val="single" w:sz="8" w:space="0" w:color="auto"/>
              <w:right w:val="single" w:sz="4" w:space="0" w:color="auto"/>
            </w:tcBorders>
            <w:noWrap/>
            <w:vAlign w:val="center"/>
          </w:tcPr>
          <w:p w:rsidR="00BA14BB" w:rsidRPr="00915047" w:rsidRDefault="00BA14BB" w:rsidP="00040548">
            <w:pPr>
              <w:rPr>
                <w:rFonts w:ascii="Tahoma" w:hAnsi="Tahoma" w:cs="Tahoma"/>
                <w:sz w:val="16"/>
                <w:szCs w:val="16"/>
              </w:rPr>
            </w:pPr>
          </w:p>
        </w:tc>
        <w:tc>
          <w:tcPr>
            <w:tcW w:w="2697" w:type="dxa"/>
            <w:tcBorders>
              <w:top w:val="nil"/>
              <w:left w:val="nil"/>
              <w:bottom w:val="single" w:sz="8" w:space="0" w:color="auto"/>
              <w:right w:val="single" w:sz="4" w:space="0" w:color="auto"/>
            </w:tcBorders>
          </w:tcPr>
          <w:p w:rsidR="00BA14BB" w:rsidRPr="00915047" w:rsidRDefault="00BA14BB" w:rsidP="00040548">
            <w:pPr>
              <w:rPr>
                <w:rFonts w:ascii="Tahoma" w:hAnsi="Tahoma" w:cs="Tahoma"/>
                <w:sz w:val="16"/>
                <w:szCs w:val="16"/>
              </w:rPr>
            </w:pPr>
            <w:r w:rsidRPr="00915047">
              <w:rPr>
                <w:rFonts w:ascii="Tahoma" w:hAnsi="Tahoma" w:cs="Tahoma"/>
                <w:sz w:val="16"/>
                <w:szCs w:val="16"/>
              </w:rPr>
              <w:t>81 incarichi, alcuni assegnati alla stessa persona.</w:t>
            </w:r>
          </w:p>
        </w:tc>
        <w:tc>
          <w:tcPr>
            <w:tcW w:w="2024" w:type="dxa"/>
            <w:tcBorders>
              <w:top w:val="single" w:sz="4" w:space="0" w:color="auto"/>
              <w:left w:val="nil"/>
              <w:bottom w:val="single" w:sz="8" w:space="0" w:color="auto"/>
              <w:right w:val="single" w:sz="8" w:space="0" w:color="auto"/>
            </w:tcBorders>
            <w:vAlign w:val="center"/>
          </w:tcPr>
          <w:p w:rsidR="00BA14BB" w:rsidRPr="00915047" w:rsidRDefault="00BA14BB" w:rsidP="00040548">
            <w:pPr>
              <w:rPr>
                <w:rFonts w:ascii="Tahoma" w:hAnsi="Tahoma" w:cs="Tahoma"/>
                <w:sz w:val="16"/>
                <w:szCs w:val="16"/>
              </w:rPr>
            </w:pPr>
            <w:r w:rsidRPr="00915047">
              <w:rPr>
                <w:rFonts w:ascii="Tahoma" w:hAnsi="Tahoma" w:cs="Tahoma"/>
                <w:sz w:val="16"/>
                <w:szCs w:val="16"/>
              </w:rPr>
              <w:t>M = 67 = 83%</w:t>
            </w:r>
          </w:p>
          <w:p w:rsidR="00BA14BB" w:rsidRPr="00915047" w:rsidRDefault="00BA14BB" w:rsidP="00040548">
            <w:pPr>
              <w:rPr>
                <w:rFonts w:ascii="Tahoma" w:hAnsi="Tahoma" w:cs="Tahoma"/>
                <w:sz w:val="16"/>
                <w:szCs w:val="16"/>
              </w:rPr>
            </w:pPr>
            <w:r w:rsidRPr="00915047">
              <w:rPr>
                <w:rFonts w:ascii="Tahoma" w:hAnsi="Tahoma" w:cs="Tahoma"/>
                <w:sz w:val="16"/>
                <w:szCs w:val="16"/>
              </w:rPr>
              <w:t xml:space="preserve">F = 14  = 17% </w:t>
            </w:r>
          </w:p>
        </w:tc>
      </w:tr>
    </w:tbl>
    <w:p w:rsidR="00BA14BB" w:rsidRPr="00915047" w:rsidRDefault="00BA14BB" w:rsidP="00A736EB">
      <w:pPr>
        <w:pStyle w:val="BodyTextIndent2"/>
        <w:ind w:left="850"/>
        <w:jc w:val="both"/>
        <w:rPr>
          <w:rFonts w:cs="Arial"/>
          <w:spacing w:val="-1"/>
          <w:sz w:val="22"/>
        </w:rPr>
      </w:pPr>
    </w:p>
    <w:p w:rsidR="00BA14BB" w:rsidRPr="00915047" w:rsidRDefault="00BA14BB" w:rsidP="00B33040">
      <w:pPr>
        <w:pStyle w:val="BodyTextIndent2"/>
        <w:ind w:left="140" w:hanging="140"/>
        <w:jc w:val="both"/>
        <w:rPr>
          <w:rFonts w:cs="Arial"/>
          <w:spacing w:val="-1"/>
          <w:sz w:val="22"/>
        </w:rPr>
      </w:pPr>
      <w:r w:rsidRPr="00915047">
        <w:rPr>
          <w:rFonts w:cs="Arial"/>
          <w:spacing w:val="-1"/>
          <w:sz w:val="22"/>
        </w:rPr>
        <w:t>Tutti i Direttori di Dipartimento sono uomini.</w:t>
      </w:r>
    </w:p>
    <w:p w:rsidR="00BA14BB" w:rsidRPr="00915047" w:rsidRDefault="00BA14BB" w:rsidP="00A736EB">
      <w:pPr>
        <w:ind w:left="708"/>
      </w:pPr>
    </w:p>
    <w:p w:rsidR="00BA14BB" w:rsidRPr="00915047" w:rsidRDefault="00BA14BB" w:rsidP="00A736EB">
      <w:pPr>
        <w:ind w:left="140"/>
        <w:rPr>
          <w:rFonts w:ascii="Arial" w:hAnsi="Arial" w:cs="Arial"/>
        </w:rPr>
      </w:pPr>
      <w:r w:rsidRPr="00915047">
        <w:rPr>
          <w:rFonts w:ascii="Arial" w:hAnsi="Arial" w:cs="Arial"/>
        </w:rPr>
        <w:t>Tabella 18: numerosità divisa per genere dei dirigenti medici nelle diverse specialità aziendali nelle singole strutture sanitarie e riferimento al genere del responsabile di struttura  e del coordinator* (dato al 21.01.2021).</w:t>
      </w:r>
    </w:p>
    <w:p w:rsidR="00BA14BB" w:rsidRPr="00915047" w:rsidRDefault="00BA14BB" w:rsidP="00A736EB">
      <w:pPr>
        <w:ind w:left="708"/>
      </w:pPr>
    </w:p>
    <w:tbl>
      <w:tblPr>
        <w:tblW w:w="0" w:type="auto"/>
        <w:tblLayout w:type="fixed"/>
        <w:tblCellMar>
          <w:left w:w="70" w:type="dxa"/>
          <w:right w:w="70" w:type="dxa"/>
        </w:tblCellMar>
        <w:tblLook w:val="0000"/>
      </w:tblPr>
      <w:tblGrid>
        <w:gridCol w:w="4684"/>
        <w:gridCol w:w="773"/>
        <w:gridCol w:w="709"/>
        <w:gridCol w:w="708"/>
        <w:gridCol w:w="1560"/>
        <w:gridCol w:w="1883"/>
      </w:tblGrid>
      <w:tr w:rsidR="00BA14BB" w:rsidRPr="00915047" w:rsidTr="00F93339">
        <w:trPr>
          <w:trHeight w:val="300"/>
          <w:tblHeader/>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B33040">
            <w:pPr>
              <w:ind w:firstLineChars="200" w:firstLine="442"/>
              <w:rPr>
                <w:rFonts w:ascii="Arial" w:hAnsi="Arial" w:cs="Arial"/>
                <w:b/>
                <w:sz w:val="22"/>
                <w:szCs w:val="22"/>
              </w:rPr>
            </w:pPr>
            <w:r w:rsidRPr="00915047">
              <w:rPr>
                <w:rFonts w:ascii="Arial" w:hAnsi="Arial" w:cs="Arial"/>
                <w:b/>
                <w:sz w:val="22"/>
                <w:szCs w:val="22"/>
              </w:rPr>
              <w:t></w:t>
            </w:r>
          </w:p>
          <w:p w:rsidR="00BA14BB" w:rsidRPr="00915047" w:rsidRDefault="00BA14BB" w:rsidP="00F93339">
            <w:pPr>
              <w:rPr>
                <w:rFonts w:ascii="Arial" w:hAnsi="Arial" w:cs="Arial"/>
                <w:b/>
                <w:sz w:val="22"/>
                <w:szCs w:val="22"/>
              </w:rPr>
            </w:pPr>
            <w:r w:rsidRPr="00915047">
              <w:rPr>
                <w:rFonts w:ascii="Arial" w:hAnsi="Arial" w:cs="Arial"/>
                <w:b/>
                <w:sz w:val="22"/>
                <w:szCs w:val="22"/>
              </w:rPr>
              <w:t> Strutture cliniche </w:t>
            </w:r>
          </w:p>
        </w:tc>
        <w:tc>
          <w:tcPr>
            <w:tcW w:w="773" w:type="dxa"/>
            <w:tcBorders>
              <w:top w:val="single" w:sz="4" w:space="0" w:color="auto"/>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b/>
                <w:sz w:val="22"/>
                <w:szCs w:val="22"/>
              </w:rPr>
            </w:pPr>
            <w:r w:rsidRPr="00915047">
              <w:rPr>
                <w:rFonts w:ascii="Arial" w:hAnsi="Arial" w:cs="Arial"/>
                <w:b/>
                <w:sz w:val="22"/>
                <w:szCs w:val="22"/>
              </w:rPr>
              <w:t>M</w:t>
            </w:r>
          </w:p>
        </w:tc>
        <w:tc>
          <w:tcPr>
            <w:tcW w:w="709" w:type="dxa"/>
            <w:tcBorders>
              <w:top w:val="single" w:sz="4" w:space="0" w:color="auto"/>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b/>
                <w:sz w:val="22"/>
                <w:szCs w:val="22"/>
              </w:rPr>
            </w:pPr>
            <w:r w:rsidRPr="00915047">
              <w:rPr>
                <w:rFonts w:ascii="Arial" w:hAnsi="Arial" w:cs="Arial"/>
                <w:b/>
                <w:sz w:val="22"/>
                <w:szCs w:val="22"/>
              </w:rPr>
              <w:t>F</w:t>
            </w:r>
          </w:p>
        </w:tc>
        <w:tc>
          <w:tcPr>
            <w:tcW w:w="708" w:type="dxa"/>
            <w:tcBorders>
              <w:top w:val="single" w:sz="4" w:space="0" w:color="auto"/>
              <w:left w:val="nil"/>
              <w:bottom w:val="single" w:sz="4" w:space="0" w:color="auto"/>
              <w:right w:val="single" w:sz="4" w:space="0" w:color="auto"/>
            </w:tcBorders>
            <w:noWrap/>
            <w:vAlign w:val="bottom"/>
          </w:tcPr>
          <w:p w:rsidR="00BA14BB" w:rsidRPr="00915047" w:rsidRDefault="00BA14BB" w:rsidP="00F93339">
            <w:pPr>
              <w:rPr>
                <w:rFonts w:ascii="Arial" w:hAnsi="Arial" w:cs="Arial"/>
                <w:b/>
                <w:sz w:val="22"/>
                <w:szCs w:val="22"/>
              </w:rPr>
            </w:pPr>
            <w:r w:rsidRPr="00915047">
              <w:rPr>
                <w:rFonts w:ascii="Arial" w:hAnsi="Arial" w:cs="Arial"/>
                <w:b/>
                <w:sz w:val="22"/>
                <w:szCs w:val="22"/>
              </w:rPr>
              <w:t>tot</w:t>
            </w:r>
          </w:p>
        </w:tc>
        <w:tc>
          <w:tcPr>
            <w:tcW w:w="1560" w:type="dxa"/>
            <w:tcBorders>
              <w:top w:val="single" w:sz="4" w:space="0" w:color="auto"/>
              <w:left w:val="nil"/>
              <w:bottom w:val="single" w:sz="4" w:space="0" w:color="auto"/>
              <w:right w:val="single" w:sz="4" w:space="0" w:color="auto"/>
            </w:tcBorders>
            <w:noWrap/>
            <w:vAlign w:val="bottom"/>
          </w:tcPr>
          <w:p w:rsidR="00BA14BB" w:rsidRPr="00915047" w:rsidRDefault="00BA14BB" w:rsidP="00F93339">
            <w:pPr>
              <w:rPr>
                <w:rFonts w:ascii="Arial" w:hAnsi="Arial" w:cs="Arial"/>
                <w:b/>
                <w:sz w:val="22"/>
                <w:szCs w:val="22"/>
              </w:rPr>
            </w:pPr>
            <w:r w:rsidRPr="00915047">
              <w:rPr>
                <w:rFonts w:ascii="Arial" w:hAnsi="Arial" w:cs="Arial"/>
                <w:b/>
                <w:sz w:val="22"/>
                <w:szCs w:val="22"/>
              </w:rPr>
              <w:t xml:space="preserve">Direttore/Responsabile </w:t>
            </w:r>
          </w:p>
        </w:tc>
        <w:tc>
          <w:tcPr>
            <w:tcW w:w="1883" w:type="dxa"/>
            <w:tcBorders>
              <w:top w:val="single" w:sz="4" w:space="0" w:color="auto"/>
              <w:left w:val="nil"/>
              <w:bottom w:val="single" w:sz="4" w:space="0" w:color="auto"/>
              <w:right w:val="single" w:sz="4" w:space="0" w:color="auto"/>
            </w:tcBorders>
            <w:noWrap/>
            <w:vAlign w:val="bottom"/>
          </w:tcPr>
          <w:p w:rsidR="00BA14BB" w:rsidRPr="00915047" w:rsidRDefault="00BA14BB" w:rsidP="00F93339">
            <w:pPr>
              <w:rPr>
                <w:rFonts w:ascii="Arial" w:hAnsi="Arial" w:cs="Arial"/>
                <w:b/>
                <w:sz w:val="22"/>
                <w:szCs w:val="22"/>
              </w:rPr>
            </w:pPr>
            <w:r w:rsidRPr="00915047">
              <w:rPr>
                <w:rFonts w:ascii="Arial" w:hAnsi="Arial" w:cs="Arial"/>
                <w:b/>
                <w:sz w:val="22"/>
                <w:szCs w:val="22"/>
              </w:rPr>
              <w:t xml:space="preserve">Coordinatore </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Allergologia e Fisiopatologia Respiratoria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0</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 </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Anatomia e Istologia Patologica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Anestesia e Rianimazione</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10</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9</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19</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Anestesia e Terapia Intensiva Cardiovascolare</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11</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17</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Cardiochirurgia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8</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0</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8</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Cardiologia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11</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8</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19</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Chirurgia Generale e Oncologica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15</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19</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Chirurgia Maxillo Facciale e Odontostomatologia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Chirurgia Plastica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 </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Chirurgia Toracica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0</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Chirurgia Vascolare ed Endovascolare</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8</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9</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Dermatologia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3</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 </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Dietetica e Nutrizione Clinica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 </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Ematologia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10</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Endocrinologia, Diabetologia e Metabolismo</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Farmacia Ospedaliera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7</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8</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Fisica Sanitaria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0</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 </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Gastroenterologia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3</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9</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Geriatria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10</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Immunoematologia e Medicina Trasfusionale</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7</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8</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815E81">
        <w:trPr>
          <w:trHeight w:val="312"/>
        </w:trPr>
        <w:tc>
          <w:tcPr>
            <w:tcW w:w="4684" w:type="dxa"/>
            <w:tcBorders>
              <w:top w:val="nil"/>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bCs/>
                <w:sz w:val="22"/>
                <w:szCs w:val="22"/>
              </w:rPr>
              <w:t>Laboratorio Analisi Chimico Cliniche e Microbiologia</w:t>
            </w:r>
            <w:r w:rsidRPr="00915047">
              <w:rPr>
                <w:rFonts w:ascii="Arial" w:hAnsi="Arial" w:cs="Arial"/>
                <w:sz w:val="22"/>
                <w:szCs w:val="22"/>
              </w:rPr>
              <w:t> </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8</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12</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Malattie Infettive e Tropicali</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5</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7</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Medicina Interna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8</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14</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Medicina Nucleare</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10</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Medicina e Chirurgia d'Urgenza e Pronto Soccorso</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15</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13</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28</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Nefrologia e Dialisi</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3</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9</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Neurochirurgia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7</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0</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7</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Neurologia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3</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9</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12</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 </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Neuropsichiatria Infantile</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0</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3</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3</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Neuroradiologia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3</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Oculistica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5</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9</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Oncologia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0</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11</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11</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815E81">
        <w:trPr>
          <w:trHeight w:val="312"/>
        </w:trPr>
        <w:tc>
          <w:tcPr>
            <w:tcW w:w="4684" w:type="dxa"/>
            <w:tcBorders>
              <w:top w:val="nil"/>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bCs/>
                <w:sz w:val="22"/>
                <w:szCs w:val="22"/>
              </w:rPr>
              <w:t>Organizzazione Sale Blocco Operatorio Polivalente</w:t>
            </w:r>
            <w:r w:rsidRPr="00915047">
              <w:rPr>
                <w:rFonts w:ascii="Arial" w:hAnsi="Arial" w:cs="Arial"/>
                <w:sz w:val="22"/>
                <w:szCs w:val="22"/>
              </w:rPr>
              <w:t> </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18</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12</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30</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Ortopedia e Traumatologia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11</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12</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 </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Ostetricia e Ginecologia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5</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10</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15</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Otorinolaringoiatria e Chirurgia Cervico Facciale</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Pediatria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8</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9</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Pneumologia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3</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7</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Psichiatria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5</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Radiodiagnostica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12</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9</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21</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 </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Radioterapia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5</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7</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Recupero e Riabilitazione Funzionale</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0</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Reumatologia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3</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 </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Terapia Intensiva Neonatale</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8</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Urologia</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6</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1</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7</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F</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bCs/>
                <w:sz w:val="22"/>
                <w:szCs w:val="22"/>
              </w:rPr>
            </w:pPr>
            <w:r w:rsidRPr="00915047">
              <w:rPr>
                <w:rFonts w:ascii="Arial" w:hAnsi="Arial" w:cs="Arial"/>
                <w:bCs/>
                <w:sz w:val="22"/>
                <w:szCs w:val="22"/>
              </w:rPr>
              <w:t xml:space="preserve">TOTALE </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214</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211</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jc w:val="center"/>
              <w:rPr>
                <w:rFonts w:ascii="Arial" w:hAnsi="Arial" w:cs="Arial"/>
                <w:sz w:val="22"/>
                <w:szCs w:val="22"/>
              </w:rPr>
            </w:pPr>
            <w:r w:rsidRPr="00915047">
              <w:rPr>
                <w:rFonts w:ascii="Arial" w:hAnsi="Arial" w:cs="Arial"/>
                <w:sz w:val="22"/>
                <w:szCs w:val="22"/>
              </w:rPr>
              <w:t>425</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 34 (80,95 %)    F: 8 (19,05%)</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M 10 (25,64%) F 29 (74,36%)</w:t>
            </w:r>
          </w:p>
        </w:tc>
      </w:tr>
      <w:tr w:rsidR="00BA14BB" w:rsidRPr="00915047" w:rsidTr="00F93339">
        <w:trPr>
          <w:trHeight w:val="312"/>
        </w:trPr>
        <w:tc>
          <w:tcPr>
            <w:tcW w:w="4684"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w:t>
            </w:r>
          </w:p>
        </w:tc>
        <w:tc>
          <w:tcPr>
            <w:tcW w:w="773" w:type="dxa"/>
            <w:tcBorders>
              <w:top w:val="nil"/>
              <w:left w:val="nil"/>
              <w:bottom w:val="single" w:sz="4" w:space="0" w:color="auto"/>
              <w:right w:val="single" w:sz="4" w:space="0" w:color="auto"/>
            </w:tcBorders>
            <w:noWrap/>
            <w:vAlign w:val="bottom"/>
          </w:tcPr>
          <w:p w:rsidR="00BA14BB" w:rsidRPr="00915047" w:rsidRDefault="00BA14BB" w:rsidP="00F93339">
            <w:pPr>
              <w:jc w:val="right"/>
              <w:rPr>
                <w:rFonts w:ascii="Arial" w:hAnsi="Arial" w:cs="Arial"/>
                <w:sz w:val="22"/>
                <w:szCs w:val="22"/>
              </w:rPr>
            </w:pPr>
            <w:r w:rsidRPr="00915047">
              <w:rPr>
                <w:rFonts w:ascii="Arial" w:hAnsi="Arial" w:cs="Arial"/>
                <w:sz w:val="22"/>
                <w:szCs w:val="22"/>
              </w:rPr>
              <w:t>50,4</w:t>
            </w:r>
          </w:p>
        </w:tc>
        <w:tc>
          <w:tcPr>
            <w:tcW w:w="709" w:type="dxa"/>
            <w:tcBorders>
              <w:top w:val="nil"/>
              <w:left w:val="nil"/>
              <w:bottom w:val="single" w:sz="4" w:space="0" w:color="auto"/>
              <w:right w:val="single" w:sz="4" w:space="0" w:color="auto"/>
            </w:tcBorders>
            <w:noWrap/>
            <w:vAlign w:val="bottom"/>
          </w:tcPr>
          <w:p w:rsidR="00BA14BB" w:rsidRPr="00915047" w:rsidRDefault="00BA14BB" w:rsidP="00F93339">
            <w:pPr>
              <w:jc w:val="right"/>
              <w:rPr>
                <w:rFonts w:ascii="Arial" w:hAnsi="Arial" w:cs="Arial"/>
                <w:sz w:val="22"/>
                <w:szCs w:val="22"/>
              </w:rPr>
            </w:pPr>
            <w:r w:rsidRPr="00915047">
              <w:rPr>
                <w:rFonts w:ascii="Arial" w:hAnsi="Arial" w:cs="Arial"/>
                <w:sz w:val="22"/>
                <w:szCs w:val="22"/>
              </w:rPr>
              <w:t>49,6</w:t>
            </w:r>
          </w:p>
        </w:tc>
        <w:tc>
          <w:tcPr>
            <w:tcW w:w="708"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 </w:t>
            </w:r>
          </w:p>
        </w:tc>
        <w:tc>
          <w:tcPr>
            <w:tcW w:w="1560"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totale: 42</w:t>
            </w:r>
          </w:p>
        </w:tc>
        <w:tc>
          <w:tcPr>
            <w:tcW w:w="1883" w:type="dxa"/>
            <w:tcBorders>
              <w:top w:val="nil"/>
              <w:left w:val="nil"/>
              <w:bottom w:val="single" w:sz="4" w:space="0" w:color="auto"/>
              <w:right w:val="single" w:sz="4" w:space="0" w:color="auto"/>
            </w:tcBorders>
            <w:noWrap/>
            <w:vAlign w:val="bottom"/>
          </w:tcPr>
          <w:p w:rsidR="00BA14BB" w:rsidRPr="00915047" w:rsidRDefault="00BA14BB" w:rsidP="00F93339">
            <w:pPr>
              <w:rPr>
                <w:rFonts w:ascii="Arial" w:hAnsi="Arial" w:cs="Arial"/>
                <w:sz w:val="22"/>
                <w:szCs w:val="22"/>
              </w:rPr>
            </w:pPr>
            <w:r w:rsidRPr="00915047">
              <w:rPr>
                <w:rFonts w:ascii="Arial" w:hAnsi="Arial" w:cs="Arial"/>
                <w:sz w:val="22"/>
                <w:szCs w:val="22"/>
              </w:rPr>
              <w:t>totale 39</w:t>
            </w:r>
          </w:p>
        </w:tc>
      </w:tr>
    </w:tbl>
    <w:p w:rsidR="00BA14BB" w:rsidRPr="00915047" w:rsidRDefault="00BA14BB" w:rsidP="00A736EB">
      <w:pPr>
        <w:ind w:left="1276"/>
      </w:pPr>
    </w:p>
    <w:p w:rsidR="00BA14BB" w:rsidRPr="00915047" w:rsidRDefault="00BA14BB" w:rsidP="008843D2">
      <w:pPr>
        <w:jc w:val="both"/>
        <w:rPr>
          <w:rFonts w:ascii="Arial" w:hAnsi="Arial" w:cs="Arial"/>
          <w:sz w:val="22"/>
        </w:rPr>
      </w:pPr>
      <w:r w:rsidRPr="00915047">
        <w:rPr>
          <w:rFonts w:ascii="Arial" w:hAnsi="Arial" w:cs="Arial"/>
          <w:sz w:val="22"/>
        </w:rPr>
        <w:t>Gli incarichi di struttura complessa e semplice sono visibili al momento della loro ufficializzazione nell’apposita area del portale aziendale in Amministrazione Trasparente</w:t>
      </w:r>
      <w:r w:rsidRPr="00915047">
        <w:rPr>
          <w:rFonts w:cs="Arial"/>
          <w:vertAlign w:val="superscript"/>
        </w:rPr>
        <w:footnoteReference w:id="10"/>
      </w:r>
      <w:r w:rsidRPr="00915047">
        <w:rPr>
          <w:rFonts w:ascii="Arial" w:hAnsi="Arial" w:cs="Arial"/>
          <w:sz w:val="22"/>
        </w:rPr>
        <w:t>.</w:t>
      </w:r>
    </w:p>
    <w:p w:rsidR="00BA14BB" w:rsidRPr="00915047" w:rsidRDefault="00BA14BB" w:rsidP="008843D2">
      <w:pPr>
        <w:jc w:val="both"/>
        <w:rPr>
          <w:rFonts w:ascii="Arial" w:hAnsi="Arial" w:cs="Arial"/>
          <w:sz w:val="22"/>
        </w:rPr>
      </w:pPr>
      <w:r w:rsidRPr="00915047">
        <w:rPr>
          <w:rFonts w:ascii="Arial" w:hAnsi="Arial" w:cs="Arial"/>
          <w:sz w:val="22"/>
        </w:rPr>
        <w:t xml:space="preserve">Con provvedimento n.296 del 7.06.2019 è stata modificata la la precedente deliberazione n.49 del 13/02/2018, con la quale l’Azienda aveva completato il procedimento di aggiornamento/adeguamento al nuovo Atto aziendale degli incarichi dirigenziali dell’Area medica, dell’Area sanitaria e dell’Area professionale tecnica amministrativa (PTA). </w:t>
      </w:r>
    </w:p>
    <w:p w:rsidR="00BA14BB" w:rsidRPr="00915047" w:rsidRDefault="00BA14BB" w:rsidP="00BD6DCC">
      <w:pPr>
        <w:autoSpaceDE w:val="0"/>
        <w:autoSpaceDN w:val="0"/>
        <w:adjustRightInd w:val="0"/>
        <w:jc w:val="both"/>
        <w:rPr>
          <w:rFonts w:ascii="Arial" w:hAnsi="Arial" w:cs="Arial"/>
          <w:sz w:val="22"/>
        </w:rPr>
      </w:pPr>
      <w:r w:rsidRPr="00915047">
        <w:rPr>
          <w:rFonts w:ascii="Arial" w:hAnsi="Arial" w:cs="Arial"/>
          <w:sz w:val="22"/>
        </w:rPr>
        <w:t>Rilevata la necessità di apportare alcune modifiche / integrazioni al citato organigramma degli incarichi dirigenziali - in coerenza con le proposte formulate dai Direttori / Responsabili delle Strutture / Dipartimenti interessati e tenuto conto delle risorse disponibili nei fondi per la retribuzione di posizione delle aree dirigenziali, nelle modalità esposte nella tabella allegata al provvedimento in questione, in coerenza con i criteri previsti dai contratti collettivi per la definizione e valorizzazione degli incarichi dirigenziali e per esigenze di allineamento generale delle scadenze degli incarichi, mantengono l’originaria scadenza degli incarichi dirigenziali affidati con la citata deliberazione n.49/18, fatta salva diversa ed espressa indicazione.</w:t>
      </w:r>
    </w:p>
    <w:p w:rsidR="00BA14BB" w:rsidRPr="00915047" w:rsidRDefault="00BA14BB" w:rsidP="008843D2">
      <w:pPr>
        <w:jc w:val="both"/>
        <w:rPr>
          <w:rFonts w:ascii="Arial" w:hAnsi="Arial" w:cs="Arial"/>
          <w:sz w:val="22"/>
        </w:rPr>
      </w:pPr>
      <w:r w:rsidRPr="00915047">
        <w:rPr>
          <w:rFonts w:ascii="Arial" w:hAnsi="Arial" w:cs="Arial"/>
          <w:sz w:val="22"/>
        </w:rPr>
        <w:t>Viene confermata in particolare, per quanto attiene agli incarichi professionali di cui all’art.27, c.1, lett.c), CCNL 08/06/2000, la tripartizione di carattere generale in:</w:t>
      </w:r>
    </w:p>
    <w:p w:rsidR="00BA14BB" w:rsidRPr="00915047" w:rsidRDefault="00BA14BB" w:rsidP="00A736EB">
      <w:pPr>
        <w:autoSpaceDE w:val="0"/>
        <w:autoSpaceDN w:val="0"/>
        <w:adjustRightInd w:val="0"/>
        <w:ind w:left="282"/>
        <w:jc w:val="both"/>
        <w:rPr>
          <w:rFonts w:ascii="Arial" w:hAnsi="Arial" w:cs="Arial"/>
          <w:sz w:val="22"/>
        </w:rPr>
      </w:pPr>
      <w:r w:rsidRPr="00915047">
        <w:rPr>
          <w:rFonts w:ascii="Arial" w:hAnsi="Arial" w:cs="Arial"/>
          <w:sz w:val="22"/>
        </w:rPr>
        <w:t>- incarichi di Elevata Specializzazione (ES);</w:t>
      </w:r>
    </w:p>
    <w:p w:rsidR="00BA14BB" w:rsidRPr="00915047" w:rsidRDefault="00BA14BB" w:rsidP="00A736EB">
      <w:pPr>
        <w:autoSpaceDE w:val="0"/>
        <w:autoSpaceDN w:val="0"/>
        <w:adjustRightInd w:val="0"/>
        <w:ind w:left="282"/>
        <w:jc w:val="both"/>
        <w:rPr>
          <w:rFonts w:ascii="Arial" w:hAnsi="Arial" w:cs="Arial"/>
          <w:sz w:val="22"/>
        </w:rPr>
      </w:pPr>
      <w:r w:rsidRPr="00915047">
        <w:rPr>
          <w:rFonts w:ascii="Arial" w:hAnsi="Arial" w:cs="Arial"/>
          <w:sz w:val="22"/>
        </w:rPr>
        <w:t>- incarichi con Specializzazione di Rilevanza Aziendale (SRA);</w:t>
      </w:r>
    </w:p>
    <w:p w:rsidR="00BA14BB" w:rsidRPr="00915047" w:rsidRDefault="00BA14BB" w:rsidP="001D6A6A">
      <w:pPr>
        <w:ind w:left="284"/>
        <w:jc w:val="both"/>
        <w:rPr>
          <w:rFonts w:ascii="Arial" w:hAnsi="Arial" w:cs="Arial"/>
          <w:sz w:val="22"/>
        </w:rPr>
      </w:pPr>
      <w:r w:rsidRPr="00915047">
        <w:rPr>
          <w:rFonts w:ascii="Arial" w:hAnsi="Arial" w:cs="Arial"/>
          <w:sz w:val="22"/>
        </w:rPr>
        <w:t>- incarichi con Specializzazione di Rilevanza Dipartimentale (SRD);</w:t>
      </w:r>
    </w:p>
    <w:p w:rsidR="00BA14BB" w:rsidRPr="00915047" w:rsidRDefault="00BA14BB" w:rsidP="001D6A6A">
      <w:pPr>
        <w:ind w:left="284"/>
        <w:jc w:val="both"/>
        <w:rPr>
          <w:rFonts w:ascii="Arial" w:hAnsi="Arial" w:cs="Arial"/>
          <w:sz w:val="22"/>
        </w:rPr>
      </w:pPr>
      <w:r w:rsidRPr="00915047">
        <w:rPr>
          <w:rFonts w:ascii="Arial" w:hAnsi="Arial" w:cs="Arial"/>
          <w:sz w:val="22"/>
        </w:rPr>
        <w:t>Risultano così modificati 26 incarichi per: un ingegnere, due farmacisti ed i restanti medici.</w:t>
      </w:r>
    </w:p>
    <w:p w:rsidR="00BA14BB" w:rsidRPr="00915047" w:rsidRDefault="00BA14BB" w:rsidP="001D6A6A">
      <w:pPr>
        <w:ind w:left="284"/>
        <w:jc w:val="both"/>
        <w:rPr>
          <w:rFonts w:ascii="Arial" w:hAnsi="Arial" w:cs="Arial"/>
          <w:sz w:val="22"/>
        </w:rPr>
      </w:pPr>
      <w:r w:rsidRPr="00915047">
        <w:rPr>
          <w:rFonts w:ascii="Arial" w:hAnsi="Arial" w:cs="Arial"/>
          <w:sz w:val="22"/>
        </w:rPr>
        <w:t>Nel corso del 2021 verranno rivisti un numero consistente di incarichi in scadenza nei primi mesi dell’anno e le ex posizioni organizzative dove il procedere dei lavori ha seguito le priorità connesse alla gestione pandemica.</w:t>
      </w:r>
    </w:p>
    <w:p w:rsidR="00BA14BB" w:rsidRPr="00915047" w:rsidRDefault="00BA14BB" w:rsidP="001D6A6A">
      <w:pPr>
        <w:ind w:left="284"/>
        <w:jc w:val="both"/>
        <w:rPr>
          <w:rFonts w:ascii="Arial" w:hAnsi="Arial" w:cs="Arial"/>
          <w:sz w:val="22"/>
        </w:rPr>
      </w:pPr>
    </w:p>
    <w:p w:rsidR="00BA14BB" w:rsidRPr="00915047" w:rsidRDefault="00BA14BB" w:rsidP="001D6A6A">
      <w:pPr>
        <w:ind w:left="284"/>
        <w:jc w:val="both"/>
        <w:rPr>
          <w:rFonts w:ascii="Arial" w:hAnsi="Arial" w:cs="Arial"/>
          <w:sz w:val="22"/>
        </w:rPr>
      </w:pPr>
      <w:r w:rsidRPr="00915047">
        <w:rPr>
          <w:rFonts w:ascii="Arial" w:hAnsi="Arial" w:cs="Arial"/>
          <w:sz w:val="22"/>
        </w:rPr>
        <w:t>Il 73,50% del personale aziendale è di genere femminile: si è registrata un’ ulteriore crescita soprattutto in relazione alle ultime assunzioni in ambito medico.</w:t>
      </w:r>
    </w:p>
    <w:p w:rsidR="00BA14BB" w:rsidRPr="00915047" w:rsidRDefault="00BA14BB" w:rsidP="001D6A6A">
      <w:pPr>
        <w:ind w:left="284"/>
        <w:jc w:val="both"/>
        <w:rPr>
          <w:rFonts w:ascii="Arial" w:hAnsi="Arial" w:cs="Arial"/>
          <w:sz w:val="22"/>
        </w:rPr>
      </w:pPr>
      <w:r w:rsidRPr="00915047">
        <w:rPr>
          <w:rFonts w:ascii="Arial" w:hAnsi="Arial" w:cs="Arial"/>
          <w:sz w:val="22"/>
        </w:rPr>
        <w:t>L’83,81% del personale infermieristico è donna. Il 59, 5% del  personale inquadrato nell’area del comparto tecnico professionale è di genere femminile. L’82,53% del personale amministrativo è di genere femminile.</w:t>
      </w:r>
    </w:p>
    <w:p w:rsidR="00BA14BB" w:rsidRPr="00915047" w:rsidRDefault="00BA14BB" w:rsidP="001D6A6A">
      <w:pPr>
        <w:ind w:left="284"/>
        <w:jc w:val="both"/>
        <w:rPr>
          <w:rFonts w:ascii="Georgia" w:hAnsi="Georgia"/>
          <w:sz w:val="22"/>
        </w:rPr>
      </w:pPr>
      <w:r w:rsidRPr="00915047">
        <w:rPr>
          <w:rFonts w:ascii="Arial" w:hAnsi="Arial" w:cs="Arial"/>
          <w:sz w:val="22"/>
        </w:rPr>
        <w:t xml:space="preserve">Tra tutti i dirigenti medici il personale femminile raggiunge il 54,4%. Continua a ridursi la distanza tra il numero di dirigenti medici donna e i dirigenti medici uomo, soprattutto in alcune specialità e con le generazioni più recenti. Permane invece il divario tra i ruoli apicali: il 78,57% dei direttori di struttura complessa e responsabili di struttura semplice sono maschi. </w:t>
      </w:r>
    </w:p>
    <w:p w:rsidR="00BA14BB" w:rsidRPr="00915047" w:rsidRDefault="00BA14BB" w:rsidP="00A736EB">
      <w:pPr>
        <w:ind w:left="1276"/>
      </w:pPr>
    </w:p>
    <w:p w:rsidR="00BA14BB" w:rsidRPr="00915047" w:rsidRDefault="00BA14BB" w:rsidP="00A264EE">
      <w:pPr>
        <w:rPr>
          <w:rFonts w:ascii="Arial" w:hAnsi="Arial" w:cs="Arial"/>
        </w:rPr>
      </w:pPr>
      <w:r w:rsidRPr="00915047">
        <w:rPr>
          <w:rFonts w:ascii="Arial" w:hAnsi="Arial" w:cs="Arial"/>
        </w:rPr>
        <w:t>Tabella n. 19: fruizione congedi parentali per ex Lege 104/1992 analizzati per tipologia  e  per genere al 31.12.2020.</w:t>
      </w:r>
    </w:p>
    <w:p w:rsidR="00BA14BB" w:rsidRPr="00915047" w:rsidRDefault="00BA14BB" w:rsidP="00A264EE"/>
    <w:tbl>
      <w:tblPr>
        <w:tblW w:w="4810" w:type="pct"/>
        <w:tblCellMar>
          <w:left w:w="70" w:type="dxa"/>
          <w:right w:w="70" w:type="dxa"/>
        </w:tblCellMar>
        <w:tblLook w:val="0000"/>
      </w:tblPr>
      <w:tblGrid>
        <w:gridCol w:w="3727"/>
        <w:gridCol w:w="1284"/>
        <w:gridCol w:w="740"/>
        <w:gridCol w:w="1382"/>
        <w:gridCol w:w="734"/>
        <w:gridCol w:w="1324"/>
        <w:gridCol w:w="734"/>
      </w:tblGrid>
      <w:tr w:rsidR="00BA14BB" w:rsidRPr="00915047" w:rsidTr="00B13E26">
        <w:trPr>
          <w:trHeight w:val="555"/>
          <w:tblHeader/>
        </w:trPr>
        <w:tc>
          <w:tcPr>
            <w:tcW w:w="1877" w:type="pct"/>
            <w:tcBorders>
              <w:top w:val="nil"/>
              <w:left w:val="nil"/>
              <w:bottom w:val="nil"/>
              <w:right w:val="nil"/>
            </w:tcBorders>
            <w:noWrap/>
            <w:vAlign w:val="center"/>
          </w:tcPr>
          <w:p w:rsidR="00BA14BB" w:rsidRPr="00915047" w:rsidRDefault="00BA14BB" w:rsidP="00B13E26">
            <w:pPr>
              <w:jc w:val="right"/>
              <w:rPr>
                <w:rFonts w:ascii="Arial" w:hAnsi="Arial" w:cs="Arial"/>
                <w:b/>
                <w:bCs/>
              </w:rPr>
            </w:pPr>
          </w:p>
        </w:tc>
        <w:tc>
          <w:tcPr>
            <w:tcW w:w="1020" w:type="pct"/>
            <w:gridSpan w:val="2"/>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UOMINI</w:t>
            </w:r>
          </w:p>
        </w:tc>
        <w:tc>
          <w:tcPr>
            <w:tcW w:w="1066" w:type="pct"/>
            <w:gridSpan w:val="2"/>
            <w:tcBorders>
              <w:top w:val="single" w:sz="4" w:space="0" w:color="auto"/>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DONNE</w:t>
            </w:r>
          </w:p>
        </w:tc>
        <w:tc>
          <w:tcPr>
            <w:tcW w:w="1037" w:type="pct"/>
            <w:gridSpan w:val="2"/>
            <w:tcBorders>
              <w:top w:val="single" w:sz="4" w:space="0" w:color="auto"/>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TOTALE</w:t>
            </w:r>
          </w:p>
        </w:tc>
      </w:tr>
      <w:tr w:rsidR="00BA14BB" w:rsidRPr="00915047" w:rsidTr="00B13E26">
        <w:trPr>
          <w:trHeight w:val="660"/>
          <w:tblHeader/>
        </w:trPr>
        <w:tc>
          <w:tcPr>
            <w:tcW w:w="1877" w:type="pct"/>
            <w:tcBorders>
              <w:top w:val="nil"/>
              <w:left w:val="nil"/>
              <w:bottom w:val="nil"/>
              <w:right w:val="nil"/>
            </w:tcBorders>
            <w:noWrap/>
            <w:vAlign w:val="center"/>
          </w:tcPr>
          <w:p w:rsidR="00BA14BB" w:rsidRPr="00915047" w:rsidRDefault="00BA14BB" w:rsidP="00B13E26">
            <w:pPr>
              <w:jc w:val="right"/>
              <w:rPr>
                <w:rFonts w:ascii="Arial" w:hAnsi="Arial" w:cs="Arial"/>
                <w:b/>
                <w:bCs/>
              </w:rPr>
            </w:pPr>
          </w:p>
        </w:tc>
        <w:tc>
          <w:tcPr>
            <w:tcW w:w="647" w:type="pct"/>
            <w:tcBorders>
              <w:top w:val="single" w:sz="4" w:space="0" w:color="auto"/>
              <w:left w:val="single" w:sz="4" w:space="0" w:color="auto"/>
              <w:bottom w:val="single" w:sz="4" w:space="0" w:color="auto"/>
              <w:right w:val="single" w:sz="4" w:space="0" w:color="auto"/>
            </w:tcBorders>
            <w:vAlign w:val="center"/>
          </w:tcPr>
          <w:p w:rsidR="00BA14BB" w:rsidRPr="00915047" w:rsidRDefault="00BA14BB" w:rsidP="00B13E26">
            <w:pPr>
              <w:jc w:val="center"/>
              <w:rPr>
                <w:rFonts w:ascii="Arial" w:hAnsi="Arial" w:cs="Arial"/>
                <w:b/>
                <w:bCs/>
              </w:rPr>
            </w:pPr>
            <w:r w:rsidRPr="00915047">
              <w:rPr>
                <w:rFonts w:ascii="Arial" w:hAnsi="Arial" w:cs="Arial"/>
                <w:b/>
                <w:bCs/>
              </w:rPr>
              <w:t>Valori assoluti</w:t>
            </w:r>
          </w:p>
        </w:tc>
        <w:tc>
          <w:tcPr>
            <w:tcW w:w="373" w:type="pct"/>
            <w:tcBorders>
              <w:top w:val="nil"/>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w:t>
            </w:r>
          </w:p>
        </w:tc>
        <w:tc>
          <w:tcPr>
            <w:tcW w:w="696" w:type="pct"/>
            <w:tcBorders>
              <w:top w:val="single" w:sz="4" w:space="0" w:color="auto"/>
              <w:left w:val="nil"/>
              <w:bottom w:val="single" w:sz="4" w:space="0" w:color="auto"/>
              <w:right w:val="single" w:sz="4" w:space="0" w:color="auto"/>
            </w:tcBorders>
            <w:vAlign w:val="center"/>
          </w:tcPr>
          <w:p w:rsidR="00BA14BB" w:rsidRPr="00915047" w:rsidRDefault="00BA14BB" w:rsidP="00B13E26">
            <w:pPr>
              <w:jc w:val="center"/>
              <w:rPr>
                <w:rFonts w:ascii="Arial" w:hAnsi="Arial" w:cs="Arial"/>
                <w:b/>
                <w:bCs/>
              </w:rPr>
            </w:pPr>
            <w:r w:rsidRPr="00915047">
              <w:rPr>
                <w:rFonts w:ascii="Arial" w:hAnsi="Arial" w:cs="Arial"/>
                <w:b/>
                <w:bCs/>
              </w:rPr>
              <w:t>Valori assoluti</w:t>
            </w:r>
          </w:p>
        </w:tc>
        <w:tc>
          <w:tcPr>
            <w:tcW w:w="370" w:type="pct"/>
            <w:tcBorders>
              <w:top w:val="nil"/>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w:t>
            </w:r>
          </w:p>
        </w:tc>
        <w:tc>
          <w:tcPr>
            <w:tcW w:w="667" w:type="pct"/>
            <w:tcBorders>
              <w:top w:val="single" w:sz="4" w:space="0" w:color="auto"/>
              <w:left w:val="nil"/>
              <w:bottom w:val="single" w:sz="4" w:space="0" w:color="auto"/>
              <w:right w:val="single" w:sz="4" w:space="0" w:color="auto"/>
            </w:tcBorders>
            <w:vAlign w:val="center"/>
          </w:tcPr>
          <w:p w:rsidR="00BA14BB" w:rsidRPr="00915047" w:rsidRDefault="00BA14BB" w:rsidP="00B13E26">
            <w:pPr>
              <w:jc w:val="center"/>
              <w:rPr>
                <w:rFonts w:ascii="Arial" w:hAnsi="Arial" w:cs="Arial"/>
                <w:b/>
                <w:bCs/>
              </w:rPr>
            </w:pPr>
            <w:r w:rsidRPr="00915047">
              <w:rPr>
                <w:rFonts w:ascii="Arial" w:hAnsi="Arial" w:cs="Arial"/>
                <w:b/>
                <w:bCs/>
              </w:rPr>
              <w:t>Valori assoluti</w:t>
            </w:r>
          </w:p>
        </w:tc>
        <w:tc>
          <w:tcPr>
            <w:tcW w:w="370" w:type="pct"/>
            <w:tcBorders>
              <w:top w:val="nil"/>
              <w:left w:val="nil"/>
              <w:bottom w:val="single" w:sz="4" w:space="0" w:color="auto"/>
              <w:right w:val="single" w:sz="4" w:space="0" w:color="auto"/>
            </w:tcBorders>
            <w:noWrap/>
            <w:vAlign w:val="center"/>
          </w:tcPr>
          <w:p w:rsidR="00BA14BB" w:rsidRPr="00915047" w:rsidRDefault="00BA14BB" w:rsidP="00B13E26">
            <w:pPr>
              <w:jc w:val="center"/>
              <w:rPr>
                <w:rFonts w:ascii="Arial" w:hAnsi="Arial" w:cs="Arial"/>
                <w:b/>
                <w:bCs/>
              </w:rPr>
            </w:pPr>
            <w:r w:rsidRPr="00915047">
              <w:rPr>
                <w:rFonts w:ascii="Arial" w:hAnsi="Arial" w:cs="Arial"/>
                <w:b/>
                <w:bCs/>
              </w:rPr>
              <w:t>%</w:t>
            </w:r>
          </w:p>
        </w:tc>
      </w:tr>
      <w:tr w:rsidR="00BA14BB" w:rsidRPr="00915047" w:rsidTr="00B13E26">
        <w:trPr>
          <w:trHeight w:val="1080"/>
        </w:trPr>
        <w:tc>
          <w:tcPr>
            <w:tcW w:w="1877" w:type="pct"/>
            <w:tcBorders>
              <w:top w:val="single" w:sz="4" w:space="0" w:color="auto"/>
              <w:left w:val="single" w:sz="4" w:space="0" w:color="auto"/>
              <w:bottom w:val="single" w:sz="4" w:space="0" w:color="auto"/>
              <w:right w:val="nil"/>
            </w:tcBorders>
            <w:vAlign w:val="center"/>
          </w:tcPr>
          <w:p w:rsidR="00BA14BB" w:rsidRPr="00915047" w:rsidRDefault="00BA14BB" w:rsidP="00B13E26">
            <w:pPr>
              <w:rPr>
                <w:rFonts w:ascii="Arial" w:hAnsi="Arial" w:cs="Arial"/>
              </w:rPr>
            </w:pPr>
            <w:r w:rsidRPr="00915047">
              <w:rPr>
                <w:rFonts w:ascii="Arial" w:hAnsi="Arial" w:cs="Arial"/>
              </w:rPr>
              <w:t xml:space="preserve">numero dipendenti che hanno fruito di permessi giornalieri L. 104/1992 </w:t>
            </w:r>
          </w:p>
        </w:tc>
        <w:tc>
          <w:tcPr>
            <w:tcW w:w="647" w:type="pct"/>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27</w:t>
            </w:r>
          </w:p>
        </w:tc>
        <w:tc>
          <w:tcPr>
            <w:tcW w:w="373"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1,31</w:t>
            </w:r>
          </w:p>
        </w:tc>
        <w:tc>
          <w:tcPr>
            <w:tcW w:w="696" w:type="pct"/>
            <w:tcBorders>
              <w:top w:val="single" w:sz="4" w:space="0" w:color="auto"/>
              <w:left w:val="nil"/>
              <w:bottom w:val="single" w:sz="4" w:space="0" w:color="auto"/>
              <w:right w:val="single" w:sz="4" w:space="0" w:color="000000"/>
            </w:tcBorders>
            <w:noWrap/>
            <w:vAlign w:val="center"/>
          </w:tcPr>
          <w:p w:rsidR="00BA14BB" w:rsidRPr="00915047" w:rsidRDefault="00BA14BB" w:rsidP="00B13E26">
            <w:pPr>
              <w:jc w:val="right"/>
              <w:rPr>
                <w:rFonts w:ascii="Arial" w:hAnsi="Arial" w:cs="Arial"/>
              </w:rPr>
            </w:pPr>
            <w:r w:rsidRPr="00915047">
              <w:rPr>
                <w:rFonts w:ascii="Arial" w:hAnsi="Arial" w:cs="Arial"/>
              </w:rPr>
              <w:t>133</w:t>
            </w:r>
          </w:p>
        </w:tc>
        <w:tc>
          <w:tcPr>
            <w:tcW w:w="370"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5,28</w:t>
            </w:r>
          </w:p>
        </w:tc>
        <w:tc>
          <w:tcPr>
            <w:tcW w:w="667" w:type="pct"/>
            <w:tcBorders>
              <w:top w:val="single" w:sz="4" w:space="0" w:color="auto"/>
              <w:left w:val="nil"/>
              <w:bottom w:val="single" w:sz="4" w:space="0" w:color="auto"/>
              <w:right w:val="single" w:sz="4" w:space="0" w:color="000000"/>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160</w:t>
            </w:r>
          </w:p>
        </w:tc>
        <w:tc>
          <w:tcPr>
            <w:tcW w:w="370"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6,59</w:t>
            </w:r>
          </w:p>
        </w:tc>
      </w:tr>
      <w:tr w:rsidR="00BA14BB" w:rsidRPr="00915047" w:rsidTr="00B13E26">
        <w:trPr>
          <w:trHeight w:val="990"/>
        </w:trPr>
        <w:tc>
          <w:tcPr>
            <w:tcW w:w="1877" w:type="pct"/>
            <w:tcBorders>
              <w:top w:val="nil"/>
              <w:left w:val="single" w:sz="4" w:space="0" w:color="auto"/>
              <w:bottom w:val="single" w:sz="4" w:space="0" w:color="auto"/>
              <w:right w:val="nil"/>
            </w:tcBorders>
            <w:vAlign w:val="center"/>
          </w:tcPr>
          <w:p w:rsidR="00BA14BB" w:rsidRPr="00915047" w:rsidRDefault="00BA14BB" w:rsidP="00B13E26">
            <w:pPr>
              <w:rPr>
                <w:rFonts w:ascii="Arial" w:hAnsi="Arial" w:cs="Arial"/>
              </w:rPr>
            </w:pPr>
            <w:r w:rsidRPr="00915047">
              <w:rPr>
                <w:rFonts w:ascii="Arial" w:hAnsi="Arial" w:cs="Arial"/>
              </w:rPr>
              <w:t xml:space="preserve">numero dipendenti che hanno fuirito di permessi orari L. 104/1992 </w:t>
            </w:r>
          </w:p>
        </w:tc>
        <w:tc>
          <w:tcPr>
            <w:tcW w:w="647" w:type="pct"/>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w:t>
            </w:r>
          </w:p>
        </w:tc>
        <w:tc>
          <w:tcPr>
            <w:tcW w:w="373"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0,04</w:t>
            </w:r>
          </w:p>
        </w:tc>
        <w:tc>
          <w:tcPr>
            <w:tcW w:w="696" w:type="pct"/>
            <w:tcBorders>
              <w:top w:val="single" w:sz="4" w:space="0" w:color="auto"/>
              <w:left w:val="nil"/>
              <w:bottom w:val="single" w:sz="4" w:space="0" w:color="auto"/>
              <w:right w:val="single" w:sz="4" w:space="0" w:color="000000"/>
            </w:tcBorders>
            <w:noWrap/>
            <w:vAlign w:val="center"/>
          </w:tcPr>
          <w:p w:rsidR="00BA14BB" w:rsidRPr="00915047" w:rsidRDefault="00BA14BB" w:rsidP="00B13E26">
            <w:pPr>
              <w:jc w:val="right"/>
              <w:rPr>
                <w:rFonts w:ascii="Arial" w:hAnsi="Arial" w:cs="Arial"/>
              </w:rPr>
            </w:pPr>
            <w:r w:rsidRPr="00915047">
              <w:rPr>
                <w:rFonts w:ascii="Arial" w:hAnsi="Arial" w:cs="Arial"/>
              </w:rPr>
              <w:t>4</w:t>
            </w:r>
          </w:p>
        </w:tc>
        <w:tc>
          <w:tcPr>
            <w:tcW w:w="370"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0,26</w:t>
            </w:r>
          </w:p>
        </w:tc>
        <w:tc>
          <w:tcPr>
            <w:tcW w:w="667" w:type="pct"/>
            <w:tcBorders>
              <w:top w:val="single" w:sz="4" w:space="0" w:color="auto"/>
              <w:left w:val="nil"/>
              <w:bottom w:val="single" w:sz="4" w:space="0" w:color="auto"/>
              <w:right w:val="single" w:sz="4" w:space="0" w:color="000000"/>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5</w:t>
            </w:r>
          </w:p>
        </w:tc>
        <w:tc>
          <w:tcPr>
            <w:tcW w:w="370"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0,31</w:t>
            </w:r>
          </w:p>
        </w:tc>
      </w:tr>
      <w:tr w:rsidR="00BA14BB" w:rsidRPr="00915047" w:rsidTr="00B13E26">
        <w:trPr>
          <w:trHeight w:val="915"/>
        </w:trPr>
        <w:tc>
          <w:tcPr>
            <w:tcW w:w="1877" w:type="pct"/>
            <w:tcBorders>
              <w:top w:val="nil"/>
              <w:left w:val="single" w:sz="4" w:space="0" w:color="auto"/>
              <w:bottom w:val="single" w:sz="4" w:space="0" w:color="auto"/>
              <w:right w:val="nil"/>
            </w:tcBorders>
            <w:vAlign w:val="center"/>
          </w:tcPr>
          <w:p w:rsidR="00BA14BB" w:rsidRPr="00915047" w:rsidRDefault="00BA14BB" w:rsidP="00B13E26">
            <w:pPr>
              <w:rPr>
                <w:rFonts w:ascii="Arial" w:hAnsi="Arial" w:cs="Arial"/>
              </w:rPr>
            </w:pPr>
            <w:r w:rsidRPr="00915047">
              <w:rPr>
                <w:rFonts w:ascii="Arial" w:hAnsi="Arial" w:cs="Arial"/>
              </w:rPr>
              <w:t xml:space="preserve">numero dipendenti che hanno fruito di permessi giornalieri per congedi parentali </w:t>
            </w:r>
          </w:p>
        </w:tc>
        <w:tc>
          <w:tcPr>
            <w:tcW w:w="647" w:type="pct"/>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32</w:t>
            </w:r>
          </w:p>
        </w:tc>
        <w:tc>
          <w:tcPr>
            <w:tcW w:w="373"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1,48</w:t>
            </w:r>
          </w:p>
        </w:tc>
        <w:tc>
          <w:tcPr>
            <w:tcW w:w="696" w:type="pct"/>
            <w:tcBorders>
              <w:top w:val="single" w:sz="4" w:space="0" w:color="auto"/>
              <w:left w:val="nil"/>
              <w:bottom w:val="single" w:sz="4" w:space="0" w:color="auto"/>
              <w:right w:val="single" w:sz="4" w:space="0" w:color="000000"/>
            </w:tcBorders>
            <w:noWrap/>
            <w:vAlign w:val="center"/>
          </w:tcPr>
          <w:p w:rsidR="00BA14BB" w:rsidRPr="00915047" w:rsidRDefault="00BA14BB" w:rsidP="00B13E26">
            <w:pPr>
              <w:jc w:val="right"/>
              <w:rPr>
                <w:rFonts w:ascii="Arial" w:hAnsi="Arial" w:cs="Arial"/>
              </w:rPr>
            </w:pPr>
            <w:r w:rsidRPr="00915047">
              <w:rPr>
                <w:rFonts w:ascii="Arial" w:hAnsi="Arial" w:cs="Arial"/>
              </w:rPr>
              <w:t>249</w:t>
            </w:r>
          </w:p>
        </w:tc>
        <w:tc>
          <w:tcPr>
            <w:tcW w:w="370"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17,2</w:t>
            </w:r>
          </w:p>
        </w:tc>
        <w:tc>
          <w:tcPr>
            <w:tcW w:w="667" w:type="pct"/>
            <w:tcBorders>
              <w:top w:val="single" w:sz="4" w:space="0" w:color="auto"/>
              <w:left w:val="nil"/>
              <w:bottom w:val="single" w:sz="4" w:space="0" w:color="auto"/>
              <w:right w:val="single" w:sz="4" w:space="0" w:color="000000"/>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281</w:t>
            </w:r>
          </w:p>
        </w:tc>
        <w:tc>
          <w:tcPr>
            <w:tcW w:w="370"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18,7</w:t>
            </w:r>
          </w:p>
        </w:tc>
      </w:tr>
      <w:tr w:rsidR="00BA14BB" w:rsidRPr="00915047" w:rsidTr="00B13E26">
        <w:trPr>
          <w:trHeight w:val="1140"/>
        </w:trPr>
        <w:tc>
          <w:tcPr>
            <w:tcW w:w="1877" w:type="pct"/>
            <w:tcBorders>
              <w:top w:val="nil"/>
              <w:left w:val="single" w:sz="4" w:space="0" w:color="auto"/>
              <w:bottom w:val="single" w:sz="4" w:space="0" w:color="auto"/>
              <w:right w:val="nil"/>
            </w:tcBorders>
            <w:vAlign w:val="center"/>
          </w:tcPr>
          <w:p w:rsidR="00BA14BB" w:rsidRPr="00915047" w:rsidRDefault="00BA14BB" w:rsidP="00B13E26">
            <w:pPr>
              <w:rPr>
                <w:rFonts w:ascii="Arial" w:hAnsi="Arial" w:cs="Arial"/>
              </w:rPr>
            </w:pPr>
            <w:r w:rsidRPr="00915047">
              <w:rPr>
                <w:rFonts w:ascii="Arial" w:hAnsi="Arial" w:cs="Arial"/>
              </w:rPr>
              <w:t xml:space="preserve">numero dipendenti che hanno fruito di permessi orario per congedi parentali </w:t>
            </w:r>
          </w:p>
        </w:tc>
        <w:tc>
          <w:tcPr>
            <w:tcW w:w="647" w:type="pct"/>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0</w:t>
            </w:r>
          </w:p>
        </w:tc>
        <w:tc>
          <w:tcPr>
            <w:tcW w:w="373"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0,04</w:t>
            </w:r>
          </w:p>
        </w:tc>
        <w:tc>
          <w:tcPr>
            <w:tcW w:w="696" w:type="pct"/>
            <w:tcBorders>
              <w:top w:val="single" w:sz="4" w:space="0" w:color="auto"/>
              <w:left w:val="nil"/>
              <w:bottom w:val="single" w:sz="4" w:space="0" w:color="auto"/>
              <w:right w:val="single" w:sz="4" w:space="0" w:color="000000"/>
            </w:tcBorders>
            <w:noWrap/>
            <w:vAlign w:val="center"/>
          </w:tcPr>
          <w:p w:rsidR="00BA14BB" w:rsidRPr="00915047" w:rsidRDefault="00BA14BB" w:rsidP="00B13E26">
            <w:pPr>
              <w:jc w:val="right"/>
              <w:rPr>
                <w:rFonts w:ascii="Arial" w:hAnsi="Arial" w:cs="Arial"/>
              </w:rPr>
            </w:pPr>
            <w:r w:rsidRPr="00915047">
              <w:rPr>
                <w:rFonts w:ascii="Arial" w:hAnsi="Arial" w:cs="Arial"/>
              </w:rPr>
              <w:t>6</w:t>
            </w:r>
          </w:p>
        </w:tc>
        <w:tc>
          <w:tcPr>
            <w:tcW w:w="370"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0,57</w:t>
            </w:r>
          </w:p>
        </w:tc>
        <w:tc>
          <w:tcPr>
            <w:tcW w:w="667" w:type="pct"/>
            <w:tcBorders>
              <w:top w:val="single" w:sz="4" w:space="0" w:color="auto"/>
              <w:left w:val="nil"/>
              <w:bottom w:val="single" w:sz="4" w:space="0" w:color="auto"/>
              <w:right w:val="single" w:sz="4" w:space="0" w:color="000000"/>
            </w:tcBorders>
            <w:noWrap/>
            <w:vAlign w:val="center"/>
          </w:tcPr>
          <w:p w:rsidR="00BA14BB" w:rsidRPr="00915047" w:rsidRDefault="00BA14BB" w:rsidP="00B13E26">
            <w:pPr>
              <w:jc w:val="right"/>
              <w:rPr>
                <w:rFonts w:ascii="Arial" w:hAnsi="Arial" w:cs="Arial"/>
                <w:b/>
                <w:bCs/>
              </w:rPr>
            </w:pPr>
            <w:r w:rsidRPr="00915047">
              <w:rPr>
                <w:rFonts w:ascii="Arial" w:hAnsi="Arial" w:cs="Arial"/>
                <w:b/>
                <w:bCs/>
              </w:rPr>
              <w:t>6</w:t>
            </w:r>
          </w:p>
        </w:tc>
        <w:tc>
          <w:tcPr>
            <w:tcW w:w="370" w:type="pct"/>
            <w:tcBorders>
              <w:top w:val="nil"/>
              <w:left w:val="nil"/>
              <w:bottom w:val="single" w:sz="4" w:space="0" w:color="auto"/>
              <w:right w:val="single" w:sz="4" w:space="0" w:color="auto"/>
            </w:tcBorders>
            <w:noWrap/>
            <w:vAlign w:val="center"/>
          </w:tcPr>
          <w:p w:rsidR="00BA14BB" w:rsidRPr="00915047" w:rsidRDefault="00BA14BB" w:rsidP="00B13E26">
            <w:pPr>
              <w:jc w:val="right"/>
              <w:rPr>
                <w:rFonts w:ascii="Arial" w:hAnsi="Arial" w:cs="Arial"/>
              </w:rPr>
            </w:pPr>
            <w:r w:rsidRPr="00915047">
              <w:rPr>
                <w:rFonts w:ascii="Arial" w:hAnsi="Arial" w:cs="Arial"/>
              </w:rPr>
              <w:t>0,61</w:t>
            </w:r>
          </w:p>
        </w:tc>
      </w:tr>
    </w:tbl>
    <w:p w:rsidR="00BA14BB" w:rsidRPr="00915047" w:rsidRDefault="00BA14BB" w:rsidP="00A264EE">
      <w:pPr>
        <w:pStyle w:val="ListParagraph"/>
        <w:ind w:left="76"/>
        <w:jc w:val="both"/>
      </w:pPr>
    </w:p>
    <w:p w:rsidR="00BA14BB" w:rsidRPr="00915047" w:rsidRDefault="00BA14BB" w:rsidP="00A736EB">
      <w:pPr>
        <w:pStyle w:val="ListParagraph"/>
        <w:ind w:left="140"/>
        <w:jc w:val="both"/>
        <w:rPr>
          <w:rFonts w:ascii="Arial" w:hAnsi="Arial" w:cs="Arial"/>
        </w:rPr>
      </w:pPr>
      <w:r w:rsidRPr="00915047">
        <w:rPr>
          <w:rFonts w:ascii="Arial" w:hAnsi="Arial" w:cs="Arial"/>
        </w:rPr>
        <w:t>Per quanto riguarda la fruizione del personale di misure di conciliazione possiamo fare riferimento solo al part time che sono tutti assegnati su richiesta.</w:t>
      </w:r>
    </w:p>
    <w:p w:rsidR="00BA14BB" w:rsidRPr="00915047" w:rsidRDefault="00BA14BB" w:rsidP="00A736EB">
      <w:pPr>
        <w:pStyle w:val="ListParagraph"/>
        <w:ind w:left="140"/>
        <w:jc w:val="both"/>
        <w:rPr>
          <w:rFonts w:ascii="Arial" w:hAnsi="Arial" w:cs="Arial"/>
        </w:rPr>
      </w:pPr>
      <w:r w:rsidRPr="00915047">
        <w:rPr>
          <w:rFonts w:ascii="Arial" w:hAnsi="Arial" w:cs="Arial"/>
        </w:rPr>
        <w:t>In 1 solo caso sono state richieste e concesse ferie solidali, a favore dei colleghi che si trovino nelle condizioni definite dall’art. 34, comma 1, del CCNL 2016-2018</w:t>
      </w:r>
      <w:r w:rsidRPr="00915047">
        <w:rPr>
          <w:rStyle w:val="FootnoteReference"/>
          <w:rFonts w:ascii="Arial" w:hAnsi="Arial"/>
        </w:rPr>
        <w:footnoteReference w:id="11"/>
      </w:r>
      <w:r w:rsidRPr="00915047">
        <w:rPr>
          <w:rFonts w:ascii="Arial" w:hAnsi="Arial" w:cs="Arial"/>
        </w:rPr>
        <w:t>.</w:t>
      </w:r>
    </w:p>
    <w:p w:rsidR="00BA14BB" w:rsidRPr="00915047" w:rsidRDefault="00BA14BB" w:rsidP="00A736EB">
      <w:pPr>
        <w:ind w:left="140"/>
        <w:rPr>
          <w:rFonts w:ascii="Arial" w:hAnsi="Arial" w:cs="Arial"/>
        </w:rPr>
      </w:pPr>
      <w:r w:rsidRPr="00915047">
        <w:rPr>
          <w:rFonts w:ascii="Arial" w:hAnsi="Arial" w:cs="Arial"/>
        </w:rPr>
        <w:br w:type="page"/>
        <w:t>Tabella n. 20: fruizione di part time analizzate  per genere e classi di età al 31.12.2019.</w:t>
      </w:r>
    </w:p>
    <w:p w:rsidR="00BA14BB" w:rsidRPr="00915047" w:rsidRDefault="00BA14BB" w:rsidP="00A736EB">
      <w:pPr>
        <w:ind w:left="140"/>
        <w:rPr>
          <w:rFonts w:ascii="Arial" w:hAnsi="Arial" w:cs="Arial"/>
        </w:rPr>
      </w:pPr>
    </w:p>
    <w:tbl>
      <w:tblPr>
        <w:tblW w:w="5000" w:type="pct"/>
        <w:tblCellMar>
          <w:left w:w="70" w:type="dxa"/>
          <w:right w:w="70" w:type="dxa"/>
        </w:tblCellMar>
        <w:tblLook w:val="0000"/>
      </w:tblPr>
      <w:tblGrid>
        <w:gridCol w:w="2858"/>
        <w:gridCol w:w="813"/>
        <w:gridCol w:w="745"/>
        <w:gridCol w:w="737"/>
        <w:gridCol w:w="759"/>
        <w:gridCol w:w="751"/>
        <w:gridCol w:w="784"/>
        <w:gridCol w:w="726"/>
        <w:gridCol w:w="784"/>
        <w:gridCol w:w="747"/>
        <w:gridCol w:w="613"/>
      </w:tblGrid>
      <w:tr w:rsidR="00BA14BB" w:rsidRPr="00915047" w:rsidTr="00A736EB">
        <w:trPr>
          <w:trHeight w:val="555"/>
        </w:trPr>
        <w:tc>
          <w:tcPr>
            <w:tcW w:w="1385" w:type="pct"/>
            <w:tcBorders>
              <w:top w:val="single" w:sz="4" w:space="0" w:color="auto"/>
              <w:left w:val="single" w:sz="4" w:space="0" w:color="auto"/>
              <w:bottom w:val="nil"/>
              <w:right w:val="single" w:sz="4" w:space="0" w:color="auto"/>
            </w:tcBorders>
            <w:noWrap/>
            <w:vAlign w:val="center"/>
          </w:tcPr>
          <w:p w:rsidR="00BA14BB" w:rsidRPr="00915047" w:rsidRDefault="00BA14BB" w:rsidP="00040548">
            <w:pPr>
              <w:jc w:val="center"/>
              <w:rPr>
                <w:rFonts w:ascii="Arial" w:hAnsi="Arial" w:cs="Arial"/>
                <w:b/>
                <w:bCs/>
                <w:sz w:val="24"/>
                <w:szCs w:val="24"/>
              </w:rPr>
            </w:pPr>
            <w:r w:rsidRPr="00915047">
              <w:rPr>
                <w:rFonts w:ascii="Arial" w:hAnsi="Arial" w:cs="Arial"/>
                <w:b/>
                <w:bCs/>
                <w:sz w:val="24"/>
                <w:szCs w:val="24"/>
              </w:rPr>
              <w:t xml:space="preserve">Part-time </w:t>
            </w:r>
          </w:p>
        </w:tc>
        <w:tc>
          <w:tcPr>
            <w:tcW w:w="1844" w:type="pct"/>
            <w:gridSpan w:val="5"/>
            <w:tcBorders>
              <w:top w:val="single" w:sz="4" w:space="0" w:color="auto"/>
              <w:left w:val="nil"/>
              <w:bottom w:val="single" w:sz="4" w:space="0" w:color="auto"/>
              <w:right w:val="single" w:sz="4" w:space="0" w:color="auto"/>
            </w:tcBorders>
            <w:noWrap/>
            <w:vAlign w:val="center"/>
          </w:tcPr>
          <w:p w:rsidR="00BA14BB" w:rsidRPr="00915047" w:rsidRDefault="00BA14BB" w:rsidP="00040548">
            <w:pPr>
              <w:jc w:val="center"/>
              <w:rPr>
                <w:rFonts w:ascii="Arial" w:hAnsi="Arial" w:cs="Arial"/>
                <w:b/>
                <w:bCs/>
                <w:sz w:val="24"/>
                <w:szCs w:val="24"/>
              </w:rPr>
            </w:pPr>
            <w:r w:rsidRPr="00915047">
              <w:rPr>
                <w:rFonts w:ascii="Arial" w:hAnsi="Arial" w:cs="Arial"/>
                <w:b/>
                <w:bCs/>
                <w:sz w:val="24"/>
                <w:szCs w:val="24"/>
              </w:rPr>
              <w:t>UOMINI</w:t>
            </w:r>
          </w:p>
        </w:tc>
        <w:tc>
          <w:tcPr>
            <w:tcW w:w="1771" w:type="pct"/>
            <w:gridSpan w:val="5"/>
            <w:tcBorders>
              <w:top w:val="single" w:sz="4" w:space="0" w:color="auto"/>
              <w:left w:val="nil"/>
              <w:bottom w:val="single" w:sz="4" w:space="0" w:color="auto"/>
              <w:right w:val="single" w:sz="4" w:space="0" w:color="auto"/>
            </w:tcBorders>
            <w:noWrap/>
            <w:vAlign w:val="center"/>
          </w:tcPr>
          <w:p w:rsidR="00BA14BB" w:rsidRPr="00915047" w:rsidRDefault="00BA14BB" w:rsidP="00040548">
            <w:pPr>
              <w:jc w:val="center"/>
              <w:rPr>
                <w:rFonts w:ascii="Arial" w:hAnsi="Arial" w:cs="Arial"/>
                <w:b/>
                <w:bCs/>
                <w:sz w:val="24"/>
                <w:szCs w:val="24"/>
              </w:rPr>
            </w:pPr>
            <w:r w:rsidRPr="00915047">
              <w:rPr>
                <w:rFonts w:ascii="Arial" w:hAnsi="Arial" w:cs="Arial"/>
                <w:b/>
                <w:bCs/>
                <w:sz w:val="24"/>
                <w:szCs w:val="24"/>
              </w:rPr>
              <w:t>DONNE</w:t>
            </w:r>
          </w:p>
        </w:tc>
      </w:tr>
      <w:tr w:rsidR="00BA14BB" w:rsidRPr="00915047" w:rsidTr="00A736EB">
        <w:trPr>
          <w:trHeight w:val="555"/>
        </w:trPr>
        <w:tc>
          <w:tcPr>
            <w:tcW w:w="1385" w:type="pct"/>
            <w:tcBorders>
              <w:top w:val="single" w:sz="4" w:space="0" w:color="auto"/>
              <w:left w:val="single" w:sz="4" w:space="0" w:color="auto"/>
              <w:bottom w:val="nil"/>
              <w:right w:val="single" w:sz="4" w:space="0" w:color="auto"/>
            </w:tcBorders>
            <w:noWrap/>
            <w:vAlign w:val="center"/>
          </w:tcPr>
          <w:p w:rsidR="00BA14BB" w:rsidRPr="00915047" w:rsidRDefault="00BA14BB" w:rsidP="00040548">
            <w:pPr>
              <w:jc w:val="center"/>
              <w:rPr>
                <w:rFonts w:ascii="Arial" w:hAnsi="Arial" w:cs="Arial"/>
                <w:b/>
                <w:bCs/>
                <w:sz w:val="24"/>
                <w:szCs w:val="24"/>
              </w:rPr>
            </w:pPr>
            <w:r w:rsidRPr="00915047">
              <w:rPr>
                <w:rFonts w:ascii="Arial" w:hAnsi="Arial" w:cs="Arial"/>
                <w:b/>
                <w:bCs/>
                <w:sz w:val="24"/>
                <w:szCs w:val="24"/>
              </w:rPr>
              <w:t>per tipo</w:t>
            </w:r>
          </w:p>
        </w:tc>
        <w:tc>
          <w:tcPr>
            <w:tcW w:w="394" w:type="pct"/>
            <w:tcBorders>
              <w:top w:val="nil"/>
              <w:left w:val="nil"/>
              <w:bottom w:val="single" w:sz="4" w:space="0" w:color="auto"/>
              <w:right w:val="single" w:sz="4" w:space="0" w:color="auto"/>
            </w:tcBorders>
            <w:noWrap/>
            <w:vAlign w:val="center"/>
          </w:tcPr>
          <w:p w:rsidR="00BA14BB" w:rsidRPr="00915047" w:rsidRDefault="00BA14BB" w:rsidP="00040548">
            <w:pPr>
              <w:jc w:val="center"/>
              <w:rPr>
                <w:rFonts w:ascii="Arial" w:hAnsi="Arial" w:cs="Arial"/>
                <w:sz w:val="22"/>
                <w:szCs w:val="22"/>
              </w:rPr>
            </w:pPr>
            <w:r w:rsidRPr="00915047">
              <w:rPr>
                <w:rFonts w:ascii="Arial" w:hAnsi="Arial" w:cs="Arial"/>
                <w:sz w:val="22"/>
                <w:szCs w:val="22"/>
              </w:rPr>
              <w:t>&lt; = 30</w:t>
            </w:r>
          </w:p>
        </w:tc>
        <w:tc>
          <w:tcPr>
            <w:tcW w:w="361" w:type="pct"/>
            <w:tcBorders>
              <w:top w:val="nil"/>
              <w:left w:val="nil"/>
              <w:bottom w:val="single" w:sz="4" w:space="0" w:color="auto"/>
              <w:right w:val="single" w:sz="4" w:space="0" w:color="auto"/>
            </w:tcBorders>
            <w:vAlign w:val="center"/>
          </w:tcPr>
          <w:p w:rsidR="00BA14BB" w:rsidRPr="00915047" w:rsidRDefault="00BA14BB" w:rsidP="00040548">
            <w:pPr>
              <w:jc w:val="center"/>
              <w:rPr>
                <w:rFonts w:ascii="Arial" w:hAnsi="Arial" w:cs="Arial"/>
                <w:sz w:val="22"/>
                <w:szCs w:val="22"/>
              </w:rPr>
            </w:pPr>
            <w:r w:rsidRPr="00915047">
              <w:rPr>
                <w:rFonts w:ascii="Arial" w:hAnsi="Arial" w:cs="Arial"/>
                <w:sz w:val="22"/>
                <w:szCs w:val="22"/>
              </w:rPr>
              <w:t>da 31 a 40</w:t>
            </w:r>
          </w:p>
        </w:tc>
        <w:tc>
          <w:tcPr>
            <w:tcW w:w="357" w:type="pct"/>
            <w:tcBorders>
              <w:top w:val="nil"/>
              <w:left w:val="nil"/>
              <w:bottom w:val="single" w:sz="4" w:space="0" w:color="auto"/>
              <w:right w:val="single" w:sz="4" w:space="0" w:color="auto"/>
            </w:tcBorders>
            <w:vAlign w:val="center"/>
          </w:tcPr>
          <w:p w:rsidR="00BA14BB" w:rsidRPr="00915047" w:rsidRDefault="00BA14BB" w:rsidP="00040548">
            <w:pPr>
              <w:jc w:val="center"/>
              <w:rPr>
                <w:rFonts w:ascii="Arial" w:hAnsi="Arial" w:cs="Arial"/>
                <w:sz w:val="22"/>
                <w:szCs w:val="22"/>
              </w:rPr>
            </w:pPr>
            <w:r w:rsidRPr="00915047">
              <w:rPr>
                <w:rFonts w:ascii="Arial" w:hAnsi="Arial" w:cs="Arial"/>
                <w:sz w:val="22"/>
                <w:szCs w:val="22"/>
              </w:rPr>
              <w:t>da 41 a 50</w:t>
            </w:r>
          </w:p>
        </w:tc>
        <w:tc>
          <w:tcPr>
            <w:tcW w:w="368" w:type="pct"/>
            <w:tcBorders>
              <w:top w:val="nil"/>
              <w:left w:val="nil"/>
              <w:bottom w:val="single" w:sz="4" w:space="0" w:color="auto"/>
              <w:right w:val="single" w:sz="4" w:space="0" w:color="auto"/>
            </w:tcBorders>
            <w:vAlign w:val="center"/>
          </w:tcPr>
          <w:p w:rsidR="00BA14BB" w:rsidRPr="00915047" w:rsidRDefault="00BA14BB" w:rsidP="00040548">
            <w:pPr>
              <w:jc w:val="center"/>
              <w:rPr>
                <w:rFonts w:ascii="Arial" w:hAnsi="Arial" w:cs="Arial"/>
                <w:sz w:val="22"/>
                <w:szCs w:val="22"/>
              </w:rPr>
            </w:pPr>
            <w:r w:rsidRPr="00915047">
              <w:rPr>
                <w:rFonts w:ascii="Arial" w:hAnsi="Arial" w:cs="Arial"/>
                <w:sz w:val="22"/>
                <w:szCs w:val="22"/>
              </w:rPr>
              <w:t>da 51 a 60</w:t>
            </w:r>
          </w:p>
        </w:tc>
        <w:tc>
          <w:tcPr>
            <w:tcW w:w="364" w:type="pct"/>
            <w:tcBorders>
              <w:top w:val="nil"/>
              <w:left w:val="nil"/>
              <w:bottom w:val="single" w:sz="4" w:space="0" w:color="auto"/>
              <w:right w:val="single" w:sz="4" w:space="0" w:color="auto"/>
            </w:tcBorders>
            <w:vAlign w:val="center"/>
          </w:tcPr>
          <w:p w:rsidR="00BA14BB" w:rsidRPr="00915047" w:rsidRDefault="00BA14BB" w:rsidP="00040548">
            <w:pPr>
              <w:jc w:val="center"/>
              <w:rPr>
                <w:rFonts w:ascii="Arial" w:hAnsi="Arial" w:cs="Arial"/>
                <w:sz w:val="22"/>
                <w:szCs w:val="22"/>
              </w:rPr>
            </w:pPr>
            <w:r w:rsidRPr="00915047">
              <w:rPr>
                <w:rFonts w:ascii="Arial" w:hAnsi="Arial" w:cs="Arial"/>
                <w:sz w:val="22"/>
                <w:szCs w:val="22"/>
              </w:rPr>
              <w:t>&gt; 60</w:t>
            </w:r>
          </w:p>
        </w:tc>
        <w:tc>
          <w:tcPr>
            <w:tcW w:w="380" w:type="pct"/>
            <w:tcBorders>
              <w:top w:val="nil"/>
              <w:left w:val="nil"/>
              <w:bottom w:val="single" w:sz="4" w:space="0" w:color="auto"/>
              <w:right w:val="single" w:sz="4" w:space="0" w:color="auto"/>
            </w:tcBorders>
            <w:vAlign w:val="center"/>
          </w:tcPr>
          <w:p w:rsidR="00BA14BB" w:rsidRPr="00915047" w:rsidRDefault="00BA14BB" w:rsidP="00040548">
            <w:pPr>
              <w:jc w:val="center"/>
              <w:rPr>
                <w:rFonts w:ascii="Arial" w:hAnsi="Arial" w:cs="Arial"/>
                <w:sz w:val="22"/>
                <w:szCs w:val="22"/>
              </w:rPr>
            </w:pPr>
            <w:r w:rsidRPr="00915047">
              <w:rPr>
                <w:rFonts w:ascii="Arial" w:hAnsi="Arial" w:cs="Arial"/>
                <w:sz w:val="22"/>
                <w:szCs w:val="22"/>
              </w:rPr>
              <w:t>&lt; = 30</w:t>
            </w:r>
          </w:p>
        </w:tc>
        <w:tc>
          <w:tcPr>
            <w:tcW w:w="352" w:type="pct"/>
            <w:tcBorders>
              <w:top w:val="nil"/>
              <w:left w:val="nil"/>
              <w:bottom w:val="single" w:sz="4" w:space="0" w:color="auto"/>
              <w:right w:val="single" w:sz="4" w:space="0" w:color="auto"/>
            </w:tcBorders>
            <w:vAlign w:val="center"/>
          </w:tcPr>
          <w:p w:rsidR="00BA14BB" w:rsidRPr="00915047" w:rsidRDefault="00BA14BB" w:rsidP="00040548">
            <w:pPr>
              <w:jc w:val="center"/>
              <w:rPr>
                <w:rFonts w:ascii="Arial" w:hAnsi="Arial" w:cs="Arial"/>
                <w:sz w:val="22"/>
                <w:szCs w:val="22"/>
              </w:rPr>
            </w:pPr>
            <w:r w:rsidRPr="00915047">
              <w:rPr>
                <w:rFonts w:ascii="Arial" w:hAnsi="Arial" w:cs="Arial"/>
                <w:sz w:val="22"/>
                <w:szCs w:val="22"/>
              </w:rPr>
              <w:t>da 31 a 40</w:t>
            </w:r>
          </w:p>
        </w:tc>
        <w:tc>
          <w:tcPr>
            <w:tcW w:w="380" w:type="pct"/>
            <w:tcBorders>
              <w:top w:val="nil"/>
              <w:left w:val="nil"/>
              <w:bottom w:val="single" w:sz="4" w:space="0" w:color="auto"/>
              <w:right w:val="single" w:sz="4" w:space="0" w:color="auto"/>
            </w:tcBorders>
            <w:vAlign w:val="center"/>
          </w:tcPr>
          <w:p w:rsidR="00BA14BB" w:rsidRPr="00915047" w:rsidRDefault="00BA14BB" w:rsidP="00040548">
            <w:pPr>
              <w:jc w:val="center"/>
              <w:rPr>
                <w:rFonts w:ascii="Arial" w:hAnsi="Arial" w:cs="Arial"/>
                <w:sz w:val="22"/>
                <w:szCs w:val="22"/>
              </w:rPr>
            </w:pPr>
            <w:r w:rsidRPr="00915047">
              <w:rPr>
                <w:rFonts w:ascii="Arial" w:hAnsi="Arial" w:cs="Arial"/>
                <w:sz w:val="22"/>
                <w:szCs w:val="22"/>
              </w:rPr>
              <w:t>da 41 a 50</w:t>
            </w:r>
          </w:p>
        </w:tc>
        <w:tc>
          <w:tcPr>
            <w:tcW w:w="362" w:type="pct"/>
            <w:tcBorders>
              <w:top w:val="nil"/>
              <w:left w:val="nil"/>
              <w:bottom w:val="single" w:sz="4" w:space="0" w:color="auto"/>
              <w:right w:val="single" w:sz="4" w:space="0" w:color="auto"/>
            </w:tcBorders>
            <w:vAlign w:val="center"/>
          </w:tcPr>
          <w:p w:rsidR="00BA14BB" w:rsidRPr="00915047" w:rsidRDefault="00BA14BB" w:rsidP="00040548">
            <w:pPr>
              <w:jc w:val="center"/>
              <w:rPr>
                <w:rFonts w:ascii="Arial" w:hAnsi="Arial" w:cs="Arial"/>
                <w:sz w:val="22"/>
                <w:szCs w:val="22"/>
              </w:rPr>
            </w:pPr>
            <w:r w:rsidRPr="00915047">
              <w:rPr>
                <w:rFonts w:ascii="Arial" w:hAnsi="Arial" w:cs="Arial"/>
                <w:sz w:val="22"/>
                <w:szCs w:val="22"/>
              </w:rPr>
              <w:t>da 51 a 60</w:t>
            </w:r>
          </w:p>
        </w:tc>
        <w:tc>
          <w:tcPr>
            <w:tcW w:w="297" w:type="pct"/>
            <w:tcBorders>
              <w:top w:val="nil"/>
              <w:left w:val="nil"/>
              <w:bottom w:val="single" w:sz="4" w:space="0" w:color="auto"/>
              <w:right w:val="single" w:sz="4" w:space="0" w:color="auto"/>
            </w:tcBorders>
            <w:vAlign w:val="center"/>
          </w:tcPr>
          <w:p w:rsidR="00BA14BB" w:rsidRPr="00915047" w:rsidRDefault="00BA14BB" w:rsidP="00040548">
            <w:pPr>
              <w:jc w:val="center"/>
              <w:rPr>
                <w:rFonts w:ascii="Arial" w:hAnsi="Arial" w:cs="Arial"/>
                <w:sz w:val="22"/>
                <w:szCs w:val="22"/>
              </w:rPr>
            </w:pPr>
            <w:r w:rsidRPr="00915047">
              <w:rPr>
                <w:rFonts w:ascii="Arial" w:hAnsi="Arial" w:cs="Arial"/>
                <w:sz w:val="22"/>
                <w:szCs w:val="22"/>
              </w:rPr>
              <w:t>&gt; 60</w:t>
            </w:r>
          </w:p>
        </w:tc>
      </w:tr>
      <w:tr w:rsidR="00BA14BB" w:rsidRPr="00915047" w:rsidTr="00A736EB">
        <w:trPr>
          <w:trHeight w:val="555"/>
        </w:trPr>
        <w:tc>
          <w:tcPr>
            <w:tcW w:w="1385" w:type="pct"/>
            <w:tcBorders>
              <w:top w:val="single" w:sz="4" w:space="0" w:color="auto"/>
              <w:left w:val="single" w:sz="4" w:space="0" w:color="auto"/>
              <w:bottom w:val="single" w:sz="4" w:space="0" w:color="auto"/>
              <w:right w:val="single" w:sz="4" w:space="0" w:color="auto"/>
            </w:tcBorders>
            <w:noWrap/>
            <w:vAlign w:val="center"/>
          </w:tcPr>
          <w:p w:rsidR="00BA14BB" w:rsidRPr="00915047" w:rsidRDefault="00BA14BB" w:rsidP="00040548">
            <w:pPr>
              <w:rPr>
                <w:rFonts w:ascii="Arial" w:hAnsi="Arial" w:cs="Arial"/>
              </w:rPr>
            </w:pPr>
            <w:r w:rsidRPr="00915047">
              <w:rPr>
                <w:rFonts w:ascii="Arial" w:hAnsi="Arial" w:cs="Arial"/>
              </w:rPr>
              <w:t>part-time &gt; 50% misto = 10</w:t>
            </w:r>
          </w:p>
        </w:tc>
        <w:tc>
          <w:tcPr>
            <w:tcW w:w="39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61"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57"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68"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6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52"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2</w:t>
            </w:r>
          </w:p>
        </w:tc>
        <w:tc>
          <w:tcPr>
            <w:tcW w:w="36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8</w:t>
            </w:r>
          </w:p>
        </w:tc>
        <w:tc>
          <w:tcPr>
            <w:tcW w:w="297"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r>
      <w:tr w:rsidR="00BA14BB" w:rsidRPr="00915047" w:rsidTr="00A736EB">
        <w:trPr>
          <w:trHeight w:val="555"/>
        </w:trPr>
        <w:tc>
          <w:tcPr>
            <w:tcW w:w="1385" w:type="pct"/>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Arial" w:hAnsi="Arial" w:cs="Arial"/>
              </w:rPr>
            </w:pPr>
            <w:r w:rsidRPr="00915047">
              <w:rPr>
                <w:rFonts w:ascii="Arial" w:hAnsi="Arial" w:cs="Arial"/>
              </w:rPr>
              <w:t>part-time &gt; 50% orizz. = 91</w:t>
            </w:r>
          </w:p>
        </w:tc>
        <w:tc>
          <w:tcPr>
            <w:tcW w:w="39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61"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w:t>
            </w:r>
          </w:p>
        </w:tc>
        <w:tc>
          <w:tcPr>
            <w:tcW w:w="357"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68"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6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5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2</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26</w:t>
            </w:r>
          </w:p>
        </w:tc>
        <w:tc>
          <w:tcPr>
            <w:tcW w:w="36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60</w:t>
            </w:r>
          </w:p>
        </w:tc>
        <w:tc>
          <w:tcPr>
            <w:tcW w:w="297"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2</w:t>
            </w:r>
          </w:p>
        </w:tc>
      </w:tr>
      <w:tr w:rsidR="00BA14BB" w:rsidRPr="00915047" w:rsidTr="00A736EB">
        <w:trPr>
          <w:trHeight w:val="555"/>
        </w:trPr>
        <w:tc>
          <w:tcPr>
            <w:tcW w:w="1385" w:type="pct"/>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Arial" w:hAnsi="Arial" w:cs="Arial"/>
              </w:rPr>
            </w:pPr>
            <w:r w:rsidRPr="00915047">
              <w:rPr>
                <w:rFonts w:ascii="Arial" w:hAnsi="Arial" w:cs="Arial"/>
              </w:rPr>
              <w:t>part-time &gt; 50% verticali=245</w:t>
            </w:r>
          </w:p>
        </w:tc>
        <w:tc>
          <w:tcPr>
            <w:tcW w:w="39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61"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57"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3</w:t>
            </w:r>
          </w:p>
        </w:tc>
        <w:tc>
          <w:tcPr>
            <w:tcW w:w="368"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3</w:t>
            </w:r>
          </w:p>
        </w:tc>
        <w:tc>
          <w:tcPr>
            <w:tcW w:w="36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5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19</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135</w:t>
            </w:r>
          </w:p>
        </w:tc>
        <w:tc>
          <w:tcPr>
            <w:tcW w:w="36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82</w:t>
            </w:r>
          </w:p>
        </w:tc>
        <w:tc>
          <w:tcPr>
            <w:tcW w:w="297"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3</w:t>
            </w:r>
          </w:p>
        </w:tc>
      </w:tr>
      <w:tr w:rsidR="00BA14BB" w:rsidRPr="00915047" w:rsidTr="00A736EB">
        <w:trPr>
          <w:trHeight w:val="555"/>
        </w:trPr>
        <w:tc>
          <w:tcPr>
            <w:tcW w:w="1385" w:type="pct"/>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Arial" w:hAnsi="Arial" w:cs="Arial"/>
              </w:rPr>
            </w:pPr>
            <w:r w:rsidRPr="00915047">
              <w:rPr>
                <w:rFonts w:ascii="Arial" w:hAnsi="Arial" w:cs="Arial"/>
              </w:rPr>
              <w:t>part-time &lt;= 50% misto = 3</w:t>
            </w:r>
          </w:p>
        </w:tc>
        <w:tc>
          <w:tcPr>
            <w:tcW w:w="39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61"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57"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68"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w:t>
            </w:r>
          </w:p>
        </w:tc>
        <w:tc>
          <w:tcPr>
            <w:tcW w:w="36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52"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w:t>
            </w:r>
          </w:p>
        </w:tc>
        <w:tc>
          <w:tcPr>
            <w:tcW w:w="36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w:t>
            </w:r>
          </w:p>
        </w:tc>
        <w:tc>
          <w:tcPr>
            <w:tcW w:w="297"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r>
      <w:tr w:rsidR="00BA14BB" w:rsidRPr="00915047" w:rsidTr="00A736EB">
        <w:trPr>
          <w:trHeight w:val="555"/>
        </w:trPr>
        <w:tc>
          <w:tcPr>
            <w:tcW w:w="1385" w:type="pct"/>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Arial" w:hAnsi="Arial" w:cs="Arial"/>
              </w:rPr>
            </w:pPr>
            <w:r w:rsidRPr="00915047">
              <w:rPr>
                <w:rFonts w:ascii="Arial" w:hAnsi="Arial" w:cs="Arial"/>
              </w:rPr>
              <w:t>part-time &lt;= 50% orizz. = 12</w:t>
            </w:r>
          </w:p>
        </w:tc>
        <w:tc>
          <w:tcPr>
            <w:tcW w:w="39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61"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57"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w:t>
            </w:r>
          </w:p>
        </w:tc>
        <w:tc>
          <w:tcPr>
            <w:tcW w:w="368"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w:t>
            </w:r>
          </w:p>
        </w:tc>
        <w:tc>
          <w:tcPr>
            <w:tcW w:w="36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52"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3</w:t>
            </w:r>
          </w:p>
        </w:tc>
        <w:tc>
          <w:tcPr>
            <w:tcW w:w="36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5</w:t>
            </w:r>
          </w:p>
        </w:tc>
        <w:tc>
          <w:tcPr>
            <w:tcW w:w="297"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2</w:t>
            </w:r>
          </w:p>
        </w:tc>
      </w:tr>
      <w:tr w:rsidR="00BA14BB" w:rsidRPr="00915047" w:rsidTr="00A736EB">
        <w:trPr>
          <w:trHeight w:val="555"/>
        </w:trPr>
        <w:tc>
          <w:tcPr>
            <w:tcW w:w="1385" w:type="pct"/>
            <w:tcBorders>
              <w:top w:val="nil"/>
              <w:left w:val="single" w:sz="4" w:space="0" w:color="auto"/>
              <w:bottom w:val="single" w:sz="4" w:space="0" w:color="auto"/>
              <w:right w:val="single" w:sz="4" w:space="0" w:color="auto"/>
            </w:tcBorders>
            <w:noWrap/>
            <w:vAlign w:val="center"/>
          </w:tcPr>
          <w:p w:rsidR="00BA14BB" w:rsidRPr="00915047" w:rsidRDefault="00BA14BB" w:rsidP="00040548">
            <w:pPr>
              <w:rPr>
                <w:rFonts w:ascii="Arial" w:hAnsi="Arial" w:cs="Arial"/>
              </w:rPr>
            </w:pPr>
            <w:r w:rsidRPr="00915047">
              <w:rPr>
                <w:rFonts w:ascii="Arial" w:hAnsi="Arial" w:cs="Arial"/>
              </w:rPr>
              <w:t>part-time &lt;= 50% verticali = 34</w:t>
            </w:r>
          </w:p>
        </w:tc>
        <w:tc>
          <w:tcPr>
            <w:tcW w:w="39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61"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57"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w:t>
            </w:r>
          </w:p>
        </w:tc>
        <w:tc>
          <w:tcPr>
            <w:tcW w:w="368"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w:t>
            </w:r>
          </w:p>
        </w:tc>
        <w:tc>
          <w:tcPr>
            <w:tcW w:w="364" w:type="pct"/>
            <w:tcBorders>
              <w:top w:val="nil"/>
              <w:left w:val="nil"/>
              <w:bottom w:val="single" w:sz="4" w:space="0" w:color="auto"/>
              <w:right w:val="single" w:sz="4" w:space="0" w:color="auto"/>
            </w:tcBorders>
            <w:noWrap/>
            <w:vAlign w:val="center"/>
          </w:tcPr>
          <w:p w:rsidR="00BA14BB" w:rsidRPr="00915047" w:rsidRDefault="00BA14BB" w:rsidP="00040548">
            <w:pPr>
              <w:rPr>
                <w:rFonts w:ascii="Arial" w:hAnsi="Arial" w:cs="Arial"/>
                <w:sz w:val="24"/>
                <w:szCs w:val="24"/>
              </w:rPr>
            </w:pPr>
            <w:r w:rsidRPr="00915047">
              <w:rPr>
                <w:rFonts w:ascii="Arial" w:hAnsi="Arial" w:cs="Arial"/>
                <w:sz w:val="24"/>
                <w:szCs w:val="24"/>
              </w:rPr>
              <w:t> </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w:t>
            </w:r>
          </w:p>
        </w:tc>
        <w:tc>
          <w:tcPr>
            <w:tcW w:w="35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2</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15</w:t>
            </w:r>
          </w:p>
        </w:tc>
        <w:tc>
          <w:tcPr>
            <w:tcW w:w="36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13</w:t>
            </w:r>
          </w:p>
        </w:tc>
        <w:tc>
          <w:tcPr>
            <w:tcW w:w="297"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sz w:val="24"/>
                <w:szCs w:val="24"/>
              </w:rPr>
            </w:pPr>
            <w:r w:rsidRPr="00915047">
              <w:rPr>
                <w:rFonts w:ascii="Arial" w:hAnsi="Arial" w:cs="Arial"/>
                <w:sz w:val="24"/>
                <w:szCs w:val="24"/>
              </w:rPr>
              <w:t>1</w:t>
            </w:r>
          </w:p>
        </w:tc>
      </w:tr>
      <w:tr w:rsidR="00BA14BB" w:rsidRPr="00915047" w:rsidTr="00A736EB">
        <w:trPr>
          <w:trHeight w:val="555"/>
        </w:trPr>
        <w:tc>
          <w:tcPr>
            <w:tcW w:w="1385" w:type="pct"/>
            <w:tcBorders>
              <w:top w:val="nil"/>
              <w:left w:val="single" w:sz="4" w:space="0" w:color="auto"/>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totale</w:t>
            </w:r>
          </w:p>
        </w:tc>
        <w:tc>
          <w:tcPr>
            <w:tcW w:w="394"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0</w:t>
            </w:r>
          </w:p>
        </w:tc>
        <w:tc>
          <w:tcPr>
            <w:tcW w:w="361"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1</w:t>
            </w:r>
          </w:p>
        </w:tc>
        <w:tc>
          <w:tcPr>
            <w:tcW w:w="357"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5</w:t>
            </w:r>
          </w:p>
        </w:tc>
        <w:tc>
          <w:tcPr>
            <w:tcW w:w="368"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6</w:t>
            </w:r>
          </w:p>
        </w:tc>
        <w:tc>
          <w:tcPr>
            <w:tcW w:w="364"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0</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1</w:t>
            </w:r>
          </w:p>
        </w:tc>
        <w:tc>
          <w:tcPr>
            <w:tcW w:w="35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23</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182</w:t>
            </w:r>
          </w:p>
        </w:tc>
        <w:tc>
          <w:tcPr>
            <w:tcW w:w="36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169</w:t>
            </w:r>
          </w:p>
        </w:tc>
        <w:tc>
          <w:tcPr>
            <w:tcW w:w="297"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8</w:t>
            </w:r>
          </w:p>
        </w:tc>
      </w:tr>
      <w:tr w:rsidR="00BA14BB" w:rsidRPr="00915047" w:rsidTr="00A736EB">
        <w:trPr>
          <w:trHeight w:val="555"/>
        </w:trPr>
        <w:tc>
          <w:tcPr>
            <w:tcW w:w="1385" w:type="pct"/>
            <w:tcBorders>
              <w:top w:val="nil"/>
              <w:left w:val="single" w:sz="4" w:space="0" w:color="auto"/>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Totale %</w:t>
            </w:r>
          </w:p>
        </w:tc>
        <w:tc>
          <w:tcPr>
            <w:tcW w:w="394"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0,00</w:t>
            </w:r>
          </w:p>
        </w:tc>
        <w:tc>
          <w:tcPr>
            <w:tcW w:w="361"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0,04</w:t>
            </w:r>
          </w:p>
        </w:tc>
        <w:tc>
          <w:tcPr>
            <w:tcW w:w="357"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0,22</w:t>
            </w:r>
          </w:p>
        </w:tc>
        <w:tc>
          <w:tcPr>
            <w:tcW w:w="368"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0,26</w:t>
            </w:r>
          </w:p>
        </w:tc>
        <w:tc>
          <w:tcPr>
            <w:tcW w:w="364"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0,00</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0,04</w:t>
            </w:r>
          </w:p>
        </w:tc>
        <w:tc>
          <w:tcPr>
            <w:tcW w:w="35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1,00</w:t>
            </w:r>
          </w:p>
        </w:tc>
        <w:tc>
          <w:tcPr>
            <w:tcW w:w="380"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7,94</w:t>
            </w:r>
          </w:p>
        </w:tc>
        <w:tc>
          <w:tcPr>
            <w:tcW w:w="362"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7,37</w:t>
            </w:r>
          </w:p>
        </w:tc>
        <w:tc>
          <w:tcPr>
            <w:tcW w:w="297" w:type="pct"/>
            <w:tcBorders>
              <w:top w:val="nil"/>
              <w:left w:val="nil"/>
              <w:bottom w:val="single" w:sz="4" w:space="0" w:color="auto"/>
              <w:right w:val="single" w:sz="4" w:space="0" w:color="auto"/>
            </w:tcBorders>
            <w:noWrap/>
            <w:vAlign w:val="center"/>
          </w:tcPr>
          <w:p w:rsidR="00BA14BB" w:rsidRPr="00915047" w:rsidRDefault="00BA14BB" w:rsidP="00040548">
            <w:pPr>
              <w:jc w:val="right"/>
              <w:rPr>
                <w:rFonts w:ascii="Arial" w:hAnsi="Arial" w:cs="Arial"/>
                <w:b/>
                <w:bCs/>
                <w:sz w:val="24"/>
                <w:szCs w:val="24"/>
              </w:rPr>
            </w:pPr>
            <w:r w:rsidRPr="00915047">
              <w:rPr>
                <w:rFonts w:ascii="Arial" w:hAnsi="Arial" w:cs="Arial"/>
                <w:b/>
                <w:bCs/>
                <w:sz w:val="24"/>
                <w:szCs w:val="24"/>
              </w:rPr>
              <w:t>0,35</w:t>
            </w:r>
          </w:p>
        </w:tc>
      </w:tr>
    </w:tbl>
    <w:p w:rsidR="00BA14BB" w:rsidRPr="00915047" w:rsidRDefault="00BA14BB" w:rsidP="00A736EB">
      <w:pPr>
        <w:pStyle w:val="ListParagraph"/>
        <w:ind w:left="1352"/>
        <w:jc w:val="both"/>
        <w:rPr>
          <w:rFonts w:ascii="Arial" w:hAnsi="Arial" w:cs="Arial"/>
        </w:rPr>
      </w:pPr>
    </w:p>
    <w:p w:rsidR="00BA14BB" w:rsidRPr="00915047" w:rsidRDefault="00BA14BB" w:rsidP="00B33040">
      <w:pPr>
        <w:pStyle w:val="ListParagraph"/>
        <w:spacing w:line="240" w:lineRule="auto"/>
        <w:ind w:left="0"/>
        <w:jc w:val="both"/>
        <w:rPr>
          <w:rFonts w:ascii="Arial" w:hAnsi="Arial" w:cs="Arial"/>
        </w:rPr>
      </w:pPr>
      <w:r w:rsidRPr="00915047">
        <w:rPr>
          <w:rFonts w:ascii="Arial" w:hAnsi="Arial" w:cs="Arial"/>
        </w:rPr>
        <w:t xml:space="preserve">Le attuali e storiche regole aziendali prevedono un’ analisi dei bisogni effettuata a livello di dipartimenti sanitari che viene considerata nella discussione dei budget. La S.S. FVO fa parte del Comitato budget. Le regole per usufruire della formazione interna e della formazione sponsorizzata sono messe a conoscenza dei dipendenti e monitorati dalla S.S. FVO. </w:t>
      </w:r>
      <w:r w:rsidRPr="00915047">
        <w:rPr>
          <w:rFonts w:ascii="Arial" w:hAnsi="Arial" w:cs="Arial"/>
          <w:b/>
        </w:rPr>
        <w:t>La formazione</w:t>
      </w:r>
      <w:r w:rsidRPr="00915047">
        <w:rPr>
          <w:rFonts w:ascii="Arial" w:hAnsi="Arial" w:cs="Arial"/>
        </w:rPr>
        <w:t xml:space="preserve"> obbligatoria viene inserita annualmente nel PFA (Piano Formativo Aziendale).</w:t>
      </w:r>
    </w:p>
    <w:p w:rsidR="00BA14BB" w:rsidRPr="00915047" w:rsidRDefault="00BA14BB" w:rsidP="00611417">
      <w:pPr>
        <w:shd w:val="clear" w:color="auto" w:fill="FFFFFF"/>
        <w:jc w:val="both"/>
        <w:rPr>
          <w:rFonts w:ascii="Arial" w:hAnsi="Arial" w:cs="Arial"/>
          <w:sz w:val="22"/>
          <w:szCs w:val="22"/>
          <w:lang w:eastAsia="en-US"/>
        </w:rPr>
      </w:pPr>
      <w:r w:rsidRPr="00915047">
        <w:rPr>
          <w:rFonts w:ascii="Arial" w:hAnsi="Arial" w:cs="Arial"/>
          <w:sz w:val="22"/>
          <w:szCs w:val="22"/>
          <w:lang w:eastAsia="en-US"/>
        </w:rPr>
        <w:t>Nel corso dell’anno 2020 la formazione aziendale ha risentito pesantemente dell’emergenza Covid-19, che ne ha reso necessaria una radicale riorganizzazione, finalizzata da un lato a soddisfare adeguatamente e tempestivamente gli specifici bisogni formativi acutamente emersi negli operatori coinvolti nella pandemia, e d’altro lato a salvaguardare, almeno in parte e compatibilmente con le eccezionali condizioni organizzative venutesi a creare, la formazione “ordinaria” annualmente pianificata.</w:t>
      </w:r>
    </w:p>
    <w:p w:rsidR="00BA14BB" w:rsidRPr="00915047" w:rsidRDefault="00BA14BB" w:rsidP="00611417">
      <w:pPr>
        <w:shd w:val="clear" w:color="auto" w:fill="FFFFFF"/>
        <w:jc w:val="both"/>
        <w:rPr>
          <w:rFonts w:ascii="Arial" w:hAnsi="Arial" w:cs="Arial"/>
          <w:sz w:val="22"/>
          <w:szCs w:val="22"/>
          <w:lang w:eastAsia="en-US"/>
        </w:rPr>
      </w:pPr>
      <w:r w:rsidRPr="00915047">
        <w:rPr>
          <w:rFonts w:ascii="Arial" w:hAnsi="Arial" w:cs="Arial"/>
          <w:sz w:val="22"/>
          <w:szCs w:val="22"/>
          <w:lang w:eastAsia="en-US"/>
        </w:rPr>
        <w:t>Le diverse iniziative formative specificamente attuate in relazione alla pandemia hanno assunto via via una configurazione comune, tanto da confluire in una sezione del “piano pandemico” elaborato dall’Azienda su impulso delle autorità regionali preposte alla gestione dell’emergenza Covid-19 (UdC, DIRMEI). Nel contempo si sono aperti scenari nuovi e stimolanti favoriti dalla necessità di limitare gli incontri in presenza a favore di incontri da remoto (es. l’uso di piattaforme per collegamenti da remoto, come tim work e webex).</w:t>
      </w:r>
    </w:p>
    <w:p w:rsidR="00BA14BB" w:rsidRPr="00915047" w:rsidRDefault="00BA14BB" w:rsidP="00EA4484">
      <w:pPr>
        <w:pStyle w:val="BodyText"/>
        <w:jc w:val="both"/>
        <w:rPr>
          <w:rFonts w:cs="Arial"/>
          <w:sz w:val="22"/>
          <w:szCs w:val="22"/>
          <w:lang w:eastAsia="en-US"/>
        </w:rPr>
      </w:pPr>
      <w:r w:rsidRPr="00915047">
        <w:rPr>
          <w:rFonts w:cs="Arial"/>
          <w:sz w:val="22"/>
          <w:szCs w:val="22"/>
          <w:lang w:eastAsia="en-US"/>
        </w:rPr>
        <w:tab/>
        <w:t xml:space="preserve">Le regole per usufruire della formazione interna e sponsorizzata sono messe a conoscenza dei dipendenti e monitorati dalla S.S. FVO. La partecipazione dei dipendenti alla formazione interna ed esterna con riconoscimento del monte ore e delle relative spese è subordinata alla cascata autorizzativa evidente nella modulistica recentemente semplificata. Ogni dipartimento e ogni struttura mette in atto criteri propri nell’individuare i dipendenti rispetto alla partecipazione. </w:t>
      </w:r>
    </w:p>
    <w:p w:rsidR="00BA14BB" w:rsidRPr="00915047" w:rsidRDefault="00BA14BB" w:rsidP="00EA4484">
      <w:pPr>
        <w:pStyle w:val="BodyText"/>
        <w:jc w:val="both"/>
        <w:rPr>
          <w:rFonts w:cs="Arial"/>
          <w:sz w:val="22"/>
          <w:szCs w:val="22"/>
          <w:lang w:eastAsia="en-US"/>
        </w:rPr>
      </w:pPr>
      <w:r w:rsidRPr="00915047">
        <w:rPr>
          <w:rFonts w:cs="Arial"/>
          <w:sz w:val="22"/>
          <w:szCs w:val="22"/>
          <w:lang w:eastAsia="en-US"/>
        </w:rPr>
        <w:t>Non sono pervenute al CUG nel 2020 segnalazioni rispetto a discriminazioni incongrue.</w:t>
      </w:r>
    </w:p>
    <w:p w:rsidR="00BA14BB" w:rsidRPr="00915047" w:rsidRDefault="00BA14BB" w:rsidP="00EC230C">
      <w:pPr>
        <w:pStyle w:val="BodyText"/>
        <w:jc w:val="both"/>
        <w:rPr>
          <w:rFonts w:cs="Arial"/>
          <w:sz w:val="22"/>
          <w:szCs w:val="22"/>
          <w:lang w:eastAsia="en-US"/>
        </w:rPr>
      </w:pPr>
      <w:r w:rsidRPr="00915047">
        <w:rPr>
          <w:rFonts w:cs="Arial"/>
          <w:sz w:val="22"/>
          <w:szCs w:val="22"/>
          <w:lang w:eastAsia="en-US"/>
        </w:rPr>
        <w:t>I singoli dipendenti compilano la modulistica di richiesta partecipazione viene inoltrata alla S.S. FVO completa di tutte le autorizzazioni e corredata dalla documentazione richiesta; a chiusura dell’iniziativa viene fornita l’attestazione con eventuali pezze giustificative delle spese sostenute (se autorizzate in fase istruttoria). Il budget viene assegnato al Direttore di Dipartimento e gestito contabilmente della S.S. FVO.</w:t>
      </w:r>
    </w:p>
    <w:p w:rsidR="00BA14BB" w:rsidRPr="00915047" w:rsidRDefault="00BA14BB" w:rsidP="00EA4484">
      <w:pPr>
        <w:shd w:val="clear" w:color="auto" w:fill="FFFFFF"/>
        <w:jc w:val="both"/>
        <w:rPr>
          <w:rFonts w:ascii="Arial" w:hAnsi="Arial" w:cs="Arial"/>
          <w:sz w:val="22"/>
          <w:szCs w:val="22"/>
          <w:lang w:eastAsia="en-US"/>
        </w:rPr>
      </w:pPr>
      <w:r w:rsidRPr="00915047">
        <w:rPr>
          <w:rFonts w:ascii="Arial" w:hAnsi="Arial" w:cs="Arial"/>
          <w:sz w:val="22"/>
          <w:szCs w:val="22"/>
          <w:lang w:eastAsia="en-US"/>
        </w:rPr>
        <w:tab/>
        <w:t>La gestione e controllo dei crediti ECM spetta al singolo operatore che, previa registrazione ha accesso alla banca dati COGEAPS e può prendere atto della propria situazione e segnalare eventuali incongruenze. Il controllo (dicesi certificazione dei crediti) spetta agli Ordini delle Professioni Sanitarie (e/o Associazioni laddove non presente l’Ordine) che hanno rapporto diretto con i propri iscritti.</w:t>
      </w:r>
    </w:p>
    <w:p w:rsidR="00BA14BB" w:rsidRPr="00915047" w:rsidRDefault="00BA14BB" w:rsidP="00EA4484">
      <w:pPr>
        <w:pStyle w:val="NormalWeb"/>
        <w:spacing w:before="0" w:beforeAutospacing="0" w:after="0" w:afterAutospacing="0"/>
        <w:rPr>
          <w:rFonts w:ascii="Arial" w:hAnsi="Arial" w:cs="Arial"/>
          <w:sz w:val="22"/>
          <w:szCs w:val="22"/>
          <w:lang w:eastAsia="en-US"/>
        </w:rPr>
      </w:pPr>
      <w:r w:rsidRPr="00915047">
        <w:rPr>
          <w:rFonts w:ascii="Arial" w:hAnsi="Arial" w:cs="Arial"/>
          <w:sz w:val="22"/>
          <w:szCs w:val="22"/>
          <w:lang w:eastAsia="en-US"/>
        </w:rPr>
        <w:tab/>
        <w:t>L’Azienda favorisce al massimo l’accesso dei dipendenti alla formazione in sede e fuori sede, anche ai fini dell’acquisizione dei relativi crediti ECM; il governo degli stessi è peraltro posto dalla normativa ECM in capo a ciascun professionista, che ha titolo esclusivo di accedere al sito COGEAPS per monitorare la propria posizione; agli Ordini Professionali compete la certificazione dei crediti ECM dei rispettivi iscritti</w:t>
      </w:r>
    </w:p>
    <w:p w:rsidR="00BA14BB" w:rsidRPr="00915047" w:rsidRDefault="00BA14BB" w:rsidP="00096861">
      <w:pPr>
        <w:pStyle w:val="NormalWeb"/>
        <w:spacing w:before="0" w:beforeAutospacing="0" w:after="0" w:afterAutospacing="0"/>
        <w:rPr>
          <w:rFonts w:ascii="Arial" w:hAnsi="Arial" w:cs="Arial"/>
          <w:sz w:val="22"/>
          <w:szCs w:val="22"/>
          <w:lang w:eastAsia="en-US"/>
        </w:rPr>
      </w:pPr>
      <w:r w:rsidRPr="00915047">
        <w:rPr>
          <w:rFonts w:ascii="Arial" w:hAnsi="Arial" w:cs="Arial"/>
          <w:sz w:val="22"/>
          <w:szCs w:val="22"/>
          <w:lang w:eastAsia="en-US"/>
        </w:rPr>
        <w:tab/>
        <w:t>La pianificazione formativa annuale viene condivisa e validata a livello di Comitato Scientifico aziendale, anche per quanto riguarda l’individuazione dei Responsabili Scientifici delle singole iniziative formative; i docenti vengono nominati dalla SS FVO sulla base delle indicazioni fornite dal Responsabile scientifico della specifica iniziativa formativa.</w:t>
      </w:r>
    </w:p>
    <w:p w:rsidR="00BA14BB" w:rsidRPr="00915047" w:rsidRDefault="00BA14BB" w:rsidP="00A736EB">
      <w:pPr>
        <w:pStyle w:val="ListParagraph"/>
        <w:spacing w:line="240" w:lineRule="auto"/>
        <w:ind w:left="140"/>
        <w:jc w:val="both"/>
        <w:rPr>
          <w:rFonts w:ascii="Arial" w:hAnsi="Arial" w:cs="Arial"/>
        </w:rPr>
      </w:pPr>
    </w:p>
    <w:p w:rsidR="00BA14BB" w:rsidRPr="00915047" w:rsidRDefault="00BA14BB" w:rsidP="00B33040">
      <w:pPr>
        <w:jc w:val="both"/>
        <w:rPr>
          <w:rFonts w:ascii="Arial" w:hAnsi="Arial" w:cs="Arial"/>
          <w:sz w:val="22"/>
          <w:szCs w:val="22"/>
        </w:rPr>
      </w:pPr>
      <w:r w:rsidRPr="00915047">
        <w:rPr>
          <w:rFonts w:ascii="Arial" w:hAnsi="Arial" w:cs="Arial"/>
          <w:sz w:val="22"/>
          <w:szCs w:val="22"/>
        </w:rPr>
        <w:t xml:space="preserve">Il costo della formazione per i dipendenti (interna ed esterna) come si evince dal </w:t>
      </w:r>
      <w:r w:rsidRPr="00915047">
        <w:rPr>
          <w:rFonts w:ascii="Arial" w:hAnsi="Arial" w:cs="Arial"/>
          <w:iCs/>
          <w:sz w:val="22"/>
          <w:szCs w:val="22"/>
        </w:rPr>
        <w:t xml:space="preserve">Saldo del conto 03.10.457 è stato di Euro </w:t>
      </w:r>
      <w:r w:rsidRPr="00915047">
        <w:rPr>
          <w:rFonts w:ascii="Arial" w:hAnsi="Arial" w:cs="Arial"/>
          <w:sz w:val="22"/>
          <w:szCs w:val="22"/>
        </w:rPr>
        <w:t>47.196,00, con un’evidente forte contrazione legata alla quasi totale assenza di corsi in presenza al di fuori dei presidi ed alla notevole riduzione di formazione a pagamento fruita.</w:t>
      </w:r>
    </w:p>
    <w:p w:rsidR="00BA14BB" w:rsidRPr="00915047" w:rsidRDefault="00BA14BB" w:rsidP="00B33040">
      <w:pPr>
        <w:jc w:val="both"/>
        <w:rPr>
          <w:rFonts w:ascii="Arial" w:hAnsi="Arial" w:cs="Arial"/>
          <w:sz w:val="22"/>
          <w:szCs w:val="22"/>
          <w:lang w:eastAsia="en-US"/>
        </w:rPr>
      </w:pPr>
      <w:r w:rsidRPr="00915047">
        <w:rPr>
          <w:rFonts w:ascii="Arial" w:hAnsi="Arial" w:cs="Arial"/>
          <w:sz w:val="22"/>
          <w:szCs w:val="22"/>
          <w:lang w:eastAsia="en-US"/>
        </w:rPr>
        <w:t xml:space="preserve">Il dettaglio fornito dalla S.S. FVO della spesa per la formazione nel  2020 ha registrato i seguenti dati: in sede: </w:t>
      </w:r>
    </w:p>
    <w:p w:rsidR="00BA14BB" w:rsidRPr="00915047" w:rsidRDefault="00BA14BB" w:rsidP="00930B45">
      <w:pPr>
        <w:numPr>
          <w:ilvl w:val="0"/>
          <w:numId w:val="85"/>
        </w:numPr>
        <w:ind w:left="0" w:firstLine="0"/>
        <w:rPr>
          <w:rFonts w:ascii="Arial" w:hAnsi="Arial" w:cs="Arial"/>
          <w:sz w:val="22"/>
          <w:szCs w:val="22"/>
          <w:lang w:eastAsia="en-US"/>
        </w:rPr>
      </w:pPr>
      <w:r w:rsidRPr="00915047">
        <w:rPr>
          <w:rFonts w:ascii="Arial" w:hAnsi="Arial" w:cs="Arial"/>
          <w:sz w:val="22"/>
          <w:szCs w:val="22"/>
          <w:lang w:eastAsia="en-US"/>
        </w:rPr>
        <w:t>aggiornamento  interno:  stanziamento  250.000,00 speso (a rendicontazione avvenuta)</w:t>
      </w:r>
    </w:p>
    <w:p w:rsidR="00BA14BB" w:rsidRPr="00915047" w:rsidRDefault="00BA14BB" w:rsidP="00930B45">
      <w:pPr>
        <w:numPr>
          <w:ilvl w:val="0"/>
          <w:numId w:val="85"/>
        </w:numPr>
        <w:ind w:left="0" w:firstLine="0"/>
        <w:rPr>
          <w:rFonts w:ascii="Arial" w:hAnsi="Arial" w:cs="Arial"/>
          <w:sz w:val="22"/>
          <w:szCs w:val="22"/>
          <w:lang w:eastAsia="en-US"/>
        </w:rPr>
      </w:pPr>
      <w:r w:rsidRPr="00915047">
        <w:rPr>
          <w:rFonts w:ascii="Arial" w:hAnsi="Arial" w:cs="Arial"/>
          <w:sz w:val="22"/>
          <w:szCs w:val="22"/>
          <w:lang w:eastAsia="en-US"/>
        </w:rPr>
        <w:t>aggiornamento esterno: stanziamento 350,000 speso (a rendicontazione avvenuta)</w:t>
      </w:r>
    </w:p>
    <w:p w:rsidR="00BA14BB" w:rsidRPr="00915047" w:rsidRDefault="00BA14BB" w:rsidP="00930B45">
      <w:pPr>
        <w:numPr>
          <w:ilvl w:val="0"/>
          <w:numId w:val="85"/>
        </w:numPr>
        <w:ind w:left="0" w:firstLine="0"/>
        <w:rPr>
          <w:rFonts w:ascii="Arial" w:hAnsi="Arial" w:cs="Arial"/>
          <w:sz w:val="22"/>
          <w:szCs w:val="22"/>
          <w:lang w:eastAsia="en-US"/>
        </w:rPr>
      </w:pPr>
      <w:r w:rsidRPr="00915047">
        <w:rPr>
          <w:rFonts w:ascii="Arial" w:hAnsi="Arial" w:cs="Arial"/>
          <w:sz w:val="22"/>
          <w:szCs w:val="22"/>
          <w:lang w:eastAsia="en-US"/>
        </w:rPr>
        <w:t>pubblicazioni scientifiche: / (articoli pubblicati pagati da noi con fuori sede 3005,73)</w:t>
      </w:r>
    </w:p>
    <w:p w:rsidR="00BA14BB" w:rsidRPr="00915047" w:rsidRDefault="00BA14BB" w:rsidP="00930B45">
      <w:pPr>
        <w:numPr>
          <w:ilvl w:val="0"/>
          <w:numId w:val="85"/>
        </w:numPr>
        <w:ind w:left="0" w:firstLine="0"/>
        <w:rPr>
          <w:rFonts w:ascii="Arial" w:hAnsi="Arial" w:cs="Arial"/>
          <w:sz w:val="22"/>
          <w:szCs w:val="22"/>
          <w:lang w:eastAsia="en-US"/>
        </w:rPr>
      </w:pPr>
      <w:r w:rsidRPr="00915047">
        <w:rPr>
          <w:rFonts w:ascii="Arial" w:hAnsi="Arial" w:cs="Arial"/>
          <w:sz w:val="22"/>
          <w:szCs w:val="22"/>
          <w:lang w:eastAsia="en-US"/>
        </w:rPr>
        <w:t>abbonamenti e riviste: speso abbonamenti riviste € 2736,98+ testi € 544,52</w:t>
      </w:r>
    </w:p>
    <w:p w:rsidR="00BA14BB" w:rsidRPr="00915047" w:rsidRDefault="00BA14BB" w:rsidP="00A736EB">
      <w:pPr>
        <w:ind w:left="140"/>
        <w:jc w:val="both"/>
        <w:rPr>
          <w:rFonts w:ascii="Arial" w:hAnsi="Arial" w:cs="Arial"/>
          <w:sz w:val="22"/>
          <w:szCs w:val="22"/>
        </w:rPr>
      </w:pPr>
    </w:p>
    <w:p w:rsidR="00BA14BB" w:rsidRPr="00915047" w:rsidRDefault="00BA14BB" w:rsidP="00B33040">
      <w:pPr>
        <w:ind w:left="140" w:hanging="140"/>
        <w:jc w:val="both"/>
        <w:rPr>
          <w:rFonts w:ascii="Arial" w:hAnsi="Arial" w:cs="Arial"/>
          <w:sz w:val="22"/>
          <w:szCs w:val="22"/>
        </w:rPr>
      </w:pPr>
      <w:r w:rsidRPr="00915047">
        <w:rPr>
          <w:rFonts w:ascii="Arial" w:hAnsi="Arial" w:cs="Arial"/>
          <w:sz w:val="22"/>
          <w:szCs w:val="22"/>
        </w:rPr>
        <w:t>Il comparto ha beneficiato di più del 20% della spesa complessiva per la formazione.</w:t>
      </w:r>
    </w:p>
    <w:p w:rsidR="00BA14BB" w:rsidRPr="00915047" w:rsidRDefault="00BA14BB" w:rsidP="00B33040">
      <w:pPr>
        <w:ind w:left="140" w:hanging="140"/>
        <w:rPr>
          <w:rFonts w:ascii="Arial" w:hAnsi="Arial" w:cs="Arial"/>
          <w:sz w:val="22"/>
          <w:szCs w:val="22"/>
        </w:rPr>
      </w:pPr>
      <w:r w:rsidRPr="00915047">
        <w:rPr>
          <w:rFonts w:ascii="Arial" w:hAnsi="Arial" w:cs="Arial"/>
          <w:sz w:val="22"/>
          <w:szCs w:val="22"/>
        </w:rPr>
        <w:t>Non risulta che alla formazione siano state destinate risorse ricavate da provvedimenti disciplinari.</w:t>
      </w:r>
    </w:p>
    <w:p w:rsidR="00BA14BB" w:rsidRPr="00915047" w:rsidRDefault="00BA14BB" w:rsidP="00B33040">
      <w:pPr>
        <w:ind w:left="140" w:hanging="140"/>
        <w:rPr>
          <w:rFonts w:ascii="Arial" w:hAnsi="Arial" w:cs="Arial"/>
          <w:sz w:val="22"/>
          <w:szCs w:val="22"/>
        </w:rPr>
      </w:pPr>
    </w:p>
    <w:p w:rsidR="00BA14BB" w:rsidRPr="00915047" w:rsidRDefault="00BA14BB" w:rsidP="00B33040">
      <w:pPr>
        <w:pStyle w:val="ListParagraph"/>
        <w:spacing w:line="240" w:lineRule="auto"/>
        <w:ind w:left="140" w:hanging="140"/>
        <w:jc w:val="both"/>
        <w:rPr>
          <w:rFonts w:ascii="Arial" w:hAnsi="Arial" w:cs="Arial"/>
        </w:rPr>
      </w:pPr>
      <w:r w:rsidRPr="00915047">
        <w:rPr>
          <w:rFonts w:ascii="Arial" w:hAnsi="Arial" w:cs="Arial"/>
        </w:rPr>
        <w:t>La partecipazione dei dipendenti alla formazione interna ed esterna con relativo riconoscimento del monteore e delle spese è subordinata alla cascata autorizzativa evidente nella modulistica recentemente semplificata. Ogni dipartimento ed ogni struttura mette in atto criteri propri nell’individuare i dipendenti rispetto alla partecipazione. Non sono pervenute al CUG nel 2020 segnalazioni rispetto a discriminazioni sull’accesso alla formazione.</w:t>
      </w:r>
    </w:p>
    <w:p w:rsidR="00BA14BB" w:rsidRPr="00915047" w:rsidRDefault="00BA14BB" w:rsidP="00B33040">
      <w:pPr>
        <w:pStyle w:val="ListParagraph"/>
        <w:spacing w:line="240" w:lineRule="auto"/>
        <w:ind w:left="140" w:hanging="140"/>
        <w:jc w:val="both"/>
        <w:rPr>
          <w:rFonts w:ascii="Arial" w:hAnsi="Arial" w:cs="Arial"/>
        </w:rPr>
      </w:pPr>
    </w:p>
    <w:p w:rsidR="00BA14BB" w:rsidRPr="00915047" w:rsidRDefault="00BA14BB" w:rsidP="00B33040">
      <w:pPr>
        <w:ind w:left="140" w:hanging="140"/>
        <w:jc w:val="both"/>
        <w:rPr>
          <w:rFonts w:ascii="Arial" w:hAnsi="Arial" w:cs="Arial"/>
          <w:sz w:val="22"/>
          <w:szCs w:val="22"/>
          <w:lang w:eastAsia="en-US"/>
        </w:rPr>
      </w:pPr>
      <w:r w:rsidRPr="00915047">
        <w:rPr>
          <w:rFonts w:ascii="Arial" w:hAnsi="Arial" w:cs="Arial"/>
          <w:sz w:val="22"/>
          <w:szCs w:val="22"/>
          <w:lang w:eastAsia="en-US"/>
        </w:rPr>
        <w:t>Per quanto riguarda  le aree prescelte ed indicate nel PAP 2020 e rispetto a quelle previste dalla tabella suggerita negli allegati alla Direttiva 2/2019 la S.S. Formazione e valutazione degli Operatori  evidenzia quanto segue:</w:t>
      </w:r>
    </w:p>
    <w:p w:rsidR="00BA14BB" w:rsidRPr="00915047" w:rsidRDefault="00BA14BB" w:rsidP="00930B45">
      <w:pPr>
        <w:numPr>
          <w:ilvl w:val="0"/>
          <w:numId w:val="86"/>
        </w:numPr>
        <w:ind w:left="140" w:hanging="140"/>
        <w:rPr>
          <w:rFonts w:ascii="Arial" w:hAnsi="Arial" w:cs="Arial"/>
          <w:sz w:val="22"/>
          <w:szCs w:val="22"/>
          <w:lang w:eastAsia="en-US"/>
        </w:rPr>
      </w:pPr>
      <w:r w:rsidRPr="00915047">
        <w:rPr>
          <w:rFonts w:ascii="Arial" w:hAnsi="Arial" w:cs="Arial"/>
          <w:sz w:val="22"/>
          <w:szCs w:val="22"/>
          <w:lang w:eastAsia="en-US"/>
        </w:rPr>
        <w:t>Codice di comportamento ( report dettagliato)</w:t>
      </w:r>
    </w:p>
    <w:p w:rsidR="00BA14BB" w:rsidRPr="00915047" w:rsidRDefault="00BA14BB" w:rsidP="00B33040">
      <w:pPr>
        <w:ind w:left="140" w:hanging="140"/>
        <w:rPr>
          <w:rFonts w:ascii="Arial" w:hAnsi="Arial" w:cs="Arial"/>
          <w:sz w:val="22"/>
          <w:szCs w:val="22"/>
          <w:lang w:eastAsia="en-US"/>
        </w:rPr>
      </w:pPr>
      <w:r w:rsidRPr="00915047">
        <w:rPr>
          <w:rFonts w:ascii="Arial" w:hAnsi="Arial" w:cs="Arial"/>
          <w:sz w:val="22"/>
          <w:szCs w:val="22"/>
          <w:lang w:eastAsia="en-US"/>
        </w:rPr>
        <w:t xml:space="preserve">1 corso – 5 edizioni – 181 partecipanti - 40 M (10 dir med, 3 dir SPTA, 27 comparto) + 141 F (14 dir med, 125 comparto, 1 SPTA) – 100% prova superata </w:t>
      </w:r>
    </w:p>
    <w:p w:rsidR="00BA14BB" w:rsidRPr="00915047" w:rsidRDefault="00BA14BB" w:rsidP="00930B45">
      <w:pPr>
        <w:numPr>
          <w:ilvl w:val="0"/>
          <w:numId w:val="86"/>
        </w:numPr>
        <w:ind w:left="140" w:hanging="140"/>
        <w:rPr>
          <w:rFonts w:ascii="Arial" w:hAnsi="Arial" w:cs="Arial"/>
          <w:sz w:val="22"/>
          <w:szCs w:val="22"/>
          <w:lang w:eastAsia="en-US"/>
        </w:rPr>
      </w:pPr>
      <w:r w:rsidRPr="00915047">
        <w:rPr>
          <w:rFonts w:ascii="Arial" w:hAnsi="Arial" w:cs="Arial"/>
          <w:sz w:val="22"/>
          <w:szCs w:val="22"/>
          <w:lang w:eastAsia="en-US"/>
        </w:rPr>
        <w:t>Corsi specificamente legati alla gestione Covid</w:t>
      </w:r>
    </w:p>
    <w:p w:rsidR="00BA14BB" w:rsidRPr="00915047" w:rsidRDefault="00BA14BB" w:rsidP="00B33040">
      <w:pPr>
        <w:ind w:left="140" w:hanging="140"/>
        <w:rPr>
          <w:rFonts w:ascii="Arial" w:hAnsi="Arial" w:cs="Arial"/>
          <w:sz w:val="22"/>
          <w:szCs w:val="22"/>
          <w:lang w:eastAsia="en-US"/>
        </w:rPr>
      </w:pPr>
      <w:r w:rsidRPr="00915047">
        <w:rPr>
          <w:rFonts w:ascii="Arial" w:hAnsi="Arial" w:cs="Arial"/>
          <w:sz w:val="22"/>
          <w:szCs w:val="22"/>
          <w:lang w:eastAsia="en-US"/>
        </w:rPr>
        <w:t>n. 61 corsi – 313 edizioni (in via di definizione) – n. formati 4897 (non distinti in M/F) – 100% prova superata</w:t>
      </w:r>
    </w:p>
    <w:p w:rsidR="00BA14BB" w:rsidRPr="00915047" w:rsidRDefault="00BA14BB" w:rsidP="00930B45">
      <w:pPr>
        <w:numPr>
          <w:ilvl w:val="0"/>
          <w:numId w:val="86"/>
        </w:numPr>
        <w:ind w:left="140" w:hanging="140"/>
        <w:rPr>
          <w:rFonts w:ascii="Arial" w:hAnsi="Arial" w:cs="Arial"/>
          <w:sz w:val="22"/>
          <w:szCs w:val="22"/>
          <w:lang w:eastAsia="en-US"/>
        </w:rPr>
      </w:pPr>
      <w:r w:rsidRPr="00915047">
        <w:rPr>
          <w:rFonts w:ascii="Arial" w:hAnsi="Arial" w:cs="Arial"/>
          <w:sz w:val="22"/>
          <w:szCs w:val="22"/>
          <w:lang w:eastAsia="en-US"/>
        </w:rPr>
        <w:t>Corsi sulla sicurezza (avevamo estrapolato il MAS dove si parla di stress lavoro correlato</w:t>
      </w:r>
    </w:p>
    <w:p w:rsidR="00BA14BB" w:rsidRPr="00915047" w:rsidRDefault="00BA14BB" w:rsidP="00B33040">
      <w:pPr>
        <w:ind w:left="140" w:hanging="140"/>
        <w:rPr>
          <w:rFonts w:ascii="Arial" w:hAnsi="Arial" w:cs="Arial"/>
          <w:sz w:val="22"/>
          <w:szCs w:val="22"/>
          <w:lang w:eastAsia="en-US"/>
        </w:rPr>
      </w:pPr>
      <w:r w:rsidRPr="00915047">
        <w:rPr>
          <w:rFonts w:ascii="Arial" w:hAnsi="Arial" w:cs="Arial"/>
          <w:sz w:val="22"/>
          <w:szCs w:val="22"/>
          <w:lang w:eastAsia="en-US"/>
        </w:rPr>
        <w:t xml:space="preserve">MASS: n. 1 corso – 11 edizione – formati 229 (53 M </w:t>
      </w:r>
      <w:r w:rsidRPr="00915047">
        <w:rPr>
          <w:rFonts w:ascii="Arial" w:hAnsi="Arial" w:cs="Arial"/>
          <w:sz w:val="22"/>
          <w:szCs w:val="22"/>
          <w:lang w:eastAsia="en-US"/>
        </w:rPr>
        <w:sym w:font="Wingdings" w:char="F0E0"/>
      </w:r>
      <w:r w:rsidRPr="00915047">
        <w:rPr>
          <w:rFonts w:ascii="Arial" w:hAnsi="Arial" w:cs="Arial"/>
          <w:sz w:val="22"/>
          <w:szCs w:val="22"/>
          <w:lang w:eastAsia="en-US"/>
        </w:rPr>
        <w:t xml:space="preserve"> 20 dir med, 2 SPTA, 31 comparto – 176 F </w:t>
      </w:r>
      <w:r w:rsidRPr="00915047">
        <w:rPr>
          <w:rFonts w:ascii="Arial" w:hAnsi="Arial" w:cs="Arial"/>
          <w:sz w:val="22"/>
          <w:szCs w:val="22"/>
          <w:lang w:eastAsia="en-US"/>
        </w:rPr>
        <w:sym w:font="Wingdings" w:char="F0E0"/>
      </w:r>
      <w:r w:rsidRPr="00915047">
        <w:rPr>
          <w:rFonts w:ascii="Arial" w:hAnsi="Arial" w:cs="Arial"/>
          <w:sz w:val="22"/>
          <w:szCs w:val="22"/>
          <w:lang w:eastAsia="en-US"/>
        </w:rPr>
        <w:t xml:space="preserve"> 22 dir med – 2 SPTA – 152 comparto) – 100% prova superata</w:t>
      </w:r>
    </w:p>
    <w:p w:rsidR="00BA14BB" w:rsidRPr="00915047" w:rsidRDefault="00BA14BB" w:rsidP="00930B45">
      <w:pPr>
        <w:numPr>
          <w:ilvl w:val="0"/>
          <w:numId w:val="86"/>
        </w:numPr>
        <w:ind w:left="140" w:hanging="140"/>
        <w:rPr>
          <w:rFonts w:ascii="Arial" w:hAnsi="Arial" w:cs="Arial"/>
          <w:sz w:val="22"/>
          <w:szCs w:val="22"/>
          <w:lang w:eastAsia="en-US"/>
        </w:rPr>
      </w:pPr>
      <w:r w:rsidRPr="00915047">
        <w:rPr>
          <w:rFonts w:ascii="Arial" w:hAnsi="Arial" w:cs="Arial"/>
          <w:sz w:val="22"/>
          <w:szCs w:val="22"/>
          <w:lang w:eastAsia="en-US"/>
        </w:rPr>
        <w:t>Corsi sulla comunicazione</w:t>
      </w:r>
    </w:p>
    <w:p w:rsidR="00BA14BB" w:rsidRPr="00915047" w:rsidRDefault="00BA14BB" w:rsidP="00B33040">
      <w:pPr>
        <w:pStyle w:val="BodyText"/>
        <w:ind w:left="140" w:hanging="140"/>
        <w:rPr>
          <w:rFonts w:cs="Arial"/>
          <w:sz w:val="22"/>
          <w:szCs w:val="22"/>
          <w:lang w:eastAsia="en-US"/>
        </w:rPr>
      </w:pPr>
      <w:r w:rsidRPr="00915047">
        <w:rPr>
          <w:rFonts w:cs="Arial"/>
          <w:sz w:val="22"/>
          <w:szCs w:val="22"/>
          <w:lang w:eastAsia="en-US"/>
        </w:rPr>
        <w:t xml:space="preserve">n. 1 corso – 2 edizioni – formati 31 (2 M – 29 F </w:t>
      </w:r>
      <w:r w:rsidRPr="00915047">
        <w:rPr>
          <w:rFonts w:cs="Arial"/>
          <w:sz w:val="22"/>
          <w:szCs w:val="22"/>
          <w:lang w:eastAsia="en-US"/>
        </w:rPr>
        <w:sym w:font="Wingdings" w:char="F0E0"/>
      </w:r>
      <w:r w:rsidRPr="00915047">
        <w:rPr>
          <w:rFonts w:cs="Arial"/>
          <w:sz w:val="22"/>
          <w:szCs w:val="22"/>
          <w:lang w:eastAsia="en-US"/>
        </w:rPr>
        <w:t xml:space="preserve"> tutto comparto – superamento prova 100% .</w:t>
      </w:r>
    </w:p>
    <w:p w:rsidR="00BA14BB" w:rsidRPr="00915047" w:rsidRDefault="00BA14BB" w:rsidP="00930B45">
      <w:pPr>
        <w:numPr>
          <w:ilvl w:val="0"/>
          <w:numId w:val="86"/>
        </w:numPr>
        <w:ind w:left="140" w:hanging="140"/>
        <w:rPr>
          <w:rFonts w:ascii="Arial" w:hAnsi="Arial" w:cs="Arial"/>
          <w:sz w:val="22"/>
          <w:szCs w:val="22"/>
          <w:lang w:eastAsia="en-US"/>
        </w:rPr>
      </w:pPr>
      <w:r w:rsidRPr="00915047">
        <w:rPr>
          <w:rFonts w:ascii="Arial" w:hAnsi="Arial" w:cs="Arial"/>
          <w:sz w:val="22"/>
          <w:szCs w:val="22"/>
          <w:lang w:eastAsia="en-US"/>
        </w:rPr>
        <w:t xml:space="preserve">Gestione dei comportamenti aggressivi dei pz: applicazioni di pratiche per la tutela e sicurezza dei lavoratori: n.1 corso – 3 edizioni – formati 18 (7 M </w:t>
      </w:r>
      <w:r w:rsidRPr="00915047">
        <w:rPr>
          <w:rFonts w:ascii="Arial" w:hAnsi="Arial" w:cs="Arial"/>
          <w:sz w:val="22"/>
          <w:szCs w:val="22"/>
          <w:lang w:eastAsia="en-US"/>
        </w:rPr>
        <w:sym w:font="Wingdings" w:char="F0E0"/>
      </w:r>
      <w:r w:rsidRPr="00915047">
        <w:rPr>
          <w:rFonts w:ascii="Arial" w:hAnsi="Arial" w:cs="Arial"/>
          <w:sz w:val="22"/>
          <w:szCs w:val="22"/>
          <w:lang w:eastAsia="en-US"/>
        </w:rPr>
        <w:t xml:space="preserve"> 3 dir med + 4 comparto + F 11 </w:t>
      </w:r>
      <w:r w:rsidRPr="00915047">
        <w:rPr>
          <w:rFonts w:ascii="Arial" w:hAnsi="Arial" w:cs="Arial"/>
          <w:sz w:val="22"/>
          <w:szCs w:val="22"/>
          <w:lang w:eastAsia="en-US"/>
        </w:rPr>
        <w:sym w:font="Wingdings" w:char="F0E0"/>
      </w:r>
      <w:r w:rsidRPr="00915047">
        <w:rPr>
          <w:rFonts w:ascii="Arial" w:hAnsi="Arial" w:cs="Arial"/>
          <w:sz w:val="22"/>
          <w:szCs w:val="22"/>
          <w:lang w:eastAsia="en-US"/>
        </w:rPr>
        <w:t xml:space="preserve"> 1 dir med, 7 comparto e 3 dir SPTA)</w:t>
      </w:r>
    </w:p>
    <w:p w:rsidR="00BA14BB" w:rsidRPr="00915047" w:rsidRDefault="00BA14BB" w:rsidP="00930B45">
      <w:pPr>
        <w:numPr>
          <w:ilvl w:val="0"/>
          <w:numId w:val="86"/>
        </w:numPr>
        <w:ind w:left="140" w:hanging="140"/>
        <w:rPr>
          <w:rFonts w:ascii="Arial" w:hAnsi="Arial" w:cs="Arial"/>
          <w:sz w:val="22"/>
          <w:szCs w:val="22"/>
          <w:lang w:eastAsia="en-US"/>
        </w:rPr>
      </w:pPr>
      <w:r w:rsidRPr="00915047">
        <w:rPr>
          <w:rFonts w:ascii="Arial" w:hAnsi="Arial" w:cs="Arial"/>
          <w:sz w:val="22"/>
          <w:szCs w:val="22"/>
          <w:lang w:eastAsia="en-US"/>
        </w:rPr>
        <w:t xml:space="preserve">Gestione dei comportamenti aggressivi dei pz: aspetti teorici: n. 1 corso  - 3 edizioni – formati 43 (10 M </w:t>
      </w:r>
      <w:r w:rsidRPr="00915047">
        <w:rPr>
          <w:rFonts w:ascii="Arial" w:hAnsi="Arial" w:cs="Arial"/>
          <w:sz w:val="22"/>
          <w:szCs w:val="22"/>
          <w:lang w:eastAsia="en-US"/>
        </w:rPr>
        <w:sym w:font="Wingdings" w:char="F0E0"/>
      </w:r>
      <w:r w:rsidRPr="00915047">
        <w:rPr>
          <w:rFonts w:ascii="Arial" w:hAnsi="Arial" w:cs="Arial"/>
          <w:sz w:val="22"/>
          <w:szCs w:val="22"/>
          <w:lang w:eastAsia="en-US"/>
        </w:rPr>
        <w:t xml:space="preserve"> 3 dir med + 7 comparto – 33 F </w:t>
      </w:r>
      <w:r w:rsidRPr="00915047">
        <w:rPr>
          <w:rFonts w:ascii="Arial" w:hAnsi="Arial" w:cs="Arial"/>
          <w:sz w:val="22"/>
          <w:szCs w:val="22"/>
          <w:lang w:eastAsia="en-US"/>
        </w:rPr>
        <w:sym w:font="Wingdings" w:char="F0E0"/>
      </w:r>
      <w:r w:rsidRPr="00915047">
        <w:rPr>
          <w:rFonts w:ascii="Arial" w:hAnsi="Arial" w:cs="Arial"/>
          <w:sz w:val="22"/>
          <w:szCs w:val="22"/>
          <w:lang w:eastAsia="en-US"/>
        </w:rPr>
        <w:t xml:space="preserve"> 5 dir med, 2 SPTA, 26 comparto) – 100% prova superata</w:t>
      </w:r>
    </w:p>
    <w:p w:rsidR="00BA14BB" w:rsidRPr="00915047" w:rsidRDefault="00BA14BB" w:rsidP="00930B45">
      <w:pPr>
        <w:numPr>
          <w:ilvl w:val="0"/>
          <w:numId w:val="86"/>
        </w:numPr>
        <w:ind w:left="140" w:hanging="140"/>
        <w:rPr>
          <w:rFonts w:ascii="Arial" w:hAnsi="Arial" w:cs="Arial"/>
          <w:sz w:val="22"/>
          <w:szCs w:val="22"/>
          <w:lang w:eastAsia="en-US"/>
        </w:rPr>
      </w:pPr>
      <w:r w:rsidRPr="00915047">
        <w:rPr>
          <w:rFonts w:ascii="Arial" w:hAnsi="Arial" w:cs="Arial"/>
          <w:sz w:val="22"/>
          <w:szCs w:val="22"/>
          <w:lang w:eastAsia="en-US"/>
        </w:rPr>
        <w:t>Corsi riconducibili alla digitalizzazione: se intendiamo gli addestramenti SID non son stati formalizzati come corso.</w:t>
      </w:r>
    </w:p>
    <w:p w:rsidR="00BA14BB" w:rsidRPr="00915047" w:rsidRDefault="00BA14BB" w:rsidP="00930B45">
      <w:pPr>
        <w:numPr>
          <w:ilvl w:val="0"/>
          <w:numId w:val="86"/>
        </w:numPr>
        <w:ind w:left="140" w:hanging="140"/>
        <w:rPr>
          <w:rFonts w:ascii="Arial" w:hAnsi="Arial" w:cs="Arial"/>
          <w:sz w:val="22"/>
          <w:szCs w:val="22"/>
          <w:lang w:eastAsia="en-US"/>
        </w:rPr>
      </w:pPr>
      <w:r w:rsidRPr="00915047">
        <w:rPr>
          <w:rFonts w:ascii="Arial" w:hAnsi="Arial" w:cs="Arial"/>
          <w:sz w:val="22"/>
          <w:szCs w:val="22"/>
          <w:lang w:eastAsia="en-US"/>
        </w:rPr>
        <w:t>Corsi riferiti a profili di posto, tutoraggi, training</w:t>
      </w:r>
    </w:p>
    <w:p w:rsidR="00BA14BB" w:rsidRPr="00915047" w:rsidRDefault="00BA14BB" w:rsidP="00B33040">
      <w:pPr>
        <w:pStyle w:val="BodyText"/>
        <w:ind w:left="140" w:hanging="140"/>
        <w:rPr>
          <w:rFonts w:cs="Arial"/>
          <w:sz w:val="22"/>
          <w:szCs w:val="22"/>
          <w:lang w:eastAsia="en-US"/>
        </w:rPr>
      </w:pPr>
      <w:r w:rsidRPr="00915047">
        <w:rPr>
          <w:rFonts w:cs="Arial"/>
          <w:sz w:val="22"/>
          <w:szCs w:val="22"/>
          <w:lang w:eastAsia="en-US"/>
        </w:rPr>
        <w:t xml:space="preserve">Il profilo di posto dell’infermiere della SC Otorinolaringoiatria e Chirurgia Cervico facciale e SC Maxillo-Facciale e Odontostomatologia: n. 1 corso – n. 1 edizione – 3 formati  (3F </w:t>
      </w:r>
      <w:r w:rsidRPr="00915047">
        <w:rPr>
          <w:rFonts w:cs="Arial"/>
          <w:sz w:val="22"/>
          <w:szCs w:val="22"/>
          <w:lang w:eastAsia="en-US"/>
        </w:rPr>
        <w:sym w:font="Wingdings" w:char="F0E0"/>
      </w:r>
      <w:r w:rsidRPr="00915047">
        <w:rPr>
          <w:rFonts w:cs="Arial"/>
          <w:sz w:val="22"/>
          <w:szCs w:val="22"/>
          <w:lang w:eastAsia="en-US"/>
        </w:rPr>
        <w:t xml:space="preserve"> tutto comparto) – 100% superamento prova</w:t>
      </w:r>
    </w:p>
    <w:p w:rsidR="00BA14BB" w:rsidRPr="00915047" w:rsidRDefault="00BA14BB" w:rsidP="00EA4484">
      <w:pPr>
        <w:pStyle w:val="BodyText"/>
        <w:ind w:left="360" w:firstLine="348"/>
        <w:rPr>
          <w:rFonts w:cs="Arial"/>
          <w:sz w:val="22"/>
          <w:szCs w:val="22"/>
          <w:lang w:eastAsia="en-US"/>
        </w:rPr>
      </w:pPr>
      <w:r w:rsidRPr="00915047">
        <w:rPr>
          <w:rFonts w:cs="Arial"/>
          <w:sz w:val="22"/>
          <w:szCs w:val="22"/>
          <w:lang w:eastAsia="en-US"/>
        </w:rPr>
        <w:t>Tutoraggi – voce non contemplata in ecm</w:t>
      </w:r>
    </w:p>
    <w:p w:rsidR="00BA14BB" w:rsidRPr="00915047" w:rsidRDefault="00BA14BB" w:rsidP="00EA4484">
      <w:pPr>
        <w:pStyle w:val="BodyText"/>
        <w:ind w:left="360" w:firstLine="348"/>
        <w:rPr>
          <w:rFonts w:cs="Arial"/>
          <w:sz w:val="22"/>
          <w:szCs w:val="22"/>
          <w:lang w:eastAsia="en-US"/>
        </w:rPr>
      </w:pPr>
      <w:r w:rsidRPr="00915047">
        <w:rPr>
          <w:rFonts w:cs="Arial"/>
          <w:sz w:val="22"/>
          <w:szCs w:val="22"/>
          <w:lang w:eastAsia="en-US"/>
        </w:rPr>
        <w:t xml:space="preserve">Training (ambiti dipartimentali: DEAC, Materno Infantile, Area Chirurgica </w:t>
      </w:r>
      <w:r w:rsidRPr="00915047">
        <w:rPr>
          <w:rFonts w:cs="Arial"/>
          <w:sz w:val="22"/>
          <w:szCs w:val="22"/>
          <w:lang w:eastAsia="en-US"/>
        </w:rPr>
        <w:sym w:font="Wingdings" w:char="F0E0"/>
      </w:r>
      <w:r w:rsidRPr="00915047">
        <w:rPr>
          <w:rFonts w:cs="Arial"/>
          <w:sz w:val="22"/>
          <w:szCs w:val="22"/>
          <w:lang w:eastAsia="en-US"/>
        </w:rPr>
        <w:t>interscambio di operatori finalizzato all’ottimizzazione della gestione delle risorse in caso di assenze/trasferimenti o per inserimento di neoassunti: n. 13 corsi – 56 edizioni – 56 formati –&gt; 47 femmine – 9 maschi – tutto comparto</w:t>
      </w:r>
    </w:p>
    <w:p w:rsidR="00BA14BB" w:rsidRPr="00915047" w:rsidRDefault="00BA14BB" w:rsidP="00EA4484">
      <w:pPr>
        <w:pStyle w:val="BodyText"/>
        <w:ind w:left="360"/>
      </w:pPr>
    </w:p>
    <w:p w:rsidR="00BA14BB" w:rsidRPr="00915047" w:rsidRDefault="00BA14BB" w:rsidP="00E657F2">
      <w:pPr>
        <w:pStyle w:val="BodyText"/>
        <w:ind w:left="142"/>
        <w:rPr>
          <w:rFonts w:cs="Arial"/>
          <w:sz w:val="22"/>
          <w:szCs w:val="22"/>
          <w:lang w:eastAsia="en-US"/>
        </w:rPr>
      </w:pPr>
      <w:r w:rsidRPr="00915047">
        <w:rPr>
          <w:rFonts w:cs="Arial"/>
          <w:sz w:val="22"/>
          <w:szCs w:val="22"/>
          <w:lang w:eastAsia="en-US"/>
        </w:rPr>
        <w:t>L’inserimento del personale di comparto è continuato secondo le modalità previste, compatibilmente con i tempi connessi all’emergenza Covid 19. Non è stato possibile dare seguito alle modalità previste per l’inserimento del personale dirigente. (iniziativa 2).</w:t>
      </w:r>
    </w:p>
    <w:p w:rsidR="00BA14BB" w:rsidRPr="00915047" w:rsidRDefault="00BA14BB" w:rsidP="00B33040">
      <w:pPr>
        <w:pStyle w:val="ListParagraph"/>
        <w:spacing w:line="240" w:lineRule="auto"/>
        <w:ind w:left="142"/>
        <w:jc w:val="both"/>
        <w:rPr>
          <w:rFonts w:ascii="Arial" w:hAnsi="Arial" w:cs="Arial"/>
        </w:rPr>
      </w:pPr>
    </w:p>
    <w:p w:rsidR="00BA14BB" w:rsidRPr="00915047" w:rsidRDefault="00BA14BB" w:rsidP="00B33040">
      <w:pPr>
        <w:pStyle w:val="ListParagraph"/>
        <w:spacing w:line="240" w:lineRule="auto"/>
        <w:ind w:left="142"/>
        <w:jc w:val="both"/>
        <w:rPr>
          <w:rFonts w:ascii="Arial" w:hAnsi="Arial" w:cs="Arial"/>
        </w:rPr>
      </w:pPr>
      <w:r w:rsidRPr="00915047">
        <w:rPr>
          <w:rFonts w:ascii="Arial" w:hAnsi="Arial" w:cs="Arial"/>
        </w:rPr>
        <w:t>La relazione specifica della formazione connessa alla diffusione del Codice di comportamento è riportata nell’apposito paragrafo.</w:t>
      </w:r>
    </w:p>
    <w:p w:rsidR="00BA14BB" w:rsidRPr="00915047" w:rsidRDefault="00BA14BB" w:rsidP="00A736EB">
      <w:pPr>
        <w:ind w:left="140"/>
        <w:jc w:val="both"/>
        <w:rPr>
          <w:rFonts w:ascii="Arial" w:hAnsi="Arial" w:cs="Arial"/>
          <w:bCs/>
          <w:sz w:val="22"/>
          <w:szCs w:val="22"/>
          <w:lang w:eastAsia="en-US"/>
        </w:rPr>
      </w:pPr>
      <w:r w:rsidRPr="00915047">
        <w:rPr>
          <w:rFonts w:ascii="Arial" w:hAnsi="Arial" w:cs="Arial"/>
          <w:bCs/>
          <w:sz w:val="22"/>
          <w:szCs w:val="22"/>
          <w:lang w:eastAsia="en-US"/>
        </w:rPr>
        <w:t>I dati richiesti non possono essere forniti in forma disaggregata per tipo di formazione in quanto non sussistono attualmente le condizioni tecniche per la relativa elaborazione dei dati.</w:t>
      </w:r>
    </w:p>
    <w:p w:rsidR="00BA14BB" w:rsidRPr="00915047" w:rsidRDefault="00BA14BB" w:rsidP="00A736EB">
      <w:pPr>
        <w:ind w:left="140"/>
        <w:jc w:val="both"/>
        <w:rPr>
          <w:rFonts w:ascii="Arial" w:hAnsi="Arial" w:cs="Arial"/>
          <w:sz w:val="22"/>
          <w:szCs w:val="22"/>
        </w:rPr>
      </w:pPr>
      <w:r w:rsidRPr="00915047">
        <w:rPr>
          <w:rFonts w:ascii="Arial" w:hAnsi="Arial" w:cs="Arial"/>
          <w:sz w:val="22"/>
          <w:szCs w:val="22"/>
        </w:rPr>
        <w:t>Considerando le particolari composizioni di genere delle diverse fase di personale l’analisi della partecipazione alla formazione interna secondo il genere non fornisce informazioni significative.</w:t>
      </w:r>
    </w:p>
    <w:p w:rsidR="00BA14BB" w:rsidRPr="00915047" w:rsidRDefault="00BA14BB" w:rsidP="00A736EB">
      <w:pPr>
        <w:ind w:left="140"/>
        <w:jc w:val="both"/>
        <w:rPr>
          <w:rFonts w:cs="Calibri"/>
          <w:sz w:val="28"/>
          <w:szCs w:val="28"/>
        </w:rPr>
      </w:pPr>
    </w:p>
    <w:p w:rsidR="00BA14BB" w:rsidRPr="00915047" w:rsidRDefault="00BA14BB" w:rsidP="00EC230C">
      <w:pPr>
        <w:ind w:left="140"/>
        <w:jc w:val="both"/>
        <w:rPr>
          <w:rFonts w:ascii="Arial" w:hAnsi="Arial" w:cs="Arial"/>
          <w:sz w:val="22"/>
          <w:szCs w:val="22"/>
        </w:rPr>
      </w:pPr>
      <w:r w:rsidRPr="00915047">
        <w:rPr>
          <w:rFonts w:ascii="Arial" w:hAnsi="Arial" w:cs="Arial"/>
          <w:bCs/>
          <w:sz w:val="22"/>
          <w:szCs w:val="22"/>
          <w:lang w:eastAsia="en-US"/>
        </w:rPr>
        <w:t xml:space="preserve">La SS FVO gestisce rapporti convenzionali con le sedi formative esterne (prevalentemente universitarie) per lo svolgimento in azienda dei tirocini formativi degli studenti a esse iscritti e </w:t>
      </w:r>
      <w:r w:rsidRPr="00915047">
        <w:rPr>
          <w:rFonts w:ascii="Arial" w:hAnsi="Arial" w:cs="Arial"/>
          <w:sz w:val="22"/>
          <w:szCs w:val="22"/>
        </w:rPr>
        <w:t xml:space="preserve"> ha in essere convenzioni con due licei per tirocini di studenti (cd PCTO – percorsi per le competenze trasversali e l’orientamento - ex ASL alternanza scuola-lavoro). </w:t>
      </w:r>
    </w:p>
    <w:p w:rsidR="00BA14BB" w:rsidRPr="00915047" w:rsidRDefault="00BA14BB" w:rsidP="00EC230C">
      <w:pPr>
        <w:ind w:left="140"/>
        <w:jc w:val="both"/>
        <w:rPr>
          <w:rFonts w:ascii="Arial" w:hAnsi="Arial" w:cs="Arial"/>
          <w:sz w:val="22"/>
          <w:szCs w:val="22"/>
        </w:rPr>
      </w:pPr>
      <w:r w:rsidRPr="00915047">
        <w:rPr>
          <w:rFonts w:ascii="Arial" w:hAnsi="Arial" w:cs="Arial"/>
          <w:sz w:val="22"/>
          <w:szCs w:val="22"/>
        </w:rPr>
        <w:t>A causa della riduzione al massimo grado della presenza di persone non strettamente necessarie all’interno dei presidi sanitari da fine febbraio 2020, sono stati variamente soppressi o modificati i tirocini in presenza e pertanto  non sarebbe significativa la rendicontazione degli specializzandi. In alcuni casi l’emergenza Covid.</w:t>
      </w:r>
    </w:p>
    <w:p w:rsidR="00BA14BB" w:rsidRPr="00915047" w:rsidRDefault="00BA14BB" w:rsidP="00EC230C">
      <w:pPr>
        <w:ind w:left="140"/>
        <w:jc w:val="both"/>
        <w:rPr>
          <w:rFonts w:ascii="Arial" w:hAnsi="Arial" w:cs="Arial"/>
          <w:sz w:val="22"/>
          <w:szCs w:val="22"/>
        </w:rPr>
      </w:pPr>
    </w:p>
    <w:p w:rsidR="00BA14BB" w:rsidRPr="00915047" w:rsidRDefault="00BA14BB" w:rsidP="00A736EB">
      <w:pPr>
        <w:pStyle w:val="Heading1"/>
        <w:ind w:left="1985"/>
        <w:rPr>
          <w:rFonts w:cs="Arial"/>
        </w:rPr>
      </w:pPr>
      <w:bookmarkStart w:id="13" w:name="_Toc482173003"/>
      <w:bookmarkStart w:id="14" w:name="_Toc67647098"/>
      <w:r w:rsidRPr="00915047">
        <w:rPr>
          <w:rFonts w:cs="Arial"/>
        </w:rPr>
        <w:t>CONTESTO DELL’AO S.CROCE E CARLE DI CUNEO</w:t>
      </w:r>
      <w:bookmarkEnd w:id="13"/>
      <w:bookmarkEnd w:id="14"/>
    </w:p>
    <w:p w:rsidR="00BA14BB" w:rsidRPr="00915047" w:rsidRDefault="00BA14BB" w:rsidP="00C9071F">
      <w:pPr>
        <w:spacing w:before="120" w:after="120"/>
        <w:ind w:left="140"/>
        <w:jc w:val="both"/>
        <w:rPr>
          <w:rFonts w:ascii="Arial" w:hAnsi="Arial" w:cs="Arial"/>
          <w:sz w:val="22"/>
        </w:rPr>
      </w:pPr>
      <w:r w:rsidRPr="00915047">
        <w:rPr>
          <w:rFonts w:ascii="Arial" w:hAnsi="Arial" w:cs="Arial"/>
          <w:sz w:val="22"/>
        </w:rPr>
        <w:t>Per i dati di contesto dell’Azienda si rimanda a quanto descritto nei documenti previsti dal ciclo della Performance e pubblicati nell’apposita sezione dell’area web Amministrazione Trasparente</w:t>
      </w:r>
      <w:r w:rsidRPr="00915047">
        <w:rPr>
          <w:rStyle w:val="FootnoteReference"/>
          <w:rFonts w:ascii="Arial" w:hAnsi="Arial" w:cs="Arial"/>
          <w:sz w:val="22"/>
        </w:rPr>
        <w:footnoteReference w:id="12"/>
      </w:r>
      <w:r w:rsidRPr="00915047">
        <w:rPr>
          <w:rFonts w:ascii="Arial" w:hAnsi="Arial" w:cs="Arial"/>
          <w:sz w:val="22"/>
        </w:rPr>
        <w:t xml:space="preserve">. </w:t>
      </w:r>
    </w:p>
    <w:p w:rsidR="00BA14BB" w:rsidRPr="00915047" w:rsidRDefault="00BA14BB" w:rsidP="00C9071F">
      <w:pPr>
        <w:pStyle w:val="BodyTextIndent2"/>
        <w:ind w:left="142"/>
        <w:jc w:val="both"/>
        <w:rPr>
          <w:rFonts w:cs="Arial"/>
          <w:sz w:val="22"/>
        </w:rPr>
      </w:pPr>
      <w:r w:rsidRPr="00915047">
        <w:rPr>
          <w:rFonts w:cs="Arial"/>
          <w:spacing w:val="1"/>
          <w:sz w:val="22"/>
        </w:rPr>
        <w:t>G</w:t>
      </w:r>
      <w:r w:rsidRPr="00915047">
        <w:rPr>
          <w:rFonts w:cs="Arial"/>
          <w:spacing w:val="-1"/>
          <w:sz w:val="22"/>
        </w:rPr>
        <w:t>l</w:t>
      </w:r>
      <w:r w:rsidRPr="00915047">
        <w:rPr>
          <w:rFonts w:cs="Arial"/>
          <w:sz w:val="22"/>
        </w:rPr>
        <w:t>i</w:t>
      </w:r>
      <w:r w:rsidRPr="00915047">
        <w:rPr>
          <w:rFonts w:cs="Arial"/>
          <w:spacing w:val="6"/>
          <w:sz w:val="22"/>
        </w:rPr>
        <w:t xml:space="preserve"> </w:t>
      </w:r>
      <w:r w:rsidRPr="00915047">
        <w:rPr>
          <w:rFonts w:cs="Arial"/>
          <w:sz w:val="22"/>
        </w:rPr>
        <w:t>o</w:t>
      </w:r>
      <w:r w:rsidRPr="00915047">
        <w:rPr>
          <w:rFonts w:cs="Arial"/>
          <w:spacing w:val="1"/>
          <w:sz w:val="22"/>
        </w:rPr>
        <w:t>r</w:t>
      </w:r>
      <w:r w:rsidRPr="00915047">
        <w:rPr>
          <w:rFonts w:cs="Arial"/>
          <w:spacing w:val="2"/>
          <w:sz w:val="22"/>
        </w:rPr>
        <w:t>g</w:t>
      </w:r>
      <w:r w:rsidRPr="00915047">
        <w:rPr>
          <w:rFonts w:cs="Arial"/>
          <w:sz w:val="22"/>
        </w:rPr>
        <w:t>ani</w:t>
      </w:r>
      <w:r w:rsidRPr="00915047">
        <w:rPr>
          <w:rFonts w:cs="Arial"/>
          <w:spacing w:val="5"/>
          <w:sz w:val="22"/>
        </w:rPr>
        <w:t xml:space="preserve"> </w:t>
      </w:r>
      <w:r w:rsidRPr="00915047">
        <w:rPr>
          <w:rFonts w:cs="Arial"/>
          <w:sz w:val="22"/>
        </w:rPr>
        <w:t>e</w:t>
      </w:r>
      <w:r w:rsidRPr="00915047">
        <w:rPr>
          <w:rFonts w:cs="Arial"/>
          <w:spacing w:val="8"/>
          <w:sz w:val="22"/>
        </w:rPr>
        <w:t xml:space="preserve"> </w:t>
      </w:r>
      <w:r w:rsidRPr="00915047">
        <w:rPr>
          <w:rFonts w:cs="Arial"/>
          <w:spacing w:val="1"/>
          <w:sz w:val="22"/>
        </w:rPr>
        <w:t>i</w:t>
      </w:r>
      <w:r w:rsidRPr="00915047">
        <w:rPr>
          <w:rFonts w:cs="Arial"/>
          <w:sz w:val="22"/>
        </w:rPr>
        <w:t>l</w:t>
      </w:r>
      <w:r w:rsidRPr="00915047">
        <w:rPr>
          <w:rFonts w:cs="Arial"/>
          <w:spacing w:val="7"/>
          <w:sz w:val="22"/>
        </w:rPr>
        <w:t xml:space="preserve"> </w:t>
      </w:r>
      <w:r w:rsidRPr="00915047">
        <w:rPr>
          <w:rFonts w:cs="Arial"/>
          <w:spacing w:val="2"/>
          <w:sz w:val="22"/>
        </w:rPr>
        <w:t>f</w:t>
      </w:r>
      <w:r w:rsidRPr="00915047">
        <w:rPr>
          <w:rFonts w:cs="Arial"/>
          <w:sz w:val="22"/>
        </w:rPr>
        <w:t>u</w:t>
      </w:r>
      <w:r w:rsidRPr="00915047">
        <w:rPr>
          <w:rFonts w:cs="Arial"/>
          <w:spacing w:val="2"/>
          <w:sz w:val="22"/>
        </w:rPr>
        <w:t>n</w:t>
      </w:r>
      <w:r w:rsidRPr="00915047">
        <w:rPr>
          <w:rFonts w:cs="Arial"/>
          <w:spacing w:val="-1"/>
          <w:sz w:val="22"/>
        </w:rPr>
        <w:t>zi</w:t>
      </w:r>
      <w:r w:rsidRPr="00915047">
        <w:rPr>
          <w:rFonts w:cs="Arial"/>
          <w:sz w:val="22"/>
        </w:rPr>
        <w:t>o</w:t>
      </w:r>
      <w:r w:rsidRPr="00915047">
        <w:rPr>
          <w:rFonts w:cs="Arial"/>
          <w:spacing w:val="2"/>
          <w:sz w:val="22"/>
        </w:rPr>
        <w:t>n</w:t>
      </w:r>
      <w:r w:rsidRPr="00915047">
        <w:rPr>
          <w:rFonts w:cs="Arial"/>
          <w:sz w:val="22"/>
        </w:rPr>
        <w:t>a</w:t>
      </w:r>
      <w:r w:rsidRPr="00915047">
        <w:rPr>
          <w:rFonts w:cs="Arial"/>
          <w:spacing w:val="5"/>
          <w:sz w:val="22"/>
        </w:rPr>
        <w:t>m</w:t>
      </w:r>
      <w:r w:rsidRPr="00915047">
        <w:rPr>
          <w:rFonts w:cs="Arial"/>
          <w:sz w:val="22"/>
        </w:rPr>
        <w:t>ento</w:t>
      </w:r>
      <w:r w:rsidRPr="00915047">
        <w:rPr>
          <w:rFonts w:cs="Arial"/>
          <w:spacing w:val="-4"/>
          <w:sz w:val="22"/>
        </w:rPr>
        <w:t xml:space="preserve"> </w:t>
      </w:r>
      <w:r w:rsidRPr="00915047">
        <w:rPr>
          <w:rFonts w:cs="Arial"/>
          <w:sz w:val="22"/>
        </w:rPr>
        <w:t>d</w:t>
      </w:r>
      <w:r w:rsidRPr="00915047">
        <w:rPr>
          <w:rFonts w:cs="Arial"/>
          <w:spacing w:val="2"/>
          <w:sz w:val="22"/>
        </w:rPr>
        <w:t>e</w:t>
      </w:r>
      <w:r w:rsidRPr="00915047">
        <w:rPr>
          <w:rFonts w:cs="Arial"/>
          <w:spacing w:val="-1"/>
          <w:sz w:val="22"/>
        </w:rPr>
        <w:t>l</w:t>
      </w:r>
      <w:r w:rsidRPr="00915047">
        <w:rPr>
          <w:rFonts w:cs="Arial"/>
          <w:spacing w:val="1"/>
          <w:sz w:val="22"/>
        </w:rPr>
        <w:t>l</w:t>
      </w:r>
      <w:r w:rsidRPr="00915047">
        <w:rPr>
          <w:rFonts w:cs="Arial"/>
          <w:spacing w:val="-1"/>
          <w:sz w:val="22"/>
        </w:rPr>
        <w:t>’</w:t>
      </w:r>
      <w:r w:rsidRPr="00915047">
        <w:rPr>
          <w:rFonts w:cs="Arial"/>
          <w:spacing w:val="2"/>
          <w:sz w:val="22"/>
        </w:rPr>
        <w:t>A</w:t>
      </w:r>
      <w:r w:rsidRPr="00915047">
        <w:rPr>
          <w:rFonts w:cs="Arial"/>
          <w:spacing w:val="-1"/>
          <w:sz w:val="22"/>
        </w:rPr>
        <w:t>z</w:t>
      </w:r>
      <w:r w:rsidRPr="00915047">
        <w:rPr>
          <w:rFonts w:cs="Arial"/>
          <w:spacing w:val="1"/>
          <w:sz w:val="22"/>
        </w:rPr>
        <w:t>i</w:t>
      </w:r>
      <w:r w:rsidRPr="00915047">
        <w:rPr>
          <w:rFonts w:cs="Arial"/>
          <w:sz w:val="22"/>
        </w:rPr>
        <w:t>en</w:t>
      </w:r>
      <w:r w:rsidRPr="00915047">
        <w:rPr>
          <w:rFonts w:cs="Arial"/>
          <w:spacing w:val="2"/>
          <w:sz w:val="22"/>
        </w:rPr>
        <w:t>d</w:t>
      </w:r>
      <w:r w:rsidRPr="00915047">
        <w:rPr>
          <w:rFonts w:cs="Arial"/>
          <w:sz w:val="22"/>
        </w:rPr>
        <w:t>a</w:t>
      </w:r>
      <w:r w:rsidRPr="00915047">
        <w:rPr>
          <w:rFonts w:cs="Arial"/>
          <w:spacing w:val="-2"/>
          <w:sz w:val="22"/>
        </w:rPr>
        <w:t xml:space="preserve"> </w:t>
      </w:r>
      <w:r w:rsidRPr="00915047">
        <w:rPr>
          <w:rFonts w:cs="Arial"/>
          <w:spacing w:val="1"/>
          <w:sz w:val="22"/>
        </w:rPr>
        <w:t>s</w:t>
      </w:r>
      <w:r w:rsidRPr="00915047">
        <w:rPr>
          <w:rFonts w:cs="Arial"/>
          <w:sz w:val="22"/>
        </w:rPr>
        <w:t>ono d</w:t>
      </w:r>
      <w:r w:rsidRPr="00915047">
        <w:rPr>
          <w:rFonts w:cs="Arial"/>
          <w:spacing w:val="-1"/>
          <w:sz w:val="22"/>
        </w:rPr>
        <w:t>i</w:t>
      </w:r>
      <w:r w:rsidRPr="00915047">
        <w:rPr>
          <w:rFonts w:cs="Arial"/>
          <w:spacing w:val="1"/>
          <w:sz w:val="22"/>
        </w:rPr>
        <w:t>sc</w:t>
      </w:r>
      <w:r w:rsidRPr="00915047">
        <w:rPr>
          <w:rFonts w:cs="Arial"/>
          <w:spacing w:val="-1"/>
          <w:sz w:val="22"/>
        </w:rPr>
        <w:t>i</w:t>
      </w:r>
      <w:r w:rsidRPr="00915047">
        <w:rPr>
          <w:rFonts w:cs="Arial"/>
          <w:spacing w:val="2"/>
          <w:sz w:val="22"/>
        </w:rPr>
        <w:t>p</w:t>
      </w:r>
      <w:r w:rsidRPr="00915047">
        <w:rPr>
          <w:rFonts w:cs="Arial"/>
          <w:spacing w:val="-1"/>
          <w:sz w:val="22"/>
        </w:rPr>
        <w:t>li</w:t>
      </w:r>
      <w:r w:rsidRPr="00915047">
        <w:rPr>
          <w:rFonts w:cs="Arial"/>
          <w:spacing w:val="2"/>
          <w:sz w:val="22"/>
        </w:rPr>
        <w:t>n</w:t>
      </w:r>
      <w:r w:rsidRPr="00915047">
        <w:rPr>
          <w:rFonts w:cs="Arial"/>
          <w:sz w:val="22"/>
        </w:rPr>
        <w:t>ati</w:t>
      </w:r>
      <w:r w:rsidRPr="00915047">
        <w:rPr>
          <w:rFonts w:cs="Arial"/>
          <w:spacing w:val="11"/>
          <w:sz w:val="22"/>
        </w:rPr>
        <w:t xml:space="preserve"> </w:t>
      </w:r>
      <w:r w:rsidRPr="00915047">
        <w:rPr>
          <w:rFonts w:cs="Arial"/>
          <w:spacing w:val="1"/>
          <w:sz w:val="22"/>
        </w:rPr>
        <w:t>c</w:t>
      </w:r>
      <w:r w:rsidRPr="00915047">
        <w:rPr>
          <w:rFonts w:cs="Arial"/>
          <w:spacing w:val="2"/>
          <w:sz w:val="22"/>
        </w:rPr>
        <w:t>o</w:t>
      </w:r>
      <w:r w:rsidRPr="00915047">
        <w:rPr>
          <w:rFonts w:cs="Arial"/>
          <w:sz w:val="22"/>
        </w:rPr>
        <w:t>n</w:t>
      </w:r>
      <w:r w:rsidRPr="00915047">
        <w:rPr>
          <w:rFonts w:cs="Arial"/>
          <w:spacing w:val="18"/>
          <w:sz w:val="22"/>
        </w:rPr>
        <w:t xml:space="preserve"> </w:t>
      </w:r>
      <w:r w:rsidRPr="00915047">
        <w:rPr>
          <w:rFonts w:cs="Arial"/>
          <w:spacing w:val="-1"/>
          <w:sz w:val="22"/>
        </w:rPr>
        <w:t>A</w:t>
      </w:r>
      <w:r w:rsidRPr="00915047">
        <w:rPr>
          <w:rFonts w:cs="Arial"/>
          <w:sz w:val="22"/>
        </w:rPr>
        <w:t>tto</w:t>
      </w:r>
      <w:r w:rsidRPr="00915047">
        <w:rPr>
          <w:rFonts w:cs="Arial"/>
          <w:spacing w:val="20"/>
          <w:sz w:val="22"/>
        </w:rPr>
        <w:t xml:space="preserve"> </w:t>
      </w:r>
      <w:r w:rsidRPr="00915047">
        <w:rPr>
          <w:rFonts w:cs="Arial"/>
          <w:spacing w:val="2"/>
          <w:sz w:val="22"/>
        </w:rPr>
        <w:t>A</w:t>
      </w:r>
      <w:r w:rsidRPr="00915047">
        <w:rPr>
          <w:rFonts w:cs="Arial"/>
          <w:spacing w:val="-1"/>
          <w:sz w:val="22"/>
        </w:rPr>
        <w:t>zi</w:t>
      </w:r>
      <w:r w:rsidRPr="00915047">
        <w:rPr>
          <w:rFonts w:cs="Arial"/>
          <w:spacing w:val="2"/>
          <w:sz w:val="22"/>
        </w:rPr>
        <w:t>en</w:t>
      </w:r>
      <w:r w:rsidRPr="00915047">
        <w:rPr>
          <w:rFonts w:cs="Arial"/>
          <w:sz w:val="22"/>
        </w:rPr>
        <w:t>da</w:t>
      </w:r>
      <w:r w:rsidRPr="00915047">
        <w:rPr>
          <w:rFonts w:cs="Arial"/>
          <w:spacing w:val="1"/>
          <w:sz w:val="22"/>
        </w:rPr>
        <w:t>l</w:t>
      </w:r>
      <w:r w:rsidRPr="00915047">
        <w:rPr>
          <w:rFonts w:cs="Arial"/>
          <w:sz w:val="22"/>
        </w:rPr>
        <w:t>e</w:t>
      </w:r>
      <w:r w:rsidRPr="00915047">
        <w:rPr>
          <w:rStyle w:val="FootnoteReference"/>
          <w:rFonts w:cs="Arial"/>
          <w:sz w:val="22"/>
        </w:rPr>
        <w:footnoteReference w:id="13"/>
      </w:r>
      <w:r w:rsidRPr="00915047">
        <w:rPr>
          <w:rFonts w:cs="Arial"/>
          <w:sz w:val="22"/>
        </w:rPr>
        <w:t xml:space="preserve"> e descritti nel Piano di Organizzazione</w:t>
      </w:r>
      <w:r w:rsidRPr="00915047">
        <w:rPr>
          <w:rStyle w:val="FootnoteReference"/>
          <w:rFonts w:cs="Arial"/>
          <w:sz w:val="22"/>
        </w:rPr>
        <w:footnoteReference w:id="14"/>
      </w:r>
      <w:r w:rsidRPr="00915047">
        <w:rPr>
          <w:rFonts w:cs="Arial"/>
          <w:sz w:val="22"/>
        </w:rPr>
        <w:t>.</w:t>
      </w:r>
    </w:p>
    <w:p w:rsidR="00BA14BB" w:rsidRPr="00915047" w:rsidRDefault="00BA14BB" w:rsidP="00C9071F">
      <w:pPr>
        <w:spacing w:before="120" w:after="120"/>
        <w:ind w:left="140"/>
        <w:jc w:val="both"/>
        <w:rPr>
          <w:rFonts w:ascii="Arial" w:hAnsi="Arial" w:cs="Arial"/>
          <w:sz w:val="22"/>
        </w:rPr>
      </w:pPr>
      <w:r w:rsidRPr="00915047">
        <w:rPr>
          <w:rFonts w:ascii="Arial" w:hAnsi="Arial" w:cs="Arial"/>
          <w:sz w:val="22"/>
        </w:rPr>
        <w:t>Con delibera n. 98 del 28.02.2020</w:t>
      </w:r>
      <w:r w:rsidRPr="00915047">
        <w:rPr>
          <w:rStyle w:val="FootnoteReference"/>
          <w:rFonts w:ascii="Arial" w:hAnsi="Arial"/>
          <w:sz w:val="22"/>
        </w:rPr>
        <w:footnoteReference w:id="15"/>
      </w:r>
      <w:r w:rsidRPr="00915047">
        <w:rPr>
          <w:rFonts w:ascii="Arial" w:hAnsi="Arial" w:cs="Arial"/>
          <w:sz w:val="22"/>
        </w:rPr>
        <w:t xml:space="preserve"> si è provveduto a modificare l’Atto Aziendale per una parte riguardante il Dipartimento di Emergenza ed Aree critiche. I componenti della Direzione sono gli stessi dell’anno precedente.</w:t>
      </w:r>
    </w:p>
    <w:p w:rsidR="00BA14BB" w:rsidRPr="00915047" w:rsidRDefault="00BA14BB" w:rsidP="00C9071F">
      <w:pPr>
        <w:pStyle w:val="BodyTextIndent2"/>
        <w:ind w:left="142"/>
        <w:jc w:val="both"/>
        <w:rPr>
          <w:rFonts w:cs="Arial"/>
          <w:color w:val="000000"/>
          <w:spacing w:val="2"/>
          <w:position w:val="1"/>
          <w:sz w:val="22"/>
        </w:rPr>
      </w:pPr>
      <w:r w:rsidRPr="00915047">
        <w:rPr>
          <w:rFonts w:cs="Arial"/>
          <w:color w:val="000000"/>
          <w:spacing w:val="2"/>
          <w:position w:val="1"/>
          <w:sz w:val="22"/>
        </w:rPr>
        <w:t>L’AO al 31.10.2020 occupa 2.299 dipendenti, per un volume di attività di ricovero in questo anno interessato per la quasi totalità dalla pandemia di 26.744 dimessi, di cui 19.615 ricoveri ordinari e 7.129 day hospital, 63.788 accessi al Pronto Soccorso, 1.425 nuovi nati, 1.440.836 visite specialistiche complessive di prime visite e visite di controllo,  con un fatturato al 30.12.2020 di 166.711.226,77 milioni di euro</w:t>
      </w:r>
      <w:r w:rsidRPr="00915047">
        <w:rPr>
          <w:rFonts w:cs="Arial"/>
          <w:color w:val="000000"/>
          <w:spacing w:val="2"/>
          <w:position w:val="1"/>
          <w:sz w:val="22"/>
        </w:rPr>
        <w:footnoteReference w:id="16"/>
      </w:r>
      <w:r w:rsidRPr="00915047">
        <w:rPr>
          <w:rFonts w:cs="Arial"/>
          <w:color w:val="000000"/>
          <w:spacing w:val="2"/>
          <w:position w:val="1"/>
          <w:sz w:val="22"/>
        </w:rPr>
        <w:t xml:space="preserve"> ed un bilancio programmato di 183.700.448 milioni di euro.</w:t>
      </w:r>
    </w:p>
    <w:p w:rsidR="00BA14BB" w:rsidRPr="00915047" w:rsidRDefault="00BA14BB" w:rsidP="00C9071F">
      <w:pPr>
        <w:pStyle w:val="BodyTextIndent2"/>
        <w:ind w:left="142" w:right="-29"/>
        <w:jc w:val="both"/>
        <w:rPr>
          <w:rFonts w:cs="Arial"/>
          <w:sz w:val="22"/>
        </w:rPr>
      </w:pPr>
      <w:r w:rsidRPr="00915047">
        <w:rPr>
          <w:rFonts w:cs="Arial"/>
          <w:sz w:val="22"/>
        </w:rPr>
        <w:t>La gestione dell’emergenza sanitaria connessa al Covid 19 ha pesantemente e costantemente coinvolto l’attività di tutte le strutture dell’AO S.Croce e Carle di Cuneo e non rende possibile, al momento, né una programmazione tradizionale né una rendicontazione che non rimandi necessariamente ad una serie di iniziative da un lato annullate o rimandate ed eventualmente da riconsiderare al termine dell’emergenza ma dall’altra l’attivazione di una lunga serie di azioni da parte ed a favore del personale fortemente, costantemente e continuamente impegnato nella gestione della pandemia.</w:t>
      </w:r>
    </w:p>
    <w:p w:rsidR="00BA14BB" w:rsidRPr="00915047" w:rsidRDefault="00BA14BB" w:rsidP="00B33040">
      <w:pPr>
        <w:pStyle w:val="BodyTextIndent2"/>
        <w:ind w:left="142" w:right="-29"/>
        <w:jc w:val="both"/>
        <w:rPr>
          <w:rFonts w:cs="Arial"/>
          <w:sz w:val="22"/>
        </w:rPr>
      </w:pPr>
    </w:p>
    <w:p w:rsidR="00BA14BB" w:rsidRPr="00915047" w:rsidRDefault="00BA14BB" w:rsidP="00B33040">
      <w:pPr>
        <w:pStyle w:val="BodyTextIndent2"/>
        <w:ind w:left="142" w:right="-29"/>
        <w:jc w:val="both"/>
        <w:rPr>
          <w:rFonts w:cs="Arial"/>
          <w:sz w:val="22"/>
        </w:rPr>
      </w:pPr>
      <w:r w:rsidRPr="00915047">
        <w:rPr>
          <w:rFonts w:cs="Arial"/>
          <w:sz w:val="22"/>
        </w:rPr>
        <w:t>In questo periodo particolare si colloca altresì la scadenza di mandato dell’attuale Direzione a fine maggio 2021 e, ai fini della suddetta relazione, la scadenza nel 2020 del CUG.</w:t>
      </w:r>
    </w:p>
    <w:p w:rsidR="00BA14BB" w:rsidRPr="00915047" w:rsidRDefault="00BA14BB" w:rsidP="00B33040">
      <w:pPr>
        <w:ind w:left="142"/>
      </w:pPr>
    </w:p>
    <w:p w:rsidR="00BA14BB" w:rsidRPr="00915047" w:rsidRDefault="00BA14BB" w:rsidP="00A736EB">
      <w:pPr>
        <w:pStyle w:val="Heading1"/>
        <w:numPr>
          <w:ilvl w:val="0"/>
          <w:numId w:val="0"/>
        </w:numPr>
        <w:ind w:left="1276"/>
        <w:jc w:val="center"/>
        <w:rPr>
          <w:rFonts w:cs="Arial"/>
        </w:rPr>
      </w:pPr>
      <w:bookmarkStart w:id="15" w:name="_Toc67647099"/>
      <w:r w:rsidRPr="00915047">
        <w:rPr>
          <w:rFonts w:cs="Arial"/>
        </w:rPr>
        <w:t>SEZIONE 2. CONCILIAZIONE VITA/LAVORO</w:t>
      </w:r>
      <w:bookmarkEnd w:id="15"/>
    </w:p>
    <w:p w:rsidR="00BA14BB" w:rsidRPr="00915047" w:rsidRDefault="00BA14BB" w:rsidP="00A736EB">
      <w:pPr>
        <w:ind w:left="1276"/>
        <w:jc w:val="center"/>
        <w:rPr>
          <w:rFonts w:ascii="Arial" w:hAnsi="Arial" w:cs="Arial"/>
          <w:b/>
          <w:sz w:val="28"/>
          <w:szCs w:val="28"/>
        </w:rPr>
      </w:pPr>
    </w:p>
    <w:p w:rsidR="00BA14BB" w:rsidRPr="00915047" w:rsidRDefault="00BA14BB" w:rsidP="00B33040">
      <w:pPr>
        <w:jc w:val="both"/>
        <w:rPr>
          <w:rFonts w:ascii="Arial" w:hAnsi="Arial" w:cs="Arial"/>
          <w:sz w:val="22"/>
          <w:szCs w:val="22"/>
        </w:rPr>
      </w:pPr>
      <w:r w:rsidRPr="00915047">
        <w:rPr>
          <w:rFonts w:ascii="Arial" w:hAnsi="Arial" w:cs="Arial"/>
          <w:sz w:val="22"/>
          <w:szCs w:val="22"/>
        </w:rPr>
        <w:t>Questa sessione è dedicata ad una analisi dei dati forniti dall’Amministrazione in ordine alle tipologie di misure di conciliazione adottate e i dati circa la concreta fruizione da parte del personale (es. flessibilità oraria, telelavoro, smart working, part-time, congedi parentali, permessi/congedi per disabilità propria o parentale) per genere.</w:t>
      </w:r>
    </w:p>
    <w:p w:rsidR="00BA14BB" w:rsidRPr="00915047" w:rsidRDefault="00BA14BB" w:rsidP="00B33040">
      <w:pPr>
        <w:jc w:val="both"/>
        <w:rPr>
          <w:rFonts w:cs="Calibri"/>
          <w:i/>
          <w:sz w:val="28"/>
          <w:szCs w:val="28"/>
        </w:rPr>
      </w:pPr>
    </w:p>
    <w:p w:rsidR="00BA14BB" w:rsidRPr="00915047" w:rsidRDefault="00BA14BB" w:rsidP="00B33040">
      <w:pPr>
        <w:pStyle w:val="ListParagraph"/>
        <w:spacing w:line="240" w:lineRule="auto"/>
        <w:ind w:left="0"/>
        <w:jc w:val="both"/>
        <w:rPr>
          <w:rFonts w:ascii="Arial" w:hAnsi="Arial" w:cs="Arial"/>
        </w:rPr>
      </w:pPr>
      <w:r w:rsidRPr="00915047">
        <w:rPr>
          <w:rFonts w:ascii="Arial" w:hAnsi="Arial" w:cs="Arial"/>
        </w:rPr>
        <w:t>Per quanto riguarda la fruizione del personale di misure di conciliazione analizzate possiamo fare riferimento ai permessi Legge 104 e al part time che sono tutti assegnati su richiesta.</w:t>
      </w:r>
    </w:p>
    <w:p w:rsidR="00BA14BB" w:rsidRPr="00915047" w:rsidRDefault="00BA14BB" w:rsidP="00B33040">
      <w:pPr>
        <w:pStyle w:val="ListParagraph"/>
        <w:spacing w:line="240" w:lineRule="auto"/>
        <w:ind w:left="0"/>
        <w:jc w:val="both"/>
        <w:rPr>
          <w:rFonts w:ascii="Arial" w:hAnsi="Arial" w:cs="Arial"/>
        </w:rPr>
      </w:pPr>
      <w:r w:rsidRPr="00915047">
        <w:rPr>
          <w:rFonts w:ascii="Arial" w:hAnsi="Arial" w:cs="Arial"/>
        </w:rPr>
        <w:t>In 1 solo caso sono state richieste e concesse ferie solidali.</w:t>
      </w:r>
    </w:p>
    <w:p w:rsidR="00BA14BB" w:rsidRPr="00915047" w:rsidRDefault="00BA14BB" w:rsidP="00B33040">
      <w:pPr>
        <w:pStyle w:val="ListParagraph"/>
        <w:spacing w:line="240" w:lineRule="auto"/>
        <w:ind w:left="0"/>
        <w:jc w:val="both"/>
        <w:rPr>
          <w:rFonts w:ascii="Arial" w:hAnsi="Arial" w:cs="Arial"/>
        </w:rPr>
      </w:pPr>
      <w:r w:rsidRPr="00915047">
        <w:rPr>
          <w:rFonts w:ascii="Arial" w:hAnsi="Arial" w:cs="Arial"/>
        </w:rPr>
        <w:t>In rispondenza a quanto previsto dalla normativa emergenziale per il contenimento della pandemia è stato attivato il lavoro in smart working per il personale addetto ad attività tecnico amministrative espletabili anche da remoto.</w:t>
      </w:r>
    </w:p>
    <w:p w:rsidR="00BA14BB" w:rsidRPr="00915047" w:rsidRDefault="00BA14BB" w:rsidP="001D6516">
      <w:pPr>
        <w:jc w:val="both"/>
        <w:rPr>
          <w:rFonts w:ascii="Arial" w:hAnsi="Arial" w:cs="Arial"/>
          <w:sz w:val="22"/>
          <w:szCs w:val="22"/>
        </w:rPr>
      </w:pPr>
      <w:r w:rsidRPr="00915047">
        <w:rPr>
          <w:rFonts w:ascii="Arial" w:hAnsi="Arial" w:cs="Arial"/>
          <w:sz w:val="22"/>
          <w:szCs w:val="22"/>
        </w:rPr>
        <w:t>La particolare situazione venutasi  a delineare con l’emergenza Covid 19 ha reso necessario adottare misure che da un lato salvaguardassero la salute dei dipendenti anche considerando la possibilità di ridurre al minimo il numero di persone fisicamente presenti nelle postazioni lavorative abituali, favorendo il distanziamento sociale ma continuando a garantire la maggior operatività possibile ai diversi livelli.</w:t>
      </w:r>
    </w:p>
    <w:p w:rsidR="00BA14BB" w:rsidRPr="00915047" w:rsidRDefault="00BA14BB" w:rsidP="001D6516">
      <w:pPr>
        <w:jc w:val="both"/>
        <w:rPr>
          <w:rFonts w:ascii="Arial" w:hAnsi="Arial" w:cs="Arial"/>
          <w:sz w:val="22"/>
          <w:szCs w:val="22"/>
        </w:rPr>
      </w:pPr>
      <w:r w:rsidRPr="00915047">
        <w:rPr>
          <w:rFonts w:ascii="Arial" w:hAnsi="Arial" w:cs="Arial"/>
          <w:sz w:val="22"/>
          <w:szCs w:val="22"/>
        </w:rPr>
        <w:t>L’emergenza sanitaria ha richiesto a tutte le strutture sanitarie un grosso impegno che ha comportato costantemente la necessità di considerare quotidianamente l’evolversi della situazione epidemiologica, con continue necessità di riorganizzazione ed adattamento. Questi aspetti non hanno riguardato soltanto il personale sanitario “in prima linea” ma anche tutti coloro che a vario titolo consentono il lavoro dei curanti occupandosi di tutto quanto è necessario al buon funzionamento dell’intera organizzazione ed al rapporto diretto con l’utenza di tutti i generi.</w:t>
      </w:r>
    </w:p>
    <w:p w:rsidR="00BA14BB" w:rsidRPr="00915047" w:rsidRDefault="00BA14BB" w:rsidP="00B33040">
      <w:pPr>
        <w:autoSpaceDE w:val="0"/>
        <w:autoSpaceDN w:val="0"/>
        <w:adjustRightInd w:val="0"/>
        <w:jc w:val="both"/>
        <w:rPr>
          <w:rFonts w:ascii="Arial" w:hAnsi="Arial" w:cs="Arial"/>
          <w:sz w:val="22"/>
          <w:szCs w:val="22"/>
        </w:rPr>
      </w:pPr>
      <w:r w:rsidRPr="00915047">
        <w:rPr>
          <w:rFonts w:ascii="Tahoma" w:hAnsi="Tahoma" w:cs="Tahoma"/>
          <w:sz w:val="22"/>
          <w:szCs w:val="22"/>
        </w:rPr>
        <w:t xml:space="preserve">Con decreto ministeriale del 20 gennaio 2021, in corso di pubblicazione la Ministra per la Pubblica amministrazione ha </w:t>
      </w:r>
      <w:r w:rsidRPr="00915047">
        <w:rPr>
          <w:rFonts w:ascii="Tahoma-Bold" w:hAnsi="Tahoma-Bold" w:cs="Tahoma-Bold"/>
          <w:bCs/>
          <w:sz w:val="22"/>
          <w:szCs w:val="22"/>
        </w:rPr>
        <w:t>prorogato fino al 30 aprile 2021 le modalità organizzative, i criteri e i principi in materia di flessibilità del lavoro pubblico e di lavoro agile stabiliti dal Dm 19 ottobre 2020,</w:t>
      </w:r>
      <w:r w:rsidRPr="00915047">
        <w:rPr>
          <w:rFonts w:ascii="Tahoma-Bold" w:hAnsi="Tahoma-Bold" w:cs="Tahoma-Bold"/>
          <w:b/>
          <w:bCs/>
          <w:sz w:val="22"/>
          <w:szCs w:val="22"/>
        </w:rPr>
        <w:t xml:space="preserve"> </w:t>
      </w:r>
      <w:r w:rsidRPr="00915047">
        <w:rPr>
          <w:rFonts w:ascii="Tahoma" w:hAnsi="Tahoma" w:cs="Tahoma"/>
          <w:sz w:val="22"/>
          <w:szCs w:val="22"/>
        </w:rPr>
        <w:t>allineandone la validità alla durata dello stato di emergenza</w:t>
      </w:r>
      <w:r w:rsidRPr="00915047">
        <w:rPr>
          <w:rFonts w:ascii="Tahoma-Bold" w:hAnsi="Tahoma-Bold" w:cs="Tahoma-Bold"/>
          <w:b/>
          <w:bCs/>
          <w:sz w:val="22"/>
          <w:szCs w:val="22"/>
        </w:rPr>
        <w:t>.</w:t>
      </w:r>
    </w:p>
    <w:p w:rsidR="00BA14BB" w:rsidRPr="00915047" w:rsidRDefault="00BA14BB" w:rsidP="001D6516">
      <w:pPr>
        <w:jc w:val="both"/>
        <w:rPr>
          <w:rFonts w:ascii="Arial" w:hAnsi="Arial" w:cs="Arial"/>
          <w:sz w:val="22"/>
          <w:szCs w:val="22"/>
        </w:rPr>
      </w:pPr>
    </w:p>
    <w:p w:rsidR="00BA14BB" w:rsidRPr="00915047" w:rsidRDefault="00BA14BB" w:rsidP="003E5E70">
      <w:pPr>
        <w:pStyle w:val="ListParagraph"/>
        <w:ind w:left="76"/>
        <w:jc w:val="both"/>
        <w:rPr>
          <w:rFonts w:ascii="Arial" w:hAnsi="Arial" w:cs="Arial"/>
        </w:rPr>
      </w:pPr>
      <w:r w:rsidRPr="00915047">
        <w:rPr>
          <w:rFonts w:ascii="Arial" w:hAnsi="Arial" w:cs="Arial"/>
        </w:rPr>
        <w:t>Tabella n. 21: fruizione di modalità di lavoro in smart working  per genere e comparto  al 31.12.2020.</w:t>
      </w:r>
    </w:p>
    <w:tbl>
      <w:tblPr>
        <w:tblW w:w="8042" w:type="dxa"/>
        <w:tblInd w:w="65" w:type="dxa"/>
        <w:tblCellMar>
          <w:left w:w="70" w:type="dxa"/>
          <w:right w:w="70" w:type="dxa"/>
        </w:tblCellMar>
        <w:tblLook w:val="0000"/>
      </w:tblPr>
      <w:tblGrid>
        <w:gridCol w:w="3040"/>
        <w:gridCol w:w="896"/>
        <w:gridCol w:w="800"/>
        <w:gridCol w:w="896"/>
        <w:gridCol w:w="754"/>
        <w:gridCol w:w="896"/>
        <w:gridCol w:w="760"/>
      </w:tblGrid>
      <w:tr w:rsidR="00BA14BB" w:rsidRPr="00915047" w:rsidTr="003E5E70">
        <w:trPr>
          <w:trHeight w:val="255"/>
        </w:trPr>
        <w:tc>
          <w:tcPr>
            <w:tcW w:w="3040"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C73203">
            <w:pPr>
              <w:rPr>
                <w:rFonts w:ascii="Arial" w:hAnsi="Arial" w:cs="Arial"/>
                <w:b/>
                <w:bCs/>
              </w:rPr>
            </w:pPr>
            <w:r w:rsidRPr="00915047">
              <w:rPr>
                <w:rFonts w:ascii="Arial" w:hAnsi="Arial" w:cs="Arial"/>
                <w:b/>
                <w:bCs/>
              </w:rPr>
              <w:t> </w:t>
            </w:r>
          </w:p>
        </w:tc>
        <w:tc>
          <w:tcPr>
            <w:tcW w:w="1696" w:type="dxa"/>
            <w:gridSpan w:val="2"/>
            <w:tcBorders>
              <w:top w:val="single" w:sz="4" w:space="0" w:color="auto"/>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UOMINI</w:t>
            </w:r>
          </w:p>
        </w:tc>
        <w:tc>
          <w:tcPr>
            <w:tcW w:w="1650" w:type="dxa"/>
            <w:gridSpan w:val="2"/>
            <w:tcBorders>
              <w:top w:val="single" w:sz="4" w:space="0" w:color="auto"/>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DONNE</w:t>
            </w:r>
          </w:p>
        </w:tc>
        <w:tc>
          <w:tcPr>
            <w:tcW w:w="1656" w:type="dxa"/>
            <w:gridSpan w:val="2"/>
            <w:tcBorders>
              <w:top w:val="single" w:sz="4" w:space="0" w:color="auto"/>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TOTALE</w:t>
            </w:r>
          </w:p>
        </w:tc>
      </w:tr>
      <w:tr w:rsidR="00BA14BB" w:rsidRPr="00915047" w:rsidTr="003E5E70">
        <w:trPr>
          <w:trHeight w:val="765"/>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 </w:t>
            </w:r>
          </w:p>
        </w:tc>
        <w:tc>
          <w:tcPr>
            <w:tcW w:w="896"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b/>
                <w:bCs/>
              </w:rPr>
            </w:pPr>
            <w:r w:rsidRPr="00915047">
              <w:rPr>
                <w:rFonts w:ascii="Arial" w:hAnsi="Arial" w:cs="Arial"/>
                <w:b/>
                <w:bCs/>
              </w:rPr>
              <w:t>Valori assoluti</w:t>
            </w:r>
          </w:p>
        </w:tc>
        <w:tc>
          <w:tcPr>
            <w:tcW w:w="800" w:type="dxa"/>
            <w:tcBorders>
              <w:top w:val="nil"/>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w:t>
            </w:r>
          </w:p>
        </w:tc>
        <w:tc>
          <w:tcPr>
            <w:tcW w:w="896"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b/>
                <w:bCs/>
              </w:rPr>
            </w:pPr>
            <w:r w:rsidRPr="00915047">
              <w:rPr>
                <w:rFonts w:ascii="Arial" w:hAnsi="Arial" w:cs="Arial"/>
                <w:b/>
                <w:bCs/>
              </w:rPr>
              <w:t>Valori assoluti</w:t>
            </w:r>
          </w:p>
        </w:tc>
        <w:tc>
          <w:tcPr>
            <w:tcW w:w="754" w:type="dxa"/>
            <w:tcBorders>
              <w:top w:val="nil"/>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w:t>
            </w:r>
          </w:p>
        </w:tc>
        <w:tc>
          <w:tcPr>
            <w:tcW w:w="896"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b/>
                <w:bCs/>
              </w:rPr>
            </w:pPr>
            <w:r w:rsidRPr="00915047">
              <w:rPr>
                <w:rFonts w:ascii="Arial" w:hAnsi="Arial" w:cs="Arial"/>
                <w:b/>
                <w:bCs/>
              </w:rPr>
              <w:t>Valori assoluti</w:t>
            </w:r>
          </w:p>
        </w:tc>
        <w:tc>
          <w:tcPr>
            <w:tcW w:w="760" w:type="dxa"/>
            <w:tcBorders>
              <w:top w:val="nil"/>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w:t>
            </w:r>
          </w:p>
        </w:tc>
      </w:tr>
      <w:tr w:rsidR="00BA14BB" w:rsidRPr="00915047" w:rsidTr="003E5E70">
        <w:trPr>
          <w:trHeight w:val="1530"/>
        </w:trPr>
        <w:tc>
          <w:tcPr>
            <w:tcW w:w="3040" w:type="dxa"/>
            <w:tcBorders>
              <w:top w:val="nil"/>
              <w:left w:val="single" w:sz="4" w:space="0" w:color="auto"/>
              <w:bottom w:val="single" w:sz="4" w:space="0" w:color="auto"/>
              <w:right w:val="single" w:sz="4" w:space="0" w:color="auto"/>
            </w:tcBorders>
            <w:vAlign w:val="bottom"/>
          </w:tcPr>
          <w:p w:rsidR="00BA14BB" w:rsidRPr="00915047" w:rsidRDefault="00BA14BB" w:rsidP="00C73203">
            <w:pPr>
              <w:rPr>
                <w:rFonts w:ascii="Arial" w:hAnsi="Arial" w:cs="Arial"/>
              </w:rPr>
            </w:pPr>
            <w:r w:rsidRPr="00915047">
              <w:rPr>
                <w:rFonts w:ascii="Arial" w:hAnsi="Arial" w:cs="Arial"/>
              </w:rPr>
              <w:t xml:space="preserve">numero dipendenti del comparto che hanno ottenuto l’autorizzazione a lavorare in </w:t>
            </w:r>
            <w:r w:rsidRPr="00915047">
              <w:rPr>
                <w:rFonts w:ascii="Arial" w:hAnsi="Arial" w:cs="Arial"/>
                <w:b/>
                <w:bCs/>
              </w:rPr>
              <w:t>smart working</w:t>
            </w:r>
            <w:r w:rsidRPr="00915047">
              <w:rPr>
                <w:rFonts w:ascii="Arial" w:hAnsi="Arial" w:cs="Arial"/>
              </w:rPr>
              <w:t xml:space="preserve">/ n. dipendenti del comparto che hanno richiesto di lavorare in s.w. </w:t>
            </w:r>
          </w:p>
        </w:tc>
        <w:tc>
          <w:tcPr>
            <w:tcW w:w="896"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25/25</w:t>
            </w:r>
          </w:p>
        </w:tc>
        <w:tc>
          <w:tcPr>
            <w:tcW w:w="800"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100</w:t>
            </w:r>
          </w:p>
        </w:tc>
        <w:tc>
          <w:tcPr>
            <w:tcW w:w="896"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87/87</w:t>
            </w:r>
          </w:p>
        </w:tc>
        <w:tc>
          <w:tcPr>
            <w:tcW w:w="754"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100</w:t>
            </w:r>
          </w:p>
        </w:tc>
        <w:tc>
          <w:tcPr>
            <w:tcW w:w="896"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b/>
                <w:bCs/>
              </w:rPr>
            </w:pPr>
            <w:r w:rsidRPr="00915047">
              <w:rPr>
                <w:rFonts w:ascii="Arial" w:hAnsi="Arial" w:cs="Arial"/>
                <w:b/>
                <w:bCs/>
              </w:rPr>
              <w:t>112/112</w:t>
            </w:r>
          </w:p>
        </w:tc>
        <w:tc>
          <w:tcPr>
            <w:tcW w:w="760"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100</w:t>
            </w:r>
          </w:p>
        </w:tc>
      </w:tr>
      <w:tr w:rsidR="00BA14BB" w:rsidRPr="00915047" w:rsidTr="003E5E70">
        <w:trPr>
          <w:trHeight w:val="1275"/>
        </w:trPr>
        <w:tc>
          <w:tcPr>
            <w:tcW w:w="3040" w:type="dxa"/>
            <w:tcBorders>
              <w:top w:val="nil"/>
              <w:left w:val="single" w:sz="4" w:space="0" w:color="auto"/>
              <w:bottom w:val="single" w:sz="4" w:space="0" w:color="auto"/>
              <w:right w:val="single" w:sz="4" w:space="0" w:color="auto"/>
            </w:tcBorders>
            <w:vAlign w:val="bottom"/>
          </w:tcPr>
          <w:p w:rsidR="00BA14BB" w:rsidRPr="00915047" w:rsidRDefault="00BA14BB" w:rsidP="00C73203">
            <w:pPr>
              <w:rPr>
                <w:rFonts w:ascii="Arial" w:hAnsi="Arial" w:cs="Arial"/>
              </w:rPr>
            </w:pPr>
            <w:r w:rsidRPr="00915047">
              <w:rPr>
                <w:rFonts w:ascii="Arial" w:hAnsi="Arial" w:cs="Arial"/>
              </w:rPr>
              <w:t>numero dirigenti che hanno ottenuto l’autorizzazione a lavorare in smart working/ n. dipendenti dirigenti che hanno richiesto di lavorare in s.w.</w:t>
            </w:r>
          </w:p>
        </w:tc>
        <w:tc>
          <w:tcPr>
            <w:tcW w:w="896"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3/3</w:t>
            </w:r>
          </w:p>
        </w:tc>
        <w:tc>
          <w:tcPr>
            <w:tcW w:w="800"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100</w:t>
            </w:r>
          </w:p>
        </w:tc>
        <w:tc>
          <w:tcPr>
            <w:tcW w:w="896"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3/3</w:t>
            </w:r>
          </w:p>
        </w:tc>
        <w:tc>
          <w:tcPr>
            <w:tcW w:w="754"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100</w:t>
            </w:r>
          </w:p>
        </w:tc>
        <w:tc>
          <w:tcPr>
            <w:tcW w:w="896"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b/>
                <w:bCs/>
              </w:rPr>
            </w:pPr>
            <w:r w:rsidRPr="00915047">
              <w:rPr>
                <w:rFonts w:ascii="Arial" w:hAnsi="Arial" w:cs="Arial"/>
                <w:b/>
                <w:bCs/>
              </w:rPr>
              <w:t>6/6</w:t>
            </w:r>
          </w:p>
        </w:tc>
        <w:tc>
          <w:tcPr>
            <w:tcW w:w="760"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100</w:t>
            </w:r>
          </w:p>
        </w:tc>
      </w:tr>
    </w:tbl>
    <w:p w:rsidR="00BA14BB" w:rsidRPr="00915047" w:rsidRDefault="00BA14BB" w:rsidP="003E5E70"/>
    <w:p w:rsidR="00BA14BB" w:rsidRPr="00915047" w:rsidRDefault="00BA14BB" w:rsidP="003E5E70">
      <w:pPr>
        <w:rPr>
          <w:rFonts w:ascii="Arial" w:hAnsi="Arial" w:cs="Arial"/>
        </w:rPr>
      </w:pPr>
      <w:r w:rsidRPr="00915047">
        <w:rPr>
          <w:rFonts w:ascii="Arial" w:hAnsi="Arial" w:cs="Arial"/>
        </w:rPr>
        <w:br w:type="page"/>
      </w:r>
    </w:p>
    <w:p w:rsidR="00BA14BB" w:rsidRPr="00915047" w:rsidRDefault="00BA14BB" w:rsidP="003E5E70">
      <w:pPr>
        <w:rPr>
          <w:rFonts w:ascii="Arial" w:hAnsi="Arial" w:cs="Arial"/>
        </w:rPr>
      </w:pPr>
      <w:r w:rsidRPr="00915047">
        <w:rPr>
          <w:rFonts w:ascii="Arial" w:hAnsi="Arial" w:cs="Arial"/>
        </w:rPr>
        <w:t>Tabella n. 22: fruizione di part time analizzate  per genere e classi di età al 31.12.2020.</w:t>
      </w:r>
    </w:p>
    <w:p w:rsidR="00BA14BB" w:rsidRPr="00915047" w:rsidRDefault="00BA14BB" w:rsidP="003E5E70"/>
    <w:tbl>
      <w:tblPr>
        <w:tblW w:w="9955" w:type="dxa"/>
        <w:tblInd w:w="65" w:type="dxa"/>
        <w:tblCellMar>
          <w:left w:w="70" w:type="dxa"/>
          <w:right w:w="70" w:type="dxa"/>
        </w:tblCellMar>
        <w:tblLook w:val="0000"/>
      </w:tblPr>
      <w:tblGrid>
        <w:gridCol w:w="3040"/>
        <w:gridCol w:w="608"/>
        <w:gridCol w:w="781"/>
        <w:gridCol w:w="766"/>
        <w:gridCol w:w="766"/>
        <w:gridCol w:w="608"/>
        <w:gridCol w:w="636"/>
        <w:gridCol w:w="720"/>
        <w:gridCol w:w="800"/>
        <w:gridCol w:w="700"/>
        <w:gridCol w:w="530"/>
      </w:tblGrid>
      <w:tr w:rsidR="00BA14BB" w:rsidRPr="00915047" w:rsidTr="0074641A">
        <w:trPr>
          <w:trHeight w:val="402"/>
        </w:trPr>
        <w:tc>
          <w:tcPr>
            <w:tcW w:w="3040"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 xml:space="preserve">Part-time </w:t>
            </w:r>
          </w:p>
        </w:tc>
        <w:tc>
          <w:tcPr>
            <w:tcW w:w="3529"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UOMINI</w:t>
            </w:r>
          </w:p>
        </w:tc>
        <w:tc>
          <w:tcPr>
            <w:tcW w:w="3386" w:type="dxa"/>
            <w:gridSpan w:val="5"/>
            <w:tcBorders>
              <w:top w:val="single" w:sz="4" w:space="0" w:color="auto"/>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DONNE</w:t>
            </w:r>
          </w:p>
        </w:tc>
      </w:tr>
      <w:tr w:rsidR="00BA14BB" w:rsidRPr="00915047" w:rsidTr="0074641A">
        <w:trPr>
          <w:trHeight w:val="705"/>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per tipo</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rPr>
            </w:pPr>
            <w:r w:rsidRPr="00915047">
              <w:rPr>
                <w:rFonts w:ascii="Arial" w:hAnsi="Arial" w:cs="Arial"/>
              </w:rPr>
              <w:t>&lt; = 30</w:t>
            </w:r>
          </w:p>
        </w:tc>
        <w:tc>
          <w:tcPr>
            <w:tcW w:w="781"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rPr>
            </w:pPr>
            <w:r w:rsidRPr="00915047">
              <w:rPr>
                <w:rFonts w:ascii="Arial" w:hAnsi="Arial" w:cs="Arial"/>
              </w:rPr>
              <w:t>da 31 a 40</w:t>
            </w:r>
          </w:p>
        </w:tc>
        <w:tc>
          <w:tcPr>
            <w:tcW w:w="766"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rPr>
            </w:pPr>
            <w:r w:rsidRPr="00915047">
              <w:rPr>
                <w:rFonts w:ascii="Arial" w:hAnsi="Arial" w:cs="Arial"/>
              </w:rPr>
              <w:t>da 41 a 50</w:t>
            </w:r>
          </w:p>
        </w:tc>
        <w:tc>
          <w:tcPr>
            <w:tcW w:w="766"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rPr>
            </w:pPr>
            <w:r w:rsidRPr="00915047">
              <w:rPr>
                <w:rFonts w:ascii="Arial" w:hAnsi="Arial" w:cs="Arial"/>
              </w:rPr>
              <w:t>da 51 a 60</w:t>
            </w:r>
          </w:p>
        </w:tc>
        <w:tc>
          <w:tcPr>
            <w:tcW w:w="608"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rPr>
            </w:pPr>
            <w:r w:rsidRPr="00915047">
              <w:rPr>
                <w:rFonts w:ascii="Arial" w:hAnsi="Arial" w:cs="Arial"/>
              </w:rPr>
              <w:t>&gt; 60</w:t>
            </w:r>
          </w:p>
        </w:tc>
        <w:tc>
          <w:tcPr>
            <w:tcW w:w="636"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rPr>
            </w:pPr>
            <w:r w:rsidRPr="00915047">
              <w:rPr>
                <w:rFonts w:ascii="Arial" w:hAnsi="Arial" w:cs="Arial"/>
              </w:rPr>
              <w:t>&lt; = 30</w:t>
            </w:r>
          </w:p>
        </w:tc>
        <w:tc>
          <w:tcPr>
            <w:tcW w:w="720"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rPr>
            </w:pPr>
            <w:r w:rsidRPr="00915047">
              <w:rPr>
                <w:rFonts w:ascii="Arial" w:hAnsi="Arial" w:cs="Arial"/>
              </w:rPr>
              <w:t>da 31 a 40</w:t>
            </w:r>
          </w:p>
        </w:tc>
        <w:tc>
          <w:tcPr>
            <w:tcW w:w="800"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rPr>
            </w:pPr>
            <w:r w:rsidRPr="00915047">
              <w:rPr>
                <w:rFonts w:ascii="Arial" w:hAnsi="Arial" w:cs="Arial"/>
              </w:rPr>
              <w:t>da 41 a 50</w:t>
            </w:r>
          </w:p>
        </w:tc>
        <w:tc>
          <w:tcPr>
            <w:tcW w:w="700"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rPr>
            </w:pPr>
            <w:r w:rsidRPr="00915047">
              <w:rPr>
                <w:rFonts w:ascii="Arial" w:hAnsi="Arial" w:cs="Arial"/>
              </w:rPr>
              <w:t>da 51 a 60</w:t>
            </w:r>
          </w:p>
        </w:tc>
        <w:tc>
          <w:tcPr>
            <w:tcW w:w="530"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rPr>
            </w:pPr>
            <w:r w:rsidRPr="00915047">
              <w:rPr>
                <w:rFonts w:ascii="Arial" w:hAnsi="Arial" w:cs="Arial"/>
              </w:rPr>
              <w:t>&gt; 60</w:t>
            </w:r>
          </w:p>
        </w:tc>
      </w:tr>
      <w:tr w:rsidR="00BA14BB" w:rsidRPr="00915047" w:rsidTr="0074641A">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part-time &gt; 50% misto = 17</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81"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636"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6</w:t>
            </w:r>
          </w:p>
        </w:tc>
        <w:tc>
          <w:tcPr>
            <w:tcW w:w="7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9</w:t>
            </w:r>
          </w:p>
        </w:tc>
        <w:tc>
          <w:tcPr>
            <w:tcW w:w="53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2</w:t>
            </w:r>
          </w:p>
        </w:tc>
      </w:tr>
      <w:tr w:rsidR="00BA14BB" w:rsidRPr="00915047" w:rsidTr="0074641A">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part-time &gt; 50% orizz. = 76</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81"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 </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1</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636"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2</w:t>
            </w:r>
          </w:p>
        </w:tc>
        <w:tc>
          <w:tcPr>
            <w:tcW w:w="8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18</w:t>
            </w:r>
          </w:p>
        </w:tc>
        <w:tc>
          <w:tcPr>
            <w:tcW w:w="7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53</w:t>
            </w:r>
          </w:p>
        </w:tc>
        <w:tc>
          <w:tcPr>
            <w:tcW w:w="53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2</w:t>
            </w:r>
          </w:p>
        </w:tc>
      </w:tr>
      <w:tr w:rsidR="00BA14BB" w:rsidRPr="00915047" w:rsidTr="0074641A">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part-time &gt; 50% verticali=  285</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2</w:t>
            </w:r>
          </w:p>
        </w:tc>
        <w:tc>
          <w:tcPr>
            <w:tcW w:w="781"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2</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3</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3</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63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4</w:t>
            </w:r>
          </w:p>
        </w:tc>
        <w:tc>
          <w:tcPr>
            <w:tcW w:w="72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47</w:t>
            </w:r>
          </w:p>
        </w:tc>
        <w:tc>
          <w:tcPr>
            <w:tcW w:w="8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125</w:t>
            </w:r>
          </w:p>
        </w:tc>
        <w:tc>
          <w:tcPr>
            <w:tcW w:w="7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96</w:t>
            </w:r>
          </w:p>
        </w:tc>
        <w:tc>
          <w:tcPr>
            <w:tcW w:w="53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3</w:t>
            </w:r>
          </w:p>
        </w:tc>
      </w:tr>
      <w:tr w:rsidR="00BA14BB" w:rsidRPr="00915047" w:rsidTr="0074641A">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part-time &lt;= 50% misto = 3</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81"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1</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636"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1</w:t>
            </w:r>
          </w:p>
        </w:tc>
        <w:tc>
          <w:tcPr>
            <w:tcW w:w="7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1</w:t>
            </w:r>
          </w:p>
        </w:tc>
        <w:tc>
          <w:tcPr>
            <w:tcW w:w="530"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r>
      <w:tr w:rsidR="00BA14BB" w:rsidRPr="00915047" w:rsidTr="0074641A">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part-time &lt;= 50% orizz. = 8</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81"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2</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 </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636"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8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1</w:t>
            </w:r>
          </w:p>
        </w:tc>
        <w:tc>
          <w:tcPr>
            <w:tcW w:w="7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5</w:t>
            </w:r>
          </w:p>
        </w:tc>
        <w:tc>
          <w:tcPr>
            <w:tcW w:w="53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 </w:t>
            </w:r>
          </w:p>
        </w:tc>
      </w:tr>
      <w:tr w:rsidR="00BA14BB" w:rsidRPr="00915047" w:rsidTr="0074641A">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part-time &lt;= 50% verticali = 30</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81"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 </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1</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rPr>
                <w:rFonts w:ascii="Arial" w:hAnsi="Arial" w:cs="Arial"/>
              </w:rPr>
            </w:pPr>
            <w:r w:rsidRPr="00915047">
              <w:rPr>
                <w:rFonts w:ascii="Arial" w:hAnsi="Arial" w:cs="Arial"/>
              </w:rPr>
              <w:t> </w:t>
            </w:r>
          </w:p>
        </w:tc>
        <w:tc>
          <w:tcPr>
            <w:tcW w:w="63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 </w:t>
            </w:r>
          </w:p>
        </w:tc>
        <w:tc>
          <w:tcPr>
            <w:tcW w:w="72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2</w:t>
            </w:r>
          </w:p>
        </w:tc>
        <w:tc>
          <w:tcPr>
            <w:tcW w:w="8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13</w:t>
            </w:r>
          </w:p>
        </w:tc>
        <w:tc>
          <w:tcPr>
            <w:tcW w:w="7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14</w:t>
            </w:r>
          </w:p>
        </w:tc>
        <w:tc>
          <w:tcPr>
            <w:tcW w:w="53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rPr>
            </w:pPr>
            <w:r w:rsidRPr="00915047">
              <w:rPr>
                <w:rFonts w:ascii="Arial" w:hAnsi="Arial" w:cs="Arial"/>
              </w:rPr>
              <w:t> </w:t>
            </w:r>
          </w:p>
        </w:tc>
      </w:tr>
      <w:tr w:rsidR="00BA14BB" w:rsidRPr="00915047" w:rsidTr="0074641A">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totale</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2</w:t>
            </w:r>
          </w:p>
        </w:tc>
        <w:tc>
          <w:tcPr>
            <w:tcW w:w="781"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2</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6</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5</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0</w:t>
            </w:r>
          </w:p>
        </w:tc>
        <w:tc>
          <w:tcPr>
            <w:tcW w:w="63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4</w:t>
            </w:r>
          </w:p>
        </w:tc>
        <w:tc>
          <w:tcPr>
            <w:tcW w:w="72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51</w:t>
            </w:r>
          </w:p>
        </w:tc>
        <w:tc>
          <w:tcPr>
            <w:tcW w:w="8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164</w:t>
            </w:r>
          </w:p>
        </w:tc>
        <w:tc>
          <w:tcPr>
            <w:tcW w:w="7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178</w:t>
            </w:r>
          </w:p>
        </w:tc>
        <w:tc>
          <w:tcPr>
            <w:tcW w:w="53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7</w:t>
            </w:r>
          </w:p>
        </w:tc>
      </w:tr>
      <w:tr w:rsidR="00BA14BB" w:rsidRPr="00915047" w:rsidTr="0074641A">
        <w:trPr>
          <w:trHeight w:val="402"/>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Totale %</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0,08</w:t>
            </w:r>
          </w:p>
        </w:tc>
        <w:tc>
          <w:tcPr>
            <w:tcW w:w="781"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0,08</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0,25</w:t>
            </w:r>
          </w:p>
        </w:tc>
        <w:tc>
          <w:tcPr>
            <w:tcW w:w="76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0,21</w:t>
            </w:r>
          </w:p>
        </w:tc>
        <w:tc>
          <w:tcPr>
            <w:tcW w:w="608"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0,00</w:t>
            </w:r>
          </w:p>
        </w:tc>
        <w:tc>
          <w:tcPr>
            <w:tcW w:w="636"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0,17</w:t>
            </w:r>
          </w:p>
        </w:tc>
        <w:tc>
          <w:tcPr>
            <w:tcW w:w="72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2,16</w:t>
            </w:r>
          </w:p>
        </w:tc>
        <w:tc>
          <w:tcPr>
            <w:tcW w:w="8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6,95</w:t>
            </w:r>
          </w:p>
        </w:tc>
        <w:tc>
          <w:tcPr>
            <w:tcW w:w="70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7,55</w:t>
            </w:r>
          </w:p>
        </w:tc>
        <w:tc>
          <w:tcPr>
            <w:tcW w:w="530" w:type="dxa"/>
            <w:tcBorders>
              <w:top w:val="nil"/>
              <w:left w:val="nil"/>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0,30</w:t>
            </w:r>
          </w:p>
        </w:tc>
      </w:tr>
    </w:tbl>
    <w:p w:rsidR="00BA14BB" w:rsidRPr="00915047" w:rsidRDefault="00BA14BB" w:rsidP="003E5E70">
      <w:pPr>
        <w:pStyle w:val="ListParagraph"/>
        <w:ind w:left="0"/>
        <w:jc w:val="both"/>
      </w:pPr>
    </w:p>
    <w:p w:rsidR="00BA14BB" w:rsidRPr="00915047" w:rsidRDefault="00BA14BB" w:rsidP="003E5E70">
      <w:pPr>
        <w:pStyle w:val="ListParagraph"/>
        <w:ind w:left="76"/>
        <w:jc w:val="both"/>
        <w:rPr>
          <w:rFonts w:ascii="Arial" w:hAnsi="Arial" w:cs="Arial"/>
        </w:rPr>
      </w:pPr>
      <w:r w:rsidRPr="00915047">
        <w:rPr>
          <w:rFonts w:ascii="Arial" w:hAnsi="Arial" w:cs="Arial"/>
        </w:rPr>
        <w:t>Tabella n. 23: fruizione di congedi straordinari  per genere al 31.12.2020.</w:t>
      </w:r>
    </w:p>
    <w:p w:rsidR="00BA14BB" w:rsidRPr="00915047" w:rsidRDefault="00BA14BB" w:rsidP="003E5E70">
      <w:pPr>
        <w:pStyle w:val="ListParagraph"/>
        <w:ind w:left="76"/>
        <w:jc w:val="both"/>
        <w:rPr>
          <w:rFonts w:ascii="Arial" w:hAnsi="Arial" w:cs="Arial"/>
        </w:rPr>
      </w:pPr>
    </w:p>
    <w:tbl>
      <w:tblPr>
        <w:tblW w:w="8042" w:type="dxa"/>
        <w:tblInd w:w="65" w:type="dxa"/>
        <w:tblCellMar>
          <w:left w:w="70" w:type="dxa"/>
          <w:right w:w="70" w:type="dxa"/>
        </w:tblCellMar>
        <w:tblLook w:val="0000"/>
      </w:tblPr>
      <w:tblGrid>
        <w:gridCol w:w="3040"/>
        <w:gridCol w:w="896"/>
        <w:gridCol w:w="800"/>
        <w:gridCol w:w="896"/>
        <w:gridCol w:w="754"/>
        <w:gridCol w:w="896"/>
        <w:gridCol w:w="760"/>
      </w:tblGrid>
      <w:tr w:rsidR="00BA14BB" w:rsidRPr="00915047" w:rsidTr="003E5E70">
        <w:trPr>
          <w:trHeight w:val="255"/>
        </w:trPr>
        <w:tc>
          <w:tcPr>
            <w:tcW w:w="3040" w:type="dxa"/>
            <w:tcBorders>
              <w:top w:val="single" w:sz="4" w:space="0" w:color="auto"/>
              <w:left w:val="single" w:sz="4" w:space="0" w:color="auto"/>
              <w:bottom w:val="single" w:sz="4" w:space="0" w:color="auto"/>
              <w:right w:val="single" w:sz="4" w:space="0" w:color="auto"/>
            </w:tcBorders>
            <w:noWrap/>
            <w:vAlign w:val="bottom"/>
          </w:tcPr>
          <w:p w:rsidR="00BA14BB" w:rsidRPr="00915047" w:rsidRDefault="00BA14BB" w:rsidP="00C73203">
            <w:pPr>
              <w:rPr>
                <w:rFonts w:ascii="Arial" w:hAnsi="Arial" w:cs="Arial"/>
                <w:b/>
                <w:bCs/>
              </w:rPr>
            </w:pPr>
            <w:r w:rsidRPr="00915047">
              <w:rPr>
                <w:rFonts w:ascii="Arial" w:hAnsi="Arial" w:cs="Arial"/>
                <w:b/>
                <w:bCs/>
              </w:rPr>
              <w:t> </w:t>
            </w:r>
          </w:p>
        </w:tc>
        <w:tc>
          <w:tcPr>
            <w:tcW w:w="1696" w:type="dxa"/>
            <w:gridSpan w:val="2"/>
            <w:tcBorders>
              <w:top w:val="single" w:sz="4" w:space="0" w:color="auto"/>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UOMINI</w:t>
            </w:r>
          </w:p>
        </w:tc>
        <w:tc>
          <w:tcPr>
            <w:tcW w:w="1650" w:type="dxa"/>
            <w:gridSpan w:val="2"/>
            <w:tcBorders>
              <w:top w:val="single" w:sz="4" w:space="0" w:color="auto"/>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DONNE</w:t>
            </w:r>
          </w:p>
        </w:tc>
        <w:tc>
          <w:tcPr>
            <w:tcW w:w="1656" w:type="dxa"/>
            <w:gridSpan w:val="2"/>
            <w:tcBorders>
              <w:top w:val="single" w:sz="4" w:space="0" w:color="auto"/>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TOTALE</w:t>
            </w:r>
          </w:p>
        </w:tc>
      </w:tr>
      <w:tr w:rsidR="00BA14BB" w:rsidRPr="00915047" w:rsidTr="003E5E70">
        <w:trPr>
          <w:trHeight w:val="765"/>
        </w:trPr>
        <w:tc>
          <w:tcPr>
            <w:tcW w:w="3040" w:type="dxa"/>
            <w:tcBorders>
              <w:top w:val="nil"/>
              <w:left w:val="single" w:sz="4" w:space="0" w:color="auto"/>
              <w:bottom w:val="single" w:sz="4" w:space="0" w:color="auto"/>
              <w:right w:val="single" w:sz="4" w:space="0" w:color="auto"/>
            </w:tcBorders>
            <w:noWrap/>
            <w:vAlign w:val="bottom"/>
          </w:tcPr>
          <w:p w:rsidR="00BA14BB" w:rsidRPr="00915047" w:rsidRDefault="00BA14BB" w:rsidP="00C73203">
            <w:pPr>
              <w:jc w:val="right"/>
              <w:rPr>
                <w:rFonts w:ascii="Arial" w:hAnsi="Arial" w:cs="Arial"/>
                <w:b/>
                <w:bCs/>
              </w:rPr>
            </w:pPr>
            <w:r w:rsidRPr="00915047">
              <w:rPr>
                <w:rFonts w:ascii="Arial" w:hAnsi="Arial" w:cs="Arial"/>
                <w:b/>
                <w:bCs/>
              </w:rPr>
              <w:t> </w:t>
            </w:r>
          </w:p>
        </w:tc>
        <w:tc>
          <w:tcPr>
            <w:tcW w:w="896"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b/>
                <w:bCs/>
              </w:rPr>
            </w:pPr>
            <w:r w:rsidRPr="00915047">
              <w:rPr>
                <w:rFonts w:ascii="Arial" w:hAnsi="Arial" w:cs="Arial"/>
                <w:b/>
                <w:bCs/>
              </w:rPr>
              <w:t>Valori assoluti</w:t>
            </w:r>
          </w:p>
        </w:tc>
        <w:tc>
          <w:tcPr>
            <w:tcW w:w="800" w:type="dxa"/>
            <w:tcBorders>
              <w:top w:val="nil"/>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w:t>
            </w:r>
          </w:p>
        </w:tc>
        <w:tc>
          <w:tcPr>
            <w:tcW w:w="896"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b/>
                <w:bCs/>
              </w:rPr>
            </w:pPr>
            <w:r w:rsidRPr="00915047">
              <w:rPr>
                <w:rFonts w:ascii="Arial" w:hAnsi="Arial" w:cs="Arial"/>
                <w:b/>
                <w:bCs/>
              </w:rPr>
              <w:t>Valori assoluti</w:t>
            </w:r>
          </w:p>
        </w:tc>
        <w:tc>
          <w:tcPr>
            <w:tcW w:w="754" w:type="dxa"/>
            <w:tcBorders>
              <w:top w:val="nil"/>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w:t>
            </w:r>
          </w:p>
        </w:tc>
        <w:tc>
          <w:tcPr>
            <w:tcW w:w="896" w:type="dxa"/>
            <w:tcBorders>
              <w:top w:val="nil"/>
              <w:left w:val="nil"/>
              <w:bottom w:val="single" w:sz="4" w:space="0" w:color="auto"/>
              <w:right w:val="single" w:sz="4" w:space="0" w:color="auto"/>
            </w:tcBorders>
            <w:vAlign w:val="bottom"/>
          </w:tcPr>
          <w:p w:rsidR="00BA14BB" w:rsidRPr="00915047" w:rsidRDefault="00BA14BB" w:rsidP="00C73203">
            <w:pPr>
              <w:jc w:val="center"/>
              <w:rPr>
                <w:rFonts w:ascii="Arial" w:hAnsi="Arial" w:cs="Arial"/>
                <w:b/>
                <w:bCs/>
              </w:rPr>
            </w:pPr>
            <w:r w:rsidRPr="00915047">
              <w:rPr>
                <w:rFonts w:ascii="Arial" w:hAnsi="Arial" w:cs="Arial"/>
                <w:b/>
                <w:bCs/>
              </w:rPr>
              <w:t>Valori assoluti</w:t>
            </w:r>
          </w:p>
        </w:tc>
        <w:tc>
          <w:tcPr>
            <w:tcW w:w="760" w:type="dxa"/>
            <w:tcBorders>
              <w:top w:val="nil"/>
              <w:left w:val="nil"/>
              <w:bottom w:val="single" w:sz="4" w:space="0" w:color="auto"/>
              <w:right w:val="single" w:sz="4" w:space="0" w:color="auto"/>
            </w:tcBorders>
            <w:noWrap/>
            <w:vAlign w:val="bottom"/>
          </w:tcPr>
          <w:p w:rsidR="00BA14BB" w:rsidRPr="00915047" w:rsidRDefault="00BA14BB" w:rsidP="00C73203">
            <w:pPr>
              <w:jc w:val="center"/>
              <w:rPr>
                <w:rFonts w:ascii="Arial" w:hAnsi="Arial" w:cs="Arial"/>
                <w:b/>
                <w:bCs/>
              </w:rPr>
            </w:pPr>
            <w:r w:rsidRPr="00915047">
              <w:rPr>
                <w:rFonts w:ascii="Arial" w:hAnsi="Arial" w:cs="Arial"/>
                <w:b/>
                <w:bCs/>
              </w:rPr>
              <w:t>%</w:t>
            </w:r>
          </w:p>
        </w:tc>
      </w:tr>
      <w:tr w:rsidR="00BA14BB" w:rsidRPr="00915047" w:rsidTr="003E5E70">
        <w:trPr>
          <w:trHeight w:val="1275"/>
        </w:trPr>
        <w:tc>
          <w:tcPr>
            <w:tcW w:w="3040" w:type="dxa"/>
            <w:tcBorders>
              <w:top w:val="nil"/>
              <w:left w:val="single" w:sz="4" w:space="0" w:color="auto"/>
              <w:bottom w:val="single" w:sz="4" w:space="0" w:color="auto"/>
              <w:right w:val="single" w:sz="4" w:space="0" w:color="auto"/>
            </w:tcBorders>
            <w:vAlign w:val="bottom"/>
          </w:tcPr>
          <w:p w:rsidR="00BA14BB" w:rsidRPr="00915047" w:rsidRDefault="00BA14BB" w:rsidP="00C73203">
            <w:pPr>
              <w:rPr>
                <w:rFonts w:ascii="Arial" w:hAnsi="Arial" w:cs="Arial"/>
              </w:rPr>
            </w:pPr>
            <w:r w:rsidRPr="00915047">
              <w:rPr>
                <w:rFonts w:ascii="Arial" w:hAnsi="Arial" w:cs="Arial"/>
              </w:rPr>
              <w:t xml:space="preserve">Numero di dipendenti che hanno usufruito di </w:t>
            </w:r>
            <w:r w:rsidRPr="00915047">
              <w:rPr>
                <w:rFonts w:ascii="Arial" w:hAnsi="Arial" w:cs="Arial"/>
                <w:b/>
                <w:bCs/>
              </w:rPr>
              <w:t>congedi straordinari</w:t>
            </w:r>
            <w:r w:rsidRPr="00915047">
              <w:rPr>
                <w:rFonts w:ascii="Arial" w:hAnsi="Arial" w:cs="Arial"/>
              </w:rPr>
              <w:t xml:space="preserve"> (elencare tipologie) per accudimento minori o soggetti fragili/totale dipendenti </w:t>
            </w:r>
          </w:p>
        </w:tc>
        <w:tc>
          <w:tcPr>
            <w:tcW w:w="896"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39</w:t>
            </w:r>
          </w:p>
        </w:tc>
        <w:tc>
          <w:tcPr>
            <w:tcW w:w="800"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1,65</w:t>
            </w:r>
          </w:p>
        </w:tc>
        <w:tc>
          <w:tcPr>
            <w:tcW w:w="896"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285</w:t>
            </w:r>
          </w:p>
        </w:tc>
        <w:tc>
          <w:tcPr>
            <w:tcW w:w="754"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12,08</w:t>
            </w:r>
          </w:p>
        </w:tc>
        <w:tc>
          <w:tcPr>
            <w:tcW w:w="896"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b/>
                <w:bCs/>
              </w:rPr>
            </w:pPr>
            <w:r w:rsidRPr="00915047">
              <w:rPr>
                <w:rFonts w:ascii="Arial" w:hAnsi="Arial" w:cs="Arial"/>
                <w:b/>
                <w:bCs/>
              </w:rPr>
              <w:t>324</w:t>
            </w:r>
          </w:p>
        </w:tc>
        <w:tc>
          <w:tcPr>
            <w:tcW w:w="760" w:type="dxa"/>
            <w:tcBorders>
              <w:top w:val="nil"/>
              <w:left w:val="nil"/>
              <w:bottom w:val="single" w:sz="4" w:space="0" w:color="auto"/>
              <w:right w:val="single" w:sz="4" w:space="0" w:color="auto"/>
            </w:tcBorders>
            <w:noWrap/>
            <w:vAlign w:val="center"/>
          </w:tcPr>
          <w:p w:rsidR="00BA14BB" w:rsidRPr="00915047" w:rsidRDefault="00BA14BB" w:rsidP="00C73203">
            <w:pPr>
              <w:jc w:val="right"/>
              <w:rPr>
                <w:rFonts w:ascii="Arial" w:hAnsi="Arial" w:cs="Arial"/>
              </w:rPr>
            </w:pPr>
            <w:r w:rsidRPr="00915047">
              <w:rPr>
                <w:rFonts w:ascii="Arial" w:hAnsi="Arial" w:cs="Arial"/>
              </w:rPr>
              <w:t>13,73</w:t>
            </w:r>
          </w:p>
        </w:tc>
      </w:tr>
    </w:tbl>
    <w:p w:rsidR="00BA14BB" w:rsidRPr="00915047" w:rsidRDefault="00BA14BB" w:rsidP="003E5E70"/>
    <w:p w:rsidR="00BA14BB" w:rsidRPr="00915047" w:rsidRDefault="00BA14BB" w:rsidP="00B33040">
      <w:pPr>
        <w:jc w:val="both"/>
        <w:rPr>
          <w:rFonts w:ascii="Arial" w:hAnsi="Arial" w:cs="Arial"/>
          <w:sz w:val="22"/>
          <w:szCs w:val="22"/>
          <w:lang w:eastAsia="en-US"/>
        </w:rPr>
      </w:pPr>
      <w:r w:rsidRPr="00915047">
        <w:rPr>
          <w:rFonts w:ascii="Arial" w:hAnsi="Arial" w:cs="Arial"/>
          <w:sz w:val="22"/>
          <w:szCs w:val="22"/>
          <w:lang w:eastAsia="en-US"/>
        </w:rPr>
        <w:t>Nel Piano Performance 2021</w:t>
      </w:r>
      <w:r w:rsidRPr="00915047">
        <w:rPr>
          <w:rStyle w:val="FootnoteReference"/>
          <w:rFonts w:ascii="Arial" w:hAnsi="Arial"/>
          <w:sz w:val="22"/>
          <w:szCs w:val="22"/>
          <w:lang w:eastAsia="en-US"/>
        </w:rPr>
        <w:footnoteReference w:id="17"/>
      </w:r>
      <w:r w:rsidRPr="00915047">
        <w:rPr>
          <w:rFonts w:ascii="Arial" w:hAnsi="Arial" w:cs="Arial"/>
          <w:sz w:val="22"/>
          <w:szCs w:val="22"/>
          <w:lang w:eastAsia="en-US"/>
        </w:rPr>
        <w:t xml:space="preserve"> e nel PAP 2021 allegato è stato inserito il Piano organizzativo del lavoro agile (POLA), come stabilito con riferimento all’art. 2 del D.M. 09.12.2020 che richiede l’adozione di misure organizzative necessarie, definendo i requisiti tecnologici, i percorsi formativi del personale, anche dirigenziale, e gli strumenti di rilevazione e di verifica periodica dei risultati conseguiti, secondo le indicazioni fornite nell’atto di indirizzo allegato al citato D.M., nell’ambito delle risorse finanziarie, umane e strumentali disponibili a legislazione vigente e senza nuovi o maggiori oneri per la finanza pubblica.</w:t>
      </w:r>
    </w:p>
    <w:p w:rsidR="00BA14BB" w:rsidRPr="00915047" w:rsidRDefault="00BA14BB" w:rsidP="00846E0A">
      <w:pPr>
        <w:pStyle w:val="ListParagraph"/>
        <w:spacing w:line="240" w:lineRule="auto"/>
        <w:ind w:left="0"/>
        <w:jc w:val="both"/>
        <w:rPr>
          <w:rFonts w:ascii="Arial" w:hAnsi="Arial" w:cs="Arial"/>
        </w:rPr>
      </w:pPr>
    </w:p>
    <w:p w:rsidR="00BA14BB" w:rsidRPr="00915047" w:rsidRDefault="00BA14BB" w:rsidP="00846E0A">
      <w:pPr>
        <w:jc w:val="both"/>
        <w:rPr>
          <w:rFonts w:ascii="Arial" w:hAnsi="Arial" w:cs="Arial"/>
          <w:sz w:val="22"/>
          <w:szCs w:val="22"/>
        </w:rPr>
      </w:pPr>
      <w:r w:rsidRPr="00915047">
        <w:rPr>
          <w:rFonts w:ascii="Arial" w:hAnsi="Arial" w:cs="Arial"/>
          <w:sz w:val="22"/>
          <w:szCs w:val="22"/>
        </w:rPr>
        <w:t>In riferimento a quanto pianificato nel 2019 si può rendicontare quanto segue.</w:t>
      </w:r>
    </w:p>
    <w:p w:rsidR="00BA14BB" w:rsidRPr="00915047" w:rsidRDefault="00BA14BB" w:rsidP="00A736EB">
      <w:pPr>
        <w:pStyle w:val="ListParagraph"/>
        <w:spacing w:line="240" w:lineRule="auto"/>
        <w:ind w:left="1350"/>
        <w:jc w:val="both"/>
        <w:rPr>
          <w:rFonts w:ascii="Arial" w:hAnsi="Arial" w:cs="Arial"/>
        </w:rPr>
      </w:pPr>
    </w:p>
    <w:p w:rsidR="00BA14BB" w:rsidRPr="00915047" w:rsidRDefault="00BA14BB" w:rsidP="00A736EB">
      <w:pPr>
        <w:pStyle w:val="Heading2"/>
        <w:ind w:left="2552"/>
        <w:rPr>
          <w:rFonts w:cs="Arial"/>
          <w:b/>
          <w:i w:val="0"/>
          <w:sz w:val="22"/>
        </w:rPr>
      </w:pPr>
      <w:bookmarkStart w:id="16" w:name="_Toc67647100"/>
      <w:r w:rsidRPr="00915047">
        <w:rPr>
          <w:rFonts w:cs="Arial"/>
          <w:b/>
          <w:i w:val="0"/>
          <w:sz w:val="22"/>
        </w:rPr>
        <w:t>AZIONI A SOSTEGNO DEI DIPENDENTI GENITORI</w:t>
      </w:r>
      <w:bookmarkEnd w:id="16"/>
    </w:p>
    <w:p w:rsidR="00BA14BB" w:rsidRPr="00915047" w:rsidRDefault="00BA14BB" w:rsidP="00A736EB">
      <w:pPr>
        <w:pStyle w:val="Heading3"/>
        <w:ind w:left="3544"/>
        <w:rPr>
          <w:rFonts w:cs="Arial"/>
          <w:b/>
          <w:bCs/>
          <w:iCs/>
          <w:sz w:val="22"/>
        </w:rPr>
      </w:pPr>
      <w:bookmarkStart w:id="17" w:name="_Toc482173009"/>
      <w:bookmarkStart w:id="18" w:name="_Toc67647101"/>
      <w:r w:rsidRPr="00915047">
        <w:rPr>
          <w:rFonts w:cs="Arial"/>
          <w:b/>
          <w:bCs/>
          <w:iCs/>
          <w:sz w:val="22"/>
        </w:rPr>
        <w:t xml:space="preserve">SOSTEGNO </w:t>
      </w:r>
      <w:bookmarkEnd w:id="17"/>
      <w:r w:rsidRPr="00915047">
        <w:rPr>
          <w:rFonts w:cs="Arial"/>
          <w:b/>
          <w:bCs/>
          <w:iCs/>
          <w:sz w:val="22"/>
        </w:rPr>
        <w:t>AL RIENTRO DALLA MATERNITA’</w:t>
      </w:r>
      <w:bookmarkEnd w:id="18"/>
    </w:p>
    <w:p w:rsidR="00BA14BB" w:rsidRPr="00915047" w:rsidRDefault="00BA14BB" w:rsidP="00C73203">
      <w:pPr>
        <w:jc w:val="both"/>
        <w:rPr>
          <w:rFonts w:ascii="Arial" w:hAnsi="Arial" w:cs="Arial"/>
          <w:b/>
          <w:sz w:val="22"/>
          <w:szCs w:val="22"/>
        </w:rPr>
      </w:pPr>
      <w:r w:rsidRPr="00915047">
        <w:rPr>
          <w:rFonts w:ascii="Arial" w:hAnsi="Arial" w:cs="Arial"/>
          <w:b/>
          <w:sz w:val="22"/>
          <w:szCs w:val="22"/>
        </w:rPr>
        <w:t>Iniziativa n.7 e 8</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Premessa:</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 xml:space="preserve">La DIPSA monitora mensilmente i dati relativi agli spostamenti del personale di comparto assegnato, compresi quelli relativi al </w:t>
      </w:r>
      <w:r w:rsidRPr="00915047">
        <w:rPr>
          <w:rFonts w:ascii="Arial" w:hAnsi="Arial" w:cs="Arial"/>
          <w:sz w:val="22"/>
          <w:u w:val="single"/>
        </w:rPr>
        <w:t>percorso legato alla maternità</w:t>
      </w:r>
      <w:r w:rsidRPr="00915047">
        <w:rPr>
          <w:rFonts w:ascii="Arial" w:hAnsi="Arial" w:cs="Arial"/>
          <w:sz w:val="22"/>
        </w:rPr>
        <w:t xml:space="preserve">, sia nel garantire sempre i requisiti previsti dalla legge in termini di sicurezza, sia, al rientro delle stesse, la possibilità di essere collocate nella medesima organizzazione che hanno lasciato al momento del congedo, a meno che non ne facciano diversa richiesta o per esigenze organizzative tali da impedire l’organizzazione di turnistica e lavoro. </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Obiettivi:</w:t>
      </w:r>
    </w:p>
    <w:p w:rsidR="00BA14BB" w:rsidRPr="00915047" w:rsidRDefault="00BA14BB" w:rsidP="00C81754">
      <w:pPr>
        <w:widowControl w:val="0"/>
        <w:numPr>
          <w:ilvl w:val="0"/>
          <w:numId w:val="27"/>
        </w:numPr>
        <w:autoSpaceDE w:val="0"/>
        <w:autoSpaceDN w:val="0"/>
        <w:adjustRightInd w:val="0"/>
        <w:spacing w:line="250" w:lineRule="auto"/>
        <w:ind w:right="100"/>
        <w:jc w:val="both"/>
        <w:rPr>
          <w:rFonts w:ascii="Arial" w:hAnsi="Arial" w:cs="Arial"/>
          <w:sz w:val="22"/>
        </w:rPr>
      </w:pPr>
      <w:r w:rsidRPr="00915047">
        <w:rPr>
          <w:rFonts w:ascii="Arial" w:hAnsi="Arial" w:cs="Arial"/>
          <w:sz w:val="22"/>
        </w:rPr>
        <w:t>garantire il rientro dalla maternità nella stessa struttura in cui si era collocate prima del congedo per maternità</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Azioni</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Favorire il rientro dalla maternità della dipendente nella struttura di prevalenza e in caso di esigenze organizzative prioritarie allocarla all’interno del Dipartimento di assegnazione, salvo diversa espressione da parte della diretta interessata</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Modalità:</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gestione delle risorse del comparto sanitario secondo criteri trasparenti e predefiniti</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Attori coinvolti e risorse:</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DIPSA</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Misurazione e valutazione:</w:t>
      </w:r>
    </w:p>
    <w:p w:rsidR="00BA14BB" w:rsidRPr="00915047" w:rsidRDefault="00BA14BB" w:rsidP="00C81754">
      <w:pPr>
        <w:widowControl w:val="0"/>
        <w:numPr>
          <w:ilvl w:val="0"/>
          <w:numId w:val="26"/>
        </w:numPr>
        <w:autoSpaceDE w:val="0"/>
        <w:autoSpaceDN w:val="0"/>
        <w:adjustRightInd w:val="0"/>
        <w:spacing w:line="250" w:lineRule="auto"/>
        <w:ind w:right="100"/>
        <w:jc w:val="both"/>
        <w:rPr>
          <w:rFonts w:ascii="Arial" w:hAnsi="Arial" w:cs="Arial"/>
          <w:sz w:val="22"/>
        </w:rPr>
      </w:pPr>
      <w:r w:rsidRPr="00915047">
        <w:rPr>
          <w:rFonts w:ascii="Arial" w:hAnsi="Arial" w:cs="Arial"/>
          <w:sz w:val="22"/>
        </w:rPr>
        <w:t>rendicontazione annuale DIPSA rispetto al fenomeno tenuto sotto controllo in tempo reale</w:t>
      </w:r>
    </w:p>
    <w:p w:rsidR="00BA14BB" w:rsidRPr="00915047" w:rsidRDefault="00BA14BB" w:rsidP="00C81754">
      <w:pPr>
        <w:widowControl w:val="0"/>
        <w:numPr>
          <w:ilvl w:val="0"/>
          <w:numId w:val="26"/>
        </w:numPr>
        <w:autoSpaceDE w:val="0"/>
        <w:autoSpaceDN w:val="0"/>
        <w:adjustRightInd w:val="0"/>
        <w:spacing w:line="250" w:lineRule="auto"/>
        <w:ind w:right="100"/>
        <w:jc w:val="both"/>
        <w:rPr>
          <w:rFonts w:ascii="Arial" w:hAnsi="Arial" w:cs="Arial"/>
          <w:sz w:val="22"/>
        </w:rPr>
      </w:pPr>
      <w:r w:rsidRPr="00915047">
        <w:rPr>
          <w:rFonts w:ascii="Arial" w:hAnsi="Arial" w:cs="Arial"/>
          <w:sz w:val="22"/>
        </w:rPr>
        <w:t xml:space="preserve">verifica da parte del MC-DIPSA-DSP del rispetto di quanto previsto dalla </w:t>
      </w:r>
    </w:p>
    <w:p w:rsidR="00BA14BB" w:rsidRPr="00915047" w:rsidRDefault="00BA14BB" w:rsidP="00C73203">
      <w:pPr>
        <w:pStyle w:val="BodyTextIndent2"/>
        <w:jc w:val="both"/>
        <w:rPr>
          <w:rFonts w:cs="Arial"/>
          <w:sz w:val="22"/>
        </w:rPr>
      </w:pPr>
    </w:p>
    <w:tbl>
      <w:tblPr>
        <w:tblW w:w="4500" w:type="pct"/>
        <w:jc w:val="center"/>
        <w:tblCellSpacing w:w="0" w:type="dxa"/>
        <w:tblCellMar>
          <w:top w:w="60" w:type="dxa"/>
          <w:left w:w="60" w:type="dxa"/>
          <w:bottom w:w="60" w:type="dxa"/>
          <w:right w:w="60" w:type="dxa"/>
        </w:tblCellMar>
        <w:tblLook w:val="0000"/>
      </w:tblPr>
      <w:tblGrid>
        <w:gridCol w:w="7805"/>
        <w:gridCol w:w="1462"/>
      </w:tblGrid>
      <w:tr w:rsidR="00BA14BB" w:rsidRPr="00915047" w:rsidTr="00C73203">
        <w:trPr>
          <w:tblCellSpacing w:w="0" w:type="dxa"/>
          <w:jc w:val="center"/>
        </w:trPr>
        <w:tc>
          <w:tcPr>
            <w:tcW w:w="4000" w:type="pct"/>
            <w:shd w:val="clear" w:color="auto" w:fill="E8FFFF"/>
            <w:vAlign w:val="center"/>
          </w:tcPr>
          <w:p w:rsidR="00BA14BB" w:rsidRPr="00915047" w:rsidRDefault="00BA14BB" w:rsidP="00C73203">
            <w:pPr>
              <w:rPr>
                <w:rFonts w:ascii="Arial" w:hAnsi="Arial" w:cs="Arial"/>
                <w:spacing w:val="20"/>
                <w:sz w:val="16"/>
                <w:szCs w:val="16"/>
              </w:rPr>
            </w:pPr>
            <w:hyperlink r:id="rId11" w:history="1">
              <w:r w:rsidRPr="00915047">
                <w:rPr>
                  <w:rFonts w:ascii="Arial" w:hAnsi="Arial" w:cs="Arial"/>
                  <w:color w:val="000080"/>
                  <w:spacing w:val="20"/>
                  <w:sz w:val="16"/>
                  <w:szCs w:val="16"/>
                </w:rPr>
                <w:br/>
              </w:r>
              <w:r w:rsidRPr="00915047">
                <w:rPr>
                  <w:rStyle w:val="Hyperlink"/>
                  <w:rFonts w:ascii="Arial" w:hAnsi="Arial" w:cs="Arial"/>
                  <w:color w:val="000080"/>
                  <w:spacing w:val="20"/>
                  <w:sz w:val="16"/>
                  <w:szCs w:val="16"/>
                </w:rPr>
                <w:t>PG_020_Misure di tutela della maternità'_rev. 3</w:t>
              </w:r>
            </w:hyperlink>
          </w:p>
        </w:tc>
        <w:tc>
          <w:tcPr>
            <w:tcW w:w="750" w:type="pct"/>
            <w:shd w:val="clear" w:color="auto" w:fill="E8FFFF"/>
            <w:vAlign w:val="center"/>
          </w:tcPr>
          <w:p w:rsidR="00BA14BB" w:rsidRPr="00915047" w:rsidRDefault="00BA14BB" w:rsidP="00C73203">
            <w:pPr>
              <w:rPr>
                <w:rFonts w:ascii="Arial" w:hAnsi="Arial" w:cs="Arial"/>
                <w:spacing w:val="20"/>
                <w:sz w:val="16"/>
                <w:szCs w:val="16"/>
              </w:rPr>
            </w:pPr>
            <w:r w:rsidRPr="00915047">
              <w:rPr>
                <w:rFonts w:ascii="Arial" w:hAnsi="Arial" w:cs="Arial"/>
                <w:color w:val="FF6600"/>
                <w:spacing w:val="20"/>
                <w:sz w:val="16"/>
                <w:szCs w:val="16"/>
              </w:rPr>
              <w:t>30/03/2017</w:t>
            </w:r>
          </w:p>
        </w:tc>
      </w:tr>
    </w:tbl>
    <w:p w:rsidR="00BA14BB" w:rsidRPr="00915047" w:rsidRDefault="00BA14BB" w:rsidP="00C73203">
      <w:pPr>
        <w:pStyle w:val="BodyTextIndent2"/>
        <w:jc w:val="both"/>
        <w:rPr>
          <w:rFonts w:cs="Arial"/>
          <w:sz w:val="22"/>
        </w:rPr>
      </w:pPr>
    </w:p>
    <w:p w:rsidR="00BA14BB" w:rsidRPr="00915047" w:rsidRDefault="00BA14BB" w:rsidP="00C73203">
      <w:pPr>
        <w:pStyle w:val="BodyTextIndent2"/>
        <w:jc w:val="both"/>
        <w:rPr>
          <w:rFonts w:cs="Arial"/>
          <w:sz w:val="22"/>
        </w:rPr>
      </w:pPr>
      <w:r w:rsidRPr="00915047">
        <w:rPr>
          <w:rFonts w:cs="Arial"/>
          <w:sz w:val="22"/>
        </w:rPr>
        <w:t xml:space="preserve">IO DIPSA01 Modalità di attivazione modulistica per tutela  giudizio Medico competente </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b/>
          <w:sz w:val="22"/>
        </w:rPr>
      </w:pPr>
      <w:r w:rsidRPr="00915047">
        <w:rPr>
          <w:rFonts w:cs="Arial"/>
          <w:b/>
          <w:sz w:val="22"/>
        </w:rPr>
        <w:t>Beneficiari:</w:t>
      </w:r>
    </w:p>
    <w:p w:rsidR="00BA14BB" w:rsidRPr="00915047" w:rsidRDefault="00BA14BB" w:rsidP="00C73203">
      <w:pPr>
        <w:pStyle w:val="BodyTextIndent2"/>
        <w:jc w:val="both"/>
        <w:rPr>
          <w:rFonts w:cs="Arial"/>
          <w:sz w:val="22"/>
        </w:rPr>
      </w:pPr>
      <w:r w:rsidRPr="00915047">
        <w:rPr>
          <w:rFonts w:cs="Arial"/>
          <w:sz w:val="22"/>
        </w:rPr>
        <w:t>dipendenti del comparto sanitario</w:t>
      </w:r>
    </w:p>
    <w:p w:rsidR="00BA14BB" w:rsidRPr="00915047" w:rsidRDefault="00BA14BB" w:rsidP="00C73203">
      <w:pPr>
        <w:pStyle w:val="BodyTextIndent2"/>
        <w:jc w:val="both"/>
        <w:rPr>
          <w:rFonts w:cs="Arial"/>
          <w:sz w:val="22"/>
        </w:rPr>
      </w:pPr>
    </w:p>
    <w:p w:rsidR="00BA14BB" w:rsidRPr="00915047" w:rsidRDefault="00BA14BB" w:rsidP="00C73203">
      <w:pPr>
        <w:pStyle w:val="BodyTextIndent2"/>
        <w:jc w:val="both"/>
        <w:rPr>
          <w:rFonts w:cs="Arial"/>
          <w:b/>
          <w:sz w:val="22"/>
        </w:rPr>
      </w:pPr>
      <w:r w:rsidRPr="00915047">
        <w:rPr>
          <w:rFonts w:cs="Arial"/>
          <w:b/>
          <w:sz w:val="22"/>
        </w:rPr>
        <w:t>Spesa:</w:t>
      </w:r>
    </w:p>
    <w:p w:rsidR="00BA14BB" w:rsidRPr="00915047" w:rsidRDefault="00BA14BB" w:rsidP="00C73203">
      <w:pPr>
        <w:pStyle w:val="BodyTextIndent2"/>
        <w:jc w:val="both"/>
        <w:rPr>
          <w:rFonts w:cs="Arial"/>
          <w:sz w:val="22"/>
        </w:rPr>
      </w:pPr>
      <w:r w:rsidRPr="00915047">
        <w:rPr>
          <w:rFonts w:cs="Arial"/>
          <w:sz w:val="22"/>
        </w:rPr>
        <w:t>-diretta nessuna</w:t>
      </w:r>
    </w:p>
    <w:p w:rsidR="00BA14BB" w:rsidRPr="00915047" w:rsidRDefault="00BA14BB" w:rsidP="00C73203">
      <w:pPr>
        <w:pStyle w:val="BodyTextIndent2"/>
        <w:jc w:val="both"/>
        <w:rPr>
          <w:rFonts w:cs="Arial"/>
          <w:b/>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Nota metodologica/commenti:</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All’interno della CCIA un tavolo tecnico sono stati trasformati i contratti del cosiddetto “personale in turn over” in personale a part time.</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Per tutte le categorie di dipendenti uno dei problemi maggiori segnalati, in relazione alla conciliazione vita-lavoro, si riconnette alla questione carichi di lavoro.</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Dati 2020</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A causa dell’emergenza sanitaria non sono disponibili dati particolari in merito. Sono sempre state puntualmente applicate tutte le misure previste dalla normativa.</w:t>
      </w:r>
    </w:p>
    <w:p w:rsidR="00BA14BB" w:rsidRPr="00915047" w:rsidRDefault="00BA14BB" w:rsidP="00846E0A">
      <w:pPr>
        <w:pStyle w:val="BodyTextIndent2"/>
        <w:ind w:left="0"/>
        <w:jc w:val="both"/>
        <w:rPr>
          <w:rFonts w:cs="Arial"/>
          <w:b/>
          <w:sz w:val="22"/>
          <w:szCs w:val="22"/>
        </w:rPr>
      </w:pPr>
    </w:p>
    <w:p w:rsidR="00BA14BB" w:rsidRPr="00915047" w:rsidRDefault="00BA14BB" w:rsidP="00846E0A">
      <w:pPr>
        <w:pStyle w:val="Heading3"/>
        <w:ind w:left="3544"/>
        <w:rPr>
          <w:rFonts w:cs="Arial"/>
          <w:b/>
          <w:bCs/>
          <w:iCs/>
          <w:sz w:val="22"/>
        </w:rPr>
      </w:pPr>
      <w:bookmarkStart w:id="19" w:name="_Toc67647102"/>
      <w:r w:rsidRPr="00915047">
        <w:rPr>
          <w:rFonts w:cs="Arial"/>
          <w:b/>
          <w:bCs/>
          <w:iCs/>
          <w:sz w:val="22"/>
        </w:rPr>
        <w:t>MICRONIDO AZIENDALE</w:t>
      </w:r>
      <w:bookmarkEnd w:id="19"/>
    </w:p>
    <w:p w:rsidR="00BA14BB" w:rsidRPr="00915047" w:rsidRDefault="00BA14BB" w:rsidP="00C73203">
      <w:pPr>
        <w:jc w:val="both"/>
        <w:rPr>
          <w:rFonts w:ascii="Arial" w:hAnsi="Arial" w:cs="Arial"/>
          <w:b/>
          <w:sz w:val="22"/>
          <w:szCs w:val="22"/>
        </w:rPr>
      </w:pPr>
      <w:r w:rsidRPr="00915047">
        <w:rPr>
          <w:rFonts w:ascii="Arial" w:hAnsi="Arial" w:cs="Arial"/>
          <w:b/>
          <w:sz w:val="22"/>
          <w:szCs w:val="22"/>
        </w:rPr>
        <w:t>Iniziativa n.9 e 8</w:t>
      </w:r>
    </w:p>
    <w:p w:rsidR="00BA14BB" w:rsidRPr="00915047" w:rsidRDefault="00BA14BB" w:rsidP="00C73203">
      <w:pPr>
        <w:pStyle w:val="NormalWeb"/>
        <w:spacing w:before="0" w:after="0"/>
        <w:ind w:left="708"/>
        <w:jc w:val="both"/>
        <w:rPr>
          <w:rFonts w:ascii="Arial" w:hAnsi="Arial" w:cs="Arial"/>
          <w:spacing w:val="-1"/>
          <w:sz w:val="22"/>
          <w:szCs w:val="22"/>
        </w:rPr>
      </w:pPr>
      <w:r w:rsidRPr="00915047">
        <w:rPr>
          <w:rFonts w:ascii="Arial" w:hAnsi="Arial" w:cs="Arial"/>
          <w:b/>
          <w:bCs/>
          <w:sz w:val="22"/>
          <w:szCs w:val="22"/>
        </w:rPr>
        <w:t>Premessa:</w:t>
      </w:r>
    </w:p>
    <w:p w:rsidR="00BA14BB" w:rsidRPr="00915047" w:rsidRDefault="00BA14BB" w:rsidP="00C73203">
      <w:pPr>
        <w:pStyle w:val="NormalWeb"/>
        <w:spacing w:before="0" w:after="0"/>
        <w:ind w:left="708"/>
        <w:jc w:val="both"/>
        <w:rPr>
          <w:rFonts w:ascii="Arial" w:hAnsi="Arial" w:cs="Arial"/>
          <w:spacing w:val="-1"/>
          <w:sz w:val="22"/>
          <w:szCs w:val="22"/>
        </w:rPr>
      </w:pPr>
      <w:r w:rsidRPr="00915047">
        <w:rPr>
          <w:rFonts w:ascii="Arial" w:hAnsi="Arial" w:cs="Arial"/>
          <w:spacing w:val="-1"/>
          <w:sz w:val="22"/>
          <w:szCs w:val="22"/>
        </w:rPr>
        <w:t>Il micronido aziendale "Tataclò" è aperto da settembre 2013 e si trova in Via Bongioanni 20 – Cuneo – al primo piano della ex Caserma Piglione.</w:t>
      </w:r>
    </w:p>
    <w:p w:rsidR="00BA14BB" w:rsidRPr="00915047" w:rsidRDefault="00BA14BB" w:rsidP="00C73203">
      <w:pPr>
        <w:pStyle w:val="NormalWeb"/>
        <w:spacing w:before="0" w:after="0"/>
        <w:ind w:left="708" w:firstLine="708"/>
        <w:jc w:val="both"/>
        <w:rPr>
          <w:rFonts w:ascii="Arial" w:hAnsi="Arial" w:cs="Arial"/>
          <w:spacing w:val="-1"/>
          <w:sz w:val="22"/>
          <w:szCs w:val="22"/>
        </w:rPr>
      </w:pPr>
      <w:r w:rsidRPr="00915047">
        <w:rPr>
          <w:rFonts w:ascii="Arial" w:hAnsi="Arial" w:cs="Arial"/>
          <w:spacing w:val="-1"/>
          <w:sz w:val="22"/>
          <w:szCs w:val="22"/>
        </w:rPr>
        <w:t xml:space="preserve">La realizzazione della struttura, basata sull’idea che la promozione della salute dei lavoratori passa anche attraverso l’offerta di servizi finalizzati a conciliare i tempi di vita con quelli della professione, è stata possibile grazie ad un contributo per il potenziamento della rete dei servizi per la prima infanzia assegnato all’Azienda Ospedaliera dall’Assessorato alle Politiche Sociali e per la Famiglia della Regione Piemonte ed alla collaborazione del Comune di Cuneo. </w:t>
      </w:r>
    </w:p>
    <w:p w:rsidR="00BA14BB" w:rsidRPr="00915047" w:rsidRDefault="00BA14BB" w:rsidP="00C73203">
      <w:pPr>
        <w:pStyle w:val="NormalWeb"/>
        <w:spacing w:before="0" w:after="0"/>
        <w:ind w:left="708"/>
        <w:jc w:val="both"/>
        <w:rPr>
          <w:rFonts w:ascii="Arial" w:hAnsi="Arial" w:cs="Arial"/>
          <w:spacing w:val="-1"/>
          <w:sz w:val="22"/>
          <w:szCs w:val="22"/>
        </w:rPr>
      </w:pPr>
      <w:r w:rsidRPr="00915047">
        <w:rPr>
          <w:rFonts w:ascii="Arial" w:hAnsi="Arial" w:cs="Arial"/>
          <w:spacing w:val="-1"/>
          <w:sz w:val="22"/>
          <w:szCs w:val="22"/>
        </w:rPr>
        <w:t>Il micronido dispone di n.24 posti destinati a bambini di età compresa tra i 3 ed i 36 mesi con priorità per i figli del personale dipendente. Nel caso di disponibilità, è prevista la possibilità di accesso, nell’ordine, anche per i figli dei dipendenti della Società AMOS s.c.r.l., per i bambini residenti nel Comune di Cuneo e, infine, per tutti gli altri.</w:t>
      </w:r>
    </w:p>
    <w:p w:rsidR="00BA14BB" w:rsidRPr="00915047" w:rsidRDefault="00BA14BB" w:rsidP="00C73203">
      <w:pPr>
        <w:pStyle w:val="NormalWeb"/>
        <w:spacing w:before="0" w:after="0"/>
        <w:ind w:left="708"/>
        <w:jc w:val="both"/>
        <w:rPr>
          <w:rFonts w:ascii="Arial" w:hAnsi="Arial" w:cs="Arial"/>
          <w:spacing w:val="-1"/>
          <w:sz w:val="22"/>
          <w:szCs w:val="22"/>
        </w:rPr>
      </w:pPr>
      <w:r w:rsidRPr="00915047">
        <w:rPr>
          <w:rFonts w:ascii="Arial" w:hAnsi="Arial" w:cs="Arial"/>
          <w:spacing w:val="-1"/>
          <w:sz w:val="22"/>
          <w:szCs w:val="22"/>
        </w:rPr>
        <w:t>Può esserci un maggior numero di bambini iscritti in virtù delle diverse fasce orarie disponibili e fatta salva la presenza di non più di 24 bambini contemporaneamente.</w:t>
      </w:r>
    </w:p>
    <w:p w:rsidR="00BA14BB" w:rsidRPr="00915047" w:rsidRDefault="00BA14BB" w:rsidP="00C73203">
      <w:pPr>
        <w:pStyle w:val="NormalWeb"/>
        <w:spacing w:before="0" w:after="0"/>
        <w:ind w:left="708"/>
        <w:jc w:val="both"/>
        <w:rPr>
          <w:rFonts w:ascii="Arial" w:hAnsi="Arial" w:cs="Arial"/>
          <w:spacing w:val="-1"/>
          <w:sz w:val="22"/>
          <w:szCs w:val="22"/>
        </w:rPr>
      </w:pPr>
      <w:r w:rsidRPr="00915047">
        <w:rPr>
          <w:rFonts w:ascii="Arial" w:hAnsi="Arial" w:cs="Arial"/>
          <w:spacing w:val="-1"/>
          <w:sz w:val="22"/>
          <w:szCs w:val="22"/>
        </w:rPr>
        <w:t>Il servizio è attivo tutto l'anno, ad eccezione del mese di agosto, con un orario in grado di coprire le esigenze del personale turnista, ovvero dal lunedì al venerdì a partire dalle ore 6.30 e fino alle ore19.00.</w:t>
      </w:r>
      <w:r w:rsidRPr="00915047">
        <w:rPr>
          <w:rFonts w:ascii="Arial" w:hAnsi="Arial" w:cs="Arial"/>
          <w:spacing w:val="-1"/>
          <w:sz w:val="22"/>
          <w:szCs w:val="22"/>
        </w:rPr>
        <w:br/>
        <w:t> E' prevista una diversificazione delle rette a seconda che si opti per il tempo pieno o part-time (mattino, pomeriggio o verticale), tutte comprensive dei pasti (confezionati nella cucina interna) e della fornitura dei pannolini.</w:t>
      </w:r>
    </w:p>
    <w:p w:rsidR="00BA14BB" w:rsidRPr="00915047" w:rsidRDefault="00BA14BB" w:rsidP="00C73203">
      <w:pPr>
        <w:pStyle w:val="NormalWeb"/>
        <w:spacing w:before="0" w:after="0"/>
        <w:ind w:left="708"/>
        <w:jc w:val="both"/>
        <w:rPr>
          <w:rFonts w:ascii="Arial" w:hAnsi="Arial" w:cs="Arial"/>
          <w:b/>
          <w:bCs/>
        </w:rPr>
      </w:pPr>
      <w:r w:rsidRPr="00915047">
        <w:rPr>
          <w:rFonts w:ascii="Arial" w:hAnsi="Arial" w:cs="Arial"/>
          <w:spacing w:val="-1"/>
          <w:sz w:val="22"/>
          <w:szCs w:val="22"/>
        </w:rPr>
        <w:t>Il fattore di maggiore competitività rispetto ad altre realtà presenti sul territorio è rappresentato dalla fascia oraria di copertura, studiata in relazione alla turnistica del personale ospedaliero. Il CUG collaborerà alla diffusione di informazioni aggiornate ed attuali circa le condizioni specifiche del micronido a favore dei dipendenti.</w:t>
      </w:r>
    </w:p>
    <w:p w:rsidR="00BA14BB" w:rsidRPr="00915047" w:rsidRDefault="00BA14BB" w:rsidP="00C73203">
      <w:pPr>
        <w:pStyle w:val="NormalWeb"/>
        <w:spacing w:before="0" w:after="0"/>
        <w:ind w:left="708"/>
        <w:jc w:val="both"/>
        <w:rPr>
          <w:rFonts w:ascii="Arial" w:hAnsi="Arial" w:cs="Arial"/>
          <w:sz w:val="22"/>
          <w:szCs w:val="22"/>
        </w:rPr>
      </w:pPr>
      <w:r w:rsidRPr="00915047">
        <w:rPr>
          <w:rFonts w:ascii="Arial" w:hAnsi="Arial" w:cs="Arial"/>
          <w:b/>
          <w:bCs/>
          <w:sz w:val="22"/>
          <w:szCs w:val="22"/>
        </w:rPr>
        <w:t>Obiettivi:</w:t>
      </w:r>
    </w:p>
    <w:p w:rsidR="00BA14BB" w:rsidRPr="00915047" w:rsidRDefault="00BA14BB" w:rsidP="00C73203">
      <w:pPr>
        <w:pStyle w:val="NormalWeb"/>
        <w:spacing w:before="0" w:after="0"/>
        <w:ind w:left="708"/>
        <w:jc w:val="both"/>
        <w:rPr>
          <w:rFonts w:ascii="Arial" w:hAnsi="Arial" w:cs="Arial"/>
          <w:b/>
          <w:bCs/>
          <w:sz w:val="22"/>
          <w:szCs w:val="22"/>
        </w:rPr>
      </w:pPr>
      <w:r w:rsidRPr="00915047">
        <w:rPr>
          <w:rFonts w:ascii="Arial" w:hAnsi="Arial" w:cs="Arial"/>
          <w:sz w:val="22"/>
          <w:szCs w:val="22"/>
        </w:rPr>
        <w:t>pubblicizzare e far conoscere l’esistenza, il funzionamento e le iniziative del Micronido aziendale</w:t>
      </w:r>
    </w:p>
    <w:p w:rsidR="00BA14BB" w:rsidRPr="00915047" w:rsidRDefault="00BA14BB" w:rsidP="00C73203">
      <w:pPr>
        <w:pStyle w:val="NormalWeb"/>
        <w:spacing w:before="0" w:after="0"/>
        <w:ind w:left="708"/>
        <w:jc w:val="both"/>
        <w:rPr>
          <w:rFonts w:ascii="Arial" w:hAnsi="Arial" w:cs="Arial"/>
          <w:sz w:val="22"/>
          <w:szCs w:val="22"/>
        </w:rPr>
      </w:pPr>
      <w:r w:rsidRPr="00915047">
        <w:rPr>
          <w:rFonts w:ascii="Arial" w:hAnsi="Arial" w:cs="Arial"/>
          <w:b/>
          <w:bCs/>
          <w:sz w:val="22"/>
          <w:szCs w:val="22"/>
        </w:rPr>
        <w:t>Modalità:</w:t>
      </w:r>
    </w:p>
    <w:p w:rsidR="00BA14BB" w:rsidRPr="00915047" w:rsidRDefault="00BA14BB" w:rsidP="00930B45">
      <w:pPr>
        <w:pStyle w:val="NormalWeb"/>
        <w:numPr>
          <w:ilvl w:val="0"/>
          <w:numId w:val="30"/>
        </w:numPr>
        <w:tabs>
          <w:tab w:val="clear" w:pos="1440"/>
        </w:tabs>
        <w:suppressAutoHyphens/>
        <w:spacing w:before="0" w:beforeAutospacing="0" w:after="0" w:afterAutospacing="0"/>
        <w:ind w:left="720" w:firstLine="0"/>
        <w:jc w:val="both"/>
        <w:rPr>
          <w:rFonts w:ascii="Arial" w:hAnsi="Arial" w:cs="Arial"/>
          <w:sz w:val="22"/>
          <w:szCs w:val="22"/>
        </w:rPr>
      </w:pPr>
      <w:r w:rsidRPr="00915047">
        <w:rPr>
          <w:rFonts w:ascii="Arial" w:hAnsi="Arial" w:cs="Arial"/>
          <w:sz w:val="22"/>
          <w:szCs w:val="22"/>
        </w:rPr>
        <w:t>aggiornamento dell’area web relativa al micronido</w:t>
      </w:r>
    </w:p>
    <w:p w:rsidR="00BA14BB" w:rsidRPr="00915047" w:rsidRDefault="00BA14BB" w:rsidP="00930B45">
      <w:pPr>
        <w:pStyle w:val="NormalWeb"/>
        <w:numPr>
          <w:ilvl w:val="0"/>
          <w:numId w:val="28"/>
        </w:numPr>
        <w:suppressAutoHyphens/>
        <w:spacing w:before="0" w:beforeAutospacing="0" w:after="0" w:afterAutospacing="0"/>
        <w:ind w:firstLine="0"/>
        <w:jc w:val="both"/>
        <w:rPr>
          <w:rFonts w:ascii="Arial" w:hAnsi="Arial" w:cs="Arial"/>
          <w:sz w:val="22"/>
          <w:szCs w:val="22"/>
        </w:rPr>
      </w:pPr>
      <w:r w:rsidRPr="00915047">
        <w:rPr>
          <w:rFonts w:ascii="Arial" w:hAnsi="Arial" w:cs="Arial"/>
          <w:sz w:val="22"/>
          <w:szCs w:val="22"/>
        </w:rPr>
        <w:t>monitoraggio dell’utilizzo e del gradimento del micronido da parte di dipendenti aziendali</w:t>
      </w:r>
    </w:p>
    <w:p w:rsidR="00BA14BB" w:rsidRPr="00915047" w:rsidRDefault="00BA14BB" w:rsidP="00930B45">
      <w:pPr>
        <w:pStyle w:val="NormalWeb"/>
        <w:numPr>
          <w:ilvl w:val="0"/>
          <w:numId w:val="28"/>
        </w:numPr>
        <w:suppressAutoHyphens/>
        <w:spacing w:before="0" w:beforeAutospacing="0" w:after="0" w:afterAutospacing="0"/>
        <w:ind w:firstLine="0"/>
        <w:jc w:val="both"/>
        <w:rPr>
          <w:rFonts w:ascii="Arial" w:hAnsi="Arial" w:cs="Arial"/>
          <w:sz w:val="22"/>
          <w:szCs w:val="22"/>
        </w:rPr>
      </w:pPr>
      <w:r w:rsidRPr="00915047">
        <w:rPr>
          <w:rFonts w:ascii="Arial" w:hAnsi="Arial" w:cs="Arial"/>
          <w:sz w:val="22"/>
          <w:szCs w:val="22"/>
        </w:rPr>
        <w:t>pubblicizzazione delle iniziative del micronido</w:t>
      </w:r>
    </w:p>
    <w:p w:rsidR="00BA14BB" w:rsidRPr="00915047" w:rsidRDefault="00BA14BB" w:rsidP="00930B45">
      <w:pPr>
        <w:pStyle w:val="NormalWeb"/>
        <w:numPr>
          <w:ilvl w:val="0"/>
          <w:numId w:val="28"/>
        </w:numPr>
        <w:suppressAutoHyphens/>
        <w:spacing w:before="0" w:beforeAutospacing="0" w:after="0" w:afterAutospacing="0"/>
        <w:ind w:firstLine="0"/>
        <w:jc w:val="both"/>
        <w:rPr>
          <w:rFonts w:ascii="Arial" w:hAnsi="Arial" w:cs="Arial"/>
          <w:b/>
          <w:bCs/>
          <w:sz w:val="22"/>
          <w:szCs w:val="22"/>
        </w:rPr>
      </w:pPr>
      <w:r w:rsidRPr="00915047">
        <w:rPr>
          <w:rFonts w:ascii="Arial" w:hAnsi="Arial" w:cs="Arial"/>
          <w:sz w:val="22"/>
          <w:szCs w:val="22"/>
        </w:rPr>
        <w:t>compartecipazione ad iniziative informative, formative, progettuali anche in collaborazione con partner esterni</w:t>
      </w:r>
    </w:p>
    <w:p w:rsidR="00BA14BB" w:rsidRPr="00915047" w:rsidRDefault="00BA14BB" w:rsidP="00C73203">
      <w:pPr>
        <w:pStyle w:val="NormalWeb"/>
        <w:spacing w:before="0" w:after="0"/>
        <w:ind w:left="720"/>
        <w:jc w:val="both"/>
        <w:rPr>
          <w:rFonts w:ascii="Arial" w:hAnsi="Arial" w:cs="Arial"/>
          <w:sz w:val="22"/>
          <w:szCs w:val="22"/>
        </w:rPr>
      </w:pPr>
      <w:r w:rsidRPr="00915047">
        <w:rPr>
          <w:rFonts w:ascii="Arial" w:hAnsi="Arial" w:cs="Arial"/>
          <w:b/>
          <w:bCs/>
          <w:sz w:val="22"/>
          <w:szCs w:val="22"/>
        </w:rPr>
        <w:t>Risorse:</w:t>
      </w:r>
    </w:p>
    <w:p w:rsidR="00BA14BB" w:rsidRPr="00915047" w:rsidRDefault="00BA14BB" w:rsidP="00C81754">
      <w:pPr>
        <w:pStyle w:val="NormalWeb"/>
        <w:numPr>
          <w:ilvl w:val="1"/>
          <w:numId w:val="28"/>
        </w:numPr>
        <w:suppressAutoHyphens/>
        <w:spacing w:before="0" w:beforeAutospacing="0" w:after="0" w:afterAutospacing="0"/>
        <w:jc w:val="both"/>
        <w:rPr>
          <w:rFonts w:ascii="Arial" w:hAnsi="Arial" w:cs="Arial"/>
          <w:sz w:val="22"/>
          <w:szCs w:val="22"/>
        </w:rPr>
      </w:pPr>
      <w:r w:rsidRPr="00915047">
        <w:rPr>
          <w:rFonts w:ascii="Arial" w:hAnsi="Arial" w:cs="Arial"/>
          <w:sz w:val="22"/>
          <w:szCs w:val="22"/>
        </w:rPr>
        <w:t>micronido aziendale (operatori della cooperativa che gestisce il micronido)</w:t>
      </w:r>
    </w:p>
    <w:p w:rsidR="00BA14BB" w:rsidRPr="00915047" w:rsidRDefault="00BA14BB" w:rsidP="00C81754">
      <w:pPr>
        <w:pStyle w:val="NormalWeb"/>
        <w:numPr>
          <w:ilvl w:val="1"/>
          <w:numId w:val="28"/>
        </w:numPr>
        <w:suppressAutoHyphens/>
        <w:spacing w:before="0" w:beforeAutospacing="0" w:after="0" w:afterAutospacing="0"/>
        <w:jc w:val="both"/>
        <w:rPr>
          <w:rFonts w:ascii="Arial" w:hAnsi="Arial" w:cs="Arial"/>
          <w:b/>
          <w:bCs/>
          <w:sz w:val="22"/>
          <w:szCs w:val="22"/>
          <w:shd w:val="clear" w:color="auto" w:fill="FF00FF"/>
        </w:rPr>
      </w:pPr>
      <w:r w:rsidRPr="00915047">
        <w:rPr>
          <w:rFonts w:ascii="Arial" w:hAnsi="Arial" w:cs="Arial"/>
          <w:sz w:val="22"/>
          <w:szCs w:val="22"/>
        </w:rPr>
        <w:t>Patrimonio e Attività Amministrative Trasversali, riferimento aziendale per il Micronido radicato in Direzione Sanitaria di Presidio).</w:t>
      </w:r>
    </w:p>
    <w:p w:rsidR="00BA14BB" w:rsidRPr="00915047" w:rsidRDefault="00BA14BB" w:rsidP="00C73203">
      <w:pPr>
        <w:pStyle w:val="NormalWeb"/>
        <w:spacing w:before="0" w:after="0"/>
        <w:ind w:firstLine="708"/>
        <w:jc w:val="both"/>
        <w:rPr>
          <w:rFonts w:ascii="Arial" w:hAnsi="Arial" w:cs="Arial"/>
          <w:sz w:val="22"/>
          <w:szCs w:val="22"/>
        </w:rPr>
      </w:pPr>
      <w:r w:rsidRPr="00915047">
        <w:rPr>
          <w:rFonts w:ascii="Arial" w:hAnsi="Arial" w:cs="Arial"/>
          <w:b/>
          <w:bCs/>
          <w:sz w:val="22"/>
          <w:szCs w:val="22"/>
        </w:rPr>
        <w:t>Valutazione:</w:t>
      </w:r>
    </w:p>
    <w:p w:rsidR="00BA14BB" w:rsidRPr="00915047" w:rsidRDefault="00BA14BB" w:rsidP="00C81754">
      <w:pPr>
        <w:pStyle w:val="NormalWeb"/>
        <w:numPr>
          <w:ilvl w:val="1"/>
          <w:numId w:val="29"/>
        </w:numPr>
        <w:suppressAutoHyphens/>
        <w:spacing w:before="0" w:beforeAutospacing="0" w:after="0" w:afterAutospacing="0"/>
        <w:jc w:val="both"/>
        <w:rPr>
          <w:rFonts w:ascii="Arial" w:hAnsi="Arial" w:cs="Arial"/>
          <w:sz w:val="22"/>
          <w:szCs w:val="22"/>
        </w:rPr>
      </w:pPr>
      <w:r w:rsidRPr="00915047">
        <w:rPr>
          <w:rFonts w:ascii="Arial" w:hAnsi="Arial" w:cs="Arial"/>
          <w:sz w:val="22"/>
          <w:szCs w:val="22"/>
        </w:rPr>
        <w:t>aggiornamento dell’area web</w:t>
      </w:r>
    </w:p>
    <w:p w:rsidR="00BA14BB" w:rsidRPr="00915047" w:rsidRDefault="00BA14BB" w:rsidP="00C81754">
      <w:pPr>
        <w:pStyle w:val="NormalWeb"/>
        <w:numPr>
          <w:ilvl w:val="1"/>
          <w:numId w:val="29"/>
        </w:numPr>
        <w:suppressAutoHyphens/>
        <w:spacing w:before="0" w:beforeAutospacing="0" w:after="0" w:afterAutospacing="0"/>
        <w:jc w:val="both"/>
        <w:rPr>
          <w:rFonts w:ascii="Arial" w:hAnsi="Arial" w:cs="Arial"/>
          <w:sz w:val="22"/>
          <w:szCs w:val="22"/>
        </w:rPr>
      </w:pPr>
      <w:r w:rsidRPr="00915047">
        <w:rPr>
          <w:rFonts w:ascii="Arial" w:hAnsi="Arial" w:cs="Arial"/>
          <w:sz w:val="22"/>
          <w:szCs w:val="22"/>
        </w:rPr>
        <w:t>utilizzo del micronido da parte dei dipendenti</w:t>
      </w:r>
    </w:p>
    <w:p w:rsidR="00BA14BB" w:rsidRPr="00915047" w:rsidRDefault="00BA14BB" w:rsidP="00C81754">
      <w:pPr>
        <w:pStyle w:val="NormalWeb"/>
        <w:numPr>
          <w:ilvl w:val="1"/>
          <w:numId w:val="29"/>
        </w:numPr>
        <w:suppressAutoHyphens/>
        <w:spacing w:before="0" w:beforeAutospacing="0" w:after="0" w:afterAutospacing="0"/>
        <w:jc w:val="both"/>
        <w:rPr>
          <w:rFonts w:ascii="Arial" w:hAnsi="Arial" w:cs="Arial"/>
          <w:sz w:val="22"/>
          <w:szCs w:val="22"/>
        </w:rPr>
      </w:pPr>
      <w:r w:rsidRPr="00915047">
        <w:rPr>
          <w:rFonts w:ascii="Arial" w:hAnsi="Arial" w:cs="Arial"/>
          <w:sz w:val="22"/>
          <w:szCs w:val="22"/>
        </w:rPr>
        <w:t>gradimento</w:t>
      </w:r>
    </w:p>
    <w:p w:rsidR="00BA14BB" w:rsidRPr="00915047" w:rsidRDefault="00BA14BB" w:rsidP="00C81754">
      <w:pPr>
        <w:pStyle w:val="NormalWeb"/>
        <w:numPr>
          <w:ilvl w:val="1"/>
          <w:numId w:val="29"/>
        </w:numPr>
        <w:suppressAutoHyphens/>
        <w:spacing w:before="0" w:beforeAutospacing="0" w:after="0" w:afterAutospacing="0"/>
        <w:jc w:val="both"/>
        <w:rPr>
          <w:rFonts w:ascii="Arial" w:hAnsi="Arial" w:cs="Arial"/>
          <w:sz w:val="22"/>
          <w:szCs w:val="22"/>
        </w:rPr>
      </w:pPr>
      <w:r w:rsidRPr="00915047">
        <w:rPr>
          <w:rFonts w:ascii="Arial" w:hAnsi="Arial" w:cs="Arial"/>
          <w:sz w:val="22"/>
          <w:szCs w:val="22"/>
        </w:rPr>
        <w:t>pubblicizzazione delle iniziative</w:t>
      </w:r>
    </w:p>
    <w:p w:rsidR="00BA14BB" w:rsidRPr="00915047" w:rsidRDefault="00BA14BB" w:rsidP="00C81754">
      <w:pPr>
        <w:pStyle w:val="NormalWeb"/>
        <w:numPr>
          <w:ilvl w:val="1"/>
          <w:numId w:val="29"/>
        </w:numPr>
        <w:suppressAutoHyphens/>
        <w:spacing w:before="0" w:beforeAutospacing="0" w:after="0" w:afterAutospacing="0"/>
        <w:jc w:val="both"/>
        <w:rPr>
          <w:rFonts w:ascii="Arial" w:hAnsi="Arial" w:cs="Arial"/>
          <w:sz w:val="22"/>
          <w:szCs w:val="22"/>
        </w:rPr>
      </w:pPr>
      <w:r w:rsidRPr="00915047">
        <w:rPr>
          <w:rFonts w:ascii="Arial" w:hAnsi="Arial" w:cs="Arial"/>
          <w:sz w:val="22"/>
          <w:szCs w:val="22"/>
        </w:rPr>
        <w:t>adesione e gradimento, laddove possibile, alle iniziative proposte dal micronido da parte dei dipendenti</w:t>
      </w:r>
    </w:p>
    <w:p w:rsidR="00BA14BB" w:rsidRPr="00915047" w:rsidRDefault="00BA14BB" w:rsidP="00C81754">
      <w:pPr>
        <w:pStyle w:val="NormalWeb"/>
        <w:numPr>
          <w:ilvl w:val="1"/>
          <w:numId w:val="29"/>
        </w:numPr>
        <w:suppressAutoHyphens/>
        <w:spacing w:before="0" w:beforeAutospacing="0" w:after="0" w:afterAutospacing="0"/>
        <w:jc w:val="both"/>
        <w:rPr>
          <w:rFonts w:ascii="Arial" w:hAnsi="Arial" w:cs="Arial"/>
          <w:b/>
          <w:bCs/>
          <w:sz w:val="22"/>
          <w:szCs w:val="22"/>
        </w:rPr>
      </w:pPr>
      <w:r w:rsidRPr="00915047">
        <w:rPr>
          <w:rFonts w:ascii="Arial" w:hAnsi="Arial" w:cs="Arial"/>
          <w:sz w:val="22"/>
          <w:szCs w:val="22"/>
        </w:rPr>
        <w:t>rispetto delle clausole del capitolato/convenzione</w:t>
      </w:r>
    </w:p>
    <w:p w:rsidR="00BA14BB" w:rsidRPr="00915047" w:rsidRDefault="00BA14BB" w:rsidP="00C73203">
      <w:pPr>
        <w:pStyle w:val="NormalWeb"/>
        <w:spacing w:before="0" w:after="0"/>
        <w:ind w:firstLine="708"/>
        <w:jc w:val="both"/>
        <w:rPr>
          <w:rFonts w:ascii="Arial" w:hAnsi="Arial" w:cs="Arial"/>
          <w:b/>
          <w:bCs/>
          <w:sz w:val="22"/>
          <w:szCs w:val="22"/>
        </w:rPr>
      </w:pPr>
      <w:r w:rsidRPr="00915047">
        <w:rPr>
          <w:rFonts w:ascii="Arial" w:hAnsi="Arial" w:cs="Arial"/>
          <w:b/>
          <w:bCs/>
          <w:sz w:val="22"/>
          <w:szCs w:val="22"/>
        </w:rPr>
        <w:t>Dati 2020:</w:t>
      </w:r>
    </w:p>
    <w:p w:rsidR="00BA14BB" w:rsidRPr="00915047" w:rsidRDefault="00BA14BB" w:rsidP="00566052">
      <w:pPr>
        <w:pStyle w:val="Default"/>
        <w:ind w:firstLine="709"/>
        <w:rPr>
          <w:rFonts w:ascii="Arial" w:hAnsi="Arial" w:cs="Arial"/>
          <w:color w:val="auto"/>
          <w:sz w:val="22"/>
          <w:szCs w:val="22"/>
        </w:rPr>
      </w:pPr>
      <w:r w:rsidRPr="00915047">
        <w:rPr>
          <w:rFonts w:ascii="Arial" w:hAnsi="Arial" w:cs="Arial"/>
          <w:color w:val="auto"/>
          <w:sz w:val="22"/>
          <w:szCs w:val="22"/>
        </w:rPr>
        <w:t>Numero iscritti a.s. 2020-2021:  20 ( attualmente frequentanti  19 di cui 4 dipendenti).</w:t>
      </w:r>
    </w:p>
    <w:p w:rsidR="00BA14BB" w:rsidRPr="00915047" w:rsidRDefault="00BA14BB" w:rsidP="00566052">
      <w:pPr>
        <w:pStyle w:val="Default"/>
        <w:ind w:firstLine="709"/>
        <w:rPr>
          <w:rFonts w:ascii="Arial" w:hAnsi="Arial" w:cs="Arial"/>
          <w:color w:val="auto"/>
          <w:sz w:val="22"/>
          <w:szCs w:val="22"/>
        </w:rPr>
      </w:pPr>
      <w:r w:rsidRPr="00915047">
        <w:rPr>
          <w:rFonts w:ascii="Arial" w:hAnsi="Arial" w:cs="Arial"/>
          <w:color w:val="auto"/>
          <w:sz w:val="22"/>
          <w:szCs w:val="22"/>
        </w:rPr>
        <w:t>In lista di attesa:  2  ( di cui 1 dipendente).</w:t>
      </w:r>
    </w:p>
    <w:p w:rsidR="00BA14BB" w:rsidRPr="00915047" w:rsidRDefault="00BA14BB" w:rsidP="00566052">
      <w:pPr>
        <w:pStyle w:val="Default"/>
        <w:ind w:firstLine="709"/>
        <w:rPr>
          <w:rFonts w:ascii="Arial" w:hAnsi="Arial" w:cs="Arial"/>
          <w:color w:val="auto"/>
          <w:sz w:val="22"/>
          <w:szCs w:val="22"/>
        </w:rPr>
      </w:pPr>
      <w:r w:rsidRPr="00915047">
        <w:rPr>
          <w:rFonts w:ascii="Arial" w:hAnsi="Arial" w:cs="Arial"/>
          <w:color w:val="auto"/>
          <w:sz w:val="22"/>
          <w:szCs w:val="22"/>
        </w:rPr>
        <w:t>Non è stato possibile eseguire l’indagine di soddisfazione, come gli scorsi anni.</w:t>
      </w:r>
    </w:p>
    <w:p w:rsidR="00BA14BB" w:rsidRPr="00915047" w:rsidRDefault="00BA14BB" w:rsidP="00566052">
      <w:pPr>
        <w:pStyle w:val="NormalWeb"/>
        <w:ind w:left="720"/>
        <w:jc w:val="both"/>
        <w:rPr>
          <w:rFonts w:ascii="Arial" w:hAnsi="Arial" w:cs="Arial"/>
          <w:sz w:val="22"/>
          <w:szCs w:val="22"/>
        </w:rPr>
      </w:pPr>
      <w:r w:rsidRPr="00915047">
        <w:rPr>
          <w:rFonts w:ascii="Arial" w:hAnsi="Arial" w:cs="Arial"/>
          <w:sz w:val="22"/>
          <w:szCs w:val="22"/>
        </w:rPr>
        <w:t>A fine dicembre 2019 si è provveduto ad installare una bacheca informativa nella sala d’aspetto dell’ambulatorio del Medico Competente dove passano tutte le dipendenti in stato di gravidanza. Durante tutto l’anno si è provveduto all’alimentazione della bacheca ed alla selezione e diffusione di informazioni utili ai dipendenti.</w:t>
      </w:r>
    </w:p>
    <w:p w:rsidR="00BA14BB" w:rsidRPr="00915047" w:rsidRDefault="00BA14BB" w:rsidP="00C73203">
      <w:pPr>
        <w:pStyle w:val="NormalWeb"/>
        <w:spacing w:before="0" w:after="0"/>
        <w:ind w:left="708"/>
        <w:jc w:val="both"/>
        <w:rPr>
          <w:rFonts w:ascii="Arial" w:hAnsi="Arial" w:cs="Arial"/>
          <w:sz w:val="22"/>
          <w:szCs w:val="22"/>
        </w:rPr>
      </w:pPr>
      <w:r w:rsidRPr="00915047">
        <w:rPr>
          <w:rFonts w:ascii="Arial" w:hAnsi="Arial" w:cs="Arial"/>
          <w:sz w:val="22"/>
          <w:szCs w:val="22"/>
        </w:rPr>
        <w:t xml:space="preserve">Nel 2020 non è stato possibile provvedere a diffondere in maniera mirata all’interno di alcune specifiche strutture aziendali (es Dipartimento Materno Infantile, DIPSA, DSP, Medico competente, Amministrazione del Personale) iniziative che possano essere di interesse anche </w:t>
      </w:r>
    </w:p>
    <w:p w:rsidR="00BA14BB" w:rsidRPr="00915047" w:rsidRDefault="00BA14BB" w:rsidP="00385282">
      <w:pPr>
        <w:pStyle w:val="Default"/>
        <w:ind w:left="709"/>
        <w:jc w:val="both"/>
        <w:rPr>
          <w:rFonts w:ascii="Arial" w:hAnsi="Arial" w:cs="Arial"/>
          <w:color w:val="auto"/>
          <w:sz w:val="22"/>
          <w:szCs w:val="22"/>
        </w:rPr>
      </w:pPr>
      <w:r w:rsidRPr="00915047">
        <w:rPr>
          <w:rFonts w:ascii="Arial" w:hAnsi="Arial" w:cs="Arial"/>
          <w:color w:val="auto"/>
          <w:sz w:val="22"/>
          <w:szCs w:val="22"/>
        </w:rPr>
        <w:t xml:space="preserve">Ad ottobre 2019, durante la riunione, si è condiviso il progetto educativo e la programmazione annuale. Il tema che è stato scelto per l'anno 2020 era : “Autonomamente...mi muovo e mi trasformo!”.Purtroppo, con l'interruzione del servizio a fine febbraio per l'emergenza COVID 19, non si è avuto modo di far sperimentare i bambini come si sarebbe immaginato né di garantire tutte le possibilità che ogni anno vengono date alle famiglie di conoscere meglio la realtà del nido attraverso le diverse iniziative ( feste, laboratori, progetti …) . E’ stato possibile solamente condividere il laboratorio natalizio e la festa di Natale. Anche i colloqui annuali in presenza non sono stati possibili vista la chiusura. </w:t>
      </w:r>
    </w:p>
    <w:p w:rsidR="00BA14BB" w:rsidRPr="00915047" w:rsidRDefault="00BA14BB" w:rsidP="00385282">
      <w:pPr>
        <w:pStyle w:val="Default"/>
        <w:ind w:left="709"/>
        <w:jc w:val="both"/>
        <w:rPr>
          <w:rFonts w:ascii="Arial" w:hAnsi="Arial" w:cs="Arial"/>
          <w:color w:val="auto"/>
          <w:sz w:val="22"/>
          <w:szCs w:val="22"/>
        </w:rPr>
      </w:pPr>
    </w:p>
    <w:p w:rsidR="00BA14BB" w:rsidRPr="00915047" w:rsidRDefault="00BA14BB" w:rsidP="00385282">
      <w:pPr>
        <w:pStyle w:val="Default"/>
        <w:ind w:left="709"/>
        <w:jc w:val="both"/>
        <w:rPr>
          <w:rFonts w:ascii="Arial" w:hAnsi="Arial" w:cs="Arial"/>
          <w:color w:val="auto"/>
          <w:sz w:val="22"/>
          <w:szCs w:val="22"/>
        </w:rPr>
      </w:pPr>
      <w:r w:rsidRPr="00915047">
        <w:rPr>
          <w:rFonts w:ascii="Arial" w:hAnsi="Arial" w:cs="Arial"/>
          <w:color w:val="auto"/>
          <w:sz w:val="22"/>
          <w:szCs w:val="22"/>
        </w:rPr>
        <w:t>Il Tataclò, da anni, fa parte del Progetto “ La Grandezza dei Piccoli”. Per l'anno 2019-2020 si era scelto un laboratorio di pet teraphy che, purtroppo, è stato interrotto, ma verrà concluso a inizio 2021 con due incontri.</w:t>
      </w:r>
    </w:p>
    <w:p w:rsidR="00BA14BB" w:rsidRPr="00915047" w:rsidRDefault="00BA14BB" w:rsidP="00385282">
      <w:pPr>
        <w:pStyle w:val="Default"/>
        <w:ind w:left="709"/>
        <w:jc w:val="both"/>
        <w:rPr>
          <w:rFonts w:ascii="Arial" w:hAnsi="Arial" w:cs="Arial"/>
          <w:color w:val="auto"/>
          <w:sz w:val="22"/>
          <w:szCs w:val="22"/>
        </w:rPr>
      </w:pPr>
      <w:r w:rsidRPr="00915047">
        <w:rPr>
          <w:rFonts w:ascii="Arial" w:hAnsi="Arial" w:cs="Arial"/>
          <w:color w:val="auto"/>
          <w:sz w:val="22"/>
          <w:szCs w:val="22"/>
        </w:rPr>
        <w:t>Nonostante la lontananza fisica che ha costretto a rimanere lontani dai bambini e dalle famiglie, durante il lockdown  si è cercato di mantenere un legame con loro attraverso la creazione di una chat in cui condividere  letture, canzoncine, attività, pensieri ed emozioni. Liberamente ognuno poteva prenderne parte come meglio credeva ma è stato bello poter, in qualche modo, rimanere uniti nonostante le distanze.</w:t>
      </w:r>
    </w:p>
    <w:p w:rsidR="00BA14BB" w:rsidRPr="00915047" w:rsidRDefault="00BA14BB" w:rsidP="00385282">
      <w:pPr>
        <w:pStyle w:val="NormalWeb"/>
        <w:ind w:left="709" w:firstLine="709"/>
        <w:jc w:val="both"/>
        <w:rPr>
          <w:rFonts w:ascii="Arial" w:hAnsi="Arial" w:cs="Arial"/>
          <w:sz w:val="22"/>
          <w:szCs w:val="22"/>
        </w:rPr>
      </w:pPr>
      <w:r w:rsidRPr="00915047">
        <w:rPr>
          <w:rFonts w:ascii="Arial" w:hAnsi="Arial" w:cs="Arial"/>
          <w:sz w:val="22"/>
          <w:szCs w:val="22"/>
        </w:rPr>
        <w:t>Per i genitori è stato proposto il COFFEE BREAK, incontri on line su tematiche riguardanti la quotidianità con i loro bambini in tempo di Covid, emozioni e gestione del cambiamento con la coordinatrice del nido</w:t>
      </w:r>
    </w:p>
    <w:p w:rsidR="00BA14BB" w:rsidRPr="00915047" w:rsidRDefault="00BA14BB" w:rsidP="00C81754">
      <w:pPr>
        <w:pStyle w:val="Heading3"/>
        <w:numPr>
          <w:ilvl w:val="2"/>
          <w:numId w:val="96"/>
        </w:numPr>
        <w:rPr>
          <w:rFonts w:cs="Arial"/>
          <w:b/>
          <w:bCs/>
          <w:iCs/>
          <w:sz w:val="22"/>
        </w:rPr>
      </w:pPr>
      <w:bookmarkStart w:id="20" w:name="_Toc67647103"/>
      <w:r w:rsidRPr="00915047">
        <w:rPr>
          <w:rFonts w:cs="Arial"/>
          <w:b/>
          <w:bCs/>
          <w:iCs/>
          <w:sz w:val="22"/>
        </w:rPr>
        <w:t>SMART WORKING</w:t>
      </w:r>
      <w:bookmarkEnd w:id="20"/>
    </w:p>
    <w:p w:rsidR="00BA14BB" w:rsidRPr="00915047" w:rsidRDefault="00BA14BB" w:rsidP="001E65BC">
      <w:pPr>
        <w:jc w:val="both"/>
        <w:rPr>
          <w:rFonts w:ascii="Arial" w:hAnsi="Arial" w:cs="Arial"/>
          <w:b/>
          <w:sz w:val="22"/>
          <w:szCs w:val="22"/>
        </w:rPr>
      </w:pPr>
      <w:r w:rsidRPr="00915047">
        <w:rPr>
          <w:rFonts w:ascii="Arial" w:hAnsi="Arial" w:cs="Arial"/>
          <w:b/>
          <w:sz w:val="22"/>
          <w:szCs w:val="22"/>
        </w:rPr>
        <w:t>Iniziativa n.35</w:t>
      </w:r>
    </w:p>
    <w:p w:rsidR="00BA14BB" w:rsidRPr="00915047" w:rsidRDefault="00BA14BB" w:rsidP="001E65BC">
      <w:pPr>
        <w:ind w:left="709"/>
        <w:jc w:val="both"/>
        <w:rPr>
          <w:rFonts w:ascii="Arial" w:hAnsi="Arial" w:cs="Arial"/>
          <w:b/>
          <w:sz w:val="22"/>
          <w:szCs w:val="22"/>
        </w:rPr>
      </w:pPr>
    </w:p>
    <w:p w:rsidR="00BA14BB" w:rsidRPr="00915047" w:rsidRDefault="00BA14BB" w:rsidP="001E65BC">
      <w:pPr>
        <w:ind w:left="709"/>
        <w:jc w:val="both"/>
        <w:rPr>
          <w:rFonts w:ascii="Arial" w:hAnsi="Arial" w:cs="Arial"/>
          <w:b/>
          <w:sz w:val="22"/>
          <w:szCs w:val="22"/>
        </w:rPr>
      </w:pPr>
      <w:r w:rsidRPr="00915047">
        <w:rPr>
          <w:rFonts w:ascii="Arial" w:hAnsi="Arial" w:cs="Arial"/>
          <w:b/>
          <w:sz w:val="22"/>
          <w:szCs w:val="22"/>
        </w:rPr>
        <w:t>Premessa:</w:t>
      </w:r>
    </w:p>
    <w:p w:rsidR="00BA14BB" w:rsidRPr="00915047" w:rsidRDefault="00BA14BB" w:rsidP="001E65BC">
      <w:pPr>
        <w:pStyle w:val="Default"/>
        <w:ind w:left="708"/>
        <w:jc w:val="both"/>
        <w:rPr>
          <w:rFonts w:ascii="Arial" w:hAnsi="Arial" w:cs="Arial"/>
          <w:color w:val="auto"/>
          <w:sz w:val="22"/>
          <w:szCs w:val="22"/>
        </w:rPr>
      </w:pPr>
      <w:r w:rsidRPr="00915047">
        <w:rPr>
          <w:rFonts w:ascii="Arial" w:hAnsi="Arial" w:cs="Arial"/>
          <w:color w:val="auto"/>
          <w:sz w:val="22"/>
          <w:szCs w:val="22"/>
        </w:rPr>
        <w:t>questa sezione non era stata prevista nel PAP 2020 in questo lo smart working non era abitualmente programmato a livello aziendale.</w:t>
      </w:r>
    </w:p>
    <w:p w:rsidR="00BA14BB" w:rsidRPr="00915047" w:rsidRDefault="00BA14BB" w:rsidP="00C7017A">
      <w:pPr>
        <w:ind w:left="709"/>
        <w:jc w:val="both"/>
        <w:rPr>
          <w:rFonts w:ascii="Arial" w:hAnsi="Arial" w:cs="Arial"/>
          <w:sz w:val="22"/>
          <w:szCs w:val="22"/>
        </w:rPr>
      </w:pPr>
      <w:r w:rsidRPr="00915047">
        <w:rPr>
          <w:rFonts w:ascii="Arial" w:hAnsi="Arial" w:cs="Arial"/>
          <w:sz w:val="22"/>
          <w:szCs w:val="22"/>
        </w:rPr>
        <w:t>La particolare situazione venutasi  a delineare con l’emergenza Covid 19 ha reso necessario adottare misure che da un lato salvaguardassero la salute dei dipendenti anche considerando la possibilità di ridurre al minimo il numero di persone fisicamente presenti nelle postazioni lavorative abituali, favorendo il distanziamento sociale ma continuando a garantire la maggior operatività possibile ai diversi livelli.</w:t>
      </w:r>
    </w:p>
    <w:p w:rsidR="00BA14BB" w:rsidRPr="00915047" w:rsidRDefault="00BA14BB" w:rsidP="00C7017A">
      <w:pPr>
        <w:ind w:left="709"/>
        <w:jc w:val="both"/>
        <w:rPr>
          <w:rFonts w:ascii="Arial" w:hAnsi="Arial" w:cs="Arial"/>
          <w:sz w:val="22"/>
          <w:szCs w:val="22"/>
        </w:rPr>
      </w:pPr>
      <w:r w:rsidRPr="00915047">
        <w:rPr>
          <w:rFonts w:ascii="Arial" w:hAnsi="Arial" w:cs="Arial"/>
          <w:sz w:val="22"/>
          <w:szCs w:val="22"/>
        </w:rPr>
        <w:t>L’emergenza sanitaria ha richiesto a tutte le strutture sanitarie un grosso impegno che ha comportato costantemente la necessità di considerare quotidianamente l’evolversi della situazione epidemiologica, con continue necessità di riorganizzazione ed adattamento. Questi aspetti non hanno riguardato soltanto il personale sanitario “in prima linea” ma anche tutti coloro che a vario titolo consentono il lavoro dei curanti occupandosi di tutto quanto è necessario al buon funzionamento dell’intera organizzazione ed al rapporto diretto con l’utenza di tutti i generi.</w:t>
      </w:r>
    </w:p>
    <w:p w:rsidR="00BA14BB" w:rsidRPr="00915047" w:rsidRDefault="00BA14BB" w:rsidP="001E65BC">
      <w:pPr>
        <w:pStyle w:val="Default"/>
        <w:jc w:val="both"/>
        <w:rPr>
          <w:rFonts w:ascii="Arial" w:hAnsi="Arial" w:cs="Arial"/>
          <w:sz w:val="22"/>
          <w:szCs w:val="22"/>
        </w:rPr>
      </w:pPr>
    </w:p>
    <w:p w:rsidR="00BA14BB" w:rsidRPr="00915047" w:rsidRDefault="00BA14BB" w:rsidP="001E65BC">
      <w:pPr>
        <w:ind w:left="709"/>
        <w:jc w:val="both"/>
        <w:rPr>
          <w:rFonts w:ascii="Arial" w:hAnsi="Arial" w:cs="Arial"/>
          <w:b/>
          <w:sz w:val="22"/>
          <w:szCs w:val="22"/>
        </w:rPr>
      </w:pPr>
      <w:r w:rsidRPr="00915047">
        <w:rPr>
          <w:rFonts w:ascii="Arial" w:hAnsi="Arial" w:cs="Arial"/>
          <w:b/>
          <w:sz w:val="22"/>
          <w:szCs w:val="22"/>
        </w:rPr>
        <w:t>Obiettivi:</w:t>
      </w:r>
    </w:p>
    <w:p w:rsidR="00BA14BB" w:rsidRPr="00915047" w:rsidRDefault="00BA14BB" w:rsidP="00C81754">
      <w:pPr>
        <w:numPr>
          <w:ilvl w:val="0"/>
          <w:numId w:val="80"/>
        </w:numPr>
        <w:jc w:val="both"/>
        <w:rPr>
          <w:rFonts w:ascii="Arial" w:hAnsi="Arial" w:cs="Arial"/>
          <w:sz w:val="22"/>
          <w:szCs w:val="22"/>
        </w:rPr>
      </w:pPr>
      <w:r w:rsidRPr="00915047">
        <w:rPr>
          <w:rFonts w:ascii="Arial" w:hAnsi="Arial" w:cs="Arial"/>
          <w:sz w:val="22"/>
          <w:szCs w:val="22"/>
        </w:rPr>
        <w:t>Monitorare l’utilizzo dello smart working e delle problematiche ad esso correlate</w:t>
      </w:r>
    </w:p>
    <w:p w:rsidR="00BA14BB" w:rsidRPr="00915047" w:rsidRDefault="00BA14BB" w:rsidP="001E65BC">
      <w:pPr>
        <w:ind w:left="709"/>
        <w:jc w:val="both"/>
        <w:rPr>
          <w:rFonts w:ascii="Arial" w:hAnsi="Arial" w:cs="Arial"/>
          <w:sz w:val="22"/>
          <w:szCs w:val="22"/>
        </w:rPr>
      </w:pPr>
    </w:p>
    <w:p w:rsidR="00BA14BB" w:rsidRPr="00915047" w:rsidRDefault="00BA14BB" w:rsidP="001E65BC">
      <w:pPr>
        <w:ind w:left="709"/>
        <w:jc w:val="both"/>
        <w:rPr>
          <w:rFonts w:ascii="Arial" w:hAnsi="Arial" w:cs="Arial"/>
          <w:b/>
          <w:sz w:val="22"/>
          <w:szCs w:val="22"/>
        </w:rPr>
      </w:pPr>
      <w:r w:rsidRPr="00915047">
        <w:rPr>
          <w:rFonts w:ascii="Arial" w:hAnsi="Arial" w:cs="Arial"/>
          <w:b/>
          <w:sz w:val="22"/>
          <w:szCs w:val="22"/>
        </w:rPr>
        <w:t>Azioni</w:t>
      </w:r>
    </w:p>
    <w:p w:rsidR="00BA14BB" w:rsidRPr="00915047" w:rsidRDefault="00BA14BB" w:rsidP="001E65BC">
      <w:pPr>
        <w:ind w:left="709"/>
        <w:jc w:val="both"/>
        <w:rPr>
          <w:rFonts w:ascii="Arial" w:hAnsi="Arial" w:cs="Arial"/>
          <w:sz w:val="22"/>
          <w:szCs w:val="22"/>
        </w:rPr>
      </w:pPr>
      <w:r w:rsidRPr="00915047">
        <w:rPr>
          <w:rFonts w:ascii="Arial" w:hAnsi="Arial" w:cs="Arial"/>
          <w:sz w:val="22"/>
          <w:szCs w:val="22"/>
        </w:rPr>
        <w:t>Partecipare attivamente all’organizzazione ed al monitoraggio aziendale</w:t>
      </w:r>
    </w:p>
    <w:p w:rsidR="00BA14BB" w:rsidRPr="00915047" w:rsidRDefault="00BA14BB" w:rsidP="001E65BC">
      <w:pPr>
        <w:ind w:left="709"/>
        <w:jc w:val="both"/>
        <w:rPr>
          <w:rFonts w:ascii="Arial" w:hAnsi="Arial" w:cs="Arial"/>
          <w:sz w:val="22"/>
          <w:szCs w:val="22"/>
        </w:rPr>
      </w:pPr>
    </w:p>
    <w:p w:rsidR="00BA14BB" w:rsidRPr="00915047" w:rsidRDefault="00BA14BB" w:rsidP="001E65BC">
      <w:pPr>
        <w:ind w:left="709"/>
        <w:jc w:val="both"/>
        <w:rPr>
          <w:rFonts w:ascii="Arial" w:hAnsi="Arial" w:cs="Arial"/>
          <w:b/>
          <w:sz w:val="22"/>
          <w:szCs w:val="22"/>
        </w:rPr>
      </w:pPr>
      <w:r w:rsidRPr="00915047">
        <w:rPr>
          <w:rFonts w:ascii="Arial" w:hAnsi="Arial" w:cs="Arial"/>
          <w:b/>
          <w:sz w:val="22"/>
          <w:szCs w:val="22"/>
        </w:rPr>
        <w:t>Attori coinvolti e Modalità:</w:t>
      </w:r>
    </w:p>
    <w:p w:rsidR="00BA14BB" w:rsidRPr="00915047" w:rsidRDefault="00BA14BB" w:rsidP="00C81754">
      <w:pPr>
        <w:numPr>
          <w:ilvl w:val="0"/>
          <w:numId w:val="81"/>
        </w:numPr>
        <w:jc w:val="both"/>
        <w:rPr>
          <w:rFonts w:ascii="Arial" w:hAnsi="Arial" w:cs="Arial"/>
          <w:sz w:val="22"/>
          <w:szCs w:val="22"/>
        </w:rPr>
      </w:pPr>
      <w:r w:rsidRPr="00915047">
        <w:rPr>
          <w:rFonts w:ascii="Arial" w:hAnsi="Arial" w:cs="Arial"/>
          <w:sz w:val="22"/>
          <w:szCs w:val="22"/>
        </w:rPr>
        <w:t>Componenti CUG</w:t>
      </w:r>
    </w:p>
    <w:p w:rsidR="00BA14BB" w:rsidRPr="00915047" w:rsidRDefault="00BA14BB" w:rsidP="00C81754">
      <w:pPr>
        <w:numPr>
          <w:ilvl w:val="0"/>
          <w:numId w:val="81"/>
        </w:numPr>
        <w:jc w:val="both"/>
        <w:rPr>
          <w:rFonts w:ascii="Arial" w:hAnsi="Arial" w:cs="Arial"/>
          <w:sz w:val="22"/>
          <w:szCs w:val="22"/>
        </w:rPr>
      </w:pPr>
      <w:r w:rsidRPr="00915047">
        <w:rPr>
          <w:rFonts w:ascii="Arial" w:hAnsi="Arial" w:cs="Arial"/>
          <w:sz w:val="22"/>
          <w:szCs w:val="22"/>
        </w:rPr>
        <w:t xml:space="preserve">S.S.Amministrazione del Personale </w:t>
      </w:r>
    </w:p>
    <w:p w:rsidR="00BA14BB" w:rsidRPr="00915047" w:rsidRDefault="00BA14BB" w:rsidP="001E65BC">
      <w:pPr>
        <w:ind w:left="709"/>
        <w:jc w:val="both"/>
        <w:rPr>
          <w:rFonts w:ascii="Arial" w:hAnsi="Arial" w:cs="Arial"/>
          <w:sz w:val="22"/>
          <w:szCs w:val="22"/>
        </w:rPr>
      </w:pPr>
    </w:p>
    <w:p w:rsidR="00BA14BB" w:rsidRPr="00915047" w:rsidRDefault="00BA14BB" w:rsidP="001E65BC">
      <w:pPr>
        <w:ind w:left="709"/>
        <w:jc w:val="both"/>
        <w:rPr>
          <w:rFonts w:ascii="Arial" w:hAnsi="Arial" w:cs="Arial"/>
          <w:b/>
          <w:sz w:val="22"/>
          <w:szCs w:val="22"/>
        </w:rPr>
      </w:pPr>
      <w:r w:rsidRPr="00915047">
        <w:rPr>
          <w:rFonts w:ascii="Arial" w:hAnsi="Arial" w:cs="Arial"/>
          <w:b/>
          <w:sz w:val="22"/>
          <w:szCs w:val="22"/>
        </w:rPr>
        <w:t>Risorse:</w:t>
      </w:r>
    </w:p>
    <w:p w:rsidR="00BA14BB" w:rsidRPr="00915047" w:rsidRDefault="00BA14BB" w:rsidP="00C81754">
      <w:pPr>
        <w:numPr>
          <w:ilvl w:val="0"/>
          <w:numId w:val="82"/>
        </w:numPr>
        <w:jc w:val="both"/>
        <w:rPr>
          <w:rFonts w:ascii="Arial" w:hAnsi="Arial" w:cs="Arial"/>
          <w:sz w:val="22"/>
          <w:szCs w:val="22"/>
        </w:rPr>
      </w:pPr>
      <w:r w:rsidRPr="00915047">
        <w:rPr>
          <w:rFonts w:ascii="Arial" w:hAnsi="Arial" w:cs="Arial"/>
          <w:sz w:val="22"/>
          <w:szCs w:val="22"/>
        </w:rPr>
        <w:t>interne</w:t>
      </w:r>
    </w:p>
    <w:p w:rsidR="00BA14BB" w:rsidRPr="00915047" w:rsidRDefault="00BA14BB" w:rsidP="001E65BC">
      <w:pPr>
        <w:ind w:left="709"/>
        <w:jc w:val="both"/>
        <w:rPr>
          <w:rFonts w:ascii="Arial" w:hAnsi="Arial" w:cs="Arial"/>
          <w:sz w:val="22"/>
          <w:szCs w:val="22"/>
        </w:rPr>
      </w:pPr>
    </w:p>
    <w:p w:rsidR="00BA14BB" w:rsidRPr="00915047" w:rsidRDefault="00BA14BB" w:rsidP="001E65BC">
      <w:pPr>
        <w:ind w:left="709"/>
        <w:jc w:val="both"/>
        <w:rPr>
          <w:rFonts w:ascii="Arial" w:hAnsi="Arial" w:cs="Arial"/>
          <w:b/>
          <w:sz w:val="22"/>
          <w:szCs w:val="22"/>
        </w:rPr>
      </w:pPr>
      <w:r w:rsidRPr="00915047">
        <w:rPr>
          <w:rFonts w:ascii="Arial" w:hAnsi="Arial" w:cs="Arial"/>
          <w:b/>
          <w:sz w:val="22"/>
          <w:szCs w:val="22"/>
        </w:rPr>
        <w:t>Misurazione e Valutazione:</w:t>
      </w:r>
    </w:p>
    <w:p w:rsidR="00BA14BB" w:rsidRPr="00915047" w:rsidRDefault="00BA14BB" w:rsidP="00C81754">
      <w:pPr>
        <w:numPr>
          <w:ilvl w:val="0"/>
          <w:numId w:val="83"/>
        </w:numPr>
        <w:jc w:val="both"/>
        <w:rPr>
          <w:rFonts w:ascii="Arial" w:hAnsi="Arial" w:cs="Arial"/>
          <w:sz w:val="22"/>
          <w:szCs w:val="22"/>
        </w:rPr>
      </w:pPr>
      <w:r w:rsidRPr="00915047">
        <w:rPr>
          <w:rFonts w:ascii="Arial" w:hAnsi="Arial" w:cs="Arial"/>
          <w:sz w:val="22"/>
          <w:szCs w:val="22"/>
        </w:rPr>
        <w:t>presenza di rendicontazione</w:t>
      </w:r>
    </w:p>
    <w:p w:rsidR="00BA14BB" w:rsidRPr="00915047" w:rsidRDefault="00BA14BB" w:rsidP="001E65BC">
      <w:pPr>
        <w:ind w:left="709"/>
        <w:jc w:val="both"/>
        <w:rPr>
          <w:rFonts w:ascii="Arial" w:hAnsi="Arial" w:cs="Arial"/>
          <w:sz w:val="22"/>
          <w:szCs w:val="22"/>
        </w:rPr>
      </w:pPr>
    </w:p>
    <w:p w:rsidR="00BA14BB" w:rsidRPr="00915047" w:rsidRDefault="00BA14BB" w:rsidP="001E65BC">
      <w:pPr>
        <w:pStyle w:val="BodyTextIndent2"/>
        <w:jc w:val="both"/>
        <w:rPr>
          <w:rFonts w:cs="Arial"/>
          <w:b/>
          <w:sz w:val="22"/>
          <w:szCs w:val="22"/>
        </w:rPr>
      </w:pPr>
      <w:r w:rsidRPr="00915047">
        <w:rPr>
          <w:rFonts w:cs="Arial"/>
          <w:b/>
          <w:sz w:val="22"/>
          <w:szCs w:val="22"/>
        </w:rPr>
        <w:t>Beneficiari:</w:t>
      </w:r>
    </w:p>
    <w:p w:rsidR="00BA14BB" w:rsidRPr="00915047" w:rsidRDefault="00BA14BB" w:rsidP="001E65BC">
      <w:pPr>
        <w:pStyle w:val="BodyTextIndent2"/>
        <w:jc w:val="both"/>
        <w:rPr>
          <w:rFonts w:cs="Arial"/>
          <w:b/>
          <w:sz w:val="22"/>
          <w:szCs w:val="22"/>
        </w:rPr>
      </w:pPr>
      <w:r w:rsidRPr="00915047">
        <w:rPr>
          <w:rFonts w:cs="Arial"/>
          <w:sz w:val="22"/>
          <w:szCs w:val="22"/>
        </w:rPr>
        <w:t xml:space="preserve">dipendenti </w:t>
      </w:r>
    </w:p>
    <w:p w:rsidR="00BA14BB" w:rsidRPr="00915047" w:rsidRDefault="00BA14BB" w:rsidP="001E65BC">
      <w:pPr>
        <w:pStyle w:val="BodyTextIndent2"/>
        <w:jc w:val="both"/>
        <w:rPr>
          <w:rFonts w:cs="Arial"/>
          <w:b/>
          <w:sz w:val="22"/>
          <w:szCs w:val="22"/>
        </w:rPr>
      </w:pPr>
    </w:p>
    <w:p w:rsidR="00BA14BB" w:rsidRPr="00915047" w:rsidRDefault="00BA14BB" w:rsidP="001E65BC">
      <w:pPr>
        <w:pStyle w:val="BodyTextIndent2"/>
        <w:jc w:val="both"/>
        <w:rPr>
          <w:rFonts w:cs="Arial"/>
          <w:b/>
          <w:sz w:val="22"/>
          <w:szCs w:val="22"/>
        </w:rPr>
      </w:pPr>
      <w:r w:rsidRPr="00915047">
        <w:rPr>
          <w:rFonts w:cs="Arial"/>
          <w:b/>
          <w:sz w:val="22"/>
          <w:szCs w:val="22"/>
        </w:rPr>
        <w:t>Spesa:</w:t>
      </w:r>
    </w:p>
    <w:p w:rsidR="00BA14BB" w:rsidRPr="00915047" w:rsidRDefault="00BA14BB" w:rsidP="001E65BC">
      <w:pPr>
        <w:pStyle w:val="BodyTextIndent2"/>
        <w:jc w:val="both"/>
        <w:rPr>
          <w:rFonts w:cs="Arial"/>
          <w:sz w:val="22"/>
          <w:szCs w:val="22"/>
        </w:rPr>
      </w:pPr>
      <w:r w:rsidRPr="00915047">
        <w:rPr>
          <w:rFonts w:cs="Arial"/>
          <w:sz w:val="22"/>
          <w:szCs w:val="22"/>
        </w:rPr>
        <w:t>nessuna risorsa specificamente assegnata</w:t>
      </w:r>
    </w:p>
    <w:p w:rsidR="00BA14BB" w:rsidRPr="00915047" w:rsidRDefault="00BA14BB" w:rsidP="001E65BC">
      <w:pPr>
        <w:pStyle w:val="BodyTextIndent2"/>
        <w:jc w:val="both"/>
        <w:rPr>
          <w:rFonts w:cs="Arial"/>
          <w:b/>
          <w:sz w:val="22"/>
          <w:szCs w:val="22"/>
        </w:rPr>
      </w:pPr>
    </w:p>
    <w:p w:rsidR="00BA14BB" w:rsidRPr="00915047" w:rsidRDefault="00BA14BB" w:rsidP="001E65BC">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Nota metodologica/commenti:</w:t>
      </w:r>
    </w:p>
    <w:p w:rsidR="00BA14BB" w:rsidRPr="00915047" w:rsidRDefault="00BA14BB" w:rsidP="001E65BC">
      <w:pPr>
        <w:ind w:left="709"/>
        <w:jc w:val="both"/>
        <w:rPr>
          <w:rFonts w:ascii="Arial" w:hAnsi="Arial" w:cs="Arial"/>
          <w:sz w:val="22"/>
          <w:szCs w:val="22"/>
        </w:rPr>
      </w:pPr>
      <w:r w:rsidRPr="00915047">
        <w:rPr>
          <w:rFonts w:ascii="Arial" w:hAnsi="Arial" w:cs="Arial"/>
          <w:sz w:val="22"/>
          <w:szCs w:val="22"/>
        </w:rPr>
        <w:t>all’interno del Piano Performance 2021 è inserito il POLA (Piano di Organizzazione del Lavoro Agile).</w:t>
      </w:r>
    </w:p>
    <w:p w:rsidR="00BA14BB" w:rsidRPr="00915047" w:rsidRDefault="00BA14BB" w:rsidP="001E65BC">
      <w:pPr>
        <w:jc w:val="both"/>
        <w:rPr>
          <w:rFonts w:ascii="Georgia" w:hAnsi="Georgia"/>
          <w:sz w:val="22"/>
        </w:rPr>
      </w:pPr>
    </w:p>
    <w:p w:rsidR="00BA14BB" w:rsidRPr="00915047" w:rsidRDefault="00BA14BB" w:rsidP="001E65BC">
      <w:pPr>
        <w:pStyle w:val="BodyTextIndent2"/>
        <w:ind w:left="0"/>
        <w:jc w:val="both"/>
        <w:rPr>
          <w:rFonts w:cs="Arial"/>
          <w:b/>
          <w:sz w:val="22"/>
        </w:rPr>
      </w:pPr>
      <w:r w:rsidRPr="00915047">
        <w:rPr>
          <w:rFonts w:cs="Arial"/>
          <w:b/>
          <w:sz w:val="22"/>
        </w:rPr>
        <w:t>Dati 2020</w:t>
      </w:r>
    </w:p>
    <w:p w:rsidR="00BA14BB" w:rsidRPr="00915047" w:rsidRDefault="00BA14BB" w:rsidP="001D6516">
      <w:pPr>
        <w:ind w:left="284"/>
        <w:jc w:val="both"/>
        <w:rPr>
          <w:rFonts w:ascii="Arial" w:hAnsi="Arial" w:cs="Arial"/>
          <w:sz w:val="22"/>
          <w:szCs w:val="22"/>
        </w:rPr>
      </w:pPr>
      <w:r w:rsidRPr="00915047">
        <w:rPr>
          <w:rFonts w:ascii="Arial" w:hAnsi="Arial" w:cs="Arial"/>
          <w:sz w:val="22"/>
          <w:szCs w:val="22"/>
        </w:rPr>
        <w:t>È importante ricordare come l’obiettivo prioritario connesso in situazione ordinaria allo smart working se correttamente applicato e considerato è quello di favorire la conciliazione vita-lavoro, mentre nella situazione particolare venutasi a delineare con l’emergenza Covid l’obiettivo prioritario dichiarato dal Governo e diffuso dal DFP era quello di ridurre al massimo la presenza del dipendenti negli uffici e nelle sedi della P.A., unitamente al garantire le attività realmente indifferibili, limitare gli spostamenti fuori dalle proprie abitazioni, tutelare i dipendenti a partire da quelli considerati maggiormente a rischio, portando avanti tutte le attività possibili che sono state spesso gradualmente convertite, tutto dove possibile, in modalità digitali o comunque non in presenza, comprese quelle di aggiornamento professionale individuale o da mettere a disposizione della struttura o dell’attuale situazione di emergenza.</w:t>
      </w:r>
    </w:p>
    <w:p w:rsidR="00BA14BB" w:rsidRPr="00915047" w:rsidRDefault="00BA14BB" w:rsidP="001D6516">
      <w:pPr>
        <w:ind w:left="284"/>
        <w:jc w:val="both"/>
        <w:rPr>
          <w:rFonts w:ascii="Arial" w:hAnsi="Arial" w:cs="Arial"/>
          <w:sz w:val="22"/>
          <w:szCs w:val="22"/>
        </w:rPr>
      </w:pPr>
    </w:p>
    <w:p w:rsidR="00BA14BB" w:rsidRPr="00915047" w:rsidRDefault="00BA14BB" w:rsidP="001D6516">
      <w:pPr>
        <w:ind w:left="284"/>
        <w:jc w:val="both"/>
        <w:rPr>
          <w:rFonts w:ascii="Arial" w:hAnsi="Arial" w:cs="Arial"/>
          <w:sz w:val="22"/>
          <w:szCs w:val="22"/>
        </w:rPr>
      </w:pPr>
      <w:r w:rsidRPr="00915047">
        <w:rPr>
          <w:rFonts w:ascii="Arial" w:hAnsi="Arial" w:cs="Arial"/>
          <w:sz w:val="22"/>
          <w:szCs w:val="22"/>
        </w:rPr>
        <w:t>Con comunicazione del 16 marzo 2020 l’AO ha stabilito la possibilità di lavorare in smart working in relazione alle disposizioni contenute nel DPCM 11.03.2020 ed alla Direttiva 2 DFP</w:t>
      </w:r>
      <w:r w:rsidRPr="00915047">
        <w:rPr>
          <w:rFonts w:ascii="Arial" w:hAnsi="Arial"/>
          <w:sz w:val="22"/>
          <w:szCs w:val="22"/>
        </w:rPr>
        <w:footnoteReference w:id="18"/>
      </w:r>
      <w:r w:rsidRPr="00915047">
        <w:rPr>
          <w:rFonts w:ascii="Arial" w:hAnsi="Arial" w:cs="Arial"/>
          <w:sz w:val="22"/>
          <w:szCs w:val="22"/>
        </w:rPr>
        <w:t>, fino al 3.04.2020, da parte del personale addetto a funzioni amministrative, in modo particolare quello della sede di Corso Brunet 19/A, la cui presenza fisica non fosse strettamente necessaria a gestire le attività richieste dalle Unità di crisi costituite a livello nazionale, regionale e aziendale.</w:t>
      </w:r>
    </w:p>
    <w:p w:rsidR="00BA14BB" w:rsidRPr="00915047" w:rsidRDefault="00BA14BB" w:rsidP="001D6516">
      <w:pPr>
        <w:jc w:val="both"/>
        <w:rPr>
          <w:rFonts w:ascii="Arial" w:hAnsi="Arial" w:cs="Arial"/>
          <w:sz w:val="22"/>
          <w:szCs w:val="22"/>
        </w:rPr>
      </w:pPr>
    </w:p>
    <w:p w:rsidR="00BA14BB" w:rsidRPr="00915047" w:rsidRDefault="00BA14BB" w:rsidP="007F63C9">
      <w:pPr>
        <w:ind w:left="284"/>
        <w:jc w:val="both"/>
        <w:rPr>
          <w:rFonts w:ascii="Arial" w:hAnsi="Arial" w:cs="Arial"/>
          <w:sz w:val="22"/>
          <w:szCs w:val="22"/>
        </w:rPr>
      </w:pPr>
      <w:r w:rsidRPr="00915047">
        <w:rPr>
          <w:rFonts w:ascii="Arial" w:hAnsi="Arial" w:cs="Arial"/>
          <w:sz w:val="22"/>
          <w:szCs w:val="22"/>
        </w:rPr>
        <w:t xml:space="preserve">L’AO S. Croce e Carle non aveva mai sperimentato prima tale modalità di lavoro pur avendo nel corso degli ultimi 6 anni alcune volte affrontato, come sollecitato dal DFP, alcune riflessioni, condivise anche all’interno del Forum Regionale per le Parti Opportunità. Era stato stilato un progetto in bozza da parte del CUG nel 2018 a partire da una ricognizione di alcune esperienze pilota in Italia e dal confronto con altri CUG delle Aziende Sanitarie Regionali, vista la peculiarità del personale sanitario rispetto a modalità lavorative agili. Quanto proposto fin dalla normativa del 2015 ( art. 14 L 124/2015),  del  2017 (art 18, L 81) già modificato da d.lgs 9/2020 prevede la strutturazione di un regolamento che consenta di definire chi può usufruire di questa modalità di lavoro ed a quali condizioni nell’Azienda. </w:t>
      </w:r>
    </w:p>
    <w:p w:rsidR="00BA14BB" w:rsidRPr="00915047" w:rsidRDefault="00BA14BB" w:rsidP="007F63C9">
      <w:pPr>
        <w:shd w:val="clear" w:color="auto" w:fill="FFFFFF"/>
        <w:spacing w:line="177" w:lineRule="atLeast"/>
        <w:ind w:left="284"/>
        <w:jc w:val="both"/>
        <w:rPr>
          <w:rFonts w:ascii="Arial" w:hAnsi="Arial" w:cs="Arial"/>
          <w:sz w:val="22"/>
          <w:szCs w:val="22"/>
        </w:rPr>
      </w:pPr>
    </w:p>
    <w:p w:rsidR="00BA14BB" w:rsidRPr="00915047" w:rsidRDefault="00BA14BB" w:rsidP="007F63C9">
      <w:pPr>
        <w:shd w:val="clear" w:color="auto" w:fill="FFFFFF"/>
        <w:spacing w:line="177" w:lineRule="atLeast"/>
        <w:ind w:left="284"/>
        <w:jc w:val="both"/>
        <w:rPr>
          <w:rFonts w:ascii="Arial" w:hAnsi="Arial" w:cs="Arial"/>
          <w:sz w:val="22"/>
          <w:szCs w:val="22"/>
        </w:rPr>
      </w:pPr>
      <w:r w:rsidRPr="00915047">
        <w:rPr>
          <w:rFonts w:ascii="Arial" w:hAnsi="Arial" w:cs="Arial"/>
          <w:sz w:val="22"/>
          <w:szCs w:val="22"/>
        </w:rPr>
        <w:t>La circolare DFP 2/2020 cambia le finalità dello s.w e le modalità richieste e scioglie dai vincoli previsti nella fase sperimentale aprendo da subito (all’interno delle misure per far fronte alle emergenze) lo smart working tutto dove possibile come misura ordinaria e prioritaria da attuarsi con modalita’ semplificate e temporanee .</w:t>
      </w:r>
    </w:p>
    <w:p w:rsidR="00BA14BB" w:rsidRPr="00915047" w:rsidRDefault="00BA14BB" w:rsidP="001D6516">
      <w:pPr>
        <w:ind w:left="284"/>
        <w:jc w:val="both"/>
        <w:rPr>
          <w:rFonts w:ascii="Arial" w:hAnsi="Arial" w:cs="Arial"/>
          <w:sz w:val="22"/>
          <w:szCs w:val="22"/>
        </w:rPr>
      </w:pPr>
    </w:p>
    <w:p w:rsidR="00BA14BB" w:rsidRPr="00915047" w:rsidRDefault="00BA14BB" w:rsidP="001D6516">
      <w:pPr>
        <w:ind w:left="284"/>
        <w:jc w:val="both"/>
        <w:rPr>
          <w:rFonts w:ascii="Arial" w:hAnsi="Arial" w:cs="Arial"/>
          <w:sz w:val="22"/>
          <w:szCs w:val="22"/>
        </w:rPr>
      </w:pPr>
      <w:r w:rsidRPr="00915047">
        <w:rPr>
          <w:rFonts w:ascii="Arial" w:hAnsi="Arial" w:cs="Arial"/>
          <w:sz w:val="22"/>
          <w:szCs w:val="22"/>
        </w:rPr>
        <w:t>Gli interessati hanno dovuto presentare domanda scritta, corredata di sottoscrizione di accettazione di quanto previsto dal Documento , al proprio Responsabile ed al Direttore Amministrativo.</w:t>
      </w:r>
    </w:p>
    <w:p w:rsidR="00BA14BB" w:rsidRPr="00915047" w:rsidRDefault="00BA14BB" w:rsidP="001D6516"/>
    <w:p w:rsidR="00BA14BB" w:rsidRPr="00915047" w:rsidRDefault="00BA14BB" w:rsidP="007F63C9">
      <w:pPr>
        <w:pStyle w:val="Default"/>
        <w:ind w:left="851"/>
        <w:jc w:val="both"/>
        <w:rPr>
          <w:rFonts w:ascii="Arial" w:hAnsi="Arial" w:cs="Arial"/>
          <w:sz w:val="20"/>
          <w:szCs w:val="20"/>
        </w:rPr>
      </w:pPr>
      <w:r w:rsidRPr="00915047">
        <w:rPr>
          <w:rFonts w:ascii="Arial" w:hAnsi="Arial" w:cs="Arial"/>
          <w:sz w:val="20"/>
          <w:szCs w:val="20"/>
        </w:rPr>
        <w:t xml:space="preserve">Il dipendente richiede di essere autorizzato, con decorrenza dal ……………… e fino al (prima scadenza definita dall’AO 3 aprile 2020 poi prorogata fino al 31.’07.2020), in relazione alla situazione di emergenza epidemiologica da COVID-19, a svolgere la propria prestazione lavorativa in modalità Smart Working come di seguito indicato: </w:t>
      </w:r>
    </w:p>
    <w:p w:rsidR="00BA14BB" w:rsidRPr="00915047" w:rsidRDefault="00BA14BB" w:rsidP="007F63C9">
      <w:pPr>
        <w:pStyle w:val="Default"/>
        <w:ind w:left="851"/>
        <w:jc w:val="both"/>
        <w:rPr>
          <w:rFonts w:ascii="Arial" w:hAnsi="Arial" w:cs="Arial"/>
          <w:sz w:val="20"/>
          <w:szCs w:val="20"/>
        </w:rPr>
      </w:pPr>
      <w:r w:rsidRPr="00915047">
        <w:rPr>
          <w:rFonts w:ascii="Arial" w:hAnsi="Arial" w:cs="Arial"/>
          <w:sz w:val="20"/>
          <w:szCs w:val="20"/>
        </w:rPr>
        <w:t></w:t>
      </w:r>
      <w:r w:rsidRPr="00915047">
        <w:rPr>
          <w:rFonts w:ascii="Arial" w:hAnsi="Arial" w:cs="Arial"/>
          <w:sz w:val="20"/>
          <w:szCs w:val="20"/>
        </w:rPr>
        <w:t>nella/e giornata/e di ………………………………………………………………………………</w:t>
      </w:r>
    </w:p>
    <w:p w:rsidR="00BA14BB" w:rsidRPr="00915047" w:rsidRDefault="00BA14BB" w:rsidP="007F63C9">
      <w:pPr>
        <w:pStyle w:val="Default"/>
        <w:ind w:left="851"/>
        <w:jc w:val="both"/>
        <w:rPr>
          <w:rFonts w:ascii="Arial" w:hAnsi="Arial" w:cs="Arial"/>
          <w:sz w:val="20"/>
          <w:szCs w:val="20"/>
        </w:rPr>
      </w:pPr>
      <w:r w:rsidRPr="00915047">
        <w:rPr>
          <w:rFonts w:ascii="Arial" w:hAnsi="Arial" w:cs="Arial"/>
          <w:sz w:val="20"/>
          <w:szCs w:val="20"/>
        </w:rPr>
        <w:t></w:t>
      </w:r>
      <w:r w:rsidRPr="00915047">
        <w:rPr>
          <w:rFonts w:ascii="Arial" w:hAnsi="Arial" w:cs="Arial"/>
          <w:sz w:val="20"/>
          <w:szCs w:val="20"/>
        </w:rPr>
        <w:t xml:space="preserve">in n. 2 giornate di volta in volta concordate con il Direttore della Struttura di appartenenza </w:t>
      </w:r>
    </w:p>
    <w:p w:rsidR="00BA14BB" w:rsidRPr="00915047" w:rsidRDefault="00BA14BB" w:rsidP="007F63C9">
      <w:pPr>
        <w:pStyle w:val="Default"/>
        <w:ind w:left="851"/>
        <w:jc w:val="both"/>
        <w:rPr>
          <w:rFonts w:ascii="Arial" w:hAnsi="Arial" w:cs="Arial"/>
          <w:sz w:val="20"/>
          <w:szCs w:val="20"/>
        </w:rPr>
      </w:pPr>
      <w:r w:rsidRPr="00915047">
        <w:rPr>
          <w:rFonts w:ascii="Arial" w:hAnsi="Arial" w:cs="Arial"/>
          <w:sz w:val="20"/>
          <w:szCs w:val="20"/>
        </w:rPr>
        <w:t></w:t>
      </w:r>
      <w:r w:rsidRPr="00915047">
        <w:rPr>
          <w:rFonts w:ascii="Arial" w:hAnsi="Arial" w:cs="Arial"/>
          <w:sz w:val="20"/>
          <w:szCs w:val="20"/>
        </w:rPr>
        <w:t xml:space="preserve">in n. 3 giornate di volta in volta concordate con il Direttore della Struttura di appartenenza </w:t>
      </w:r>
    </w:p>
    <w:p w:rsidR="00BA14BB" w:rsidRPr="00915047" w:rsidRDefault="00BA14BB" w:rsidP="007F63C9">
      <w:pPr>
        <w:pStyle w:val="Default"/>
        <w:ind w:left="851"/>
        <w:jc w:val="both"/>
        <w:rPr>
          <w:rFonts w:ascii="Arial" w:hAnsi="Arial" w:cs="Arial"/>
          <w:sz w:val="20"/>
          <w:szCs w:val="20"/>
        </w:rPr>
      </w:pPr>
      <w:r w:rsidRPr="00915047">
        <w:rPr>
          <w:rFonts w:ascii="Arial" w:hAnsi="Arial" w:cs="Arial"/>
          <w:sz w:val="20"/>
          <w:szCs w:val="20"/>
        </w:rPr>
        <w:t></w:t>
      </w:r>
      <w:r w:rsidRPr="00915047">
        <w:rPr>
          <w:rFonts w:ascii="Arial" w:hAnsi="Arial" w:cs="Arial"/>
          <w:sz w:val="20"/>
          <w:szCs w:val="20"/>
        </w:rPr>
        <w:t>……………………………………………………………………………………………………..</w:t>
      </w:r>
    </w:p>
    <w:p w:rsidR="00BA14BB" w:rsidRPr="00915047" w:rsidRDefault="00BA14BB" w:rsidP="007F63C9">
      <w:pPr>
        <w:pStyle w:val="Default"/>
        <w:ind w:left="851"/>
        <w:jc w:val="both"/>
        <w:rPr>
          <w:rFonts w:ascii="Arial" w:hAnsi="Arial" w:cs="Arial"/>
          <w:sz w:val="20"/>
          <w:szCs w:val="20"/>
        </w:rPr>
      </w:pPr>
    </w:p>
    <w:p w:rsidR="00BA14BB" w:rsidRPr="00915047" w:rsidRDefault="00BA14BB" w:rsidP="007F63C9">
      <w:pPr>
        <w:pStyle w:val="Default"/>
        <w:ind w:left="851"/>
        <w:jc w:val="both"/>
        <w:rPr>
          <w:rFonts w:ascii="Arial" w:hAnsi="Arial" w:cs="Arial"/>
          <w:sz w:val="20"/>
          <w:szCs w:val="20"/>
        </w:rPr>
      </w:pPr>
      <w:r w:rsidRPr="00915047">
        <w:rPr>
          <w:rFonts w:ascii="Arial" w:hAnsi="Arial" w:cs="Arial"/>
          <w:sz w:val="20"/>
          <w:szCs w:val="20"/>
        </w:rPr>
        <w:t xml:space="preserve">Il dipendente si impegna a scegliere un luogo di lavoro sicuro, avendo cura della propria sicurezza e salute e di non arrecare danno ad altre persone in prossimità dello spazio lavorativo prescelto. </w:t>
      </w:r>
    </w:p>
    <w:p w:rsidR="00BA14BB" w:rsidRPr="00915047" w:rsidRDefault="00BA14BB" w:rsidP="007F63C9">
      <w:pPr>
        <w:pStyle w:val="Default"/>
        <w:ind w:left="851"/>
        <w:jc w:val="both"/>
        <w:rPr>
          <w:rFonts w:ascii="Arial" w:hAnsi="Arial" w:cs="Arial"/>
          <w:sz w:val="20"/>
          <w:szCs w:val="20"/>
        </w:rPr>
      </w:pPr>
      <w:r w:rsidRPr="00915047">
        <w:rPr>
          <w:rFonts w:ascii="Arial" w:hAnsi="Arial" w:cs="Arial"/>
          <w:sz w:val="20"/>
          <w:szCs w:val="20"/>
        </w:rPr>
        <w:t>Fermo restando l’invarianza della sede di lavoro assegnata, l’attività lavorativa nelle giornate in SW si svolgerà, su richiesta del dipendente, presso il seguente indirizzo: ………………………………….</w:t>
      </w:r>
    </w:p>
    <w:p w:rsidR="00BA14BB" w:rsidRPr="00915047" w:rsidRDefault="00BA14BB" w:rsidP="007F63C9">
      <w:pPr>
        <w:pStyle w:val="Default"/>
        <w:ind w:left="851"/>
        <w:jc w:val="both"/>
        <w:rPr>
          <w:rFonts w:ascii="Arial" w:hAnsi="Arial" w:cs="Arial"/>
          <w:sz w:val="20"/>
          <w:szCs w:val="20"/>
        </w:rPr>
      </w:pPr>
    </w:p>
    <w:p w:rsidR="00BA14BB" w:rsidRPr="00915047" w:rsidRDefault="00BA14BB" w:rsidP="007F63C9">
      <w:pPr>
        <w:pStyle w:val="Default"/>
        <w:ind w:left="851"/>
        <w:jc w:val="both"/>
        <w:rPr>
          <w:rFonts w:ascii="Arial" w:hAnsi="Arial" w:cs="Arial"/>
          <w:sz w:val="20"/>
          <w:szCs w:val="20"/>
        </w:rPr>
      </w:pPr>
      <w:r w:rsidRPr="00915047">
        <w:rPr>
          <w:rFonts w:ascii="Arial" w:hAnsi="Arial" w:cs="Arial"/>
          <w:sz w:val="20"/>
          <w:szCs w:val="20"/>
        </w:rPr>
        <w:t>Il dipendente si impegna a giustificare la giornata di lavoro programmata inserendo l’omessa timbratura con causale codice “19” sulla procedura informatica “Portale del Dipendente”, che dovrà essere autorizzata dal Direttore/Dirigente responsabile relativamente alla giornata programmata in “SW”. Prende atto che nelle giornate di “SW” saranno riconosciute le ore lavorate fino al massimo dell’orario giornaliero convenzionale previsto per il lavoratore.</w:t>
      </w:r>
    </w:p>
    <w:p w:rsidR="00BA14BB" w:rsidRPr="00915047" w:rsidRDefault="00BA14BB" w:rsidP="001D6516">
      <w:pPr>
        <w:pStyle w:val="Default"/>
        <w:jc w:val="both"/>
        <w:rPr>
          <w:rFonts w:ascii="Arial" w:hAnsi="Arial" w:cs="Arial"/>
          <w:sz w:val="22"/>
          <w:szCs w:val="22"/>
        </w:rPr>
      </w:pPr>
    </w:p>
    <w:p w:rsidR="00BA14BB" w:rsidRPr="00915047" w:rsidRDefault="00BA14BB" w:rsidP="007F63C9">
      <w:pPr>
        <w:pStyle w:val="Default"/>
        <w:ind w:left="284"/>
        <w:jc w:val="both"/>
        <w:rPr>
          <w:rFonts w:ascii="Arial" w:hAnsi="Arial" w:cs="Arial"/>
          <w:sz w:val="22"/>
          <w:szCs w:val="22"/>
        </w:rPr>
      </w:pPr>
      <w:r w:rsidRPr="00915047">
        <w:rPr>
          <w:rFonts w:ascii="Arial" w:hAnsi="Arial" w:cs="Arial"/>
          <w:sz w:val="22"/>
          <w:szCs w:val="22"/>
        </w:rPr>
        <w:t xml:space="preserve">L’attività svolta in modalità “SW” viene rendicontata al Direttore/Dirigente responsabile della Struttura con apposito modulo e da questo approvata e conservata agli atti della Struttura. </w:t>
      </w:r>
    </w:p>
    <w:p w:rsidR="00BA14BB" w:rsidRPr="00915047" w:rsidRDefault="00BA14BB" w:rsidP="002C79FE">
      <w:pPr>
        <w:ind w:left="708"/>
        <w:jc w:val="both"/>
        <w:rPr>
          <w:rFonts w:ascii="Arial" w:hAnsi="Arial" w:cs="Arial"/>
          <w:color w:val="000000"/>
        </w:rPr>
      </w:pPr>
      <w:r w:rsidRPr="00915047">
        <w:rPr>
          <w:rFonts w:ascii="Arial" w:hAnsi="Arial" w:cs="Arial"/>
          <w:color w:val="000000"/>
        </w:rPr>
        <w:t>L’autorizzazione doveva ottenere l’autorizzazione sia del Direttore di Struttura, sia, successivamente, del Direttore Amministrativo per ambedue secondo la seguente condizione:</w:t>
      </w:r>
    </w:p>
    <w:p w:rsidR="00BA14BB" w:rsidRPr="00915047" w:rsidRDefault="00BA14BB" w:rsidP="002C79FE">
      <w:pPr>
        <w:pStyle w:val="Default"/>
        <w:ind w:left="708"/>
        <w:jc w:val="both"/>
        <w:rPr>
          <w:rFonts w:ascii="Arial" w:hAnsi="Arial" w:cs="Arial"/>
          <w:sz w:val="20"/>
          <w:szCs w:val="20"/>
        </w:rPr>
      </w:pPr>
      <w:r w:rsidRPr="00915047">
        <w:rPr>
          <w:rFonts w:ascii="Arial" w:hAnsi="Arial" w:cs="Arial"/>
          <w:sz w:val="20"/>
          <w:szCs w:val="20"/>
        </w:rPr>
        <w:t>-autorizza l’attività in SW come sopra definita e attesta che il dipendente ha sottoscritto apposita “informativa sulla salute e sicurezza nel lavoro agile, ai sensi dell’art.22, c.1, legge n.81/17” e che tale attività si svolge nel rispetto della vigente normativa in materia di sicurezza informatica e di protezione dei dati personali; e di esprimere motivazione scritta in caso di diniego.</w:t>
      </w:r>
    </w:p>
    <w:p w:rsidR="00BA14BB" w:rsidRPr="00915047" w:rsidRDefault="00BA14BB" w:rsidP="007F63C9">
      <w:pPr>
        <w:ind w:left="284"/>
        <w:jc w:val="both"/>
        <w:rPr>
          <w:rFonts w:ascii="Arial" w:hAnsi="Arial" w:cs="Arial"/>
          <w:sz w:val="22"/>
          <w:szCs w:val="22"/>
        </w:rPr>
      </w:pPr>
    </w:p>
    <w:p w:rsidR="00BA14BB" w:rsidRPr="00915047" w:rsidRDefault="00BA14BB" w:rsidP="007F63C9">
      <w:pPr>
        <w:ind w:left="284"/>
        <w:jc w:val="both"/>
        <w:rPr>
          <w:rFonts w:ascii="Arial" w:hAnsi="Arial" w:cs="Arial"/>
          <w:sz w:val="22"/>
          <w:szCs w:val="22"/>
        </w:rPr>
      </w:pPr>
      <w:r w:rsidRPr="00915047">
        <w:rPr>
          <w:rFonts w:ascii="Arial" w:hAnsi="Arial" w:cs="Arial"/>
          <w:sz w:val="22"/>
          <w:szCs w:val="22"/>
        </w:rPr>
        <w:t>Non risulta alcun diniego scritto archiviato ed in alcuni casi sono stati i responsabili a richiedere ai propri collaboratori di effettuare turnazioni tra presenza e smart working così da ottimizzare il servizio e l’uso degli spazi degli uffici.</w:t>
      </w:r>
    </w:p>
    <w:p w:rsidR="00BA14BB" w:rsidRPr="00915047" w:rsidRDefault="00BA14BB" w:rsidP="007F63C9">
      <w:pPr>
        <w:ind w:left="284"/>
        <w:jc w:val="both"/>
        <w:rPr>
          <w:rFonts w:ascii="Arial" w:hAnsi="Arial" w:cs="Arial"/>
          <w:sz w:val="22"/>
          <w:szCs w:val="22"/>
        </w:rPr>
      </w:pPr>
    </w:p>
    <w:p w:rsidR="00BA14BB" w:rsidRPr="00915047" w:rsidRDefault="00BA14BB" w:rsidP="007F63C9">
      <w:pPr>
        <w:ind w:left="284"/>
        <w:jc w:val="both"/>
        <w:rPr>
          <w:rFonts w:ascii="Arial" w:hAnsi="Arial" w:cs="Arial"/>
          <w:sz w:val="22"/>
          <w:szCs w:val="22"/>
        </w:rPr>
      </w:pPr>
      <w:r w:rsidRPr="00915047">
        <w:rPr>
          <w:rFonts w:ascii="Arial" w:hAnsi="Arial" w:cs="Arial"/>
          <w:sz w:val="22"/>
          <w:szCs w:val="22"/>
        </w:rPr>
        <w:t>Il processo è stato gestito dalla S.S. Amministrazione del Personale.</w:t>
      </w:r>
    </w:p>
    <w:p w:rsidR="00BA14BB" w:rsidRPr="00915047" w:rsidRDefault="00BA14BB" w:rsidP="001D6516">
      <w:pPr>
        <w:ind w:left="284"/>
        <w:jc w:val="both"/>
        <w:rPr>
          <w:rFonts w:ascii="Arial" w:hAnsi="Arial" w:cs="Arial"/>
          <w:sz w:val="22"/>
          <w:szCs w:val="22"/>
        </w:rPr>
      </w:pPr>
      <w:r w:rsidRPr="00915047">
        <w:rPr>
          <w:rFonts w:ascii="Arial" w:hAnsi="Arial" w:cs="Arial"/>
          <w:sz w:val="22"/>
          <w:szCs w:val="22"/>
        </w:rPr>
        <w:t>Successivamente sono state concesse altre 4 proroghe: dal 4.04 al 13.04.2020 e dall’11.04.2020 al 3 maggio 2020 in virtù del DPCM 10.04.2020, nonché riprorogate fino al 17 maggio 2020 e successivamente fino al 31.07.2020, considerando automaticamente prorogate le precedenti autorizzazioni ma invitando in questa ultima proroga tutti i responsabili a verificare costantemente, anche attraverso il confronto con i propri collaboratori, che l’assenza dalla postazione lavorativa tradizionale fosse ancora compatibile con le esigenze organizzative della struttura stessa al fine di garantire il ritorno alla piena operatività ed in attesa di verificare l’evoluzione del quadro normativo stesso.</w:t>
      </w:r>
    </w:p>
    <w:p w:rsidR="00BA14BB" w:rsidRPr="00915047" w:rsidRDefault="00BA14BB" w:rsidP="001D6516">
      <w:pPr>
        <w:jc w:val="both"/>
        <w:rPr>
          <w:rFonts w:ascii="Arial" w:hAnsi="Arial" w:cs="Arial"/>
          <w:sz w:val="22"/>
          <w:szCs w:val="22"/>
        </w:rPr>
      </w:pPr>
    </w:p>
    <w:p w:rsidR="00BA14BB" w:rsidRPr="00915047" w:rsidRDefault="00BA14BB" w:rsidP="007F63C9">
      <w:pPr>
        <w:ind w:left="284"/>
        <w:jc w:val="both"/>
        <w:rPr>
          <w:rFonts w:ascii="Arial" w:hAnsi="Arial" w:cs="Arial"/>
          <w:sz w:val="22"/>
          <w:szCs w:val="22"/>
        </w:rPr>
      </w:pPr>
      <w:r w:rsidRPr="00915047">
        <w:rPr>
          <w:rFonts w:ascii="Arial" w:hAnsi="Arial" w:cs="Arial"/>
          <w:sz w:val="22"/>
          <w:szCs w:val="22"/>
        </w:rPr>
        <w:t>Il CUG ha concordato con la Direzione di avviare una ricognizione relativa allo smart working aziendale a conclusione della cosiddetta fase 2, considerato tale arco temporale un periodo adeguato a richiedere brevemente l’opinione dei dipendenti che risultano, dall’elenco fornito dalla S.S. Amministrazione del Personale, averne usufruito per almeno 5 giorni complessivi ed i loro diretti responsabili, a prescindere dalla qualifica professionale e dal tempo lavoro.</w:t>
      </w:r>
    </w:p>
    <w:p w:rsidR="00BA14BB" w:rsidRPr="00915047" w:rsidRDefault="00BA14BB" w:rsidP="007F63C9">
      <w:pPr>
        <w:ind w:left="284"/>
        <w:jc w:val="both"/>
        <w:rPr>
          <w:rFonts w:ascii="Arial" w:hAnsi="Arial" w:cs="Arial"/>
          <w:sz w:val="22"/>
          <w:szCs w:val="22"/>
        </w:rPr>
      </w:pPr>
      <w:r w:rsidRPr="00915047">
        <w:rPr>
          <w:rFonts w:ascii="Arial" w:hAnsi="Arial" w:cs="Arial"/>
          <w:sz w:val="22"/>
          <w:szCs w:val="22"/>
        </w:rPr>
        <w:t>Non sono stati per il momento coinvolti i responsabili che non risultano avere avuto dipendenti in smart working, né i responsabili di struttura degli intervistati laddove avessero un referente funzionale o coordinatore né tutti gli altri dipendenti.</w:t>
      </w:r>
    </w:p>
    <w:p w:rsidR="00BA14BB" w:rsidRPr="00915047" w:rsidRDefault="00BA14BB" w:rsidP="007F63C9">
      <w:pPr>
        <w:ind w:left="284"/>
        <w:jc w:val="both"/>
        <w:rPr>
          <w:rFonts w:ascii="Arial" w:hAnsi="Arial" w:cs="Arial"/>
          <w:sz w:val="22"/>
          <w:szCs w:val="22"/>
        </w:rPr>
      </w:pPr>
      <w:r w:rsidRPr="00915047">
        <w:rPr>
          <w:rFonts w:ascii="Arial" w:hAnsi="Arial" w:cs="Arial"/>
          <w:sz w:val="22"/>
          <w:szCs w:val="22"/>
        </w:rPr>
        <w:t>L’esigenza di raccogliere dati erano riconducibili, prima di tutto:</w:t>
      </w:r>
    </w:p>
    <w:p w:rsidR="00BA14BB" w:rsidRPr="00915047" w:rsidRDefault="00BA14BB" w:rsidP="00930B45">
      <w:pPr>
        <w:numPr>
          <w:ilvl w:val="3"/>
          <w:numId w:val="97"/>
        </w:numPr>
        <w:tabs>
          <w:tab w:val="clear" w:pos="2880"/>
          <w:tab w:val="num" w:pos="360"/>
        </w:tabs>
        <w:ind w:left="284" w:firstLine="0"/>
        <w:jc w:val="both"/>
        <w:rPr>
          <w:rFonts w:ascii="Arial" w:hAnsi="Arial" w:cs="Arial"/>
          <w:sz w:val="22"/>
          <w:szCs w:val="22"/>
        </w:rPr>
      </w:pPr>
      <w:r w:rsidRPr="00915047">
        <w:rPr>
          <w:rFonts w:ascii="Arial" w:hAnsi="Arial" w:cs="Arial"/>
          <w:sz w:val="22"/>
          <w:szCs w:val="22"/>
        </w:rPr>
        <w:t>a fare il punto rispetto ad una modalità non utilizzata in precedenza,</w:t>
      </w:r>
    </w:p>
    <w:p w:rsidR="00BA14BB" w:rsidRPr="00915047" w:rsidRDefault="00BA14BB" w:rsidP="00930B45">
      <w:pPr>
        <w:numPr>
          <w:ilvl w:val="3"/>
          <w:numId w:val="97"/>
        </w:numPr>
        <w:tabs>
          <w:tab w:val="clear" w:pos="2880"/>
          <w:tab w:val="num" w:pos="360"/>
        </w:tabs>
        <w:ind w:left="284" w:firstLine="0"/>
        <w:jc w:val="both"/>
        <w:rPr>
          <w:rFonts w:ascii="Arial" w:hAnsi="Arial" w:cs="Arial"/>
          <w:sz w:val="22"/>
          <w:szCs w:val="22"/>
        </w:rPr>
      </w:pPr>
      <w:r w:rsidRPr="00915047">
        <w:rPr>
          <w:rFonts w:ascii="Arial" w:hAnsi="Arial" w:cs="Arial"/>
          <w:sz w:val="22"/>
          <w:szCs w:val="22"/>
        </w:rPr>
        <w:t xml:space="preserve">  alla stesura di </w:t>
      </w:r>
    </w:p>
    <w:p w:rsidR="00BA14BB" w:rsidRPr="00915047" w:rsidRDefault="00BA14BB" w:rsidP="00930B45">
      <w:pPr>
        <w:numPr>
          <w:ilvl w:val="4"/>
          <w:numId w:val="97"/>
        </w:numPr>
        <w:tabs>
          <w:tab w:val="clear" w:pos="3600"/>
          <w:tab w:val="num" w:pos="1080"/>
        </w:tabs>
        <w:spacing w:after="200" w:line="276" w:lineRule="auto"/>
        <w:ind w:left="1080"/>
        <w:jc w:val="both"/>
        <w:rPr>
          <w:rFonts w:ascii="Arial" w:hAnsi="Arial" w:cs="Arial"/>
          <w:sz w:val="22"/>
          <w:szCs w:val="22"/>
        </w:rPr>
      </w:pPr>
      <w:r w:rsidRPr="00915047">
        <w:rPr>
          <w:rFonts w:ascii="Arial" w:hAnsi="Arial" w:cs="Arial"/>
          <w:sz w:val="22"/>
          <w:szCs w:val="22"/>
        </w:rPr>
        <w:t xml:space="preserve">relazione sull’accessibilità; </w:t>
      </w:r>
    </w:p>
    <w:p w:rsidR="00BA14BB" w:rsidRPr="00915047" w:rsidRDefault="00BA14BB" w:rsidP="00930B45">
      <w:pPr>
        <w:numPr>
          <w:ilvl w:val="4"/>
          <w:numId w:val="97"/>
        </w:numPr>
        <w:tabs>
          <w:tab w:val="clear" w:pos="3600"/>
          <w:tab w:val="num" w:pos="1080"/>
        </w:tabs>
        <w:spacing w:after="200" w:line="276" w:lineRule="auto"/>
        <w:ind w:left="1080"/>
        <w:jc w:val="both"/>
        <w:rPr>
          <w:rFonts w:ascii="Arial" w:hAnsi="Arial" w:cs="Arial"/>
          <w:sz w:val="22"/>
          <w:szCs w:val="22"/>
        </w:rPr>
      </w:pPr>
      <w:r w:rsidRPr="00915047">
        <w:rPr>
          <w:rFonts w:ascii="Arial" w:hAnsi="Arial" w:cs="Arial"/>
          <w:sz w:val="22"/>
          <w:szCs w:val="22"/>
        </w:rPr>
        <w:t xml:space="preserve">relazione del CUG 2020 in cui inserire anche le misure messe in atto a livello di personale dipendente per questa emergenza; </w:t>
      </w:r>
    </w:p>
    <w:p w:rsidR="00BA14BB" w:rsidRPr="00915047" w:rsidRDefault="00BA14BB" w:rsidP="00930B45">
      <w:pPr>
        <w:numPr>
          <w:ilvl w:val="4"/>
          <w:numId w:val="97"/>
        </w:numPr>
        <w:tabs>
          <w:tab w:val="clear" w:pos="3600"/>
          <w:tab w:val="num" w:pos="1080"/>
        </w:tabs>
        <w:spacing w:after="200" w:line="276" w:lineRule="auto"/>
        <w:ind w:left="1080"/>
        <w:jc w:val="both"/>
        <w:rPr>
          <w:rFonts w:ascii="Arial" w:hAnsi="Arial" w:cs="Arial"/>
          <w:sz w:val="22"/>
          <w:szCs w:val="22"/>
        </w:rPr>
      </w:pPr>
      <w:r w:rsidRPr="00915047">
        <w:rPr>
          <w:rFonts w:ascii="Arial" w:hAnsi="Arial" w:cs="Arial"/>
          <w:sz w:val="22"/>
          <w:szCs w:val="22"/>
        </w:rPr>
        <w:t>documentazione connessa al Ciclo Performance ed in modo particolare all’attuazione di quanto previsto dal Simivap, anche in termini di valutazione della performance individuale a carico dei responsabili.</w:t>
      </w:r>
    </w:p>
    <w:p w:rsidR="00BA14BB" w:rsidRPr="00915047" w:rsidRDefault="00BA14BB" w:rsidP="007F63C9">
      <w:pPr>
        <w:ind w:left="426"/>
        <w:jc w:val="both"/>
        <w:rPr>
          <w:rFonts w:ascii="Arial" w:hAnsi="Arial" w:cs="Arial"/>
          <w:sz w:val="22"/>
          <w:szCs w:val="22"/>
        </w:rPr>
      </w:pPr>
      <w:r w:rsidRPr="00915047">
        <w:rPr>
          <w:rFonts w:ascii="Arial" w:hAnsi="Arial" w:cs="Arial"/>
          <w:sz w:val="22"/>
          <w:szCs w:val="22"/>
        </w:rPr>
        <w:t xml:space="preserve">In collaborazione con l’Università di Torino che fa parte del Forum regionale dei CUG sono state estrapolate dalla Presidente CUG dal questionario promosso da suddetta Università solo alcune domande. </w:t>
      </w:r>
    </w:p>
    <w:p w:rsidR="00BA14BB" w:rsidRPr="00915047" w:rsidRDefault="00BA14BB" w:rsidP="007F63C9">
      <w:pPr>
        <w:ind w:left="426"/>
        <w:jc w:val="both"/>
        <w:rPr>
          <w:rFonts w:ascii="Arial" w:hAnsi="Arial" w:cs="Arial"/>
          <w:sz w:val="22"/>
          <w:szCs w:val="22"/>
        </w:rPr>
      </w:pPr>
      <w:r w:rsidRPr="00915047">
        <w:rPr>
          <w:rFonts w:ascii="Arial" w:hAnsi="Arial" w:cs="Arial"/>
          <w:sz w:val="22"/>
          <w:szCs w:val="22"/>
        </w:rPr>
        <w:t xml:space="preserve">Tali domande, sia a risposta chiusa che a raccolta aperta, sono state inserite in due format differenti: uno per i dipendenti e uno per i loro responsabili diretti. La matrice essenziale è la stessa ma la formulazione è differente (cfr allegati matrici questionario dipendenti e responsabili) </w:t>
      </w:r>
    </w:p>
    <w:p w:rsidR="00BA14BB" w:rsidRPr="00915047" w:rsidRDefault="00BA14BB" w:rsidP="007F63C9">
      <w:pPr>
        <w:ind w:left="426"/>
        <w:jc w:val="both"/>
        <w:rPr>
          <w:rFonts w:ascii="Arial" w:hAnsi="Arial" w:cs="Arial"/>
          <w:sz w:val="22"/>
          <w:szCs w:val="22"/>
        </w:rPr>
      </w:pPr>
      <w:r w:rsidRPr="00915047">
        <w:rPr>
          <w:rFonts w:ascii="Arial" w:hAnsi="Arial" w:cs="Arial"/>
          <w:sz w:val="22"/>
          <w:szCs w:val="22"/>
        </w:rPr>
        <w:t>I due format sono stati pretestati su un campione complessivo di 8 dipendenti e non hanno richiesto rimaneggiamenti.</w:t>
      </w:r>
    </w:p>
    <w:p w:rsidR="00BA14BB" w:rsidRPr="00915047" w:rsidRDefault="00BA14BB" w:rsidP="007F63C9">
      <w:pPr>
        <w:ind w:left="426"/>
        <w:jc w:val="both"/>
        <w:rPr>
          <w:rFonts w:ascii="Arial" w:hAnsi="Arial" w:cs="Arial"/>
          <w:sz w:val="22"/>
          <w:szCs w:val="22"/>
        </w:rPr>
      </w:pPr>
      <w:r w:rsidRPr="00915047">
        <w:rPr>
          <w:rFonts w:ascii="Arial" w:hAnsi="Arial" w:cs="Arial"/>
          <w:sz w:val="22"/>
          <w:szCs w:val="22"/>
        </w:rPr>
        <w:t>La Presidente CUG ha provveduto in data 3.06.2020 ad inviare dalla propria casella mail istituzionale:</w:t>
      </w:r>
    </w:p>
    <w:p w:rsidR="00BA14BB" w:rsidRPr="00915047" w:rsidRDefault="00BA14BB" w:rsidP="007F63C9">
      <w:pPr>
        <w:ind w:left="426"/>
        <w:jc w:val="both"/>
        <w:rPr>
          <w:rFonts w:ascii="Arial" w:hAnsi="Arial" w:cs="Arial"/>
          <w:sz w:val="22"/>
          <w:szCs w:val="22"/>
        </w:rPr>
      </w:pPr>
      <w:r w:rsidRPr="00915047">
        <w:rPr>
          <w:rFonts w:ascii="Arial" w:hAnsi="Arial" w:cs="Arial"/>
          <w:sz w:val="22"/>
          <w:szCs w:val="22"/>
        </w:rPr>
        <w:t>-singole mail agli indirizzi istituzionali ospedalieri dei singoli indipendenti contenuti nell’elenco trasmesso dalla S.S.Amministrazione del Personale in maniera da garantire il più possibile la non conoscibilità dei dati dei singoli dipendenti (es. chi ha usufruito dello smart working) e favorire un contatto diretto attraverso le modalità proposte nel questionario allegato, anche se questo ha comportato un maggior tempo lavoro:</w:t>
      </w:r>
    </w:p>
    <w:p w:rsidR="00BA14BB" w:rsidRPr="00915047" w:rsidRDefault="00BA14BB" w:rsidP="007F63C9">
      <w:pPr>
        <w:ind w:left="426"/>
        <w:jc w:val="both"/>
        <w:rPr>
          <w:rFonts w:ascii="Arial" w:hAnsi="Arial" w:cs="Arial"/>
          <w:sz w:val="22"/>
          <w:szCs w:val="22"/>
        </w:rPr>
      </w:pPr>
      <w:r w:rsidRPr="00915047">
        <w:rPr>
          <w:rFonts w:ascii="Arial" w:hAnsi="Arial" w:cs="Arial"/>
          <w:sz w:val="22"/>
          <w:szCs w:val="22"/>
        </w:rPr>
        <w:t>-mail comunitaria ai responsabili dei dipendenti indicati.</w:t>
      </w:r>
    </w:p>
    <w:p w:rsidR="00BA14BB" w:rsidRPr="00915047" w:rsidRDefault="00BA14BB" w:rsidP="007F63C9">
      <w:pPr>
        <w:ind w:left="426"/>
        <w:jc w:val="both"/>
        <w:rPr>
          <w:rFonts w:ascii="Arial" w:hAnsi="Arial" w:cs="Arial"/>
        </w:rPr>
      </w:pPr>
    </w:p>
    <w:p w:rsidR="00BA14BB" w:rsidRPr="00915047" w:rsidRDefault="00BA14BB" w:rsidP="007F63C9">
      <w:pPr>
        <w:ind w:left="426"/>
        <w:jc w:val="both"/>
        <w:rPr>
          <w:rFonts w:ascii="Arial" w:hAnsi="Arial" w:cs="Arial"/>
          <w:sz w:val="22"/>
          <w:szCs w:val="22"/>
        </w:rPr>
      </w:pPr>
      <w:r w:rsidRPr="00915047">
        <w:rPr>
          <w:rFonts w:ascii="Arial" w:hAnsi="Arial" w:cs="Arial"/>
          <w:sz w:val="22"/>
          <w:szCs w:val="22"/>
        </w:rPr>
        <w:t>I dipendenti a cui sono state indirizzate le singole mail sono stati 79.</w:t>
      </w:r>
    </w:p>
    <w:p w:rsidR="00BA14BB" w:rsidRPr="00915047" w:rsidRDefault="00BA14BB" w:rsidP="007F63C9">
      <w:pPr>
        <w:ind w:left="426"/>
        <w:jc w:val="both"/>
        <w:rPr>
          <w:rFonts w:ascii="Arial" w:hAnsi="Arial" w:cs="Arial"/>
          <w:sz w:val="22"/>
          <w:szCs w:val="22"/>
        </w:rPr>
      </w:pPr>
      <w:r w:rsidRPr="00915047">
        <w:rPr>
          <w:rFonts w:ascii="Arial" w:hAnsi="Arial" w:cs="Arial"/>
          <w:sz w:val="22"/>
          <w:szCs w:val="22"/>
        </w:rPr>
        <w:t>I responsabili da coinvolgere alla data dell’invio delle mail sono stati 14.</w:t>
      </w:r>
    </w:p>
    <w:p w:rsidR="00BA14BB" w:rsidRPr="00915047" w:rsidRDefault="00BA14BB" w:rsidP="007F63C9">
      <w:pPr>
        <w:ind w:left="426"/>
        <w:jc w:val="both"/>
        <w:rPr>
          <w:rFonts w:ascii="Arial" w:hAnsi="Arial" w:cs="Arial"/>
          <w:sz w:val="22"/>
          <w:szCs w:val="22"/>
        </w:rPr>
      </w:pPr>
      <w:r w:rsidRPr="00915047">
        <w:rPr>
          <w:rFonts w:ascii="Arial" w:hAnsi="Arial" w:cs="Arial"/>
          <w:sz w:val="22"/>
          <w:szCs w:val="22"/>
        </w:rPr>
        <w:t>I destinatari potevano far pervenire i loro contributi:</w:t>
      </w:r>
    </w:p>
    <w:p w:rsidR="00BA14BB" w:rsidRPr="00915047" w:rsidRDefault="00BA14BB" w:rsidP="00930B45">
      <w:pPr>
        <w:numPr>
          <w:ilvl w:val="0"/>
          <w:numId w:val="98"/>
        </w:numPr>
        <w:spacing w:after="200" w:line="276" w:lineRule="auto"/>
        <w:ind w:left="426" w:firstLine="0"/>
        <w:jc w:val="both"/>
        <w:rPr>
          <w:rFonts w:ascii="Arial" w:hAnsi="Arial" w:cs="Arial"/>
          <w:sz w:val="22"/>
          <w:szCs w:val="22"/>
        </w:rPr>
      </w:pPr>
      <w:r w:rsidRPr="00915047">
        <w:rPr>
          <w:rFonts w:ascii="Arial" w:hAnsi="Arial" w:cs="Arial"/>
          <w:sz w:val="22"/>
          <w:szCs w:val="22"/>
        </w:rPr>
        <w:t>entro il 16.06.2020</w:t>
      </w:r>
    </w:p>
    <w:p w:rsidR="00BA14BB" w:rsidRPr="00915047" w:rsidRDefault="00BA14BB" w:rsidP="00930B45">
      <w:pPr>
        <w:numPr>
          <w:ilvl w:val="0"/>
          <w:numId w:val="98"/>
        </w:numPr>
        <w:spacing w:after="200" w:line="276" w:lineRule="auto"/>
        <w:ind w:left="426" w:firstLine="0"/>
        <w:jc w:val="both"/>
        <w:rPr>
          <w:rFonts w:ascii="Arial" w:hAnsi="Arial" w:cs="Arial"/>
          <w:sz w:val="22"/>
          <w:szCs w:val="22"/>
        </w:rPr>
      </w:pPr>
      <w:r w:rsidRPr="00915047">
        <w:rPr>
          <w:rFonts w:ascii="Arial" w:hAnsi="Arial" w:cs="Arial"/>
          <w:sz w:val="22"/>
          <w:szCs w:val="22"/>
        </w:rPr>
        <w:t>direttamente sul file allegato alla mail o in forma cartacea stampata,  parlando  telefonicamente o di persona alla Presidente CUG, in relazione al tempo, all’anonimato che il destinatario desideri mantenere e alle sue preferenze.</w:t>
      </w:r>
    </w:p>
    <w:p w:rsidR="00BA14BB" w:rsidRPr="00915047" w:rsidRDefault="00BA14BB" w:rsidP="007F63C9">
      <w:pPr>
        <w:ind w:left="426"/>
        <w:jc w:val="both"/>
        <w:rPr>
          <w:rFonts w:ascii="Arial" w:hAnsi="Arial" w:cs="Arial"/>
          <w:sz w:val="22"/>
          <w:szCs w:val="22"/>
        </w:rPr>
      </w:pPr>
      <w:r w:rsidRPr="00915047">
        <w:rPr>
          <w:rFonts w:ascii="Arial" w:hAnsi="Arial" w:cs="Arial"/>
          <w:sz w:val="22"/>
          <w:szCs w:val="22"/>
        </w:rPr>
        <w:t>Lo scopo principale era quello di favorire la raccolta di informazioni e proposte senza forzare nessuno.</w:t>
      </w:r>
    </w:p>
    <w:p w:rsidR="00BA14BB" w:rsidRPr="00915047" w:rsidRDefault="00BA14BB" w:rsidP="001D6516">
      <w:pPr>
        <w:ind w:left="284"/>
        <w:jc w:val="both"/>
        <w:rPr>
          <w:rFonts w:ascii="Arial" w:hAnsi="Arial" w:cs="Arial"/>
          <w:sz w:val="22"/>
          <w:szCs w:val="22"/>
        </w:rPr>
      </w:pPr>
    </w:p>
    <w:p w:rsidR="00BA14BB" w:rsidRPr="00915047" w:rsidRDefault="00BA14BB" w:rsidP="00C7017A">
      <w:pPr>
        <w:ind w:left="360"/>
        <w:jc w:val="both"/>
        <w:rPr>
          <w:rFonts w:ascii="Arial" w:hAnsi="Arial" w:cs="Arial"/>
          <w:sz w:val="22"/>
          <w:szCs w:val="22"/>
        </w:rPr>
      </w:pPr>
      <w:r w:rsidRPr="00915047">
        <w:rPr>
          <w:rFonts w:ascii="Arial" w:hAnsi="Arial" w:cs="Arial"/>
          <w:sz w:val="22"/>
          <w:szCs w:val="22"/>
        </w:rPr>
        <w:t>L’indagine ha raggiunto gli obiettivi prefissati raccogliendo “a tiepido” un numero statisticamente significativo di pareri da parte di dipendenti che hanno usufruito del lavoro in modalità smart working e dei loro responsabili/referenti/coordinatori offrendo una base conoscitiva, per quanto non generalizzabile all’intera popolazione destinataria, in linea con i dati recentemente presentati sullo smart working in Italia nel periodo emergenziale ed in particolare nella P.A.</w:t>
      </w:r>
    </w:p>
    <w:p w:rsidR="00BA14BB" w:rsidRPr="00915047" w:rsidRDefault="00BA14BB" w:rsidP="00C7017A">
      <w:pPr>
        <w:ind w:left="360"/>
        <w:jc w:val="both"/>
        <w:rPr>
          <w:rFonts w:ascii="Arial" w:hAnsi="Arial" w:cs="Arial"/>
        </w:rPr>
      </w:pPr>
      <w:r w:rsidRPr="00915047">
        <w:rPr>
          <w:rFonts w:ascii="Arial" w:hAnsi="Arial" w:cs="Arial"/>
          <w:sz w:val="22"/>
          <w:szCs w:val="22"/>
        </w:rPr>
        <w:t>Il limite maggiore è intrinsecamente dato dal non aver raggiunto un numero maggiore di destinatari avendo optato per il non invio di solleciti visto la scelta non obbligatoria di riconoscibilità del rispondente</w:t>
      </w:r>
      <w:r w:rsidRPr="00915047">
        <w:rPr>
          <w:rFonts w:ascii="Arial" w:hAnsi="Arial" w:cs="Arial"/>
        </w:rPr>
        <w:t>.</w:t>
      </w:r>
    </w:p>
    <w:p w:rsidR="00BA14BB" w:rsidRPr="00915047" w:rsidRDefault="00BA14BB" w:rsidP="00C7017A">
      <w:pPr>
        <w:ind w:left="360"/>
        <w:jc w:val="both"/>
        <w:rPr>
          <w:rFonts w:ascii="Arial" w:hAnsi="Arial" w:cs="Arial"/>
        </w:rPr>
      </w:pPr>
      <w:r w:rsidRPr="00915047">
        <w:rPr>
          <w:rFonts w:ascii="Arial" w:hAnsi="Arial" w:cs="Arial"/>
        </w:rPr>
        <w:br w:type="page"/>
      </w:r>
    </w:p>
    <w:p w:rsidR="00BA14BB" w:rsidRPr="00915047" w:rsidRDefault="00BA14BB" w:rsidP="00C7017A">
      <w:pPr>
        <w:ind w:left="360"/>
        <w:jc w:val="both"/>
        <w:rPr>
          <w:rFonts w:ascii="Arial" w:hAnsi="Arial" w:cs="Arial"/>
          <w:sz w:val="22"/>
          <w:szCs w:val="22"/>
        </w:rPr>
      </w:pPr>
      <w:r w:rsidRPr="00915047">
        <w:rPr>
          <w:rFonts w:ascii="Arial" w:hAnsi="Arial" w:cs="Arial"/>
          <w:sz w:val="22"/>
          <w:szCs w:val="22"/>
        </w:rPr>
        <w:t>Tabella 24: Percentualmente i dipendenti interessati che hanno risposto sono stati:</w:t>
      </w:r>
    </w:p>
    <w:p w:rsidR="00BA14BB" w:rsidRPr="00915047" w:rsidRDefault="00BA14BB" w:rsidP="00C7017A">
      <w:pPr>
        <w:ind w:left="36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9"/>
        <w:gridCol w:w="1629"/>
        <w:gridCol w:w="1630"/>
        <w:gridCol w:w="4040"/>
      </w:tblGrid>
      <w:tr w:rsidR="00BA14BB" w:rsidRPr="00915047" w:rsidTr="00607FC2">
        <w:tc>
          <w:tcPr>
            <w:tcW w:w="1629" w:type="dxa"/>
          </w:tcPr>
          <w:p w:rsidR="00BA14BB" w:rsidRPr="00915047" w:rsidRDefault="00BA14BB" w:rsidP="00607FC2">
            <w:pPr>
              <w:jc w:val="both"/>
              <w:rPr>
                <w:rFonts w:ascii="Arial" w:hAnsi="Arial" w:cs="Arial"/>
                <w:b/>
                <w:i/>
                <w:sz w:val="22"/>
                <w:szCs w:val="22"/>
              </w:rPr>
            </w:pPr>
          </w:p>
        </w:tc>
        <w:tc>
          <w:tcPr>
            <w:tcW w:w="1629" w:type="dxa"/>
          </w:tcPr>
          <w:p w:rsidR="00BA14BB" w:rsidRPr="00915047" w:rsidRDefault="00BA14BB" w:rsidP="00607FC2">
            <w:pPr>
              <w:jc w:val="both"/>
              <w:rPr>
                <w:rFonts w:ascii="Arial" w:hAnsi="Arial" w:cs="Arial"/>
                <w:i/>
                <w:sz w:val="22"/>
                <w:szCs w:val="22"/>
              </w:rPr>
            </w:pPr>
            <w:r w:rsidRPr="00915047">
              <w:rPr>
                <w:rFonts w:ascii="Arial" w:hAnsi="Arial" w:cs="Arial"/>
                <w:i/>
                <w:sz w:val="22"/>
                <w:szCs w:val="22"/>
              </w:rPr>
              <w:t>Femmine</w:t>
            </w:r>
          </w:p>
        </w:tc>
        <w:tc>
          <w:tcPr>
            <w:tcW w:w="1630" w:type="dxa"/>
          </w:tcPr>
          <w:p w:rsidR="00BA14BB" w:rsidRPr="00915047" w:rsidRDefault="00BA14BB" w:rsidP="00607FC2">
            <w:pPr>
              <w:jc w:val="both"/>
              <w:rPr>
                <w:rFonts w:ascii="Arial" w:hAnsi="Arial" w:cs="Arial"/>
                <w:i/>
                <w:sz w:val="22"/>
                <w:szCs w:val="22"/>
              </w:rPr>
            </w:pPr>
            <w:r w:rsidRPr="00915047">
              <w:rPr>
                <w:rFonts w:ascii="Arial" w:hAnsi="Arial" w:cs="Arial"/>
                <w:i/>
                <w:sz w:val="22"/>
                <w:szCs w:val="22"/>
              </w:rPr>
              <w:t>Maschi</w:t>
            </w:r>
          </w:p>
        </w:tc>
        <w:tc>
          <w:tcPr>
            <w:tcW w:w="4040" w:type="dxa"/>
          </w:tcPr>
          <w:p w:rsidR="00BA14BB" w:rsidRPr="00915047" w:rsidRDefault="00BA14BB" w:rsidP="00607FC2">
            <w:pPr>
              <w:jc w:val="both"/>
              <w:rPr>
                <w:rFonts w:ascii="Arial" w:hAnsi="Arial" w:cs="Arial"/>
                <w:i/>
                <w:sz w:val="22"/>
                <w:szCs w:val="22"/>
              </w:rPr>
            </w:pPr>
            <w:r w:rsidRPr="00915047">
              <w:rPr>
                <w:rFonts w:ascii="Arial" w:hAnsi="Arial" w:cs="Arial"/>
                <w:i/>
                <w:sz w:val="22"/>
                <w:szCs w:val="22"/>
              </w:rPr>
              <w:t xml:space="preserve">non rispondenti </w:t>
            </w:r>
          </w:p>
        </w:tc>
      </w:tr>
      <w:tr w:rsidR="00BA14BB" w:rsidRPr="00915047" w:rsidTr="00607FC2">
        <w:tc>
          <w:tcPr>
            <w:tcW w:w="1629" w:type="dxa"/>
          </w:tcPr>
          <w:p w:rsidR="00BA14BB" w:rsidRPr="00915047" w:rsidRDefault="00BA14BB" w:rsidP="00607FC2">
            <w:pPr>
              <w:jc w:val="both"/>
              <w:rPr>
                <w:rFonts w:ascii="Arial" w:hAnsi="Arial" w:cs="Arial"/>
                <w:i/>
                <w:sz w:val="22"/>
                <w:szCs w:val="22"/>
              </w:rPr>
            </w:pPr>
            <w:r w:rsidRPr="00915047">
              <w:rPr>
                <w:rFonts w:ascii="Arial" w:hAnsi="Arial" w:cs="Arial"/>
                <w:i/>
                <w:sz w:val="22"/>
                <w:szCs w:val="22"/>
              </w:rPr>
              <w:t>Valori % totali rispetto ai potenziali rispondenti responsabili o referenti</w:t>
            </w:r>
          </w:p>
        </w:tc>
        <w:tc>
          <w:tcPr>
            <w:tcW w:w="1629" w:type="dxa"/>
          </w:tcPr>
          <w:p w:rsidR="00BA14BB" w:rsidRPr="00915047" w:rsidRDefault="00BA14BB" w:rsidP="00607FC2">
            <w:pPr>
              <w:jc w:val="both"/>
              <w:rPr>
                <w:rFonts w:ascii="Arial" w:hAnsi="Arial" w:cs="Arial"/>
                <w:sz w:val="22"/>
                <w:szCs w:val="22"/>
              </w:rPr>
            </w:pPr>
            <w:r w:rsidRPr="00915047">
              <w:rPr>
                <w:rFonts w:ascii="Arial" w:hAnsi="Arial" w:cs="Arial"/>
                <w:sz w:val="22"/>
                <w:szCs w:val="22"/>
              </w:rPr>
              <w:t>35,71</w:t>
            </w:r>
          </w:p>
        </w:tc>
        <w:tc>
          <w:tcPr>
            <w:tcW w:w="1630" w:type="dxa"/>
          </w:tcPr>
          <w:p w:rsidR="00BA14BB" w:rsidRPr="00915047" w:rsidRDefault="00BA14BB" w:rsidP="00607FC2">
            <w:pPr>
              <w:jc w:val="both"/>
              <w:rPr>
                <w:rFonts w:ascii="Arial" w:hAnsi="Arial" w:cs="Arial"/>
                <w:sz w:val="22"/>
                <w:szCs w:val="22"/>
              </w:rPr>
            </w:pPr>
            <w:r w:rsidRPr="00915047">
              <w:rPr>
                <w:rFonts w:ascii="Arial" w:hAnsi="Arial" w:cs="Arial"/>
                <w:sz w:val="22"/>
                <w:szCs w:val="22"/>
              </w:rPr>
              <w:t>35,71</w:t>
            </w:r>
          </w:p>
        </w:tc>
        <w:tc>
          <w:tcPr>
            <w:tcW w:w="4040" w:type="dxa"/>
          </w:tcPr>
          <w:p w:rsidR="00BA14BB" w:rsidRPr="00915047" w:rsidRDefault="00BA14BB" w:rsidP="00607FC2">
            <w:pPr>
              <w:jc w:val="both"/>
              <w:rPr>
                <w:rFonts w:ascii="Arial" w:hAnsi="Arial" w:cs="Arial"/>
                <w:sz w:val="22"/>
                <w:szCs w:val="22"/>
              </w:rPr>
            </w:pPr>
            <w:r w:rsidRPr="00915047">
              <w:rPr>
                <w:rFonts w:ascii="Arial" w:hAnsi="Arial" w:cs="Arial"/>
                <w:sz w:val="22"/>
                <w:szCs w:val="22"/>
              </w:rPr>
              <w:t xml:space="preserve">28,57 </w:t>
            </w:r>
          </w:p>
        </w:tc>
      </w:tr>
      <w:tr w:rsidR="00BA14BB" w:rsidRPr="00915047" w:rsidTr="00607FC2">
        <w:tc>
          <w:tcPr>
            <w:tcW w:w="1629" w:type="dxa"/>
          </w:tcPr>
          <w:p w:rsidR="00BA14BB" w:rsidRPr="00915047" w:rsidRDefault="00BA14BB" w:rsidP="00607FC2">
            <w:pPr>
              <w:jc w:val="both"/>
              <w:rPr>
                <w:rFonts w:ascii="Arial" w:hAnsi="Arial" w:cs="Arial"/>
                <w:i/>
                <w:sz w:val="22"/>
                <w:szCs w:val="22"/>
              </w:rPr>
            </w:pPr>
            <w:r w:rsidRPr="00915047">
              <w:rPr>
                <w:rFonts w:ascii="Arial" w:hAnsi="Arial" w:cs="Arial"/>
                <w:i/>
                <w:sz w:val="22"/>
                <w:szCs w:val="22"/>
              </w:rPr>
              <w:t>Valori % totali rispetto ai potenziali rispondenti dipendenti</w:t>
            </w:r>
          </w:p>
        </w:tc>
        <w:tc>
          <w:tcPr>
            <w:tcW w:w="1629" w:type="dxa"/>
          </w:tcPr>
          <w:p w:rsidR="00BA14BB" w:rsidRPr="00915047" w:rsidRDefault="00BA14BB" w:rsidP="00607FC2">
            <w:pPr>
              <w:jc w:val="both"/>
              <w:rPr>
                <w:rFonts w:ascii="Arial" w:hAnsi="Arial" w:cs="Arial"/>
                <w:sz w:val="22"/>
                <w:szCs w:val="22"/>
              </w:rPr>
            </w:pPr>
            <w:r w:rsidRPr="00915047">
              <w:rPr>
                <w:rFonts w:ascii="Arial" w:hAnsi="Arial" w:cs="Arial"/>
                <w:sz w:val="22"/>
                <w:szCs w:val="22"/>
              </w:rPr>
              <w:t>61,33</w:t>
            </w:r>
          </w:p>
        </w:tc>
        <w:tc>
          <w:tcPr>
            <w:tcW w:w="1630" w:type="dxa"/>
          </w:tcPr>
          <w:p w:rsidR="00BA14BB" w:rsidRPr="00915047" w:rsidRDefault="00BA14BB" w:rsidP="00607FC2">
            <w:pPr>
              <w:jc w:val="both"/>
              <w:rPr>
                <w:rFonts w:ascii="Arial" w:hAnsi="Arial" w:cs="Arial"/>
                <w:sz w:val="22"/>
                <w:szCs w:val="22"/>
              </w:rPr>
            </w:pPr>
            <w:r w:rsidRPr="00915047">
              <w:rPr>
                <w:rFonts w:ascii="Arial" w:hAnsi="Arial" w:cs="Arial"/>
                <w:sz w:val="22"/>
                <w:szCs w:val="22"/>
              </w:rPr>
              <w:t>8</w:t>
            </w:r>
          </w:p>
        </w:tc>
        <w:tc>
          <w:tcPr>
            <w:tcW w:w="4040" w:type="dxa"/>
          </w:tcPr>
          <w:p w:rsidR="00BA14BB" w:rsidRPr="00915047" w:rsidRDefault="00BA14BB" w:rsidP="00607FC2">
            <w:pPr>
              <w:jc w:val="both"/>
              <w:rPr>
                <w:rFonts w:ascii="Arial" w:hAnsi="Arial" w:cs="Arial"/>
                <w:sz w:val="22"/>
                <w:szCs w:val="22"/>
              </w:rPr>
            </w:pPr>
            <w:r w:rsidRPr="00915047">
              <w:rPr>
                <w:rFonts w:ascii="Arial" w:hAnsi="Arial" w:cs="Arial"/>
                <w:sz w:val="22"/>
                <w:szCs w:val="22"/>
              </w:rPr>
              <w:t xml:space="preserve">30,6 </w:t>
            </w:r>
          </w:p>
        </w:tc>
      </w:tr>
    </w:tbl>
    <w:p w:rsidR="00BA14BB" w:rsidRPr="00915047" w:rsidRDefault="00BA14BB" w:rsidP="00C7017A">
      <w:pPr>
        <w:ind w:left="360"/>
        <w:jc w:val="both"/>
        <w:rPr>
          <w:rFonts w:ascii="Arial" w:hAnsi="Arial" w:cs="Arial"/>
          <w:sz w:val="22"/>
          <w:szCs w:val="22"/>
        </w:rPr>
      </w:pPr>
    </w:p>
    <w:p w:rsidR="00BA14BB" w:rsidRPr="00915047" w:rsidRDefault="00BA14BB" w:rsidP="00C7017A">
      <w:pPr>
        <w:ind w:left="360"/>
        <w:jc w:val="both"/>
        <w:rPr>
          <w:rFonts w:ascii="Arial" w:hAnsi="Arial" w:cs="Arial"/>
          <w:sz w:val="22"/>
          <w:szCs w:val="22"/>
        </w:rPr>
      </w:pPr>
      <w:r w:rsidRPr="00915047">
        <w:rPr>
          <w:rFonts w:ascii="Arial" w:hAnsi="Arial" w:cs="Arial"/>
          <w:sz w:val="22"/>
          <w:szCs w:val="22"/>
        </w:rPr>
        <w:t>e l’equilibrio di genere in proporzione ai potenziali destinatari si presterebbe a riflessioni interessanti.</w:t>
      </w:r>
    </w:p>
    <w:p w:rsidR="00BA14BB" w:rsidRPr="00915047" w:rsidRDefault="00BA14BB" w:rsidP="00C7017A">
      <w:pPr>
        <w:ind w:left="360"/>
        <w:jc w:val="both"/>
        <w:rPr>
          <w:rFonts w:ascii="Arial" w:hAnsi="Arial" w:cs="Arial"/>
          <w:sz w:val="22"/>
          <w:szCs w:val="22"/>
        </w:rPr>
      </w:pPr>
      <w:r w:rsidRPr="00915047">
        <w:rPr>
          <w:rFonts w:ascii="Arial" w:hAnsi="Arial" w:cs="Arial"/>
          <w:sz w:val="22"/>
          <w:szCs w:val="22"/>
        </w:rPr>
        <w:t>La percentuale di rispondenza ai questionari è stata soddisfacente, soprattutto nella prima settimana dall’invio e molte persone si sono costantemente fatte vive con il CUG per condividere riflessioni e contributi.</w:t>
      </w:r>
    </w:p>
    <w:p w:rsidR="00BA14BB" w:rsidRPr="00915047" w:rsidRDefault="00BA14BB" w:rsidP="00C7017A">
      <w:pPr>
        <w:ind w:left="360"/>
        <w:jc w:val="both"/>
        <w:rPr>
          <w:rFonts w:ascii="Arial" w:hAnsi="Arial" w:cs="Arial"/>
          <w:sz w:val="22"/>
          <w:szCs w:val="22"/>
        </w:rPr>
      </w:pPr>
    </w:p>
    <w:p w:rsidR="00BA14BB" w:rsidRPr="00915047" w:rsidRDefault="00BA14BB" w:rsidP="00C7017A">
      <w:pPr>
        <w:ind w:left="360"/>
        <w:jc w:val="both"/>
        <w:rPr>
          <w:rFonts w:ascii="Arial" w:hAnsi="Arial" w:cs="Arial"/>
          <w:sz w:val="22"/>
          <w:szCs w:val="22"/>
        </w:rPr>
      </w:pPr>
      <w:r w:rsidRPr="00915047">
        <w:rPr>
          <w:rFonts w:ascii="Arial" w:hAnsi="Arial" w:cs="Arial"/>
          <w:sz w:val="22"/>
          <w:szCs w:val="22"/>
        </w:rPr>
        <w:t xml:space="preserve">Indubbiamente i dati emersi denotano un </w:t>
      </w:r>
      <w:r w:rsidRPr="00915047">
        <w:rPr>
          <w:rFonts w:ascii="Arial" w:hAnsi="Arial" w:cs="Arial"/>
          <w:sz w:val="22"/>
          <w:szCs w:val="22"/>
          <w:u w:val="single"/>
        </w:rPr>
        <w:t>buon livello di soddisfazione rispetto alla sperimentazione effettuata nel periodo emergenziale ed un desiderio di continuare a utilizzare questa modalità di lavoro con i debiti aggiustamenti</w:t>
      </w:r>
      <w:r w:rsidRPr="00915047">
        <w:rPr>
          <w:rFonts w:ascii="Arial" w:hAnsi="Arial" w:cs="Arial"/>
          <w:sz w:val="22"/>
          <w:szCs w:val="22"/>
        </w:rPr>
        <w:t>, questo non solo per dare attuazione alla normativa già pre-esistente e per rispondere ad esigenze espresse dal personale ma proprio in relazione alla motivazione dello stesso ed al conseguente miglior contributo professionale.</w:t>
      </w:r>
    </w:p>
    <w:p w:rsidR="00BA14BB" w:rsidRPr="00915047" w:rsidRDefault="00BA14BB" w:rsidP="00C7017A">
      <w:pPr>
        <w:ind w:left="360"/>
        <w:jc w:val="both"/>
        <w:rPr>
          <w:rFonts w:ascii="Arial" w:hAnsi="Arial" w:cs="Arial"/>
          <w:sz w:val="22"/>
          <w:szCs w:val="22"/>
        </w:rPr>
      </w:pPr>
      <w:r w:rsidRPr="00915047">
        <w:rPr>
          <w:rFonts w:ascii="Arial" w:hAnsi="Arial" w:cs="Arial"/>
          <w:sz w:val="22"/>
          <w:szCs w:val="22"/>
        </w:rPr>
        <w:t xml:space="preserve">Seppur con parole diverse quasi tutti hanno riportato riflessioni circa la </w:t>
      </w:r>
      <w:r w:rsidRPr="00915047">
        <w:rPr>
          <w:rFonts w:ascii="Arial" w:hAnsi="Arial" w:cs="Arial"/>
          <w:sz w:val="22"/>
          <w:szCs w:val="22"/>
          <w:u w:val="single"/>
        </w:rPr>
        <w:t>conciliazione vita lavoro</w:t>
      </w:r>
      <w:r w:rsidRPr="00915047">
        <w:rPr>
          <w:rFonts w:ascii="Arial" w:hAnsi="Arial" w:cs="Arial"/>
          <w:sz w:val="22"/>
          <w:szCs w:val="22"/>
        </w:rPr>
        <w:t>: da un lato l’attuazione di questa modalità nel periodo emergenziale (e dunque con un obiettivo primario diverso da quello della conciliazione) ha spesso creato difficoltà a chi lo ha scelto (spesso per necessità, ad esempio, connessa al prendersi cura di figli o genitori o tutelare altre persone), in primis proprio per la convivenza protratta e forzata con altre persone, talvolta in spazi ristretti e con condivisione di supporti informatici e telefonici, ma è stata altresì questa stessa possibilità riconosciuta come una importante risorsa in un periodo così complesso.</w:t>
      </w:r>
    </w:p>
    <w:p w:rsidR="00BA14BB" w:rsidRPr="00915047" w:rsidRDefault="00BA14BB" w:rsidP="00C7017A">
      <w:pPr>
        <w:ind w:left="360"/>
        <w:jc w:val="both"/>
        <w:rPr>
          <w:rFonts w:ascii="Arial" w:hAnsi="Arial" w:cs="Arial"/>
          <w:sz w:val="22"/>
          <w:szCs w:val="22"/>
        </w:rPr>
      </w:pPr>
    </w:p>
    <w:p w:rsidR="00BA14BB" w:rsidRPr="00915047" w:rsidRDefault="00BA14BB" w:rsidP="00C7017A">
      <w:pPr>
        <w:ind w:left="360"/>
        <w:jc w:val="both"/>
        <w:rPr>
          <w:rFonts w:ascii="Arial" w:hAnsi="Arial" w:cs="Arial"/>
          <w:sz w:val="22"/>
          <w:szCs w:val="22"/>
        </w:rPr>
      </w:pPr>
      <w:r w:rsidRPr="00915047">
        <w:rPr>
          <w:rFonts w:ascii="Arial" w:hAnsi="Arial" w:cs="Arial"/>
          <w:sz w:val="22"/>
          <w:szCs w:val="22"/>
        </w:rPr>
        <w:t>Soprattutto chi ha dichiarato di non conoscere in precedenza tale modalità richiede di capire meglio che cosa significhi realmente parlare di smart working, quali differenze presenti rispetto al lavoro da casa o telelavoro, quali siano le condizioni operative e contrattuali da regolamentare.</w:t>
      </w:r>
    </w:p>
    <w:p w:rsidR="00BA14BB" w:rsidRPr="00915047" w:rsidRDefault="00BA14BB" w:rsidP="00C7017A">
      <w:pPr>
        <w:ind w:left="360"/>
        <w:jc w:val="both"/>
        <w:rPr>
          <w:rFonts w:ascii="Arial" w:hAnsi="Arial" w:cs="Arial"/>
          <w:sz w:val="22"/>
          <w:szCs w:val="22"/>
        </w:rPr>
      </w:pPr>
    </w:p>
    <w:p w:rsidR="00BA14BB" w:rsidRPr="00915047" w:rsidRDefault="00BA14BB" w:rsidP="00C7017A">
      <w:pPr>
        <w:ind w:left="360"/>
        <w:jc w:val="both"/>
        <w:rPr>
          <w:rFonts w:ascii="Arial" w:hAnsi="Arial" w:cs="Arial"/>
          <w:sz w:val="22"/>
          <w:szCs w:val="22"/>
        </w:rPr>
      </w:pPr>
      <w:r w:rsidRPr="00915047">
        <w:rPr>
          <w:rFonts w:ascii="Arial" w:hAnsi="Arial" w:cs="Arial"/>
          <w:sz w:val="22"/>
          <w:szCs w:val="22"/>
        </w:rPr>
        <w:t>Non si registrano scollamenti tra i punti di vista emersi dai responsabili/referenti/coordinatori e quelli dei collaboratori.</w:t>
      </w:r>
    </w:p>
    <w:p w:rsidR="00BA14BB" w:rsidRPr="00915047" w:rsidRDefault="00BA14BB" w:rsidP="00C7017A">
      <w:pPr>
        <w:ind w:left="360"/>
        <w:jc w:val="both"/>
        <w:rPr>
          <w:rFonts w:ascii="Arial" w:hAnsi="Arial" w:cs="Arial"/>
          <w:sz w:val="22"/>
          <w:szCs w:val="22"/>
        </w:rPr>
      </w:pPr>
      <w:r w:rsidRPr="00915047">
        <w:rPr>
          <w:rFonts w:ascii="Arial" w:hAnsi="Arial" w:cs="Arial"/>
          <w:sz w:val="22"/>
          <w:szCs w:val="22"/>
        </w:rPr>
        <w:t>In modo particolare da entrambe le parti emergono suggerimenti che, a partire dal permanere di questa modalità non solo in periodo emergenziale, consentano di regolamentarlo nell’ordinario definendo il limite temporale (settimanale o in relazione alle attività), migliorando alcune condizioni tecniche (es raggiungibilità telefonica, disponibilità di pc o strumenti su prenotazione/rotazione; timbratura virtuale) e contrattuali (orario  e sede).</w:t>
      </w:r>
    </w:p>
    <w:p w:rsidR="00BA14BB" w:rsidRPr="00915047" w:rsidRDefault="00BA14BB" w:rsidP="00C7017A">
      <w:pPr>
        <w:ind w:left="360"/>
        <w:jc w:val="both"/>
        <w:rPr>
          <w:rFonts w:ascii="Arial" w:hAnsi="Arial" w:cs="Arial"/>
          <w:sz w:val="22"/>
          <w:szCs w:val="22"/>
        </w:rPr>
      </w:pPr>
    </w:p>
    <w:p w:rsidR="00BA14BB" w:rsidRPr="00915047" w:rsidRDefault="00BA14BB" w:rsidP="00C7017A">
      <w:pPr>
        <w:ind w:left="360"/>
        <w:jc w:val="both"/>
        <w:rPr>
          <w:rFonts w:ascii="Arial" w:hAnsi="Arial" w:cs="Arial"/>
          <w:sz w:val="22"/>
          <w:szCs w:val="22"/>
        </w:rPr>
      </w:pPr>
      <w:r w:rsidRPr="00915047">
        <w:rPr>
          <w:rFonts w:ascii="Arial" w:hAnsi="Arial" w:cs="Arial"/>
          <w:sz w:val="22"/>
          <w:szCs w:val="22"/>
        </w:rPr>
        <w:t>La prima urgenza allo stato attuale riguarda la necessità di comunicare con anticipo l’eventuale possibilità di continuare a lavorare in modalità smart working, soprattutto per quelle dipendenti che hanno necessità di programmare la gestione della situazione familiare che rimane oltremodo complessa.</w:t>
      </w:r>
    </w:p>
    <w:p w:rsidR="00BA14BB" w:rsidRPr="00915047" w:rsidRDefault="00BA14BB" w:rsidP="00DD4E58">
      <w:pPr>
        <w:ind w:left="360"/>
        <w:jc w:val="both"/>
        <w:rPr>
          <w:rFonts w:ascii="Arial" w:hAnsi="Arial" w:cs="Arial"/>
          <w:sz w:val="22"/>
          <w:szCs w:val="22"/>
        </w:rPr>
      </w:pPr>
      <w:r w:rsidRPr="00915047">
        <w:rPr>
          <w:rFonts w:ascii="Arial" w:hAnsi="Arial" w:cs="Arial"/>
          <w:sz w:val="22"/>
          <w:szCs w:val="22"/>
        </w:rPr>
        <w:t>Tutto il materiale raccolto e predisposto dal CUG è pubblicato nella cartella CUG deputata, compreso il RESOCONTO SONDAGGIO ATTIVAZIONE SMART WORKING EMERGENZA COVID 19 –  Dipendenti che hanno fatto richiesta di smart working nei mesi di marzo-aprile 2020 e loro responsabili/referenti/coordinatori, redatto a cura del CUG- Presidente elaborato in data 28.07.2020 e trasmesso alla Direzione.</w:t>
      </w:r>
    </w:p>
    <w:p w:rsidR="00BA14BB" w:rsidRPr="00915047" w:rsidRDefault="00BA14BB" w:rsidP="001E65BC">
      <w:pPr>
        <w:pStyle w:val="BodyTextIndent2"/>
        <w:ind w:left="0"/>
        <w:jc w:val="both"/>
        <w:rPr>
          <w:rFonts w:ascii="Georgia" w:hAnsi="Georgia"/>
          <w:sz w:val="22"/>
        </w:rPr>
      </w:pPr>
    </w:p>
    <w:p w:rsidR="00BA14BB" w:rsidRPr="00915047" w:rsidRDefault="00BA14BB" w:rsidP="00A736EB">
      <w:pPr>
        <w:pStyle w:val="Heading1"/>
        <w:numPr>
          <w:ilvl w:val="0"/>
          <w:numId w:val="0"/>
        </w:numPr>
        <w:ind w:left="1276"/>
        <w:jc w:val="center"/>
        <w:rPr>
          <w:rFonts w:cs="Arial"/>
        </w:rPr>
      </w:pPr>
      <w:bookmarkStart w:id="21" w:name="_Toc67647104"/>
      <w:r w:rsidRPr="00915047">
        <w:rPr>
          <w:rFonts w:cs="Arial"/>
        </w:rPr>
        <w:t>SEZIONE 3. PARITA’/PARI OPPORTUNITA’</w:t>
      </w:r>
      <w:bookmarkEnd w:id="21"/>
    </w:p>
    <w:p w:rsidR="00BA14BB" w:rsidRPr="00915047" w:rsidRDefault="00BA14BB" w:rsidP="00A736EB">
      <w:pPr>
        <w:ind w:left="1984"/>
        <w:jc w:val="both"/>
        <w:rPr>
          <w:rFonts w:ascii="Arial" w:hAnsi="Arial" w:cs="Arial"/>
          <w:sz w:val="22"/>
          <w:szCs w:val="22"/>
        </w:rPr>
      </w:pPr>
    </w:p>
    <w:p w:rsidR="00BA14BB" w:rsidRPr="00915047" w:rsidRDefault="00BA14BB" w:rsidP="007A3E7A">
      <w:pPr>
        <w:jc w:val="both"/>
        <w:rPr>
          <w:rFonts w:ascii="Arial" w:hAnsi="Arial" w:cs="Arial"/>
          <w:i/>
          <w:sz w:val="22"/>
          <w:szCs w:val="22"/>
        </w:rPr>
      </w:pPr>
      <w:r w:rsidRPr="00915047">
        <w:rPr>
          <w:rFonts w:ascii="Arial" w:hAnsi="Arial" w:cs="Arial"/>
          <w:sz w:val="22"/>
          <w:szCs w:val="22"/>
        </w:rPr>
        <w:t>In questa sezione sono rendicontate le misure adottate per la tutela della parità e la promozione delle pari opportunità</w:t>
      </w:r>
      <w:r w:rsidRPr="00915047">
        <w:rPr>
          <w:rFonts w:ascii="Arial" w:hAnsi="Arial" w:cs="Arial"/>
          <w:i/>
          <w:sz w:val="22"/>
          <w:szCs w:val="22"/>
        </w:rPr>
        <w:t xml:space="preserve">. </w:t>
      </w:r>
    </w:p>
    <w:p w:rsidR="00BA14BB" w:rsidRPr="00915047" w:rsidRDefault="00BA14BB" w:rsidP="007A3E7A">
      <w:pPr>
        <w:jc w:val="both"/>
        <w:rPr>
          <w:rFonts w:ascii="Arial" w:hAnsi="Arial" w:cs="Arial"/>
          <w:sz w:val="22"/>
          <w:szCs w:val="22"/>
        </w:rPr>
      </w:pPr>
      <w:r w:rsidRPr="00915047">
        <w:rPr>
          <w:rFonts w:ascii="Arial" w:hAnsi="Arial" w:cs="Arial"/>
          <w:sz w:val="22"/>
          <w:szCs w:val="22"/>
        </w:rPr>
        <w:t>Per quanto riguarda il complesso delle azioni presentate nel PAP 2020 si rimanda alle specifiche descrizioni ed alla tabella riassuntiva.</w:t>
      </w:r>
    </w:p>
    <w:p w:rsidR="00BA14BB" w:rsidRPr="00915047" w:rsidRDefault="00BA14BB" w:rsidP="007A3E7A">
      <w:pPr>
        <w:jc w:val="both"/>
        <w:rPr>
          <w:rFonts w:ascii="Arial" w:hAnsi="Arial" w:cs="Arial"/>
          <w:sz w:val="22"/>
          <w:szCs w:val="22"/>
        </w:rPr>
      </w:pPr>
      <w:r w:rsidRPr="00915047">
        <w:rPr>
          <w:rFonts w:ascii="Arial" w:hAnsi="Arial" w:cs="Arial"/>
          <w:sz w:val="22"/>
          <w:szCs w:val="22"/>
        </w:rPr>
        <w:t>Per quanto riguarda la Formazione si rimanda allo specifico paragrafo iniziale.</w:t>
      </w:r>
    </w:p>
    <w:p w:rsidR="00BA14BB" w:rsidRPr="00915047" w:rsidRDefault="00BA14BB" w:rsidP="007A3E7A">
      <w:pPr>
        <w:jc w:val="both"/>
        <w:rPr>
          <w:rFonts w:ascii="Arial" w:hAnsi="Arial" w:cs="Arial"/>
          <w:sz w:val="22"/>
          <w:szCs w:val="22"/>
        </w:rPr>
      </w:pPr>
    </w:p>
    <w:p w:rsidR="00BA14BB" w:rsidRPr="00915047" w:rsidRDefault="00BA14BB" w:rsidP="007A3E7A">
      <w:pPr>
        <w:jc w:val="both"/>
        <w:rPr>
          <w:rFonts w:ascii="Arial" w:hAnsi="Arial" w:cs="Arial"/>
          <w:sz w:val="22"/>
          <w:szCs w:val="22"/>
        </w:rPr>
      </w:pPr>
      <w:r w:rsidRPr="00915047">
        <w:rPr>
          <w:rFonts w:ascii="Arial" w:hAnsi="Arial" w:cs="Arial"/>
          <w:sz w:val="22"/>
          <w:szCs w:val="22"/>
        </w:rPr>
        <w:t>L’AO non adotta un bilancio di genere. I Bilanci delle ASR sono piuttosto vincolati nelle voci da contemplare, come si vede da quelli regolarmente pubblicati nell’apposita area del sito</w:t>
      </w:r>
      <w:r w:rsidRPr="00915047">
        <w:rPr>
          <w:rStyle w:val="FootnoteReference"/>
          <w:rFonts w:ascii="Arial" w:hAnsi="Arial" w:cs="Arial"/>
          <w:sz w:val="22"/>
          <w:szCs w:val="22"/>
        </w:rPr>
        <w:footnoteReference w:id="19"/>
      </w:r>
      <w:r w:rsidRPr="00915047">
        <w:rPr>
          <w:rFonts w:ascii="Arial" w:hAnsi="Arial" w:cs="Arial"/>
          <w:sz w:val="22"/>
          <w:szCs w:val="22"/>
        </w:rPr>
        <w:t>.</w:t>
      </w:r>
    </w:p>
    <w:p w:rsidR="00BA14BB" w:rsidRPr="00915047" w:rsidRDefault="00BA14BB" w:rsidP="00DD4E58">
      <w:pPr>
        <w:jc w:val="both"/>
        <w:rPr>
          <w:rFonts w:ascii="Arial" w:hAnsi="Arial" w:cs="Arial"/>
          <w:sz w:val="22"/>
          <w:szCs w:val="22"/>
        </w:rPr>
      </w:pPr>
      <w:r w:rsidRPr="00915047">
        <w:rPr>
          <w:rFonts w:ascii="Arial" w:hAnsi="Arial" w:cs="Arial"/>
          <w:sz w:val="22"/>
          <w:szCs w:val="22"/>
        </w:rPr>
        <w:t>Non è pertanto significativo al momento estrapolare delle voci che possano essere riconducibili ad aspetti specifici di genere, se non quelle relative alle attribuzioni del personale part time maggiormente goduto dal personale femminile e per il micronido. La gestione è affidata in concessione alla Cooperativa Insieme a Voi dal settembre 2016.</w:t>
      </w:r>
    </w:p>
    <w:p w:rsidR="00BA14BB" w:rsidRPr="00915047" w:rsidRDefault="00BA14BB" w:rsidP="00DD4E58">
      <w:pPr>
        <w:jc w:val="both"/>
        <w:rPr>
          <w:rFonts w:ascii="Arial" w:hAnsi="Arial" w:cs="Arial"/>
          <w:sz w:val="22"/>
          <w:szCs w:val="22"/>
        </w:rPr>
      </w:pPr>
      <w:r w:rsidRPr="00915047">
        <w:rPr>
          <w:rFonts w:ascii="Arial" w:hAnsi="Arial" w:cs="Arial"/>
          <w:sz w:val="22"/>
          <w:szCs w:val="22"/>
        </w:rPr>
        <w:t>Si fa inoltre presente che a fronte del buon servizio reso alla collettività, non grava sull’Azienda Ospedaliera alcun onere nei confronti della Ditta concessionaria in quanto la stessa trae le sue risorse finanziarie dalle rette mensili di frequenza pagate dagli utenti e dal contributo erogato dal Comune di Cuneo.</w:t>
      </w:r>
    </w:p>
    <w:p w:rsidR="00BA14BB" w:rsidRPr="00915047" w:rsidRDefault="00BA14BB" w:rsidP="007A3E7A">
      <w:pPr>
        <w:jc w:val="both"/>
        <w:rPr>
          <w:rFonts w:ascii="Arial" w:hAnsi="Arial" w:cs="Arial"/>
          <w:sz w:val="22"/>
          <w:szCs w:val="22"/>
        </w:rPr>
      </w:pPr>
    </w:p>
    <w:p w:rsidR="00BA14BB" w:rsidRPr="00915047" w:rsidRDefault="00BA14BB" w:rsidP="007A3E7A">
      <w:pPr>
        <w:jc w:val="both"/>
        <w:rPr>
          <w:rFonts w:ascii="Arial" w:hAnsi="Arial" w:cs="Arial"/>
          <w:sz w:val="22"/>
          <w:szCs w:val="22"/>
        </w:rPr>
      </w:pPr>
      <w:r w:rsidRPr="00915047">
        <w:rPr>
          <w:rFonts w:ascii="Arial" w:hAnsi="Arial" w:cs="Arial"/>
          <w:sz w:val="22"/>
          <w:szCs w:val="22"/>
        </w:rPr>
        <w:t>La maggior parte dei dati presentati nei documenti della Performance sono analizzati in ottica di genere.</w:t>
      </w:r>
    </w:p>
    <w:p w:rsidR="00BA14BB" w:rsidRPr="00915047" w:rsidRDefault="00BA14BB" w:rsidP="007A3E7A">
      <w:pPr>
        <w:jc w:val="both"/>
        <w:rPr>
          <w:rFonts w:ascii="Arial" w:hAnsi="Arial" w:cs="Arial"/>
          <w:sz w:val="22"/>
          <w:szCs w:val="22"/>
        </w:rPr>
      </w:pPr>
    </w:p>
    <w:p w:rsidR="00BA14BB" w:rsidRPr="00915047" w:rsidRDefault="00BA14BB" w:rsidP="007A3E7A">
      <w:pPr>
        <w:jc w:val="both"/>
        <w:rPr>
          <w:rFonts w:ascii="Arial" w:hAnsi="Arial" w:cs="Arial"/>
          <w:sz w:val="22"/>
          <w:szCs w:val="22"/>
        </w:rPr>
      </w:pPr>
      <w:r w:rsidRPr="00915047">
        <w:rPr>
          <w:rFonts w:ascii="Arial" w:hAnsi="Arial" w:cs="Arial"/>
          <w:sz w:val="22"/>
          <w:szCs w:val="22"/>
        </w:rPr>
        <w:t>Per quanto riguarda le iniziative messe in atto da questa Azienda a favore dei dipendenti che tengano in considerazione le esigenze delle donne si fa riferimento all’istituzione del servizio di Micronido Aziendale che dal mese di settembre 2013 l’Azienda Ospedaliera S.Croce e Carle offre ai propri dipendenti.</w:t>
      </w:r>
    </w:p>
    <w:p w:rsidR="00BA14BB" w:rsidRPr="00915047" w:rsidRDefault="00BA14BB" w:rsidP="007A3E7A">
      <w:pPr>
        <w:jc w:val="both"/>
        <w:rPr>
          <w:rFonts w:ascii="Arial" w:hAnsi="Arial" w:cs="Arial"/>
          <w:sz w:val="22"/>
          <w:szCs w:val="22"/>
        </w:rPr>
      </w:pPr>
      <w:r w:rsidRPr="00915047">
        <w:rPr>
          <w:rFonts w:ascii="Arial" w:hAnsi="Arial" w:cs="Arial"/>
          <w:sz w:val="22"/>
          <w:szCs w:val="22"/>
        </w:rPr>
        <w:t>La realizzazione della struttura, basata sull’idea che la promozione della salute dei lavoratori passi anche attraverso l’offerta di servizi finalizzati a conciliare i tempi di vita con quelli della professione, è stata possibile grazie ad un contributo per il potenziamento della rete dei servizi per la prima infanzia assegnato all’Azienda Ospedaliera dall’Assessorato alle Politiche Sociali e per la Famiglia della Regione Piemonte.</w:t>
      </w:r>
    </w:p>
    <w:p w:rsidR="00BA14BB" w:rsidRPr="00915047" w:rsidRDefault="00BA14BB" w:rsidP="00870454">
      <w:pPr>
        <w:jc w:val="both"/>
        <w:rPr>
          <w:rFonts w:ascii="Arial" w:hAnsi="Arial" w:cs="Arial"/>
          <w:sz w:val="22"/>
          <w:szCs w:val="22"/>
        </w:rPr>
      </w:pPr>
      <w:r w:rsidRPr="00915047">
        <w:rPr>
          <w:rFonts w:ascii="Arial" w:hAnsi="Arial" w:cs="Arial"/>
          <w:sz w:val="22"/>
          <w:szCs w:val="22"/>
        </w:rPr>
        <w:t>Nel corso del 2020 sono stati spesi Euro 6.717,66 a titolo di rimborso spese micronido e Euro 1.220,00 alla voce di spesa affitto locali micronido.</w:t>
      </w:r>
    </w:p>
    <w:p w:rsidR="00BA14BB" w:rsidRPr="00915047" w:rsidRDefault="00BA14BB" w:rsidP="00870454">
      <w:pPr>
        <w:jc w:val="both"/>
        <w:rPr>
          <w:rFonts w:ascii="Arial" w:hAnsi="Arial" w:cs="Arial"/>
          <w:sz w:val="22"/>
          <w:szCs w:val="22"/>
        </w:rPr>
      </w:pPr>
    </w:p>
    <w:p w:rsidR="00BA14BB" w:rsidRPr="00915047" w:rsidRDefault="00BA14BB" w:rsidP="00870454">
      <w:pPr>
        <w:jc w:val="both"/>
        <w:rPr>
          <w:rFonts w:ascii="Arial" w:hAnsi="Arial" w:cs="Arial"/>
          <w:sz w:val="22"/>
          <w:szCs w:val="22"/>
        </w:rPr>
      </w:pPr>
      <w:r w:rsidRPr="00915047">
        <w:rPr>
          <w:rFonts w:ascii="Arial" w:hAnsi="Arial" w:cs="Arial"/>
          <w:sz w:val="22"/>
          <w:szCs w:val="22"/>
        </w:rPr>
        <w:t xml:space="preserve">Al personale rientrato in servizio dalla maternità e per l’intero periodo in posizione di allattamento la quota economica del progetto qualitativo compete nella misura del 70% del suo valore “teorico”. - </w:t>
      </w:r>
    </w:p>
    <w:p w:rsidR="00BA14BB" w:rsidRPr="00915047" w:rsidRDefault="00BA14BB" w:rsidP="007A3E7A">
      <w:pPr>
        <w:jc w:val="both"/>
        <w:rPr>
          <w:rFonts w:ascii="Arial" w:hAnsi="Arial" w:cs="Arial"/>
          <w:sz w:val="22"/>
          <w:szCs w:val="22"/>
        </w:rPr>
      </w:pPr>
    </w:p>
    <w:p w:rsidR="00BA14BB" w:rsidRPr="00915047" w:rsidRDefault="00BA14BB" w:rsidP="007A3E7A">
      <w:pPr>
        <w:jc w:val="both"/>
        <w:rPr>
          <w:rFonts w:ascii="Arial" w:hAnsi="Arial" w:cs="Arial"/>
          <w:sz w:val="22"/>
          <w:szCs w:val="22"/>
        </w:rPr>
      </w:pPr>
      <w:r w:rsidRPr="00915047">
        <w:rPr>
          <w:rFonts w:ascii="Arial" w:hAnsi="Arial" w:cs="Arial"/>
          <w:sz w:val="22"/>
          <w:szCs w:val="22"/>
        </w:rPr>
        <w:t>I dati relativi ai differenziali retributivi sono contenuti nelle apposite tabelle (13 e 14) e le retribuzioni dei direttori di struttura semplice e complessa pubblicati nell’area di Amministrazione Trasparente, come da dettato normativo.</w:t>
      </w:r>
    </w:p>
    <w:p w:rsidR="00BA14BB" w:rsidRPr="00915047" w:rsidRDefault="00BA14BB" w:rsidP="007A3E7A">
      <w:pPr>
        <w:jc w:val="both"/>
        <w:rPr>
          <w:rFonts w:cs="Calibri"/>
          <w:b/>
          <w:sz w:val="28"/>
          <w:szCs w:val="28"/>
        </w:rPr>
      </w:pPr>
    </w:p>
    <w:p w:rsidR="00BA14BB" w:rsidRPr="00915047" w:rsidRDefault="00BA14BB" w:rsidP="007A3E7A">
      <w:pPr>
        <w:jc w:val="both"/>
        <w:rPr>
          <w:rFonts w:ascii="Arial" w:hAnsi="Arial" w:cs="Arial"/>
          <w:sz w:val="22"/>
          <w:szCs w:val="22"/>
        </w:rPr>
      </w:pPr>
      <w:r w:rsidRPr="00915047">
        <w:rPr>
          <w:rFonts w:ascii="Arial" w:hAnsi="Arial" w:cs="Arial"/>
          <w:sz w:val="22"/>
          <w:szCs w:val="22"/>
        </w:rPr>
        <w:t>Non sono pervenute segnalazioni, ricorsi o denunce per:</w:t>
      </w:r>
    </w:p>
    <w:p w:rsidR="00BA14BB" w:rsidRPr="00915047" w:rsidRDefault="00BA14BB" w:rsidP="00930B45">
      <w:pPr>
        <w:pStyle w:val="ListParagraph"/>
        <w:numPr>
          <w:ilvl w:val="0"/>
          <w:numId w:val="21"/>
        </w:numPr>
        <w:ind w:left="284" w:hanging="284"/>
        <w:jc w:val="both"/>
        <w:rPr>
          <w:rFonts w:ascii="Arial" w:hAnsi="Arial" w:cs="Arial"/>
        </w:rPr>
      </w:pPr>
      <w:r w:rsidRPr="00915047">
        <w:rPr>
          <w:rFonts w:ascii="Arial" w:hAnsi="Arial" w:cs="Arial"/>
        </w:rPr>
        <w:t>discriminazione   nell’accesso al lavoro (art. 15 della legge  n. 300 del 1970  e articoli  27 e 31 del d.lgs. n. 198 del 2006);</w:t>
      </w:r>
    </w:p>
    <w:p w:rsidR="00BA14BB" w:rsidRPr="00915047" w:rsidRDefault="00BA14BB" w:rsidP="00930B45">
      <w:pPr>
        <w:pStyle w:val="ListParagraph"/>
        <w:numPr>
          <w:ilvl w:val="0"/>
          <w:numId w:val="21"/>
        </w:numPr>
        <w:ind w:left="284" w:hanging="284"/>
        <w:jc w:val="both"/>
        <w:rPr>
          <w:rFonts w:ascii="Arial" w:hAnsi="Arial" w:cs="Arial"/>
        </w:rPr>
      </w:pPr>
      <w:r w:rsidRPr="00915047">
        <w:rPr>
          <w:rFonts w:ascii="Arial" w:hAnsi="Arial" w:cs="Arial"/>
        </w:rPr>
        <w:t>mancata garanzia delle condizioni di lavoro sull’ integrità fisica e  morale e  Ia dignità del lavoratori, tenendo anche conto di quanto previsto daIl’articolo 26 del d.Igs. n. 198 del 2006 in materia  di molestie e molestie sessuali</w:t>
      </w:r>
    </w:p>
    <w:p w:rsidR="00BA14BB" w:rsidRPr="00915047" w:rsidRDefault="00BA14BB" w:rsidP="00930B45">
      <w:pPr>
        <w:pStyle w:val="ListParagraph"/>
        <w:widowControl w:val="0"/>
        <w:numPr>
          <w:ilvl w:val="0"/>
          <w:numId w:val="21"/>
        </w:numPr>
        <w:tabs>
          <w:tab w:val="left" w:pos="560"/>
        </w:tabs>
        <w:autoSpaceDE w:val="0"/>
        <w:autoSpaceDN w:val="0"/>
        <w:adjustRightInd w:val="0"/>
        <w:ind w:left="284" w:right="-29" w:hanging="284"/>
        <w:jc w:val="both"/>
        <w:rPr>
          <w:rFonts w:ascii="Arial" w:hAnsi="Arial" w:cs="Arial"/>
        </w:rPr>
      </w:pPr>
      <w:r w:rsidRPr="00915047">
        <w:rPr>
          <w:rFonts w:ascii="Arial" w:hAnsi="Arial" w:cs="Arial"/>
        </w:rPr>
        <w:t>discriminazioni  relative  al trattamento  giuridico, alla carriera e al trattamento economico  (articoli  28 e 29 del d.Igs. n. 198 del 2006), anche in relazione al divieto di discriminazione relativo all’accesso  aVe prestazioni previdenziali (art. 30 del d.Igs. n. 198 del 2006) e al divieto di porre in essere patti o atti finalizzati  alla cessazione del rapporto di lavoro per discriminazioni basate sul sesso (art. 15 della legge n. 300 del 1970), sul matrimonio  (art. 35 del d.lgs. n. 198 del 2006), sulla maternità anche in caso di adozione o affidamento - e a causa delta domanda o fruizione  del periodo di congedo parentale o per malattia del bambino  (art. 54 del d.lgs. n. 151 del 2001).</w:t>
      </w:r>
    </w:p>
    <w:p w:rsidR="00BA14BB" w:rsidRPr="00915047" w:rsidRDefault="00BA14BB" w:rsidP="007A3E7A">
      <w:pPr>
        <w:jc w:val="both"/>
        <w:rPr>
          <w:u w:val="single"/>
        </w:rPr>
      </w:pPr>
    </w:p>
    <w:p w:rsidR="00BA14BB" w:rsidRPr="00915047" w:rsidRDefault="00BA14BB" w:rsidP="007A3E7A">
      <w:pPr>
        <w:pStyle w:val="BodyTextIndent2"/>
        <w:ind w:left="0"/>
        <w:jc w:val="both"/>
        <w:rPr>
          <w:rFonts w:cs="Arial"/>
          <w:spacing w:val="-1"/>
          <w:sz w:val="22"/>
        </w:rPr>
      </w:pPr>
      <w:r w:rsidRPr="00915047">
        <w:rPr>
          <w:rFonts w:cs="Arial"/>
          <w:spacing w:val="-1"/>
          <w:sz w:val="22"/>
        </w:rPr>
        <w:t xml:space="preserve">Per quanto riguarda i dati relativi alla </w:t>
      </w:r>
      <w:r w:rsidRPr="00915047">
        <w:rPr>
          <w:rFonts w:cs="Arial"/>
          <w:b/>
          <w:spacing w:val="-1"/>
          <w:sz w:val="22"/>
        </w:rPr>
        <w:t>Commissioni di concorso</w:t>
      </w:r>
      <w:r w:rsidRPr="00915047">
        <w:rPr>
          <w:rFonts w:cs="Arial"/>
          <w:spacing w:val="-1"/>
          <w:sz w:val="22"/>
        </w:rPr>
        <w:t xml:space="preserve"> la S.S. Amministrazione del Personale che governa centralmente i processi di assunzione aziendale dichiara che il dato non è significativo in quanto  componenti delle commissioni di concorso vengono individuati in conformità alle modalità indicate dalla normativa concorsuale per la dirigenza e il comparto . Tale normativa  affida la Presidenza al Direttore della Struttura Complessa cui afferisce il profilo da assumere e che, nello specifico, per quanto riguarda la dirigenza medica e sanitaria prevede l'individuazione dei componenti da parte della Regione Piemonte e da parte dell'Azienda mediante sorteggio.</w:t>
      </w:r>
    </w:p>
    <w:p w:rsidR="00BA14BB" w:rsidRPr="00915047" w:rsidRDefault="00BA14BB" w:rsidP="007A3E7A">
      <w:pPr>
        <w:pStyle w:val="BodyTextIndent2"/>
        <w:ind w:left="0"/>
        <w:jc w:val="both"/>
        <w:rPr>
          <w:rFonts w:cs="Arial"/>
          <w:spacing w:val="-1"/>
          <w:sz w:val="22"/>
        </w:rPr>
      </w:pPr>
      <w:r w:rsidRPr="00915047">
        <w:rPr>
          <w:rFonts w:cs="Arial"/>
          <w:spacing w:val="-1"/>
          <w:sz w:val="22"/>
        </w:rPr>
        <w:t>Come si evince dalle tabelle sottostanti per quanto riguarda la parte fissa prevista dalle commissioni la preponderanza di direttori di struttura semplice e complessa maschi si traduce analogamente nelle Commissioni di concorso. Nelle estrazioni dei restanti componenti dagli elenchi previsti non è considerata la valutazione del genere.</w:t>
      </w:r>
    </w:p>
    <w:p w:rsidR="00BA14BB" w:rsidRPr="00915047" w:rsidRDefault="00BA14BB" w:rsidP="007A3E7A">
      <w:pPr>
        <w:pStyle w:val="BodyTextIndent2"/>
        <w:ind w:left="0"/>
        <w:jc w:val="both"/>
        <w:rPr>
          <w:rFonts w:cs="Arial"/>
          <w:spacing w:val="-1"/>
          <w:sz w:val="22"/>
        </w:rPr>
      </w:pPr>
    </w:p>
    <w:p w:rsidR="00BA14BB" w:rsidRPr="00915047" w:rsidRDefault="00BA14BB" w:rsidP="00D207C1">
      <w:pPr>
        <w:pStyle w:val="BodyTextIndent2"/>
        <w:ind w:left="1418" w:hanging="1418"/>
        <w:jc w:val="both"/>
        <w:rPr>
          <w:rFonts w:cs="Arial"/>
          <w:spacing w:val="-1"/>
          <w:sz w:val="22"/>
        </w:rPr>
      </w:pPr>
      <w:r w:rsidRPr="00915047">
        <w:rPr>
          <w:rFonts w:cs="Arial"/>
          <w:spacing w:val="-1"/>
          <w:sz w:val="22"/>
        </w:rPr>
        <w:t>Non si sono verificate denunce o  ricorsi nel 2020 in riferimento ad aspetti correlati al genere.</w:t>
      </w:r>
    </w:p>
    <w:p w:rsidR="00BA14BB" w:rsidRPr="00915047" w:rsidRDefault="00BA14BB" w:rsidP="00D207C1">
      <w:pPr>
        <w:pStyle w:val="BodyTextIndent2"/>
        <w:ind w:left="1418" w:hanging="1418"/>
        <w:jc w:val="both"/>
        <w:rPr>
          <w:rFonts w:cs="Arial"/>
          <w:spacing w:val="-1"/>
          <w:sz w:val="22"/>
        </w:rPr>
      </w:pPr>
    </w:p>
    <w:p w:rsidR="00BA14BB" w:rsidRPr="00915047" w:rsidRDefault="00BA14BB" w:rsidP="00E20885">
      <w:pPr>
        <w:jc w:val="both"/>
        <w:rPr>
          <w:rFonts w:ascii="Arial" w:hAnsi="Arial" w:cs="Arial"/>
          <w:sz w:val="22"/>
          <w:szCs w:val="22"/>
        </w:rPr>
      </w:pPr>
      <w:r w:rsidRPr="00915047">
        <w:rPr>
          <w:rFonts w:ascii="Arial" w:hAnsi="Arial" w:cs="Arial"/>
          <w:sz w:val="22"/>
          <w:szCs w:val="22"/>
        </w:rPr>
        <w:t>La rendicontazione sintetica delle iniziative programmate per il 2020 si trova a fine documento.</w:t>
      </w:r>
    </w:p>
    <w:p w:rsidR="00BA14BB" w:rsidRPr="00915047" w:rsidRDefault="00BA14BB" w:rsidP="00C73203">
      <w:pPr>
        <w:ind w:left="708"/>
        <w:jc w:val="both"/>
        <w:rPr>
          <w:rFonts w:ascii="Arial" w:hAnsi="Arial" w:cs="Arial"/>
          <w:sz w:val="22"/>
          <w:szCs w:val="22"/>
        </w:rPr>
      </w:pPr>
    </w:p>
    <w:p w:rsidR="00BA14BB" w:rsidRPr="00915047" w:rsidRDefault="00BA14BB" w:rsidP="00A736EB">
      <w:pPr>
        <w:pStyle w:val="Heading1"/>
        <w:numPr>
          <w:ilvl w:val="0"/>
          <w:numId w:val="0"/>
        </w:numPr>
        <w:ind w:left="1276"/>
        <w:jc w:val="center"/>
        <w:rPr>
          <w:rFonts w:cs="Arial"/>
        </w:rPr>
      </w:pPr>
      <w:bookmarkStart w:id="22" w:name="_Toc67647105"/>
      <w:r w:rsidRPr="00915047">
        <w:rPr>
          <w:rFonts w:cs="Arial"/>
        </w:rPr>
        <w:t>SEZIONE 4. BENESSERE DEL PERSONALE</w:t>
      </w:r>
      <w:bookmarkEnd w:id="22"/>
    </w:p>
    <w:p w:rsidR="00BA14BB" w:rsidRPr="00915047" w:rsidRDefault="00BA14BB" w:rsidP="00A736EB">
      <w:pPr>
        <w:ind w:left="1276"/>
        <w:jc w:val="both"/>
        <w:rPr>
          <w:rFonts w:cs="Calibri"/>
          <w:b/>
          <w:sz w:val="28"/>
          <w:szCs w:val="28"/>
        </w:rPr>
      </w:pPr>
    </w:p>
    <w:p w:rsidR="00BA14BB" w:rsidRPr="00915047" w:rsidRDefault="00BA14BB" w:rsidP="00D207C1">
      <w:pPr>
        <w:jc w:val="both"/>
        <w:rPr>
          <w:rFonts w:cs="Calibri"/>
          <w:i/>
          <w:sz w:val="22"/>
          <w:szCs w:val="22"/>
        </w:rPr>
      </w:pPr>
      <w:r w:rsidRPr="00915047">
        <w:rPr>
          <w:rFonts w:ascii="Arial" w:hAnsi="Arial" w:cs="Arial"/>
          <w:sz w:val="22"/>
          <w:szCs w:val="22"/>
        </w:rPr>
        <w:t>In questa sezione sono previsti i dati relativi al benessere organizzativo e i dati connessi con la valutazione dello stress lavoro correlato.</w:t>
      </w:r>
      <w:r w:rsidRPr="00915047">
        <w:rPr>
          <w:rFonts w:cs="Calibri"/>
          <w:i/>
          <w:sz w:val="22"/>
          <w:szCs w:val="22"/>
        </w:rPr>
        <w:t xml:space="preserve"> </w:t>
      </w:r>
    </w:p>
    <w:p w:rsidR="00BA14BB" w:rsidRPr="00915047" w:rsidRDefault="00BA14BB" w:rsidP="00D207C1">
      <w:pPr>
        <w:pStyle w:val="BodyTextIndent2"/>
        <w:ind w:left="0"/>
        <w:jc w:val="both"/>
        <w:rPr>
          <w:rFonts w:ascii="Georgia" w:hAnsi="Georgia"/>
          <w:sz w:val="22"/>
          <w:szCs w:val="22"/>
        </w:rPr>
      </w:pPr>
    </w:p>
    <w:p w:rsidR="00BA14BB" w:rsidRPr="00915047" w:rsidRDefault="00BA14BB" w:rsidP="00D207C1">
      <w:pPr>
        <w:jc w:val="both"/>
        <w:rPr>
          <w:rFonts w:ascii="Arial" w:hAnsi="Arial" w:cs="Arial"/>
          <w:sz w:val="22"/>
          <w:szCs w:val="22"/>
        </w:rPr>
      </w:pPr>
      <w:r w:rsidRPr="00915047">
        <w:rPr>
          <w:rFonts w:ascii="Arial" w:hAnsi="Arial" w:cs="Arial"/>
          <w:sz w:val="22"/>
          <w:szCs w:val="22"/>
        </w:rPr>
        <w:t xml:space="preserve">Non si sono registrate denunce o segnalazioni relative al mobbing. </w:t>
      </w:r>
    </w:p>
    <w:p w:rsidR="00BA14BB" w:rsidRPr="00915047" w:rsidRDefault="00BA14BB" w:rsidP="00D207C1">
      <w:pPr>
        <w:jc w:val="both"/>
        <w:rPr>
          <w:rFonts w:ascii="Arial" w:hAnsi="Arial" w:cs="Arial"/>
          <w:sz w:val="22"/>
          <w:szCs w:val="22"/>
        </w:rPr>
      </w:pPr>
      <w:r w:rsidRPr="00915047">
        <w:rPr>
          <w:rFonts w:ascii="Arial" w:hAnsi="Arial" w:cs="Arial"/>
          <w:sz w:val="22"/>
          <w:szCs w:val="22"/>
        </w:rPr>
        <w:t>Non sono state poste in essere indagini di soddisfazione, dando la priorità ai lavori già previsti all’interno della gestione del Rischio stress lavoro correlato, così come evidenziato, in collaborazione con Cittadinanzattiva, nelle procedure di Accreditamento Istituzionale, le cui verifiche riprenderanno nel 2020.</w:t>
      </w:r>
    </w:p>
    <w:p w:rsidR="00BA14BB" w:rsidRPr="00915047" w:rsidRDefault="00BA14BB" w:rsidP="00D207C1">
      <w:pPr>
        <w:jc w:val="both"/>
        <w:rPr>
          <w:rFonts w:ascii="Arial" w:hAnsi="Arial" w:cs="Arial"/>
          <w:sz w:val="22"/>
          <w:szCs w:val="22"/>
        </w:rPr>
      </w:pPr>
      <w:r w:rsidRPr="00915047">
        <w:rPr>
          <w:rFonts w:ascii="Arial" w:hAnsi="Arial" w:cs="Arial"/>
          <w:sz w:val="22"/>
          <w:szCs w:val="22"/>
        </w:rPr>
        <w:t>Nel Codice di comportamento viene fatto esplicito richiamo all’impegno da parte di tutti nel mantenere un clima sereno e collaborativo e alla responsabilità del personale dirigente rispetto al verificarsi dei requisiti minimi.</w:t>
      </w:r>
    </w:p>
    <w:p w:rsidR="00BA14BB" w:rsidRPr="00915047" w:rsidRDefault="00BA14BB" w:rsidP="00D207C1">
      <w:pPr>
        <w:jc w:val="both"/>
        <w:rPr>
          <w:rFonts w:ascii="Arial" w:hAnsi="Arial" w:cs="Arial"/>
          <w:sz w:val="22"/>
          <w:szCs w:val="22"/>
        </w:rPr>
      </w:pPr>
      <w:r w:rsidRPr="00915047">
        <w:rPr>
          <w:rFonts w:ascii="Arial" w:hAnsi="Arial" w:cs="Arial"/>
          <w:sz w:val="22"/>
          <w:szCs w:val="22"/>
        </w:rPr>
        <w:t>Ad ogni incontro formativo vengono richiamati i principi minimi di collaborazione, in accordo con i maggiori Ordini professionali.</w:t>
      </w:r>
    </w:p>
    <w:p w:rsidR="00BA14BB" w:rsidRPr="00915047" w:rsidRDefault="00BA14BB" w:rsidP="00D207C1">
      <w:pPr>
        <w:jc w:val="both"/>
        <w:rPr>
          <w:rFonts w:ascii="Arial" w:hAnsi="Arial" w:cs="Arial"/>
          <w:sz w:val="22"/>
          <w:szCs w:val="22"/>
        </w:rPr>
      </w:pPr>
    </w:p>
    <w:p w:rsidR="00BA14BB" w:rsidRPr="00915047" w:rsidRDefault="00BA14BB" w:rsidP="00D207C1">
      <w:pPr>
        <w:jc w:val="both"/>
        <w:rPr>
          <w:rFonts w:ascii="Arial" w:hAnsi="Arial" w:cs="Arial"/>
          <w:sz w:val="22"/>
          <w:szCs w:val="22"/>
        </w:rPr>
      </w:pPr>
      <w:r w:rsidRPr="00915047">
        <w:rPr>
          <w:rFonts w:ascii="Arial" w:hAnsi="Arial" w:cs="Arial"/>
          <w:sz w:val="22"/>
          <w:szCs w:val="22"/>
        </w:rPr>
        <w:t>Si conferma l’attualità della procedura aziendale PG029 GESTIONE SEGNALAZIONI DISCRIMINAZIONE E DISAGIO LAVORATIVO.</w:t>
      </w:r>
    </w:p>
    <w:p w:rsidR="00BA14BB" w:rsidRPr="00915047" w:rsidRDefault="00BA14BB" w:rsidP="00A736EB">
      <w:pPr>
        <w:pStyle w:val="Heading2"/>
        <w:ind w:left="2552"/>
        <w:rPr>
          <w:rFonts w:cs="Arial"/>
          <w:b/>
          <w:i w:val="0"/>
          <w:sz w:val="22"/>
          <w:szCs w:val="22"/>
        </w:rPr>
      </w:pPr>
      <w:bookmarkStart w:id="23" w:name="_Toc482173017"/>
      <w:bookmarkStart w:id="24" w:name="_Toc67647106"/>
      <w:r w:rsidRPr="00915047">
        <w:rPr>
          <w:rFonts w:cs="Arial"/>
          <w:b/>
          <w:i w:val="0"/>
          <w:sz w:val="22"/>
          <w:szCs w:val="22"/>
        </w:rPr>
        <w:t>PROGETTO SPORTELLO INFORMATIVO SOCIALE</w:t>
      </w:r>
      <w:bookmarkEnd w:id="23"/>
      <w:bookmarkEnd w:id="24"/>
    </w:p>
    <w:p w:rsidR="00BA14BB" w:rsidRPr="00915047" w:rsidRDefault="00BA14BB" w:rsidP="00C73203">
      <w:pPr>
        <w:jc w:val="both"/>
        <w:rPr>
          <w:rFonts w:ascii="Arial" w:hAnsi="Arial" w:cs="Arial"/>
          <w:b/>
          <w:sz w:val="22"/>
          <w:szCs w:val="22"/>
        </w:rPr>
      </w:pPr>
      <w:r w:rsidRPr="00915047">
        <w:rPr>
          <w:rFonts w:ascii="Arial" w:hAnsi="Arial" w:cs="Arial"/>
          <w:b/>
          <w:sz w:val="22"/>
          <w:szCs w:val="22"/>
        </w:rPr>
        <w:t>Iniziativa n.10</w:t>
      </w:r>
    </w:p>
    <w:p w:rsidR="00BA14BB" w:rsidRPr="00915047" w:rsidRDefault="00BA14BB" w:rsidP="00C73203">
      <w:pPr>
        <w:pStyle w:val="NormalWeb"/>
        <w:spacing w:before="0" w:beforeAutospacing="0" w:after="0" w:afterAutospacing="0"/>
        <w:ind w:left="709"/>
        <w:jc w:val="both"/>
        <w:rPr>
          <w:rFonts w:ascii="Arial" w:hAnsi="Arial" w:cs="Arial"/>
          <w:b/>
          <w:color w:val="000000"/>
          <w:sz w:val="22"/>
          <w:szCs w:val="20"/>
        </w:rPr>
      </w:pPr>
    </w:p>
    <w:p w:rsidR="00BA14BB" w:rsidRPr="00915047" w:rsidRDefault="00BA14BB" w:rsidP="00C73203">
      <w:pPr>
        <w:pStyle w:val="NormalWeb"/>
        <w:spacing w:before="0" w:beforeAutospacing="0" w:after="0" w:afterAutospacing="0"/>
        <w:ind w:left="709"/>
        <w:jc w:val="both"/>
        <w:rPr>
          <w:rFonts w:ascii="Verdana" w:hAnsi="Verdana"/>
          <w:color w:val="000000"/>
          <w:sz w:val="20"/>
          <w:szCs w:val="20"/>
        </w:rPr>
      </w:pPr>
      <w:r w:rsidRPr="00915047">
        <w:rPr>
          <w:rFonts w:ascii="Arial" w:hAnsi="Arial" w:cs="Arial"/>
          <w:b/>
          <w:color w:val="000000"/>
          <w:sz w:val="22"/>
          <w:szCs w:val="20"/>
        </w:rPr>
        <w:t>Premessa:</w:t>
      </w:r>
    </w:p>
    <w:p w:rsidR="00BA14BB" w:rsidRPr="00915047" w:rsidRDefault="00BA14BB" w:rsidP="00C73203">
      <w:pPr>
        <w:pStyle w:val="NormalWeb"/>
        <w:spacing w:before="0" w:beforeAutospacing="0" w:after="0" w:afterAutospacing="0"/>
        <w:ind w:left="709"/>
        <w:jc w:val="both"/>
        <w:rPr>
          <w:rFonts w:ascii="Verdana" w:hAnsi="Verdana"/>
          <w:color w:val="000000"/>
          <w:sz w:val="20"/>
          <w:szCs w:val="20"/>
        </w:rPr>
      </w:pPr>
      <w:r w:rsidRPr="00915047">
        <w:rPr>
          <w:rFonts w:ascii="Arial" w:hAnsi="Arial" w:cs="Arial"/>
          <w:color w:val="000000"/>
          <w:sz w:val="22"/>
          <w:szCs w:val="20"/>
        </w:rPr>
        <w:t xml:space="preserve">Normalmente si analizza annualmente l’andamento del servizio  fornito dallo </w:t>
      </w:r>
      <w:r w:rsidRPr="00915047">
        <w:rPr>
          <w:rFonts w:ascii="Arial" w:hAnsi="Arial" w:cs="Arial"/>
          <w:color w:val="000000"/>
          <w:sz w:val="22"/>
          <w:szCs w:val="20"/>
          <w:u w:val="single"/>
        </w:rPr>
        <w:t>Sportello Informativo Sociale</w:t>
      </w:r>
      <w:r w:rsidRPr="00915047">
        <w:rPr>
          <w:rFonts w:ascii="Arial" w:hAnsi="Arial" w:cs="Arial"/>
          <w:color w:val="000000"/>
          <w:sz w:val="22"/>
          <w:szCs w:val="20"/>
        </w:rPr>
        <w:t xml:space="preserve"> coordinato dalla Funzione Assistenza Sociale ospedaliera che offre ai pazienti ricoverati ed ai loro care givers, dipendenti in primis,  supporto tramite la collaborazione con i Patronati del territorio che saranno presenti nei locali della sede dell’ospedale S. Croce con uno sportello specifico nell’avvio di pratiche, ricordando periodicamente agli operatori l’esistenza ed il funzionamento dello stesso.</w:t>
      </w:r>
    </w:p>
    <w:p w:rsidR="00BA14BB" w:rsidRPr="00915047" w:rsidRDefault="00BA14BB" w:rsidP="00C73203">
      <w:pPr>
        <w:pStyle w:val="NormalWeb"/>
        <w:spacing w:before="0" w:beforeAutospacing="0" w:after="0" w:afterAutospacing="0"/>
        <w:ind w:left="709"/>
        <w:jc w:val="both"/>
        <w:rPr>
          <w:rFonts w:ascii="Verdana" w:hAnsi="Verdana"/>
          <w:color w:val="000000"/>
          <w:sz w:val="20"/>
          <w:szCs w:val="20"/>
        </w:rPr>
      </w:pPr>
      <w:r w:rsidRPr="00915047">
        <w:rPr>
          <w:rFonts w:ascii="Arial" w:hAnsi="Arial" w:cs="Arial"/>
          <w:color w:val="000000"/>
          <w:sz w:val="22"/>
          <w:szCs w:val="20"/>
        </w:rPr>
        <w:t>Le finalità sono:</w:t>
      </w:r>
    </w:p>
    <w:p w:rsidR="00BA14BB" w:rsidRPr="00915047" w:rsidRDefault="00BA14BB" w:rsidP="00C73203">
      <w:pPr>
        <w:pStyle w:val="NormalWeb"/>
        <w:spacing w:before="0" w:beforeAutospacing="0" w:after="0" w:afterAutospacing="0"/>
        <w:ind w:left="709"/>
        <w:jc w:val="both"/>
        <w:rPr>
          <w:rFonts w:ascii="Verdana" w:hAnsi="Verdana"/>
          <w:color w:val="000000"/>
          <w:sz w:val="20"/>
          <w:szCs w:val="20"/>
        </w:rPr>
      </w:pPr>
      <w:r w:rsidRPr="00915047">
        <w:rPr>
          <w:rFonts w:ascii="Arial" w:hAnsi="Arial" w:cs="Arial"/>
          <w:color w:val="000000"/>
          <w:sz w:val="22"/>
          <w:szCs w:val="20"/>
        </w:rPr>
        <w:t>-</w:t>
      </w:r>
      <w:r w:rsidRPr="00915047">
        <w:rPr>
          <w:rFonts w:ascii="Arial" w:hAnsi="Arial" w:cs="Arial"/>
          <w:color w:val="000000"/>
          <w:sz w:val="22"/>
          <w:szCs w:val="20"/>
        </w:rPr>
        <w:tab/>
        <w:t>mettere a disposizione le informazioni in merito ai servizi sociali e sanitari presenti sul territorio e le loro modalità di accesso;</w:t>
      </w:r>
    </w:p>
    <w:p w:rsidR="00BA14BB" w:rsidRPr="00915047" w:rsidRDefault="00BA14BB" w:rsidP="00C73203">
      <w:pPr>
        <w:pStyle w:val="NormalWeb"/>
        <w:spacing w:before="0" w:beforeAutospacing="0" w:after="0" w:afterAutospacing="0"/>
        <w:ind w:left="709"/>
        <w:jc w:val="both"/>
        <w:rPr>
          <w:rFonts w:ascii="Verdana" w:hAnsi="Verdana"/>
          <w:color w:val="000000"/>
          <w:sz w:val="20"/>
          <w:szCs w:val="20"/>
        </w:rPr>
      </w:pPr>
      <w:r w:rsidRPr="00915047">
        <w:rPr>
          <w:rFonts w:ascii="Arial" w:hAnsi="Arial" w:cs="Arial"/>
          <w:color w:val="000000"/>
          <w:sz w:val="22"/>
          <w:szCs w:val="20"/>
        </w:rPr>
        <w:t>-</w:t>
      </w:r>
      <w:r w:rsidRPr="00915047">
        <w:rPr>
          <w:rFonts w:ascii="Arial" w:hAnsi="Arial" w:cs="Arial"/>
          <w:color w:val="000000"/>
          <w:sz w:val="22"/>
          <w:szCs w:val="20"/>
        </w:rPr>
        <w:tab/>
        <w:t>fornire indicazioni in merito ai benefici previdenziali, assistenziali e sanitari esigibili;</w:t>
      </w:r>
    </w:p>
    <w:p w:rsidR="00BA14BB" w:rsidRPr="00915047" w:rsidRDefault="00BA14BB" w:rsidP="00C73203">
      <w:pPr>
        <w:pStyle w:val="NormalWeb"/>
        <w:spacing w:before="0" w:beforeAutospacing="0" w:after="0" w:afterAutospacing="0"/>
        <w:ind w:left="709"/>
        <w:jc w:val="both"/>
        <w:rPr>
          <w:rFonts w:ascii="Verdana" w:hAnsi="Verdana"/>
          <w:color w:val="000000"/>
          <w:sz w:val="20"/>
          <w:szCs w:val="20"/>
        </w:rPr>
      </w:pPr>
      <w:r w:rsidRPr="00915047">
        <w:rPr>
          <w:rFonts w:ascii="Arial" w:hAnsi="Arial" w:cs="Arial"/>
          <w:color w:val="000000"/>
          <w:sz w:val="22"/>
          <w:szCs w:val="20"/>
        </w:rPr>
        <w:t>-</w:t>
      </w:r>
      <w:r w:rsidRPr="00915047">
        <w:rPr>
          <w:rFonts w:ascii="Arial" w:hAnsi="Arial" w:cs="Arial"/>
          <w:color w:val="000000"/>
          <w:sz w:val="22"/>
          <w:szCs w:val="20"/>
        </w:rPr>
        <w:tab/>
        <w:t>offrire prestazioni, quali, per  esempio, la compilazione della modulistica per l’invalidità civile e la legge 104/92;</w:t>
      </w:r>
    </w:p>
    <w:p w:rsidR="00BA14BB" w:rsidRPr="00915047" w:rsidRDefault="00BA14BB" w:rsidP="00C73203">
      <w:pPr>
        <w:pStyle w:val="NormalWeb"/>
        <w:spacing w:before="0" w:beforeAutospacing="0" w:after="0" w:afterAutospacing="0"/>
        <w:ind w:left="709"/>
        <w:jc w:val="both"/>
        <w:rPr>
          <w:rFonts w:ascii="Verdana" w:hAnsi="Verdana"/>
          <w:color w:val="000000"/>
          <w:sz w:val="20"/>
          <w:szCs w:val="20"/>
        </w:rPr>
      </w:pPr>
      <w:r w:rsidRPr="00915047">
        <w:rPr>
          <w:rFonts w:ascii="Arial" w:hAnsi="Arial" w:cs="Arial"/>
          <w:color w:val="000000"/>
          <w:sz w:val="22"/>
          <w:szCs w:val="20"/>
        </w:rPr>
        <w:t>-</w:t>
      </w:r>
      <w:r w:rsidRPr="00915047">
        <w:rPr>
          <w:rFonts w:ascii="Arial" w:hAnsi="Arial" w:cs="Arial"/>
          <w:color w:val="000000"/>
          <w:sz w:val="22"/>
          <w:szCs w:val="20"/>
        </w:rPr>
        <w:tab/>
        <w:t>supportare i famigliari nel percorso amministrativo e burocratico per la richiesta dei benefici previdenziali;</w:t>
      </w:r>
    </w:p>
    <w:p w:rsidR="00BA14BB" w:rsidRPr="00915047" w:rsidRDefault="00BA14BB" w:rsidP="00C73203">
      <w:pPr>
        <w:pStyle w:val="NormalWeb"/>
        <w:spacing w:before="0" w:beforeAutospacing="0" w:after="0" w:afterAutospacing="0"/>
        <w:ind w:left="709"/>
        <w:jc w:val="both"/>
        <w:rPr>
          <w:rFonts w:ascii="Verdana" w:hAnsi="Verdana"/>
          <w:color w:val="000000"/>
          <w:sz w:val="20"/>
          <w:szCs w:val="20"/>
        </w:rPr>
      </w:pPr>
      <w:r w:rsidRPr="00915047">
        <w:rPr>
          <w:rFonts w:ascii="Arial" w:hAnsi="Arial" w:cs="Arial"/>
          <w:color w:val="000000"/>
          <w:sz w:val="22"/>
          <w:szCs w:val="20"/>
        </w:rPr>
        <w:t>-</w:t>
      </w:r>
      <w:r w:rsidRPr="00915047">
        <w:rPr>
          <w:rFonts w:ascii="Arial" w:hAnsi="Arial" w:cs="Arial"/>
          <w:color w:val="000000"/>
          <w:sz w:val="22"/>
          <w:szCs w:val="20"/>
        </w:rPr>
        <w:tab/>
        <w:t>collaborare con il NOCC (Nucleo Operativo per la Continuità delle Cure) e agevolarlo nella presa in carico ed attivazione di percorsi facilitati per le famiglie.</w:t>
      </w: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r w:rsidRPr="00915047">
        <w:rPr>
          <w:rFonts w:ascii="Georgia" w:hAnsi="Georgia"/>
          <w:b/>
          <w:color w:val="000000"/>
          <w:sz w:val="22"/>
          <w:szCs w:val="20"/>
        </w:rPr>
        <w:t> </w:t>
      </w: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r w:rsidRPr="00915047">
        <w:rPr>
          <w:rFonts w:ascii="Arial" w:hAnsi="Arial" w:cs="Arial"/>
          <w:b/>
          <w:color w:val="000000"/>
          <w:sz w:val="22"/>
          <w:szCs w:val="20"/>
        </w:rPr>
        <w:t>Obiettivi:</w:t>
      </w: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r w:rsidRPr="00915047">
        <w:rPr>
          <w:rFonts w:ascii="Arial" w:hAnsi="Arial" w:cs="Arial"/>
          <w:color w:val="000000"/>
          <w:sz w:val="22"/>
          <w:szCs w:val="20"/>
        </w:rPr>
        <w:t>far conoscere ai dipendenti esistenza e funzionamento dello sportello, sia per una maggior proposizione agli utenti sia in caso di necessità per propri parenti ricoverati.</w:t>
      </w: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r w:rsidRPr="00915047">
        <w:rPr>
          <w:rFonts w:ascii="Arial" w:hAnsi="Arial" w:cs="Arial"/>
          <w:color w:val="000000"/>
          <w:sz w:val="22"/>
          <w:szCs w:val="20"/>
        </w:rPr>
        <w:t> </w:t>
      </w:r>
    </w:p>
    <w:p w:rsidR="00BA14BB" w:rsidRPr="00915047" w:rsidRDefault="00BA14BB" w:rsidP="00C73203">
      <w:pPr>
        <w:pStyle w:val="NormalWeb"/>
        <w:widowControl w:val="0"/>
        <w:adjustRightInd w:val="0"/>
        <w:spacing w:before="0" w:beforeAutospacing="0" w:after="0" w:afterAutospacing="0" w:line="249" w:lineRule="auto"/>
        <w:ind w:left="708" w:right="100"/>
        <w:jc w:val="both"/>
        <w:rPr>
          <w:rFonts w:ascii="Verdana" w:hAnsi="Verdana"/>
          <w:color w:val="000000"/>
          <w:sz w:val="20"/>
          <w:szCs w:val="20"/>
        </w:rPr>
      </w:pPr>
      <w:r w:rsidRPr="00915047">
        <w:rPr>
          <w:rFonts w:ascii="Arial" w:hAnsi="Arial" w:cs="Arial"/>
          <w:b/>
          <w:color w:val="000000"/>
          <w:sz w:val="22"/>
          <w:szCs w:val="20"/>
        </w:rPr>
        <w:t>Azioni</w:t>
      </w:r>
    </w:p>
    <w:p w:rsidR="00BA14BB" w:rsidRPr="00915047" w:rsidRDefault="00BA14BB" w:rsidP="00C73203">
      <w:pPr>
        <w:pStyle w:val="NormalWeb"/>
        <w:widowControl w:val="0"/>
        <w:adjustRightInd w:val="0"/>
        <w:spacing w:before="0" w:beforeAutospacing="0" w:after="0" w:afterAutospacing="0" w:line="249" w:lineRule="auto"/>
        <w:ind w:left="708" w:right="100"/>
        <w:jc w:val="both"/>
        <w:rPr>
          <w:rFonts w:ascii="Verdana" w:hAnsi="Verdana"/>
          <w:color w:val="000000"/>
          <w:sz w:val="20"/>
          <w:szCs w:val="20"/>
        </w:rPr>
      </w:pPr>
      <w:r w:rsidRPr="00915047">
        <w:rPr>
          <w:rFonts w:ascii="Arial" w:hAnsi="Arial" w:cs="Arial"/>
          <w:color w:val="000000"/>
          <w:sz w:val="22"/>
          <w:szCs w:val="20"/>
        </w:rPr>
        <w:t>Produzione di materiale visivo e grafico e mantenimento dello stesso.</w:t>
      </w:r>
    </w:p>
    <w:p w:rsidR="00BA14BB" w:rsidRPr="00915047" w:rsidRDefault="00BA14BB" w:rsidP="00C73203">
      <w:pPr>
        <w:pStyle w:val="NormalWeb"/>
        <w:widowControl w:val="0"/>
        <w:adjustRightInd w:val="0"/>
        <w:spacing w:before="0" w:beforeAutospacing="0" w:after="0" w:afterAutospacing="0" w:line="249" w:lineRule="auto"/>
        <w:ind w:left="708" w:right="100"/>
        <w:jc w:val="both"/>
        <w:rPr>
          <w:rFonts w:ascii="Verdana" w:hAnsi="Verdana"/>
          <w:color w:val="000000"/>
          <w:sz w:val="20"/>
          <w:szCs w:val="20"/>
        </w:rPr>
      </w:pPr>
      <w:r w:rsidRPr="00915047">
        <w:rPr>
          <w:rFonts w:ascii="Arial" w:hAnsi="Arial" w:cs="Arial"/>
          <w:color w:val="000000"/>
          <w:sz w:val="22"/>
          <w:szCs w:val="20"/>
        </w:rPr>
        <w:t>Informazione attraverso i canali aziendali sia all’interno che all’esterno dell’AO.</w:t>
      </w: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p>
    <w:p w:rsidR="00BA14BB" w:rsidRPr="00915047" w:rsidRDefault="00BA14BB" w:rsidP="00C73203">
      <w:pPr>
        <w:pStyle w:val="NormalWeb"/>
        <w:widowControl w:val="0"/>
        <w:adjustRightInd w:val="0"/>
        <w:spacing w:before="0" w:beforeAutospacing="0" w:after="0" w:afterAutospacing="0" w:line="249" w:lineRule="auto"/>
        <w:ind w:left="708" w:right="100"/>
        <w:jc w:val="both"/>
        <w:rPr>
          <w:rFonts w:ascii="Verdana" w:hAnsi="Verdana"/>
          <w:color w:val="000000"/>
          <w:sz w:val="20"/>
          <w:szCs w:val="20"/>
        </w:rPr>
      </w:pPr>
      <w:r w:rsidRPr="00915047">
        <w:rPr>
          <w:rFonts w:ascii="Arial" w:hAnsi="Arial" w:cs="Arial"/>
          <w:b/>
          <w:color w:val="000000"/>
          <w:sz w:val="22"/>
          <w:szCs w:val="20"/>
        </w:rPr>
        <w:t>Attori coinvolti e risorse:</w:t>
      </w:r>
    </w:p>
    <w:p w:rsidR="00BA14BB" w:rsidRPr="00915047" w:rsidRDefault="00BA14BB" w:rsidP="00C73203">
      <w:pPr>
        <w:pStyle w:val="NormalWeb"/>
        <w:spacing w:before="0" w:beforeAutospacing="0" w:after="0" w:afterAutospacing="0"/>
        <w:ind w:left="708"/>
        <w:jc w:val="both"/>
        <w:rPr>
          <w:rFonts w:ascii="Arial" w:hAnsi="Arial" w:cs="Arial"/>
          <w:color w:val="000000"/>
          <w:sz w:val="22"/>
          <w:szCs w:val="20"/>
        </w:rPr>
      </w:pPr>
      <w:r w:rsidRPr="00915047">
        <w:rPr>
          <w:rFonts w:ascii="Arial" w:hAnsi="Arial" w:cs="Arial"/>
          <w:color w:val="000000"/>
          <w:sz w:val="22"/>
          <w:szCs w:val="20"/>
        </w:rPr>
        <w:t>Nel Progetto sono coinvolti 10 Patronati, con i quali è stato sottoscritto un accordo triennale. Sono presenti secondo un calendario concordato tra loro con una turnazione settimanale.</w:t>
      </w:r>
    </w:p>
    <w:p w:rsidR="00BA14BB" w:rsidRPr="00915047" w:rsidRDefault="00BA14BB" w:rsidP="00C73203">
      <w:pPr>
        <w:ind w:left="720"/>
        <w:jc w:val="both"/>
        <w:rPr>
          <w:rFonts w:ascii="Arial" w:hAnsi="Arial" w:cs="Arial"/>
          <w:sz w:val="22"/>
          <w:szCs w:val="22"/>
        </w:rPr>
      </w:pPr>
      <w:r w:rsidRPr="00915047">
        <w:rPr>
          <w:rFonts w:ascii="Arial" w:hAnsi="Arial" w:cs="Arial"/>
          <w:sz w:val="22"/>
          <w:szCs w:val="22"/>
        </w:rPr>
        <w:t>Da qualche mese è stato sottoposto alla Direzione di Presidio un progetto rivolto soprattutto ai malati oncologici attraverso il quale si vorrebbero coinvolgere professionisti in pensione ma iscritti all’Albo per dare l’opportunità di espletare le pratiche più urgenti (soprattutto legate ai benefici della L. 104/92). Si ipotizza di realizzare il progetto nei primi mesi del 2020.</w:t>
      </w:r>
    </w:p>
    <w:p w:rsidR="00BA14BB" w:rsidRPr="00915047" w:rsidRDefault="00BA14BB" w:rsidP="00C73203">
      <w:pPr>
        <w:pStyle w:val="NormalWeb"/>
        <w:spacing w:before="0" w:beforeAutospacing="0" w:after="0" w:afterAutospacing="0"/>
        <w:jc w:val="both"/>
        <w:rPr>
          <w:rFonts w:ascii="Arial" w:hAnsi="Arial" w:cs="Arial"/>
          <w:b/>
          <w:color w:val="000000"/>
          <w:sz w:val="22"/>
          <w:szCs w:val="20"/>
        </w:rPr>
      </w:pP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r w:rsidRPr="00915047">
        <w:rPr>
          <w:rFonts w:ascii="Arial" w:hAnsi="Arial" w:cs="Arial"/>
          <w:b/>
          <w:color w:val="000000"/>
          <w:sz w:val="22"/>
          <w:szCs w:val="20"/>
        </w:rPr>
        <w:t>Beneficiari:</w:t>
      </w:r>
    </w:p>
    <w:p w:rsidR="00BA14BB" w:rsidRPr="00915047" w:rsidRDefault="00BA14BB" w:rsidP="00C73203">
      <w:pPr>
        <w:pStyle w:val="NormalWeb"/>
        <w:spacing w:before="0" w:beforeAutospacing="0" w:after="0" w:afterAutospacing="0"/>
        <w:ind w:left="708"/>
        <w:jc w:val="both"/>
        <w:rPr>
          <w:rFonts w:ascii="Arial" w:hAnsi="Arial" w:cs="Arial"/>
          <w:color w:val="000000"/>
          <w:sz w:val="22"/>
          <w:szCs w:val="20"/>
        </w:rPr>
      </w:pPr>
      <w:r w:rsidRPr="00915047">
        <w:rPr>
          <w:rFonts w:ascii="Arial" w:hAnsi="Arial" w:cs="Arial"/>
          <w:color w:val="000000"/>
          <w:sz w:val="22"/>
          <w:szCs w:val="20"/>
        </w:rPr>
        <w:t>tutta l’utenza dell’ospedale in modo particolare le persone in condizioni di fragilità o con necessità di avviare pratiche per la richiesta di invalidità e/o accompagnamento.</w:t>
      </w:r>
    </w:p>
    <w:p w:rsidR="00BA14BB" w:rsidRPr="00915047" w:rsidRDefault="00BA14BB" w:rsidP="00C73203">
      <w:pPr>
        <w:ind w:left="720"/>
        <w:jc w:val="both"/>
        <w:rPr>
          <w:rFonts w:ascii="Arial" w:hAnsi="Arial" w:cs="Arial"/>
          <w:sz w:val="22"/>
          <w:szCs w:val="22"/>
        </w:rPr>
      </w:pPr>
      <w:r w:rsidRPr="00915047">
        <w:rPr>
          <w:rFonts w:ascii="Arial" w:hAnsi="Arial" w:cs="Arial"/>
          <w:sz w:val="22"/>
          <w:szCs w:val="22"/>
        </w:rPr>
        <w:t xml:space="preserve">Nel corso del 2020 non si sono registrate particolari differenze di genere, con leggera maggioranza di </w:t>
      </w:r>
      <w:r w:rsidRPr="00915047">
        <w:rPr>
          <w:rFonts w:ascii="Arial" w:hAnsi="Arial" w:cs="Arial"/>
          <w:i/>
          <w:sz w:val="22"/>
          <w:szCs w:val="22"/>
        </w:rPr>
        <w:t>maschi</w:t>
      </w:r>
      <w:r w:rsidRPr="00915047">
        <w:rPr>
          <w:rFonts w:ascii="Arial" w:hAnsi="Arial" w:cs="Arial"/>
          <w:sz w:val="22"/>
          <w:szCs w:val="22"/>
        </w:rPr>
        <w:t xml:space="preserve"> (134, pari al 52,1%) rispetto alle </w:t>
      </w:r>
      <w:r w:rsidRPr="00915047">
        <w:rPr>
          <w:rFonts w:ascii="Arial" w:hAnsi="Arial" w:cs="Arial"/>
          <w:i/>
          <w:sz w:val="22"/>
          <w:szCs w:val="22"/>
        </w:rPr>
        <w:t xml:space="preserve">femmine </w:t>
      </w:r>
      <w:r w:rsidRPr="00915047">
        <w:rPr>
          <w:rFonts w:ascii="Arial" w:hAnsi="Arial" w:cs="Arial"/>
          <w:sz w:val="22"/>
          <w:szCs w:val="22"/>
        </w:rPr>
        <w:t>(123, pari al 47,9%).</w:t>
      </w:r>
    </w:p>
    <w:p w:rsidR="00BA14BB" w:rsidRPr="00915047" w:rsidRDefault="00BA14BB" w:rsidP="00C73203">
      <w:pPr>
        <w:pStyle w:val="NormalWeb"/>
        <w:spacing w:before="0" w:beforeAutospacing="0" w:after="0" w:afterAutospacing="0"/>
        <w:ind w:left="708"/>
        <w:jc w:val="both"/>
        <w:rPr>
          <w:rFonts w:ascii="Arial" w:hAnsi="Arial" w:cs="Arial"/>
          <w:b/>
          <w:color w:val="000000"/>
          <w:sz w:val="22"/>
          <w:szCs w:val="20"/>
        </w:rPr>
      </w:pP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r w:rsidRPr="00915047">
        <w:rPr>
          <w:rFonts w:ascii="Arial" w:hAnsi="Arial" w:cs="Arial"/>
          <w:b/>
          <w:color w:val="000000"/>
          <w:sz w:val="22"/>
          <w:szCs w:val="20"/>
        </w:rPr>
        <w:t>Spesa:</w:t>
      </w:r>
    </w:p>
    <w:p w:rsidR="00BA14BB" w:rsidRPr="00915047" w:rsidRDefault="00BA14BB" w:rsidP="00C73203">
      <w:pPr>
        <w:pStyle w:val="NormalWeb"/>
        <w:spacing w:before="0" w:beforeAutospacing="0" w:after="0" w:afterAutospacing="0"/>
        <w:ind w:left="708"/>
        <w:jc w:val="both"/>
        <w:rPr>
          <w:rFonts w:ascii="Arial" w:hAnsi="Arial" w:cs="Arial"/>
          <w:color w:val="000000"/>
          <w:sz w:val="22"/>
          <w:szCs w:val="22"/>
        </w:rPr>
      </w:pPr>
      <w:r w:rsidRPr="00915047">
        <w:rPr>
          <w:rFonts w:ascii="Arial" w:hAnsi="Arial" w:cs="Arial"/>
          <w:color w:val="000000"/>
          <w:sz w:val="22"/>
          <w:szCs w:val="22"/>
        </w:rPr>
        <w:t xml:space="preserve">Il progetto ha come unici costi quelli dell’operatore della Funzione Servizio Sociale Ospedaliero presente nei giorni di apertura. </w:t>
      </w:r>
    </w:p>
    <w:p w:rsidR="00BA14BB" w:rsidRPr="00915047" w:rsidRDefault="00BA14BB" w:rsidP="00C73203">
      <w:pPr>
        <w:pStyle w:val="NormalWeb"/>
        <w:spacing w:before="0" w:beforeAutospacing="0" w:after="0" w:afterAutospacing="0"/>
        <w:ind w:left="708"/>
        <w:jc w:val="both"/>
        <w:rPr>
          <w:rFonts w:ascii="Verdana" w:hAnsi="Verdana"/>
          <w:color w:val="000000"/>
          <w:sz w:val="22"/>
          <w:szCs w:val="22"/>
        </w:rPr>
      </w:pPr>
      <w:r w:rsidRPr="00915047">
        <w:rPr>
          <w:rFonts w:ascii="Arial" w:hAnsi="Arial" w:cs="Arial"/>
          <w:color w:val="000000"/>
          <w:sz w:val="22"/>
          <w:szCs w:val="22"/>
        </w:rPr>
        <w:t>I Patronati intervengono a titolo gratuito e i Medici Certificatori compilano i Certificati di invalidità nelle loro attività di servizio.</w:t>
      </w: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r w:rsidRPr="00915047">
        <w:rPr>
          <w:rFonts w:ascii="Arial" w:hAnsi="Arial" w:cs="Arial"/>
          <w:color w:val="000000"/>
          <w:sz w:val="22"/>
          <w:szCs w:val="20"/>
        </w:rPr>
        <w:t> </w:t>
      </w: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r w:rsidRPr="00915047">
        <w:rPr>
          <w:rFonts w:ascii="Arial" w:hAnsi="Arial" w:cs="Arial"/>
          <w:b/>
          <w:color w:val="000000"/>
          <w:sz w:val="22"/>
          <w:szCs w:val="20"/>
        </w:rPr>
        <w:t>Misurazione e Valutazione:</w:t>
      </w: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r w:rsidRPr="00915047">
        <w:rPr>
          <w:rFonts w:ascii="Arial" w:hAnsi="Arial" w:cs="Arial"/>
          <w:color w:val="000000"/>
          <w:sz w:val="22"/>
          <w:szCs w:val="22"/>
        </w:rPr>
        <w:t>Dati di attività, partecipazione dei patronati, soddisfazione e analisi criticità vengono rilevate a cadenza semestrale e condivisi con i Patronati con i quali è stato sottoscritto l’accordo triennale in data 1/6/2019.</w:t>
      </w: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r w:rsidRPr="00915047">
        <w:rPr>
          <w:rFonts w:ascii="Arial" w:hAnsi="Arial" w:cs="Arial"/>
          <w:color w:val="000000"/>
          <w:sz w:val="22"/>
          <w:szCs w:val="20"/>
        </w:rPr>
        <w:t> </w:t>
      </w:r>
    </w:p>
    <w:p w:rsidR="00BA14BB" w:rsidRPr="00915047" w:rsidRDefault="00BA14BB" w:rsidP="00C73203">
      <w:pPr>
        <w:pStyle w:val="NormalWeb"/>
        <w:spacing w:before="0" w:beforeAutospacing="0" w:after="0" w:afterAutospacing="0"/>
        <w:ind w:left="708"/>
        <w:jc w:val="both"/>
        <w:rPr>
          <w:rFonts w:ascii="Verdana" w:hAnsi="Verdana"/>
          <w:color w:val="000000"/>
          <w:sz w:val="20"/>
          <w:szCs w:val="20"/>
        </w:rPr>
      </w:pPr>
      <w:r w:rsidRPr="00915047">
        <w:rPr>
          <w:rFonts w:ascii="Arial" w:hAnsi="Arial" w:cs="Arial"/>
          <w:b/>
          <w:color w:val="000000"/>
          <w:sz w:val="22"/>
          <w:szCs w:val="20"/>
        </w:rPr>
        <w:t>Dati 2020</w:t>
      </w:r>
    </w:p>
    <w:p w:rsidR="00BA14BB" w:rsidRPr="00915047" w:rsidRDefault="00BA14BB" w:rsidP="00E20885">
      <w:pPr>
        <w:ind w:left="709"/>
        <w:jc w:val="both"/>
        <w:rPr>
          <w:rFonts w:ascii="Arial" w:hAnsi="Arial" w:cs="Arial"/>
          <w:color w:val="000000"/>
          <w:sz w:val="22"/>
          <w:szCs w:val="22"/>
        </w:rPr>
      </w:pPr>
      <w:r w:rsidRPr="00915047">
        <w:rPr>
          <w:rFonts w:ascii="Arial" w:hAnsi="Arial" w:cs="Arial"/>
          <w:color w:val="000000"/>
          <w:sz w:val="22"/>
          <w:szCs w:val="22"/>
        </w:rPr>
        <w:t>Lo sportello informativo sociale è stato sospeso a partire dal 11/03/2020. Prima della pandemia si era cercato di implementare le attività coinvolgendo medici in pensione. Tutti i cartelli pubblicitari sono stati ritirati e la stanza dedicata è stata assegnata ad AMOS.</w:t>
      </w:r>
    </w:p>
    <w:p w:rsidR="00BA14BB" w:rsidRPr="00915047" w:rsidRDefault="00BA14BB" w:rsidP="00E20885">
      <w:pPr>
        <w:ind w:left="709"/>
        <w:jc w:val="both"/>
        <w:rPr>
          <w:rFonts w:ascii="Arial" w:hAnsi="Arial" w:cs="Arial"/>
          <w:color w:val="000000"/>
          <w:sz w:val="22"/>
          <w:szCs w:val="22"/>
        </w:rPr>
      </w:pPr>
      <w:r w:rsidRPr="00915047">
        <w:rPr>
          <w:rFonts w:ascii="Arial" w:hAnsi="Arial" w:cs="Arial"/>
          <w:color w:val="000000"/>
          <w:sz w:val="22"/>
          <w:szCs w:val="22"/>
        </w:rPr>
        <w:t>A fine emergenza occorrerà verificare la volontà dell'Azienda di riaprire lo Sportello e di confermare gli accordi stipulati con i 10 Patronati, nonché rivedere l’elenco dei medici certificatori aziendali, dato che nel frattempo molti sono  pensionati e trasferiti o in alcuni casi, tra quelli indicati dai Direttori, non hanno chiesto l'estensione delle credenziali o lo SPID necessario.</w:t>
      </w:r>
    </w:p>
    <w:p w:rsidR="00BA14BB" w:rsidRPr="00915047" w:rsidRDefault="00BA14BB" w:rsidP="00A736EB">
      <w:pPr>
        <w:pStyle w:val="BodyTextIndent2"/>
        <w:ind w:left="1984"/>
        <w:jc w:val="both"/>
        <w:rPr>
          <w:rFonts w:ascii="Georgia" w:hAnsi="Georgia"/>
          <w:sz w:val="22"/>
        </w:rPr>
      </w:pPr>
    </w:p>
    <w:p w:rsidR="00BA14BB" w:rsidRPr="00915047" w:rsidRDefault="00BA14BB" w:rsidP="00A736EB">
      <w:pPr>
        <w:pStyle w:val="Heading2"/>
        <w:ind w:left="2552"/>
        <w:rPr>
          <w:rFonts w:cs="Arial"/>
          <w:b/>
          <w:i w:val="0"/>
          <w:sz w:val="22"/>
          <w:szCs w:val="22"/>
        </w:rPr>
      </w:pPr>
      <w:bookmarkStart w:id="25" w:name="_Toc482173005"/>
      <w:bookmarkStart w:id="26" w:name="_Toc67647107"/>
      <w:r w:rsidRPr="00915047">
        <w:rPr>
          <w:rFonts w:cs="Arial"/>
          <w:b/>
          <w:i w:val="0"/>
          <w:sz w:val="22"/>
          <w:szCs w:val="22"/>
        </w:rPr>
        <w:t>SORVEGLIANZA SANITARIA DI DIPENDENTI ED EQUIPARATI</w:t>
      </w:r>
      <w:bookmarkEnd w:id="25"/>
      <w:r w:rsidRPr="00915047">
        <w:rPr>
          <w:rFonts w:cs="Arial"/>
          <w:b/>
          <w:i w:val="0"/>
          <w:sz w:val="22"/>
          <w:szCs w:val="22"/>
        </w:rPr>
        <w:t xml:space="preserve"> e PROSECUZIONE LAVORI RELATIVI AL MONITORAGGIO E MIGLIORAMENTO DEL BENESSERE LAVORATIVO</w:t>
      </w:r>
      <w:bookmarkEnd w:id="26"/>
    </w:p>
    <w:p w:rsidR="00BA14BB" w:rsidRPr="00915047" w:rsidRDefault="00BA14BB" w:rsidP="00C73203">
      <w:pPr>
        <w:jc w:val="both"/>
        <w:rPr>
          <w:rFonts w:ascii="Arial" w:hAnsi="Arial" w:cs="Arial"/>
          <w:b/>
          <w:sz w:val="22"/>
          <w:szCs w:val="22"/>
        </w:rPr>
      </w:pPr>
      <w:r w:rsidRPr="00915047">
        <w:rPr>
          <w:rFonts w:ascii="Arial" w:hAnsi="Arial" w:cs="Arial"/>
          <w:b/>
          <w:sz w:val="22"/>
          <w:szCs w:val="22"/>
        </w:rPr>
        <w:t>Iniziativa n.11</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b/>
          <w:sz w:val="22"/>
        </w:rPr>
      </w:pPr>
      <w:r w:rsidRPr="00915047">
        <w:rPr>
          <w:rFonts w:cs="Arial"/>
          <w:b/>
          <w:sz w:val="22"/>
        </w:rPr>
        <w:t>Premessa:</w:t>
      </w:r>
    </w:p>
    <w:p w:rsidR="00BA14BB" w:rsidRPr="00915047" w:rsidRDefault="00BA14BB" w:rsidP="00C73203">
      <w:pPr>
        <w:pStyle w:val="BodyTextIndent2"/>
        <w:jc w:val="both"/>
        <w:rPr>
          <w:rFonts w:cs="Arial"/>
          <w:sz w:val="22"/>
        </w:rPr>
      </w:pPr>
      <w:r w:rsidRPr="00915047">
        <w:rPr>
          <w:rFonts w:cs="Arial"/>
          <w:sz w:val="22"/>
        </w:rPr>
        <w:t xml:space="preserve">la </w:t>
      </w:r>
      <w:r w:rsidRPr="00915047">
        <w:rPr>
          <w:rFonts w:cs="Arial"/>
          <w:sz w:val="22"/>
          <w:u w:val="single"/>
        </w:rPr>
        <w:t>sorveglianza sanitaria</w:t>
      </w:r>
      <w:r w:rsidRPr="00915047">
        <w:rPr>
          <w:rFonts w:cs="Arial"/>
          <w:sz w:val="22"/>
        </w:rPr>
        <w:t xml:space="preserve"> risponde a precisi obblighi di legge e segue una metodologia consolidata.</w:t>
      </w:r>
    </w:p>
    <w:p w:rsidR="00BA14BB" w:rsidRPr="00915047" w:rsidRDefault="00BA14BB" w:rsidP="00C73203">
      <w:pPr>
        <w:pStyle w:val="BodyTextIndent2"/>
        <w:jc w:val="both"/>
        <w:rPr>
          <w:rFonts w:cs="Arial"/>
          <w:sz w:val="22"/>
        </w:rPr>
      </w:pPr>
    </w:p>
    <w:p w:rsidR="00BA14BB" w:rsidRPr="00915047" w:rsidRDefault="00BA14BB" w:rsidP="00C73203">
      <w:pPr>
        <w:pStyle w:val="BodyTextIndent2"/>
        <w:jc w:val="both"/>
        <w:rPr>
          <w:rFonts w:cs="Arial"/>
          <w:b/>
          <w:sz w:val="22"/>
        </w:rPr>
      </w:pPr>
      <w:r w:rsidRPr="00915047">
        <w:rPr>
          <w:rFonts w:cs="Arial"/>
          <w:b/>
          <w:sz w:val="22"/>
        </w:rPr>
        <w:t>Obiettivi:</w:t>
      </w:r>
    </w:p>
    <w:p w:rsidR="00BA14BB" w:rsidRPr="00915047" w:rsidRDefault="00BA14BB" w:rsidP="00C73203">
      <w:pPr>
        <w:pStyle w:val="BodyTextIndent2"/>
        <w:numPr>
          <w:ilvl w:val="0"/>
          <w:numId w:val="4"/>
        </w:numPr>
        <w:jc w:val="both"/>
        <w:rPr>
          <w:rFonts w:cs="Arial"/>
          <w:sz w:val="22"/>
        </w:rPr>
      </w:pPr>
      <w:r w:rsidRPr="00915047">
        <w:rPr>
          <w:rFonts w:cs="Arial"/>
          <w:sz w:val="22"/>
        </w:rPr>
        <w:t>applicazione delle misure previste dalla sorveglianza sanitaria</w:t>
      </w:r>
    </w:p>
    <w:p w:rsidR="00BA14BB" w:rsidRPr="00915047" w:rsidRDefault="00BA14BB" w:rsidP="00C73203">
      <w:pPr>
        <w:pStyle w:val="BodyTextIndent2"/>
        <w:numPr>
          <w:ilvl w:val="0"/>
          <w:numId w:val="4"/>
        </w:numPr>
        <w:jc w:val="both"/>
        <w:rPr>
          <w:rFonts w:cs="Arial"/>
          <w:sz w:val="22"/>
        </w:rPr>
      </w:pPr>
      <w:r w:rsidRPr="00915047">
        <w:rPr>
          <w:rFonts w:cs="Arial"/>
          <w:sz w:val="22"/>
        </w:rPr>
        <w:t xml:space="preserve">monitoraggio costante dello stato di salute </w:t>
      </w:r>
    </w:p>
    <w:p w:rsidR="00BA14BB" w:rsidRPr="00915047" w:rsidRDefault="00BA14BB" w:rsidP="00C73203">
      <w:pPr>
        <w:pStyle w:val="BodyTextIndent2"/>
        <w:numPr>
          <w:ilvl w:val="0"/>
          <w:numId w:val="4"/>
        </w:numPr>
        <w:jc w:val="both"/>
        <w:rPr>
          <w:rFonts w:cs="Arial"/>
          <w:sz w:val="22"/>
        </w:rPr>
      </w:pPr>
      <w:r w:rsidRPr="00915047">
        <w:rPr>
          <w:rFonts w:cs="Arial"/>
          <w:sz w:val="22"/>
        </w:rPr>
        <w:t>discussione in tempo reale circa eventuali difficoltà emergenti</w:t>
      </w:r>
    </w:p>
    <w:p w:rsidR="00BA14BB" w:rsidRPr="00915047" w:rsidRDefault="00BA14BB" w:rsidP="00C73203">
      <w:pPr>
        <w:pStyle w:val="BodyTextIndent2"/>
        <w:jc w:val="both"/>
        <w:rPr>
          <w:rFonts w:cs="Arial"/>
          <w:b/>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Azioni</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Effettuazione delle attività previste dalle diverse fasi della sorveglianza sanitaria</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Formazione</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b/>
          <w:sz w:val="22"/>
        </w:rPr>
      </w:pPr>
      <w:r w:rsidRPr="00915047">
        <w:rPr>
          <w:rFonts w:cs="Arial"/>
          <w:b/>
          <w:sz w:val="22"/>
        </w:rPr>
        <w:t>Modalità:</w:t>
      </w:r>
    </w:p>
    <w:p w:rsidR="00BA14BB" w:rsidRPr="00915047" w:rsidRDefault="00BA14BB" w:rsidP="00C73203">
      <w:pPr>
        <w:pStyle w:val="BodyTextIndent2"/>
        <w:numPr>
          <w:ilvl w:val="0"/>
          <w:numId w:val="5"/>
        </w:numPr>
        <w:jc w:val="both"/>
        <w:rPr>
          <w:rFonts w:cs="Arial"/>
          <w:sz w:val="22"/>
        </w:rPr>
      </w:pPr>
      <w:r w:rsidRPr="00915047">
        <w:rPr>
          <w:rFonts w:cs="Arial"/>
          <w:sz w:val="22"/>
        </w:rPr>
        <w:t>rendicontazione tramite indicatori</w:t>
      </w:r>
    </w:p>
    <w:p w:rsidR="00BA14BB" w:rsidRPr="00915047" w:rsidRDefault="00BA14BB" w:rsidP="00C73203">
      <w:pPr>
        <w:pStyle w:val="BodyTextIndent2"/>
        <w:numPr>
          <w:ilvl w:val="0"/>
          <w:numId w:val="5"/>
        </w:numPr>
        <w:jc w:val="both"/>
        <w:rPr>
          <w:rFonts w:cs="Arial"/>
          <w:sz w:val="22"/>
        </w:rPr>
      </w:pPr>
      <w:r w:rsidRPr="00915047">
        <w:rPr>
          <w:rFonts w:cs="Arial"/>
          <w:sz w:val="22"/>
        </w:rPr>
        <w:t>confronto periodico (al bisogno e almeno semestrale)</w:t>
      </w:r>
    </w:p>
    <w:p w:rsidR="00BA14BB" w:rsidRPr="00915047" w:rsidRDefault="00BA14BB" w:rsidP="00C73203">
      <w:pPr>
        <w:pStyle w:val="BodyTextIndent2"/>
        <w:jc w:val="both"/>
        <w:rPr>
          <w:rFonts w:cs="Arial"/>
          <w:b/>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Attori coinvolti e risorse:</w:t>
      </w:r>
    </w:p>
    <w:p w:rsidR="00BA14BB" w:rsidRPr="00915047" w:rsidRDefault="00BA14BB" w:rsidP="00C81754">
      <w:pPr>
        <w:pStyle w:val="BodyTextIndent2"/>
        <w:numPr>
          <w:ilvl w:val="0"/>
          <w:numId w:val="31"/>
        </w:numPr>
        <w:jc w:val="both"/>
        <w:rPr>
          <w:rFonts w:cs="Arial"/>
          <w:sz w:val="22"/>
        </w:rPr>
      </w:pPr>
      <w:r w:rsidRPr="00915047">
        <w:rPr>
          <w:rFonts w:cs="Arial"/>
          <w:sz w:val="22"/>
        </w:rPr>
        <w:t>Medico competente</w:t>
      </w:r>
    </w:p>
    <w:p w:rsidR="00BA14BB" w:rsidRPr="00915047" w:rsidRDefault="00BA14BB" w:rsidP="00C81754">
      <w:pPr>
        <w:pStyle w:val="BodyTextIndent2"/>
        <w:numPr>
          <w:ilvl w:val="0"/>
          <w:numId w:val="31"/>
        </w:numPr>
        <w:jc w:val="both"/>
        <w:rPr>
          <w:rFonts w:cs="Arial"/>
          <w:sz w:val="22"/>
        </w:rPr>
      </w:pPr>
      <w:r w:rsidRPr="00915047">
        <w:rPr>
          <w:rFonts w:cs="Arial"/>
          <w:sz w:val="22"/>
        </w:rPr>
        <w:t>SPP</w:t>
      </w:r>
    </w:p>
    <w:p w:rsidR="00BA14BB" w:rsidRPr="00915047" w:rsidRDefault="00BA14BB" w:rsidP="00C81754">
      <w:pPr>
        <w:pStyle w:val="BodyTextIndent2"/>
        <w:numPr>
          <w:ilvl w:val="0"/>
          <w:numId w:val="31"/>
        </w:numPr>
        <w:jc w:val="both"/>
        <w:rPr>
          <w:rFonts w:cs="Arial"/>
          <w:sz w:val="22"/>
        </w:rPr>
      </w:pPr>
      <w:r w:rsidRPr="00915047">
        <w:rPr>
          <w:rFonts w:cs="Arial"/>
          <w:sz w:val="22"/>
        </w:rPr>
        <w:t>Funzione di Psicologia ospedaliera</w:t>
      </w:r>
    </w:p>
    <w:p w:rsidR="00BA14BB" w:rsidRPr="00915047" w:rsidRDefault="00BA14BB" w:rsidP="00C81754">
      <w:pPr>
        <w:pStyle w:val="BodyTextIndent2"/>
        <w:numPr>
          <w:ilvl w:val="0"/>
          <w:numId w:val="31"/>
        </w:numPr>
        <w:jc w:val="both"/>
        <w:rPr>
          <w:rFonts w:cs="Arial"/>
          <w:sz w:val="22"/>
        </w:rPr>
      </w:pPr>
      <w:r w:rsidRPr="00915047">
        <w:rPr>
          <w:rFonts w:cs="Arial"/>
          <w:sz w:val="22"/>
        </w:rPr>
        <w:t>Gruppo aziendale sicurezza</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b/>
          <w:sz w:val="22"/>
        </w:rPr>
      </w:pPr>
      <w:r w:rsidRPr="00915047">
        <w:rPr>
          <w:rFonts w:cs="Arial"/>
          <w:b/>
          <w:sz w:val="22"/>
        </w:rPr>
        <w:t>Beneficiari:</w:t>
      </w:r>
    </w:p>
    <w:p w:rsidR="00BA14BB" w:rsidRPr="00915047" w:rsidRDefault="00BA14BB" w:rsidP="00C73203">
      <w:pPr>
        <w:pStyle w:val="BodyTextIndent2"/>
        <w:jc w:val="both"/>
        <w:rPr>
          <w:rFonts w:cs="Arial"/>
          <w:b/>
          <w:sz w:val="22"/>
          <w:szCs w:val="22"/>
        </w:rPr>
      </w:pPr>
      <w:r w:rsidRPr="00915047">
        <w:rPr>
          <w:sz w:val="22"/>
          <w:szCs w:val="22"/>
        </w:rPr>
        <w:t>dipendenti</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b/>
          <w:sz w:val="22"/>
        </w:rPr>
      </w:pPr>
      <w:r w:rsidRPr="00915047">
        <w:rPr>
          <w:rFonts w:cs="Arial"/>
          <w:b/>
          <w:sz w:val="22"/>
        </w:rPr>
        <w:t>Spesa:</w:t>
      </w:r>
    </w:p>
    <w:p w:rsidR="00BA14BB" w:rsidRPr="00915047" w:rsidRDefault="00BA14BB" w:rsidP="00C73203">
      <w:pPr>
        <w:pStyle w:val="BodyTextIndent2"/>
        <w:jc w:val="both"/>
        <w:rPr>
          <w:rFonts w:cs="Arial"/>
          <w:sz w:val="22"/>
        </w:rPr>
      </w:pPr>
      <w:r w:rsidRPr="00915047">
        <w:rPr>
          <w:rFonts w:cs="Arial"/>
          <w:sz w:val="22"/>
        </w:rPr>
        <w:t>tempo lavoro operatori</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sz w:val="22"/>
          <w:szCs w:val="22"/>
        </w:rPr>
      </w:pPr>
      <w:r w:rsidRPr="00915047">
        <w:rPr>
          <w:rFonts w:cs="Arial"/>
          <w:sz w:val="22"/>
          <w:szCs w:val="22"/>
        </w:rPr>
        <w:t>L'iter della sorveglianza sanitaria è descritto in una Procedura aziendale specifica (PS M.C. 04), in cui è prevista la possibilità per il lavoratore di richiedere una visita al medico competente. Inoltre, durante i corsi di formazione sulla sicurezza vengono sempre illustrate le diverse modalità di accesso.</w:t>
      </w:r>
    </w:p>
    <w:p w:rsidR="00BA14BB" w:rsidRPr="00915047" w:rsidRDefault="00BA14BB" w:rsidP="00C73203">
      <w:pPr>
        <w:pStyle w:val="BodyTextIndent2"/>
        <w:jc w:val="both"/>
        <w:rPr>
          <w:rFonts w:cs="Arial"/>
          <w:sz w:val="22"/>
          <w:szCs w:val="22"/>
        </w:rPr>
      </w:pPr>
    </w:p>
    <w:p w:rsidR="00BA14BB" w:rsidRPr="00915047" w:rsidRDefault="00BA14BB" w:rsidP="00C73203">
      <w:pPr>
        <w:pStyle w:val="BodyTextIndent2"/>
        <w:jc w:val="both"/>
        <w:rPr>
          <w:rFonts w:cs="Arial"/>
          <w:sz w:val="22"/>
          <w:szCs w:val="22"/>
        </w:rPr>
      </w:pPr>
      <w:r w:rsidRPr="00915047">
        <w:rPr>
          <w:rFonts w:cs="Arial"/>
          <w:sz w:val="22"/>
          <w:szCs w:val="22"/>
        </w:rPr>
        <w:t>Viene diffusa una Procedura Generale relativa a:</w:t>
      </w:r>
    </w:p>
    <w:tbl>
      <w:tblPr>
        <w:tblW w:w="4500" w:type="pct"/>
        <w:jc w:val="center"/>
        <w:tblCellSpacing w:w="0" w:type="dxa"/>
        <w:tblCellMar>
          <w:top w:w="60" w:type="dxa"/>
          <w:left w:w="60" w:type="dxa"/>
          <w:bottom w:w="60" w:type="dxa"/>
          <w:right w:w="60" w:type="dxa"/>
        </w:tblCellMar>
        <w:tblLook w:val="0000"/>
      </w:tblPr>
      <w:tblGrid>
        <w:gridCol w:w="7805"/>
        <w:gridCol w:w="1462"/>
      </w:tblGrid>
      <w:tr w:rsidR="00BA14BB" w:rsidRPr="00915047" w:rsidTr="00C73203">
        <w:trPr>
          <w:tblCellSpacing w:w="0" w:type="dxa"/>
          <w:jc w:val="center"/>
        </w:trPr>
        <w:tc>
          <w:tcPr>
            <w:tcW w:w="4211" w:type="pct"/>
            <w:shd w:val="clear" w:color="auto" w:fill="E8FFFF"/>
            <w:vAlign w:val="center"/>
          </w:tcPr>
          <w:p w:rsidR="00BA14BB" w:rsidRPr="00915047" w:rsidRDefault="00BA14BB" w:rsidP="00C73203">
            <w:pPr>
              <w:rPr>
                <w:rFonts w:ascii="Arial" w:hAnsi="Arial" w:cs="Arial"/>
                <w:spacing w:val="20"/>
                <w:sz w:val="22"/>
                <w:szCs w:val="22"/>
              </w:rPr>
            </w:pPr>
            <w:hyperlink r:id="rId12" w:history="1">
              <w:r w:rsidRPr="00915047">
                <w:rPr>
                  <w:rStyle w:val="Hyperlink"/>
                  <w:rFonts w:ascii="Arial" w:hAnsi="Arial" w:cs="Arial"/>
                  <w:b/>
                  <w:bCs/>
                  <w:color w:val="000080"/>
                  <w:spacing w:val="20"/>
                  <w:sz w:val="22"/>
                  <w:szCs w:val="22"/>
                </w:rPr>
                <w:t>PG_021_ Misure di tutela in tema di alcoldipendenza rev.1</w:t>
              </w:r>
            </w:hyperlink>
          </w:p>
        </w:tc>
        <w:tc>
          <w:tcPr>
            <w:tcW w:w="789" w:type="pct"/>
            <w:shd w:val="clear" w:color="auto" w:fill="E8FFFF"/>
            <w:vAlign w:val="center"/>
          </w:tcPr>
          <w:p w:rsidR="00BA14BB" w:rsidRPr="00915047" w:rsidRDefault="00BA14BB" w:rsidP="00C73203">
            <w:pPr>
              <w:rPr>
                <w:rFonts w:ascii="Arial" w:hAnsi="Arial" w:cs="Arial"/>
                <w:spacing w:val="20"/>
                <w:sz w:val="22"/>
                <w:szCs w:val="22"/>
              </w:rPr>
            </w:pPr>
            <w:r w:rsidRPr="00915047">
              <w:rPr>
                <w:rFonts w:ascii="Arial" w:hAnsi="Arial" w:cs="Arial"/>
                <w:color w:val="FF6600"/>
                <w:spacing w:val="20"/>
                <w:sz w:val="22"/>
                <w:szCs w:val="22"/>
              </w:rPr>
              <w:t>30/03/2017</w:t>
            </w:r>
          </w:p>
        </w:tc>
      </w:tr>
    </w:tbl>
    <w:p w:rsidR="00BA14BB" w:rsidRPr="00915047" w:rsidRDefault="00BA14BB" w:rsidP="00C73203">
      <w:pPr>
        <w:pStyle w:val="BodyTextIndent2"/>
        <w:jc w:val="both"/>
        <w:rPr>
          <w:rFonts w:ascii="Georgia" w:hAnsi="Georgia"/>
          <w:sz w:val="22"/>
        </w:rPr>
      </w:pPr>
    </w:p>
    <w:p w:rsidR="00BA14BB" w:rsidRPr="00915047" w:rsidRDefault="00BA14BB" w:rsidP="00C73203">
      <w:pPr>
        <w:pStyle w:val="BodyTextIndent2"/>
        <w:jc w:val="both"/>
        <w:rPr>
          <w:rFonts w:cs="Arial"/>
          <w:sz w:val="22"/>
        </w:rPr>
      </w:pPr>
      <w:r w:rsidRPr="00915047">
        <w:rPr>
          <w:rFonts w:cs="Arial"/>
          <w:sz w:val="22"/>
        </w:rPr>
        <w:t>Nel 2020 la pandemia ha richiesto tempestivi e continui interventi nell’ambito della sorveglianza sanitaria, con rendicontazioni specifiche sia all’interno del Servizio Interaziendale che dirette verso la Regione, pertanto non è stato possibile monitorare i consueti indicatori né procedere con il progetto legato alla valutazione e gestione dello stress lavoro correlato, in collaborazione con l’ASLCN2 e con la restituzione alle strutture coinvolte dei dati emersi.</w:t>
      </w:r>
    </w:p>
    <w:p w:rsidR="00BA14BB" w:rsidRPr="00915047" w:rsidRDefault="00BA14BB" w:rsidP="00A736EB">
      <w:pPr>
        <w:pStyle w:val="BodyTextIndent2"/>
        <w:ind w:left="1984"/>
        <w:jc w:val="both"/>
        <w:rPr>
          <w:rFonts w:ascii="Georgia" w:hAnsi="Georgia"/>
          <w:sz w:val="22"/>
        </w:rPr>
      </w:pPr>
    </w:p>
    <w:p w:rsidR="00BA14BB" w:rsidRPr="00915047" w:rsidRDefault="00BA14BB" w:rsidP="00B25143">
      <w:pPr>
        <w:pStyle w:val="BodyTextIndent2"/>
        <w:ind w:left="1984" w:hanging="1275"/>
        <w:jc w:val="both"/>
        <w:rPr>
          <w:rFonts w:cs="Arial"/>
          <w:b/>
          <w:sz w:val="22"/>
        </w:rPr>
      </w:pPr>
      <w:r w:rsidRPr="00915047">
        <w:rPr>
          <w:rFonts w:cs="Arial"/>
          <w:b/>
          <w:sz w:val="22"/>
        </w:rPr>
        <w:t>Dati 2020</w:t>
      </w:r>
    </w:p>
    <w:p w:rsidR="00BA14BB" w:rsidRPr="00915047" w:rsidRDefault="00BA14BB" w:rsidP="00757F0E">
      <w:pPr>
        <w:autoSpaceDE w:val="0"/>
        <w:autoSpaceDN w:val="0"/>
        <w:adjustRightInd w:val="0"/>
        <w:ind w:left="567"/>
        <w:jc w:val="both"/>
        <w:rPr>
          <w:rFonts w:ascii="Helvetica" w:hAnsi="Helvetica" w:cs="Helvetica"/>
          <w:sz w:val="23"/>
          <w:szCs w:val="23"/>
        </w:rPr>
      </w:pPr>
      <w:r w:rsidRPr="00915047">
        <w:rPr>
          <w:rFonts w:ascii="Times-Roman" w:hAnsi="Times-Roman" w:cs="Times-Roman"/>
          <w:sz w:val="22"/>
          <w:szCs w:val="22"/>
        </w:rPr>
        <w:t xml:space="preserve">Con delibera n. 295 del 17.7.2020 è stato pubblicato il </w:t>
      </w:r>
      <w:r w:rsidRPr="00915047">
        <w:rPr>
          <w:rFonts w:ascii="Helvetica" w:hAnsi="Helvetica" w:cs="Helvetica"/>
          <w:sz w:val="23"/>
          <w:szCs w:val="23"/>
        </w:rPr>
        <w:t>Documento ex art. 17 d. lgs. 81/08 - valutazione dei rischi e misure preventive e protettive - 2019.</w:t>
      </w:r>
    </w:p>
    <w:p w:rsidR="00BA14BB" w:rsidRPr="00915047" w:rsidRDefault="00BA14BB" w:rsidP="00757F0E">
      <w:pPr>
        <w:autoSpaceDE w:val="0"/>
        <w:autoSpaceDN w:val="0"/>
        <w:adjustRightInd w:val="0"/>
        <w:ind w:left="567"/>
        <w:jc w:val="both"/>
        <w:rPr>
          <w:rFonts w:ascii="Helvetica" w:hAnsi="Helvetica" w:cs="Helvetica"/>
          <w:sz w:val="23"/>
          <w:szCs w:val="23"/>
        </w:rPr>
      </w:pPr>
    </w:p>
    <w:p w:rsidR="00BA14BB" w:rsidRPr="00915047" w:rsidRDefault="00BA14BB" w:rsidP="00757F0E">
      <w:pPr>
        <w:autoSpaceDE w:val="0"/>
        <w:autoSpaceDN w:val="0"/>
        <w:adjustRightInd w:val="0"/>
        <w:ind w:left="567"/>
        <w:jc w:val="both"/>
        <w:rPr>
          <w:rFonts w:ascii="Helvetica" w:hAnsi="Helvetica" w:cs="Helvetica"/>
          <w:sz w:val="23"/>
          <w:szCs w:val="23"/>
        </w:rPr>
      </w:pPr>
      <w:r w:rsidRPr="00915047">
        <w:rPr>
          <w:rFonts w:ascii="Helvetica" w:hAnsi="Helvetica" w:cs="Helvetica"/>
          <w:sz w:val="23"/>
          <w:szCs w:val="23"/>
        </w:rPr>
        <w:t>Sulla rete intranet, nello spazio del SPP è stato realizzato un calendario 2020 in cui, mese per mese, vengono riportati dei messaggi utili a richiamare all’attenzione alcuni degli aspetti maggiormente da presidiare, a livello individuale, per la scurezza.</w:t>
      </w:r>
    </w:p>
    <w:p w:rsidR="00BA14BB" w:rsidRPr="00915047" w:rsidRDefault="00BA14BB" w:rsidP="00757F0E">
      <w:pPr>
        <w:autoSpaceDE w:val="0"/>
        <w:autoSpaceDN w:val="0"/>
        <w:adjustRightInd w:val="0"/>
        <w:ind w:left="567"/>
        <w:jc w:val="both"/>
        <w:rPr>
          <w:rFonts w:ascii="Helvetica" w:hAnsi="Helvetica" w:cs="Helvetica"/>
          <w:sz w:val="23"/>
          <w:szCs w:val="23"/>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39"/>
        <w:gridCol w:w="3251"/>
        <w:gridCol w:w="3336"/>
      </w:tblGrid>
      <w:tr w:rsidR="00BA14BB" w:rsidRPr="00915047" w:rsidTr="00607FC2">
        <w:tc>
          <w:tcPr>
            <w:tcW w:w="3439" w:type="dxa"/>
          </w:tcPr>
          <w:p w:rsidR="00BA14BB" w:rsidRPr="00915047" w:rsidRDefault="00BA14BB" w:rsidP="00607FC2">
            <w:pPr>
              <w:autoSpaceDE w:val="0"/>
              <w:autoSpaceDN w:val="0"/>
              <w:adjustRightInd w:val="0"/>
              <w:jc w:val="both"/>
              <w:rPr>
                <w:rFonts w:ascii="Helvetica" w:hAnsi="Helvetica" w:cs="Helvetica"/>
                <w:sz w:val="23"/>
                <w:szCs w:val="23"/>
              </w:rPr>
            </w:pPr>
            <w:r w:rsidRPr="00E70370">
              <w:rPr>
                <w:rFonts w:ascii="Times-Bold" w:hAnsi="Times-Bold" w:cs="Times-Bold"/>
                <w:noProof/>
                <w:sz w:val="22"/>
                <w:szCs w:val="22"/>
              </w:rPr>
              <w:pict>
                <v:shape id="Immagine 11" o:spid="_x0000_i1027" type="#_x0000_t75" style="width:140.4pt;height:225.6pt;visibility:visible">
                  <v:imagedata r:id="rId13" o:title=""/>
                </v:shape>
              </w:pict>
            </w:r>
          </w:p>
        </w:tc>
        <w:tc>
          <w:tcPr>
            <w:tcW w:w="3439" w:type="dxa"/>
          </w:tcPr>
          <w:p w:rsidR="00BA14BB" w:rsidRPr="00915047" w:rsidRDefault="00BA14BB" w:rsidP="00607FC2">
            <w:pPr>
              <w:autoSpaceDE w:val="0"/>
              <w:autoSpaceDN w:val="0"/>
              <w:adjustRightInd w:val="0"/>
              <w:jc w:val="both"/>
              <w:rPr>
                <w:rFonts w:ascii="Helvetica" w:hAnsi="Helvetica" w:cs="Helvetica"/>
                <w:sz w:val="23"/>
                <w:szCs w:val="23"/>
              </w:rPr>
            </w:pPr>
            <w:r w:rsidRPr="00E70370">
              <w:rPr>
                <w:rFonts w:ascii="Helvetica" w:hAnsi="Helvetica" w:cs="Helvetica"/>
                <w:noProof/>
                <w:sz w:val="23"/>
                <w:szCs w:val="23"/>
              </w:rPr>
              <w:pict>
                <v:shape id="Immagine 12" o:spid="_x0000_i1028" type="#_x0000_t75" style="width:141.6pt;height:226.2pt;visibility:visible">
                  <v:imagedata r:id="rId14" o:title=""/>
                </v:shape>
              </w:pict>
            </w:r>
          </w:p>
        </w:tc>
        <w:tc>
          <w:tcPr>
            <w:tcW w:w="3439" w:type="dxa"/>
          </w:tcPr>
          <w:p w:rsidR="00BA14BB" w:rsidRPr="00915047" w:rsidRDefault="00BA14BB" w:rsidP="00607FC2">
            <w:pPr>
              <w:autoSpaceDE w:val="0"/>
              <w:autoSpaceDN w:val="0"/>
              <w:adjustRightInd w:val="0"/>
              <w:jc w:val="both"/>
              <w:rPr>
                <w:rFonts w:ascii="Helvetica" w:hAnsi="Helvetica" w:cs="Helvetica"/>
                <w:sz w:val="23"/>
                <w:szCs w:val="23"/>
              </w:rPr>
            </w:pPr>
            <w:r w:rsidRPr="00E70370">
              <w:rPr>
                <w:rFonts w:ascii="Helvetica" w:hAnsi="Helvetica" w:cs="Helvetica"/>
                <w:noProof/>
                <w:sz w:val="23"/>
                <w:szCs w:val="23"/>
              </w:rPr>
              <w:pict>
                <v:shape id="Immagine 13" o:spid="_x0000_i1029" type="#_x0000_t75" style="width:150.6pt;height:223.2pt;visibility:visible">
                  <v:imagedata r:id="rId15" o:title=""/>
                </v:shape>
              </w:pict>
            </w:r>
          </w:p>
        </w:tc>
      </w:tr>
    </w:tbl>
    <w:p w:rsidR="00BA14BB" w:rsidRPr="00915047" w:rsidRDefault="00BA14BB" w:rsidP="00757F0E">
      <w:pPr>
        <w:autoSpaceDE w:val="0"/>
        <w:autoSpaceDN w:val="0"/>
        <w:adjustRightInd w:val="0"/>
        <w:ind w:left="567"/>
        <w:jc w:val="both"/>
        <w:rPr>
          <w:rFonts w:ascii="Helvetica" w:hAnsi="Helvetica" w:cs="Helvetica"/>
          <w:sz w:val="23"/>
          <w:szCs w:val="23"/>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6"/>
        <w:gridCol w:w="3287"/>
        <w:gridCol w:w="3253"/>
      </w:tblGrid>
      <w:tr w:rsidR="00BA14BB" w:rsidRPr="00915047" w:rsidTr="00607FC2">
        <w:tc>
          <w:tcPr>
            <w:tcW w:w="3439" w:type="dxa"/>
          </w:tcPr>
          <w:p w:rsidR="00BA14BB" w:rsidRPr="00915047" w:rsidRDefault="00BA14BB" w:rsidP="00607FC2">
            <w:pPr>
              <w:autoSpaceDE w:val="0"/>
              <w:autoSpaceDN w:val="0"/>
              <w:adjustRightInd w:val="0"/>
              <w:jc w:val="both"/>
              <w:rPr>
                <w:rFonts w:ascii="Times-Bold" w:hAnsi="Times-Bold" w:cs="Times-Bold"/>
                <w:bCs/>
                <w:sz w:val="22"/>
                <w:szCs w:val="22"/>
              </w:rPr>
            </w:pPr>
            <w:r w:rsidRPr="00E70370">
              <w:rPr>
                <w:rFonts w:ascii="Times-Bold" w:hAnsi="Times-Bold" w:cs="Times-Bold"/>
                <w:noProof/>
                <w:sz w:val="22"/>
                <w:szCs w:val="22"/>
              </w:rPr>
              <w:pict>
                <v:shape id="Immagine 14" o:spid="_x0000_i1030" type="#_x0000_t75" style="width:152.4pt;height:220.2pt;visibility:visible">
                  <v:imagedata r:id="rId16" o:title=""/>
                </v:shape>
              </w:pict>
            </w:r>
          </w:p>
        </w:tc>
        <w:tc>
          <w:tcPr>
            <w:tcW w:w="3439" w:type="dxa"/>
          </w:tcPr>
          <w:p w:rsidR="00BA14BB" w:rsidRPr="00915047" w:rsidRDefault="00BA14BB" w:rsidP="00607FC2">
            <w:pPr>
              <w:autoSpaceDE w:val="0"/>
              <w:autoSpaceDN w:val="0"/>
              <w:adjustRightInd w:val="0"/>
              <w:jc w:val="both"/>
              <w:rPr>
                <w:rFonts w:ascii="Times-Bold" w:hAnsi="Times-Bold" w:cs="Times-Bold"/>
                <w:bCs/>
                <w:sz w:val="22"/>
                <w:szCs w:val="22"/>
              </w:rPr>
            </w:pPr>
            <w:r w:rsidRPr="00E70370">
              <w:rPr>
                <w:rFonts w:ascii="Times-Bold" w:hAnsi="Times-Bold" w:cs="Times-Bold"/>
                <w:noProof/>
                <w:sz w:val="22"/>
                <w:szCs w:val="22"/>
              </w:rPr>
              <w:pict>
                <v:shape id="Immagine 15" o:spid="_x0000_i1031" type="#_x0000_t75" style="width:152.4pt;height:226.2pt;visibility:visible">
                  <v:imagedata r:id="rId17" o:title=""/>
                </v:shape>
              </w:pict>
            </w:r>
          </w:p>
        </w:tc>
        <w:tc>
          <w:tcPr>
            <w:tcW w:w="3439" w:type="dxa"/>
          </w:tcPr>
          <w:p w:rsidR="00BA14BB" w:rsidRPr="00915047" w:rsidRDefault="00BA14BB" w:rsidP="00607FC2">
            <w:pPr>
              <w:autoSpaceDE w:val="0"/>
              <w:autoSpaceDN w:val="0"/>
              <w:adjustRightInd w:val="0"/>
              <w:jc w:val="both"/>
              <w:rPr>
                <w:rFonts w:ascii="Times-Bold" w:hAnsi="Times-Bold" w:cs="Times-Bold"/>
                <w:bCs/>
                <w:sz w:val="22"/>
                <w:szCs w:val="22"/>
              </w:rPr>
            </w:pPr>
            <w:r w:rsidRPr="00E70370">
              <w:rPr>
                <w:rFonts w:ascii="Times-Bold" w:hAnsi="Times-Bold" w:cs="Times-Bold"/>
                <w:noProof/>
                <w:sz w:val="22"/>
                <w:szCs w:val="22"/>
              </w:rPr>
              <w:pict>
                <v:shape id="Immagine 16" o:spid="_x0000_i1032" type="#_x0000_t75" style="width:150.6pt;height:229.2pt;visibility:visible">
                  <v:imagedata r:id="rId18" o:title=""/>
                </v:shape>
              </w:pict>
            </w:r>
          </w:p>
        </w:tc>
      </w:tr>
    </w:tbl>
    <w:p w:rsidR="00BA14BB" w:rsidRPr="00915047" w:rsidRDefault="00BA14BB" w:rsidP="00757F0E">
      <w:pPr>
        <w:autoSpaceDE w:val="0"/>
        <w:autoSpaceDN w:val="0"/>
        <w:adjustRightInd w:val="0"/>
        <w:ind w:left="567"/>
        <w:jc w:val="both"/>
        <w:rPr>
          <w:rFonts w:ascii="Times-Bold" w:hAnsi="Times-Bold" w:cs="Times-Bold"/>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9"/>
        <w:gridCol w:w="3439"/>
        <w:gridCol w:w="3439"/>
      </w:tblGrid>
      <w:tr w:rsidR="00BA14BB" w:rsidRPr="00915047" w:rsidTr="00607FC2">
        <w:tc>
          <w:tcPr>
            <w:tcW w:w="3439" w:type="dxa"/>
          </w:tcPr>
          <w:p w:rsidR="00BA14BB" w:rsidRPr="00915047" w:rsidRDefault="00BA14BB" w:rsidP="00607FC2">
            <w:pPr>
              <w:autoSpaceDE w:val="0"/>
              <w:autoSpaceDN w:val="0"/>
              <w:adjustRightInd w:val="0"/>
              <w:jc w:val="both"/>
              <w:rPr>
                <w:rFonts w:ascii="Times-Bold" w:hAnsi="Times-Bold" w:cs="Times-Bold"/>
                <w:bCs/>
                <w:sz w:val="22"/>
                <w:szCs w:val="22"/>
              </w:rPr>
            </w:pPr>
            <w:r w:rsidRPr="00E70370">
              <w:rPr>
                <w:rFonts w:ascii="Times-Bold" w:hAnsi="Times-Bold" w:cs="Times-Bold"/>
                <w:noProof/>
                <w:sz w:val="22"/>
                <w:szCs w:val="22"/>
              </w:rPr>
              <w:pict>
                <v:shape id="Immagine 17" o:spid="_x0000_i1033" type="#_x0000_t75" style="width:155.4pt;height:229.2pt;visibility:visible">
                  <v:imagedata r:id="rId19" o:title=""/>
                </v:shape>
              </w:pict>
            </w:r>
          </w:p>
        </w:tc>
        <w:tc>
          <w:tcPr>
            <w:tcW w:w="3439" w:type="dxa"/>
          </w:tcPr>
          <w:p w:rsidR="00BA14BB" w:rsidRPr="00915047" w:rsidRDefault="00BA14BB" w:rsidP="00607FC2">
            <w:pPr>
              <w:autoSpaceDE w:val="0"/>
              <w:autoSpaceDN w:val="0"/>
              <w:adjustRightInd w:val="0"/>
              <w:jc w:val="both"/>
              <w:rPr>
                <w:rFonts w:ascii="Times-Bold" w:hAnsi="Times-Bold" w:cs="Times-Bold"/>
                <w:bCs/>
                <w:sz w:val="22"/>
                <w:szCs w:val="22"/>
              </w:rPr>
            </w:pPr>
            <w:r w:rsidRPr="00E70370">
              <w:rPr>
                <w:rFonts w:ascii="Times-Bold" w:hAnsi="Times-Bold" w:cs="Times-Bold"/>
                <w:noProof/>
                <w:sz w:val="22"/>
                <w:szCs w:val="22"/>
              </w:rPr>
              <w:pict>
                <v:shape id="Immagine 18" o:spid="_x0000_i1034" type="#_x0000_t75" style="width:152.4pt;height:229.8pt;visibility:visible">
                  <v:imagedata r:id="rId20" o:title=""/>
                </v:shape>
              </w:pict>
            </w:r>
          </w:p>
        </w:tc>
        <w:tc>
          <w:tcPr>
            <w:tcW w:w="3439" w:type="dxa"/>
          </w:tcPr>
          <w:p w:rsidR="00BA14BB" w:rsidRPr="00915047" w:rsidRDefault="00BA14BB" w:rsidP="00607FC2">
            <w:pPr>
              <w:autoSpaceDE w:val="0"/>
              <w:autoSpaceDN w:val="0"/>
              <w:adjustRightInd w:val="0"/>
              <w:jc w:val="both"/>
              <w:rPr>
                <w:rFonts w:ascii="Times-Bold" w:hAnsi="Times-Bold" w:cs="Times-Bold"/>
                <w:bCs/>
                <w:sz w:val="22"/>
                <w:szCs w:val="22"/>
              </w:rPr>
            </w:pPr>
            <w:r w:rsidRPr="00E70370">
              <w:rPr>
                <w:rFonts w:ascii="Times-Bold" w:hAnsi="Times-Bold" w:cs="Times-Bold"/>
                <w:noProof/>
                <w:sz w:val="22"/>
                <w:szCs w:val="22"/>
              </w:rPr>
              <w:pict>
                <v:shape id="Immagine 19" o:spid="_x0000_i1035" type="#_x0000_t75" style="width:152.4pt;height:228.6pt;visibility:visible">
                  <v:imagedata r:id="rId21" o:title=""/>
                </v:shape>
              </w:pict>
            </w:r>
          </w:p>
        </w:tc>
      </w:tr>
    </w:tbl>
    <w:p w:rsidR="00BA14BB" w:rsidRPr="00915047" w:rsidRDefault="00BA14BB" w:rsidP="00B25143">
      <w:pPr>
        <w:autoSpaceDE w:val="0"/>
        <w:autoSpaceDN w:val="0"/>
        <w:adjustRightInd w:val="0"/>
        <w:jc w:val="both"/>
        <w:rPr>
          <w:rFonts w:ascii="Times-Bold" w:hAnsi="Times-Bold" w:cs="Times-Bold"/>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9"/>
        <w:gridCol w:w="3439"/>
        <w:gridCol w:w="3439"/>
      </w:tblGrid>
      <w:tr w:rsidR="00BA14BB" w:rsidRPr="00915047" w:rsidTr="00607FC2">
        <w:tc>
          <w:tcPr>
            <w:tcW w:w="3439" w:type="dxa"/>
          </w:tcPr>
          <w:p w:rsidR="00BA14BB" w:rsidRPr="00915047" w:rsidRDefault="00BA14BB" w:rsidP="00607FC2">
            <w:pPr>
              <w:autoSpaceDE w:val="0"/>
              <w:autoSpaceDN w:val="0"/>
              <w:adjustRightInd w:val="0"/>
              <w:jc w:val="both"/>
              <w:rPr>
                <w:rFonts w:ascii="Georgia" w:hAnsi="Georgia"/>
                <w:sz w:val="22"/>
              </w:rPr>
            </w:pPr>
            <w:r w:rsidRPr="00E70370">
              <w:rPr>
                <w:rFonts w:ascii="Georgia" w:hAnsi="Georgia"/>
                <w:noProof/>
                <w:sz w:val="22"/>
              </w:rPr>
              <w:pict>
                <v:shape id="Immagine 20" o:spid="_x0000_i1036" type="#_x0000_t75" style="width:155.4pt;height:223.2pt;visibility:visible">
                  <v:imagedata r:id="rId22" o:title=""/>
                </v:shape>
              </w:pict>
            </w:r>
          </w:p>
        </w:tc>
        <w:tc>
          <w:tcPr>
            <w:tcW w:w="3439" w:type="dxa"/>
          </w:tcPr>
          <w:p w:rsidR="00BA14BB" w:rsidRPr="00915047" w:rsidRDefault="00BA14BB" w:rsidP="00607FC2">
            <w:pPr>
              <w:autoSpaceDE w:val="0"/>
              <w:autoSpaceDN w:val="0"/>
              <w:adjustRightInd w:val="0"/>
              <w:jc w:val="both"/>
              <w:rPr>
                <w:rFonts w:ascii="Georgia" w:hAnsi="Georgia"/>
                <w:sz w:val="22"/>
              </w:rPr>
            </w:pPr>
            <w:r w:rsidRPr="00E70370">
              <w:rPr>
                <w:rFonts w:ascii="Georgia" w:hAnsi="Georgia"/>
                <w:noProof/>
                <w:sz w:val="22"/>
              </w:rPr>
              <w:pict>
                <v:shape id="_x0000_i1037" type="#_x0000_t75" style="width:150.6pt;height:225pt;visibility:visible">
                  <v:imagedata r:id="rId23" o:title=""/>
                </v:shape>
              </w:pict>
            </w:r>
          </w:p>
        </w:tc>
        <w:tc>
          <w:tcPr>
            <w:tcW w:w="3439" w:type="dxa"/>
          </w:tcPr>
          <w:p w:rsidR="00BA14BB" w:rsidRPr="00915047" w:rsidRDefault="00BA14BB" w:rsidP="00607FC2">
            <w:pPr>
              <w:autoSpaceDE w:val="0"/>
              <w:autoSpaceDN w:val="0"/>
              <w:adjustRightInd w:val="0"/>
              <w:jc w:val="both"/>
              <w:rPr>
                <w:rFonts w:ascii="Georgia" w:hAnsi="Georgia"/>
                <w:sz w:val="22"/>
              </w:rPr>
            </w:pPr>
            <w:r w:rsidRPr="00E70370">
              <w:rPr>
                <w:rFonts w:ascii="Georgia" w:hAnsi="Georgia"/>
                <w:noProof/>
                <w:sz w:val="22"/>
              </w:rPr>
              <w:pict>
                <v:shape id="Immagine 21" o:spid="_x0000_i1038" type="#_x0000_t75" style="width:152.4pt;height:229.2pt;visibility:visible">
                  <v:imagedata r:id="rId24" o:title=""/>
                </v:shape>
              </w:pict>
            </w:r>
          </w:p>
        </w:tc>
      </w:tr>
    </w:tbl>
    <w:p w:rsidR="00BA14BB" w:rsidRPr="00915047" w:rsidRDefault="00BA14BB" w:rsidP="00B25143">
      <w:pPr>
        <w:autoSpaceDE w:val="0"/>
        <w:autoSpaceDN w:val="0"/>
        <w:adjustRightInd w:val="0"/>
        <w:jc w:val="both"/>
        <w:rPr>
          <w:rFonts w:ascii="Georgia" w:hAnsi="Georgi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9"/>
        <w:gridCol w:w="3439"/>
        <w:gridCol w:w="3439"/>
      </w:tblGrid>
      <w:tr w:rsidR="00BA14BB" w:rsidRPr="00915047" w:rsidTr="00607FC2">
        <w:tc>
          <w:tcPr>
            <w:tcW w:w="3439" w:type="dxa"/>
          </w:tcPr>
          <w:p w:rsidR="00BA14BB" w:rsidRPr="00915047" w:rsidRDefault="00BA14BB" w:rsidP="00607FC2">
            <w:pPr>
              <w:autoSpaceDE w:val="0"/>
              <w:autoSpaceDN w:val="0"/>
              <w:adjustRightInd w:val="0"/>
              <w:jc w:val="both"/>
              <w:rPr>
                <w:rFonts w:ascii="Georgia" w:hAnsi="Georgia"/>
                <w:sz w:val="22"/>
              </w:rPr>
            </w:pPr>
            <w:r w:rsidRPr="00E70370">
              <w:rPr>
                <w:rFonts w:ascii="Georgia" w:hAnsi="Georgia"/>
                <w:noProof/>
                <w:sz w:val="22"/>
              </w:rPr>
              <w:pict>
                <v:shape id="Immagine 22" o:spid="_x0000_i1039" type="#_x0000_t75" style="width:144.6pt;height:226.2pt;visibility:visible">
                  <v:imagedata r:id="rId25" o:title=""/>
                </v:shape>
              </w:pict>
            </w:r>
          </w:p>
        </w:tc>
        <w:tc>
          <w:tcPr>
            <w:tcW w:w="3439" w:type="dxa"/>
          </w:tcPr>
          <w:p w:rsidR="00BA14BB" w:rsidRPr="00915047" w:rsidRDefault="00BA14BB" w:rsidP="00607FC2">
            <w:pPr>
              <w:autoSpaceDE w:val="0"/>
              <w:autoSpaceDN w:val="0"/>
              <w:adjustRightInd w:val="0"/>
              <w:jc w:val="both"/>
              <w:rPr>
                <w:rFonts w:ascii="Georgia" w:hAnsi="Georgia"/>
                <w:sz w:val="22"/>
              </w:rPr>
            </w:pPr>
            <w:r w:rsidRPr="00915047">
              <w:rPr>
                <w:rFonts w:ascii="Georgia" w:hAnsi="Georgia"/>
                <w:sz w:val="22"/>
              </w:rPr>
              <w:t>Calendario ridisegnato in per il 2021</w:t>
            </w:r>
          </w:p>
          <w:p w:rsidR="00BA14BB" w:rsidRPr="00915047" w:rsidRDefault="00BA14BB" w:rsidP="00607FC2">
            <w:pPr>
              <w:autoSpaceDE w:val="0"/>
              <w:autoSpaceDN w:val="0"/>
              <w:adjustRightInd w:val="0"/>
              <w:jc w:val="both"/>
              <w:rPr>
                <w:rFonts w:ascii="Georgia" w:hAnsi="Georgia"/>
                <w:sz w:val="22"/>
              </w:rPr>
            </w:pPr>
            <w:r w:rsidRPr="00E70370">
              <w:rPr>
                <w:rFonts w:ascii="Georgia" w:hAnsi="Georgia"/>
                <w:noProof/>
                <w:sz w:val="22"/>
              </w:rPr>
              <w:pict>
                <v:shape id="_x0000_i1040" type="#_x0000_t75" style="width:152.4pt;height:133.8pt;visibility:visible">
                  <v:imagedata r:id="rId26" o:title=""/>
                </v:shape>
              </w:pict>
            </w:r>
          </w:p>
          <w:p w:rsidR="00BA14BB" w:rsidRPr="00915047" w:rsidRDefault="00BA14BB" w:rsidP="00607FC2">
            <w:pPr>
              <w:autoSpaceDE w:val="0"/>
              <w:autoSpaceDN w:val="0"/>
              <w:adjustRightInd w:val="0"/>
              <w:jc w:val="both"/>
              <w:rPr>
                <w:rFonts w:ascii="Georgia" w:hAnsi="Georgia"/>
                <w:sz w:val="22"/>
              </w:rPr>
            </w:pPr>
          </w:p>
        </w:tc>
        <w:tc>
          <w:tcPr>
            <w:tcW w:w="3439" w:type="dxa"/>
          </w:tcPr>
          <w:p w:rsidR="00BA14BB" w:rsidRPr="00915047" w:rsidRDefault="00BA14BB" w:rsidP="00607FC2">
            <w:pPr>
              <w:autoSpaceDE w:val="0"/>
              <w:autoSpaceDN w:val="0"/>
              <w:adjustRightInd w:val="0"/>
              <w:jc w:val="both"/>
              <w:rPr>
                <w:rFonts w:ascii="Georgia" w:hAnsi="Georgia"/>
                <w:sz w:val="22"/>
              </w:rPr>
            </w:pPr>
            <w:r w:rsidRPr="00E70370">
              <w:rPr>
                <w:rFonts w:ascii="Georgia" w:hAnsi="Georgia"/>
                <w:noProof/>
                <w:sz w:val="22"/>
              </w:rPr>
              <w:pict>
                <v:shape id="_x0000_i1041" type="#_x0000_t75" style="width:148.8pt;height:226.2pt;visibility:visible">
                  <v:imagedata r:id="rId27" o:title=""/>
                </v:shape>
              </w:pict>
            </w:r>
          </w:p>
        </w:tc>
      </w:tr>
    </w:tbl>
    <w:p w:rsidR="00BA14BB" w:rsidRPr="00915047" w:rsidRDefault="00BA14BB" w:rsidP="00B25143">
      <w:pPr>
        <w:autoSpaceDE w:val="0"/>
        <w:autoSpaceDN w:val="0"/>
        <w:adjustRightInd w:val="0"/>
        <w:jc w:val="both"/>
        <w:rPr>
          <w:rFonts w:ascii="Georgia" w:hAnsi="Georgia"/>
          <w:sz w:val="22"/>
        </w:rPr>
      </w:pPr>
    </w:p>
    <w:p w:rsidR="00BA14BB" w:rsidRPr="00915047" w:rsidRDefault="00BA14BB" w:rsidP="00880ECD">
      <w:pPr>
        <w:autoSpaceDE w:val="0"/>
        <w:autoSpaceDN w:val="0"/>
        <w:adjustRightInd w:val="0"/>
        <w:ind w:left="567"/>
        <w:jc w:val="both"/>
        <w:rPr>
          <w:rFonts w:ascii="Times-Bold" w:hAnsi="Times-Bold" w:cs="Times-Bold"/>
          <w:bCs/>
          <w:sz w:val="22"/>
          <w:szCs w:val="22"/>
        </w:rPr>
      </w:pPr>
      <w:r w:rsidRPr="00915047">
        <w:rPr>
          <w:rFonts w:ascii="Times-Roman" w:hAnsi="Times-Roman" w:cs="Times-Roman"/>
          <w:sz w:val="22"/>
          <w:szCs w:val="22"/>
        </w:rPr>
        <w:t xml:space="preserve">In data 6 ottobre tutto il personale dipendente ed equiparato dell’Azienda è stato invitato ad aderire alla </w:t>
      </w:r>
      <w:r w:rsidRPr="00915047">
        <w:rPr>
          <w:rFonts w:ascii="Times-Roman" w:hAnsi="Times-Roman" w:cs="Times-Roman"/>
          <w:b/>
          <w:sz w:val="22"/>
          <w:szCs w:val="22"/>
        </w:rPr>
        <w:t>campagna gratuita di Vaccinazione Antinfluenzale</w:t>
      </w:r>
      <w:r w:rsidRPr="00915047">
        <w:rPr>
          <w:rFonts w:ascii="Times-Roman" w:hAnsi="Times-Roman" w:cs="Times-Roman"/>
          <w:sz w:val="22"/>
          <w:szCs w:val="22"/>
        </w:rPr>
        <w:t xml:space="preserve"> per l’anno 2020-2021, a partire dal </w:t>
      </w:r>
      <w:r w:rsidRPr="00915047">
        <w:rPr>
          <w:rFonts w:ascii="Times-Bold" w:hAnsi="Times-Bold" w:cs="Times-Bold"/>
          <w:bCs/>
          <w:sz w:val="22"/>
          <w:szCs w:val="22"/>
        </w:rPr>
        <w:t>26 ottobre 2020 per tutta la durata della stagione influenzale.</w:t>
      </w:r>
    </w:p>
    <w:p w:rsidR="00BA14BB" w:rsidRPr="00915047" w:rsidRDefault="00BA14BB" w:rsidP="00880ECD">
      <w:pPr>
        <w:autoSpaceDE w:val="0"/>
        <w:autoSpaceDN w:val="0"/>
        <w:adjustRightInd w:val="0"/>
        <w:ind w:left="567"/>
        <w:jc w:val="both"/>
        <w:rPr>
          <w:rFonts w:ascii="Times-Roman" w:hAnsi="Times-Roman" w:cs="Times-Roman"/>
          <w:sz w:val="22"/>
          <w:szCs w:val="22"/>
        </w:rPr>
      </w:pPr>
      <w:r w:rsidRPr="00915047">
        <w:rPr>
          <w:rFonts w:ascii="Times-Roman" w:hAnsi="Times-Roman" w:cs="Times-Roman"/>
          <w:sz w:val="22"/>
          <w:szCs w:val="22"/>
        </w:rPr>
        <w:t xml:space="preserve">La vaccinazione antinfluenzale viene </w:t>
      </w:r>
      <w:r w:rsidRPr="00915047">
        <w:rPr>
          <w:rFonts w:ascii="Times-Bold" w:hAnsi="Times-Bold" w:cs="Times-Bold"/>
          <w:bCs/>
          <w:sz w:val="22"/>
          <w:szCs w:val="22"/>
        </w:rPr>
        <w:t>fortemente raccomandata</w:t>
      </w:r>
      <w:r w:rsidRPr="00915047">
        <w:rPr>
          <w:rFonts w:ascii="Times-Bold" w:hAnsi="Times-Bold" w:cs="Times-Bold"/>
          <w:b/>
          <w:bCs/>
          <w:sz w:val="22"/>
          <w:szCs w:val="22"/>
        </w:rPr>
        <w:t xml:space="preserve"> </w:t>
      </w:r>
      <w:r w:rsidRPr="00915047">
        <w:rPr>
          <w:rFonts w:ascii="Times-Roman" w:hAnsi="Times-Roman" w:cs="Times-Roman"/>
          <w:sz w:val="22"/>
          <w:szCs w:val="22"/>
        </w:rPr>
        <w:t>allo scopo di contenere la circolazione del virus nelle strutture sanitarie in modo da ridurre il rischio individuale di malattia e ospedalizzazione e limitare le ripercussioni negative sull’attività dell’Azienda, causate dall’assenza di personale durante la fase epidemica, che possono determinare interruzione dell’attività lavorativa con conseguente mal funzionamento dei servizi assistenziali essenziali.</w:t>
      </w:r>
    </w:p>
    <w:p w:rsidR="00BA14BB" w:rsidRPr="00915047" w:rsidRDefault="00BA14BB" w:rsidP="00880ECD">
      <w:pPr>
        <w:autoSpaceDE w:val="0"/>
        <w:autoSpaceDN w:val="0"/>
        <w:adjustRightInd w:val="0"/>
        <w:ind w:left="567"/>
        <w:jc w:val="both"/>
        <w:rPr>
          <w:rFonts w:ascii="Times-Roman" w:hAnsi="Times-Roman" w:cs="Times-Roman"/>
          <w:sz w:val="22"/>
          <w:szCs w:val="22"/>
        </w:rPr>
      </w:pPr>
      <w:r w:rsidRPr="00915047">
        <w:rPr>
          <w:rFonts w:ascii="Times-Roman" w:hAnsi="Times-Roman" w:cs="Times-Roman"/>
          <w:sz w:val="22"/>
          <w:szCs w:val="22"/>
        </w:rPr>
        <w:t xml:space="preserve">Il Ministero della Salute anche quest’anno ha dato indicazione a </w:t>
      </w:r>
      <w:r w:rsidRPr="00915047">
        <w:rPr>
          <w:rFonts w:ascii="Times-Bold" w:hAnsi="Times-Bold" w:cs="Times-Bold"/>
          <w:bCs/>
          <w:sz w:val="22"/>
          <w:szCs w:val="22"/>
        </w:rPr>
        <w:t>promuovere la vaccinazione</w:t>
      </w:r>
      <w:r>
        <w:rPr>
          <w:rFonts w:ascii="Times-Bold" w:hAnsi="Times-Bold" w:cs="Times-Bold"/>
          <w:bCs/>
          <w:sz w:val="22"/>
          <w:szCs w:val="22"/>
        </w:rPr>
        <w:t xml:space="preserve"> </w:t>
      </w:r>
      <w:r w:rsidRPr="00915047">
        <w:rPr>
          <w:rFonts w:ascii="Times-Bold" w:hAnsi="Times-Bold" w:cs="Times-Bold"/>
          <w:bCs/>
          <w:sz w:val="22"/>
          <w:szCs w:val="22"/>
        </w:rPr>
        <w:t>antinfluenzale di tutti gli operatori sanitari</w:t>
      </w:r>
      <w:r w:rsidRPr="00915047">
        <w:rPr>
          <w:rFonts w:ascii="Times-Roman" w:hAnsi="Times-Roman" w:cs="Times-Roman"/>
          <w:sz w:val="22"/>
          <w:szCs w:val="22"/>
        </w:rPr>
        <w:t xml:space="preserve">, con particolare riguardo a quelli che prestano assistenza diretta nei reparti a più elevato rischio di acquisizione/trasmissione dell’infezione, quali </w:t>
      </w:r>
      <w:r w:rsidRPr="00915047">
        <w:rPr>
          <w:rFonts w:ascii="Times-Bold" w:hAnsi="Times-Bold" w:cs="Times-Bold"/>
          <w:bCs/>
          <w:sz w:val="22"/>
          <w:szCs w:val="22"/>
        </w:rPr>
        <w:t>Pronto</w:t>
      </w:r>
      <w:r w:rsidRPr="00915047">
        <w:rPr>
          <w:rFonts w:ascii="Times-Bold" w:hAnsi="Times-Bold" w:cs="Times-Bold"/>
          <w:b/>
          <w:bCs/>
          <w:sz w:val="22"/>
          <w:szCs w:val="22"/>
        </w:rPr>
        <w:t xml:space="preserve"> </w:t>
      </w:r>
      <w:r w:rsidRPr="00915047">
        <w:rPr>
          <w:rFonts w:ascii="Times-Bold" w:hAnsi="Times-Bold" w:cs="Times-Bold"/>
          <w:bCs/>
          <w:sz w:val="22"/>
          <w:szCs w:val="22"/>
        </w:rPr>
        <w:t>Soccorso, Terapie Intensive, Oncologie, Ematologia, Cardiologia, Chirurgie, Ostetricia, Neonatologia, Pediatria.</w:t>
      </w:r>
      <w:r w:rsidRPr="00915047">
        <w:rPr>
          <w:rFonts w:ascii="Times-Bold" w:hAnsi="Times-Bold" w:cs="Times-Bold"/>
          <w:b/>
          <w:bCs/>
          <w:sz w:val="22"/>
          <w:szCs w:val="22"/>
        </w:rPr>
        <w:t xml:space="preserve"> </w:t>
      </w:r>
      <w:r w:rsidRPr="00915047">
        <w:rPr>
          <w:rFonts w:ascii="Times-Roman" w:hAnsi="Times-Roman" w:cs="Times-Roman"/>
          <w:sz w:val="22"/>
          <w:szCs w:val="22"/>
        </w:rPr>
        <w:t>Infatti gli operatori sanitari, direttamente e indirettamente coinvolti nella cura e gestione del paziente, hanno un rischio più elevato di acquisire l’infezione rispetto alla popolazione generale; inoltre, il fatto di essere costantemente a contatto con un gran numero di persone (pazienti, familiari e altri operatori sanitari), li rende anche potenziali vettori dell’infezione.</w:t>
      </w:r>
    </w:p>
    <w:p w:rsidR="00BA14BB" w:rsidRPr="00915047" w:rsidRDefault="00BA14BB" w:rsidP="00880ECD">
      <w:pPr>
        <w:autoSpaceDE w:val="0"/>
        <w:autoSpaceDN w:val="0"/>
        <w:adjustRightInd w:val="0"/>
        <w:ind w:left="567"/>
        <w:jc w:val="both"/>
        <w:rPr>
          <w:rFonts w:ascii="Times-Roman" w:hAnsi="Times-Roman" w:cs="Times-Roman"/>
          <w:sz w:val="22"/>
          <w:szCs w:val="22"/>
        </w:rPr>
      </w:pPr>
      <w:r w:rsidRPr="00915047">
        <w:rPr>
          <w:rFonts w:ascii="Times-Roman" w:hAnsi="Times-Roman" w:cs="Times-Roman"/>
          <w:sz w:val="22"/>
          <w:szCs w:val="22"/>
        </w:rPr>
        <w:t>Il vaccino antinfluenzale consiste in unica dose, del tipo inattivato quadrivalente (QIV) contenente 2 virus di tipo A (H1N1 e H3N2) e 2 virus di tipo B.</w:t>
      </w:r>
    </w:p>
    <w:p w:rsidR="00BA14BB" w:rsidRDefault="00BA14BB" w:rsidP="00880ECD">
      <w:pPr>
        <w:autoSpaceDE w:val="0"/>
        <w:autoSpaceDN w:val="0"/>
        <w:adjustRightInd w:val="0"/>
        <w:ind w:left="567"/>
        <w:jc w:val="both"/>
        <w:rPr>
          <w:rFonts w:ascii="Times-Roman" w:hAnsi="Times-Roman" w:cs="Times-Roman"/>
          <w:sz w:val="22"/>
          <w:szCs w:val="22"/>
        </w:rPr>
      </w:pPr>
      <w:r w:rsidRPr="00915047">
        <w:rPr>
          <w:rFonts w:ascii="Times-Roman" w:hAnsi="Times-Roman" w:cs="Times-Roman"/>
          <w:sz w:val="22"/>
          <w:szCs w:val="22"/>
        </w:rPr>
        <w:t>L’AO ha diffuso un video di sensibilizzazione per incentivare tale adesione (</w:t>
      </w:r>
      <w:hyperlink r:id="rId28" w:history="1">
        <w:r w:rsidRPr="002831C6">
          <w:rPr>
            <w:rStyle w:val="Hyperlink"/>
            <w:rFonts w:ascii="Times-Roman" w:hAnsi="Times-Roman" w:cs="Times-Roman"/>
            <w:sz w:val="22"/>
            <w:szCs w:val="22"/>
          </w:rPr>
          <w:t>https://youtu.be/x_NqXVae8Z4</w:t>
        </w:r>
      </w:hyperlink>
      <w:r w:rsidRPr="00915047">
        <w:rPr>
          <w:rFonts w:ascii="Times-Roman" w:hAnsi="Times-Roman" w:cs="Times-Roman"/>
          <w:sz w:val="22"/>
          <w:szCs w:val="22"/>
        </w:rPr>
        <w:t>).</w:t>
      </w:r>
    </w:p>
    <w:p w:rsidR="00BA14BB" w:rsidRDefault="00BA14BB" w:rsidP="00880ECD">
      <w:pPr>
        <w:autoSpaceDE w:val="0"/>
        <w:autoSpaceDN w:val="0"/>
        <w:adjustRightInd w:val="0"/>
        <w:ind w:left="567"/>
        <w:jc w:val="both"/>
        <w:rPr>
          <w:rFonts w:ascii="Times-Roman" w:hAnsi="Times-Roman" w:cs="Times-Roman"/>
          <w:sz w:val="22"/>
          <w:szCs w:val="22"/>
        </w:rPr>
      </w:pPr>
      <w:r>
        <w:rPr>
          <w:rFonts w:ascii="Times-Roman" w:hAnsi="Times-Roman" w:cs="Times-Roman"/>
          <w:sz w:val="22"/>
          <w:szCs w:val="22"/>
        </w:rPr>
        <w:t>I dipendenti vaccinati sono stati 1240, in decisa crescita rispetto agli scorsi anni (</w:t>
      </w:r>
      <w:r>
        <w:rPr>
          <w:rFonts w:ascii="Arial" w:hAnsi="Arial" w:cs="Arial"/>
          <w:sz w:val="22"/>
          <w:szCs w:val="22"/>
        </w:rPr>
        <w:t>n</w:t>
      </w:r>
      <w:r w:rsidRPr="008A53B6">
        <w:rPr>
          <w:rFonts w:ascii="Arial" w:hAnsi="Arial" w:cs="Arial"/>
          <w:sz w:val="22"/>
          <w:szCs w:val="22"/>
        </w:rPr>
        <w:t xml:space="preserve">el 2019 hanno aderito </w:t>
      </w:r>
      <w:r>
        <w:rPr>
          <w:rFonts w:ascii="Arial" w:hAnsi="Arial" w:cs="Arial"/>
          <w:sz w:val="22"/>
          <w:szCs w:val="22"/>
        </w:rPr>
        <w:t>600</w:t>
      </w:r>
      <w:r w:rsidRPr="008A53B6">
        <w:rPr>
          <w:rFonts w:ascii="Arial" w:hAnsi="Arial" w:cs="Arial"/>
          <w:sz w:val="22"/>
          <w:szCs w:val="22"/>
        </w:rPr>
        <w:t xml:space="preserve"> dipendenti: il 5% in più di quelli vaccinati nel 2018</w:t>
      </w:r>
      <w:r>
        <w:rPr>
          <w:rFonts w:ascii="Arial" w:hAnsi="Arial" w:cs="Arial"/>
          <w:sz w:val="22"/>
          <w:szCs w:val="22"/>
        </w:rPr>
        <w:t>).</w:t>
      </w:r>
    </w:p>
    <w:p w:rsidR="00BA14BB" w:rsidRPr="00915047" w:rsidRDefault="00BA14BB" w:rsidP="00880ECD">
      <w:pPr>
        <w:autoSpaceDE w:val="0"/>
        <w:autoSpaceDN w:val="0"/>
        <w:adjustRightInd w:val="0"/>
        <w:ind w:left="567"/>
        <w:jc w:val="both"/>
        <w:rPr>
          <w:rFonts w:ascii="Times-Roman" w:hAnsi="Times-Roman" w:cs="Times-Roman"/>
          <w:sz w:val="22"/>
          <w:szCs w:val="22"/>
        </w:rPr>
      </w:pPr>
    </w:p>
    <w:p w:rsidR="00BA14BB" w:rsidRPr="00915047" w:rsidRDefault="00BA14BB" w:rsidP="00880ECD">
      <w:pPr>
        <w:autoSpaceDE w:val="0"/>
        <w:autoSpaceDN w:val="0"/>
        <w:adjustRightInd w:val="0"/>
        <w:ind w:left="567"/>
        <w:jc w:val="both"/>
        <w:rPr>
          <w:rFonts w:ascii="Times-Roman" w:hAnsi="Times-Roman" w:cs="Times-Roman"/>
          <w:sz w:val="22"/>
          <w:szCs w:val="22"/>
        </w:rPr>
      </w:pPr>
      <w:r w:rsidRPr="00915047">
        <w:rPr>
          <w:rFonts w:ascii="Times-Roman" w:hAnsi="Times-Roman" w:cs="Times-Roman"/>
          <w:sz w:val="22"/>
          <w:szCs w:val="22"/>
        </w:rPr>
        <w:t>I dati relativi ai soggetti vaccinati sono custoditi e registrati sul Portale Regionale a cura del S.S. Medico Competente e S.S. Infezioni Ospedaliere e l’Azienda provvede ad effettuare un accurato monitoraggio delle relative coperture vaccinali raggiunte.</w:t>
      </w:r>
    </w:p>
    <w:p w:rsidR="00BA14BB" w:rsidRPr="00915047" w:rsidRDefault="00BA14BB" w:rsidP="00880ECD">
      <w:pPr>
        <w:autoSpaceDE w:val="0"/>
        <w:autoSpaceDN w:val="0"/>
        <w:adjustRightInd w:val="0"/>
        <w:ind w:left="567"/>
        <w:jc w:val="both"/>
        <w:rPr>
          <w:rFonts w:ascii="Times-Roman" w:hAnsi="Times-Roman" w:cs="Times-Roman"/>
          <w:sz w:val="22"/>
          <w:szCs w:val="22"/>
        </w:rPr>
      </w:pPr>
    </w:p>
    <w:p w:rsidR="00BA14BB" w:rsidRPr="00915047" w:rsidRDefault="00BA14BB" w:rsidP="00880ECD">
      <w:pPr>
        <w:autoSpaceDE w:val="0"/>
        <w:autoSpaceDN w:val="0"/>
        <w:adjustRightInd w:val="0"/>
        <w:ind w:left="567"/>
        <w:jc w:val="both"/>
        <w:rPr>
          <w:rFonts w:ascii="Times-Roman" w:hAnsi="Times-Roman" w:cs="Times-Roman"/>
          <w:sz w:val="22"/>
          <w:szCs w:val="22"/>
        </w:rPr>
      </w:pPr>
      <w:r w:rsidRPr="00915047">
        <w:rPr>
          <w:rFonts w:ascii="Times-Roman" w:hAnsi="Times-Roman" w:cs="Times-Roman"/>
          <w:sz w:val="22"/>
          <w:szCs w:val="22"/>
        </w:rPr>
        <w:t>Non sono ancora presenti al momento statistiche ufficiali relative allo stato di salute dei dipendenti nel 2020 ma si consideri che circa 500 hanno sviluppato l’infezione da Covid 19.</w:t>
      </w:r>
    </w:p>
    <w:p w:rsidR="00BA14BB" w:rsidRPr="00915047" w:rsidRDefault="00BA14BB" w:rsidP="00B25143">
      <w:pPr>
        <w:autoSpaceDE w:val="0"/>
        <w:autoSpaceDN w:val="0"/>
        <w:adjustRightInd w:val="0"/>
        <w:jc w:val="both"/>
        <w:rPr>
          <w:rFonts w:ascii="Georgia" w:hAnsi="Georgia"/>
          <w:sz w:val="22"/>
        </w:rPr>
      </w:pPr>
    </w:p>
    <w:p w:rsidR="00BA14BB" w:rsidRPr="00915047" w:rsidRDefault="00BA14BB" w:rsidP="00CB21DD">
      <w:pPr>
        <w:pStyle w:val="BodyTextIndent2"/>
        <w:ind w:left="567"/>
        <w:jc w:val="both"/>
        <w:rPr>
          <w:rFonts w:ascii="Times-Roman" w:hAnsi="Times-Roman" w:cs="Times-Roman"/>
          <w:sz w:val="22"/>
          <w:szCs w:val="22"/>
        </w:rPr>
      </w:pPr>
      <w:r w:rsidRPr="00915047">
        <w:rPr>
          <w:rFonts w:ascii="Times-Roman" w:hAnsi="Times-Roman" w:cs="Times-Roman"/>
          <w:sz w:val="22"/>
          <w:szCs w:val="22"/>
        </w:rPr>
        <w:t>Rispetto alla formazione specifica erogata per la gestione della sicurezza in tempo di Covid dal report riferito a dicembre 2020 redatto in seguito ad audit di attuazione Piano Pandemico aziendale si evince:</w:t>
      </w:r>
    </w:p>
    <w:p w:rsidR="00BA14BB" w:rsidRPr="00915047" w:rsidRDefault="00BA14BB" w:rsidP="00CB21DD">
      <w:pPr>
        <w:pStyle w:val="BodyTextIndent2"/>
        <w:ind w:left="567"/>
        <w:jc w:val="both"/>
        <w:rPr>
          <w:rFonts w:ascii="Times-Roman" w:hAnsi="Times-Roman" w:cs="Times-Roman"/>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51"/>
        <w:gridCol w:w="2690"/>
        <w:gridCol w:w="3552"/>
      </w:tblGrid>
      <w:tr w:rsidR="00BA14BB" w:rsidRPr="00915047" w:rsidTr="00EA7C31">
        <w:tc>
          <w:tcPr>
            <w:tcW w:w="5000" w:type="pct"/>
            <w:gridSpan w:val="3"/>
            <w:shd w:val="clear" w:color="auto" w:fill="BFBFBF"/>
          </w:tcPr>
          <w:p w:rsidR="00BA14BB" w:rsidRPr="00915047" w:rsidRDefault="00BA14BB" w:rsidP="00EA7C31">
            <w:pPr>
              <w:spacing w:after="60" w:line="239" w:lineRule="auto"/>
              <w:rPr>
                <w:rFonts w:ascii="Calibri" w:hAnsi="Calibri"/>
                <w:b/>
                <w:sz w:val="22"/>
                <w:szCs w:val="22"/>
              </w:rPr>
            </w:pPr>
            <w:r w:rsidRPr="00915047">
              <w:rPr>
                <w:rFonts w:ascii="Calibri" w:hAnsi="Calibri"/>
                <w:b/>
                <w:caps/>
              </w:rPr>
              <w:t>SCHEDA N.5</w:t>
            </w:r>
            <w:r w:rsidRPr="00915047">
              <w:rPr>
                <w:rFonts w:ascii="Calibri" w:hAnsi="Calibri"/>
                <w:b/>
                <w:sz w:val="22"/>
                <w:szCs w:val="22"/>
              </w:rPr>
              <w:t xml:space="preserve"> </w:t>
            </w:r>
            <w:r w:rsidRPr="00915047">
              <w:rPr>
                <w:rFonts w:ascii="Calibri" w:hAnsi="Calibri"/>
                <w:b/>
              </w:rPr>
              <w:t>DEFINIZIONE E SVILUPPO PIANO DI FORMAZIONE COVID</w:t>
            </w:r>
          </w:p>
        </w:tc>
      </w:tr>
      <w:tr w:rsidR="00BA14BB" w:rsidRPr="00915047" w:rsidTr="00EA7C31">
        <w:tc>
          <w:tcPr>
            <w:tcW w:w="1997" w:type="pct"/>
          </w:tcPr>
          <w:p w:rsidR="00BA14BB" w:rsidRPr="00915047" w:rsidRDefault="00BA14BB" w:rsidP="00EA7C31">
            <w:pPr>
              <w:spacing w:after="60" w:line="239" w:lineRule="auto"/>
              <w:jc w:val="center"/>
              <w:rPr>
                <w:rFonts w:ascii="Calibri" w:hAnsi="Calibri"/>
                <w:b/>
              </w:rPr>
            </w:pPr>
            <w:r w:rsidRPr="00915047">
              <w:rPr>
                <w:rFonts w:ascii="Calibri" w:hAnsi="Calibri"/>
                <w:b/>
              </w:rPr>
              <w:t>INDICATORI</w:t>
            </w:r>
          </w:p>
        </w:tc>
        <w:tc>
          <w:tcPr>
            <w:tcW w:w="1294" w:type="pct"/>
          </w:tcPr>
          <w:p w:rsidR="00BA14BB" w:rsidRPr="00915047" w:rsidRDefault="00BA14BB" w:rsidP="00EA7C31">
            <w:pPr>
              <w:spacing w:after="60" w:line="239" w:lineRule="auto"/>
              <w:jc w:val="center"/>
              <w:rPr>
                <w:rFonts w:ascii="Calibri" w:hAnsi="Calibri"/>
                <w:caps/>
                <w:sz w:val="22"/>
                <w:szCs w:val="22"/>
              </w:rPr>
            </w:pPr>
            <w:r w:rsidRPr="00915047">
              <w:rPr>
                <w:rFonts w:ascii="Calibri" w:hAnsi="Calibri"/>
                <w:b/>
                <w:caps/>
              </w:rPr>
              <w:t>standard</w:t>
            </w:r>
          </w:p>
        </w:tc>
        <w:tc>
          <w:tcPr>
            <w:tcW w:w="1709" w:type="pct"/>
          </w:tcPr>
          <w:p w:rsidR="00BA14BB" w:rsidRPr="00915047" w:rsidRDefault="00BA14BB" w:rsidP="00EA7C31">
            <w:pPr>
              <w:rPr>
                <w:rFonts w:ascii="Calibri" w:hAnsi="Calibri"/>
                <w:sz w:val="22"/>
                <w:szCs w:val="22"/>
              </w:rPr>
            </w:pPr>
            <w:r w:rsidRPr="00915047">
              <w:rPr>
                <w:rFonts w:ascii="Calibri" w:hAnsi="Calibri"/>
                <w:b/>
                <w:caps/>
              </w:rPr>
              <w:t>VALUTAZIONE</w:t>
            </w:r>
          </w:p>
        </w:tc>
      </w:tr>
      <w:tr w:rsidR="00BA14BB" w:rsidRPr="00915047" w:rsidTr="00EA7C31">
        <w:tc>
          <w:tcPr>
            <w:tcW w:w="1997" w:type="pct"/>
          </w:tcPr>
          <w:p w:rsidR="00BA14BB" w:rsidRPr="00915047" w:rsidRDefault="00BA14BB" w:rsidP="00EA7C31">
            <w:pPr>
              <w:spacing w:after="43" w:line="259" w:lineRule="auto"/>
              <w:rPr>
                <w:rFonts w:ascii="Calibri" w:hAnsi="Calibri"/>
              </w:rPr>
            </w:pPr>
            <w:r w:rsidRPr="00915047">
              <w:rPr>
                <w:rFonts w:ascii="Calibri" w:hAnsi="Calibri"/>
              </w:rPr>
              <w:t>Numero di corsi effettuati livello di AO S.Croce e Carle</w:t>
            </w:r>
          </w:p>
        </w:tc>
        <w:tc>
          <w:tcPr>
            <w:tcW w:w="1294" w:type="pct"/>
          </w:tcPr>
          <w:p w:rsidR="00BA14BB" w:rsidRPr="00915047" w:rsidRDefault="00BA14BB" w:rsidP="00EA7C31">
            <w:r w:rsidRPr="00915047">
              <w:rPr>
                <w:rFonts w:ascii="Calibri" w:hAnsi="Calibri"/>
              </w:rPr>
              <w:t xml:space="preserve">Evidenza documentale </w:t>
            </w:r>
          </w:p>
        </w:tc>
        <w:tc>
          <w:tcPr>
            <w:tcW w:w="1709" w:type="pct"/>
          </w:tcPr>
          <w:p w:rsidR="00BA14BB" w:rsidRPr="00915047" w:rsidRDefault="00BA14BB" w:rsidP="00EA7C31">
            <w:pPr>
              <w:rPr>
                <w:rFonts w:ascii="Calibri" w:hAnsi="Calibri"/>
                <w:color w:val="2E74B5"/>
              </w:rPr>
            </w:pPr>
            <w:r w:rsidRPr="00915047">
              <w:rPr>
                <w:rFonts w:ascii="Calibri" w:hAnsi="Calibri"/>
              </w:rPr>
              <w:t>60 al 29.12.2020</w:t>
            </w:r>
          </w:p>
        </w:tc>
      </w:tr>
      <w:tr w:rsidR="00BA14BB" w:rsidRPr="00915047" w:rsidTr="00EA7C31">
        <w:tc>
          <w:tcPr>
            <w:tcW w:w="1997" w:type="pct"/>
          </w:tcPr>
          <w:p w:rsidR="00BA14BB" w:rsidRPr="00915047" w:rsidRDefault="00BA14BB" w:rsidP="00EA7C31">
            <w:pPr>
              <w:spacing w:after="43" w:line="259" w:lineRule="auto"/>
              <w:rPr>
                <w:rFonts w:ascii="Calibri" w:hAnsi="Calibri"/>
              </w:rPr>
            </w:pPr>
            <w:r w:rsidRPr="00915047">
              <w:rPr>
                <w:rFonts w:ascii="Calibri" w:hAnsi="Calibri"/>
              </w:rPr>
              <w:t xml:space="preserve">Numero di operatori formati  </w:t>
            </w:r>
          </w:p>
        </w:tc>
        <w:tc>
          <w:tcPr>
            <w:tcW w:w="1294" w:type="pct"/>
          </w:tcPr>
          <w:p w:rsidR="00BA14BB" w:rsidRPr="00915047" w:rsidRDefault="00BA14BB" w:rsidP="00EA7C31">
            <w:r w:rsidRPr="00915047">
              <w:rPr>
                <w:rFonts w:ascii="Calibri" w:hAnsi="Calibri"/>
              </w:rPr>
              <w:t xml:space="preserve">Evidenza documentale </w:t>
            </w:r>
          </w:p>
        </w:tc>
        <w:tc>
          <w:tcPr>
            <w:tcW w:w="1709" w:type="pct"/>
          </w:tcPr>
          <w:p w:rsidR="00BA14BB" w:rsidRPr="00915047" w:rsidRDefault="00BA14BB" w:rsidP="00EA7C31">
            <w:pPr>
              <w:rPr>
                <w:rFonts w:ascii="Calibri" w:hAnsi="Calibri"/>
                <w:color w:val="2E74B5"/>
                <w:sz w:val="22"/>
                <w:szCs w:val="22"/>
              </w:rPr>
            </w:pPr>
            <w:r w:rsidRPr="00915047">
              <w:rPr>
                <w:rFonts w:ascii="Calibri" w:hAnsi="Calibri"/>
              </w:rPr>
              <w:t>2873 al 29.12.2020</w:t>
            </w:r>
          </w:p>
        </w:tc>
      </w:tr>
      <w:tr w:rsidR="00BA14BB" w:rsidRPr="00915047" w:rsidTr="00EA7C31">
        <w:tc>
          <w:tcPr>
            <w:tcW w:w="1997" w:type="pct"/>
          </w:tcPr>
          <w:p w:rsidR="00BA14BB" w:rsidRPr="00915047" w:rsidRDefault="00BA14BB" w:rsidP="00EA7C31">
            <w:pPr>
              <w:spacing w:after="43" w:line="259" w:lineRule="auto"/>
              <w:rPr>
                <w:rFonts w:ascii="Calibri" w:hAnsi="Calibri"/>
              </w:rPr>
            </w:pPr>
            <w:r w:rsidRPr="00915047">
              <w:rPr>
                <w:rFonts w:ascii="Calibri" w:hAnsi="Calibri"/>
              </w:rPr>
              <w:t>Numero di ore di formazione erogate</w:t>
            </w:r>
          </w:p>
        </w:tc>
        <w:tc>
          <w:tcPr>
            <w:tcW w:w="1294" w:type="pct"/>
          </w:tcPr>
          <w:p w:rsidR="00BA14BB" w:rsidRPr="00915047" w:rsidRDefault="00BA14BB" w:rsidP="00EA7C31">
            <w:r w:rsidRPr="00915047">
              <w:rPr>
                <w:rFonts w:ascii="Calibri" w:hAnsi="Calibri"/>
              </w:rPr>
              <w:t xml:space="preserve">Evidenza documentale </w:t>
            </w:r>
          </w:p>
        </w:tc>
        <w:tc>
          <w:tcPr>
            <w:tcW w:w="1709" w:type="pct"/>
          </w:tcPr>
          <w:p w:rsidR="00BA14BB" w:rsidRPr="00915047" w:rsidRDefault="00BA14BB" w:rsidP="00EA7C31">
            <w:pPr>
              <w:rPr>
                <w:rFonts w:ascii="Calibri" w:hAnsi="Calibri"/>
                <w:color w:val="2E74B5"/>
                <w:sz w:val="22"/>
                <w:szCs w:val="22"/>
              </w:rPr>
            </w:pPr>
            <w:r w:rsidRPr="00915047">
              <w:rPr>
                <w:rFonts w:ascii="Calibri" w:hAnsi="Calibri"/>
              </w:rPr>
              <w:t>8191 al 29.12.2020</w:t>
            </w:r>
          </w:p>
        </w:tc>
      </w:tr>
    </w:tbl>
    <w:p w:rsidR="00BA14BB" w:rsidRPr="00915047" w:rsidRDefault="00BA14BB" w:rsidP="00CB21DD">
      <w:pPr>
        <w:pStyle w:val="BodyTextIndent2"/>
        <w:ind w:left="567"/>
        <w:jc w:val="both"/>
        <w:rPr>
          <w:rFonts w:ascii="Times-Roman" w:hAnsi="Times-Roman" w:cs="Times-Roman"/>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51"/>
        <w:gridCol w:w="2690"/>
        <w:gridCol w:w="3552"/>
      </w:tblGrid>
      <w:tr w:rsidR="00BA14BB" w:rsidRPr="00915047" w:rsidTr="00EA7C31">
        <w:tc>
          <w:tcPr>
            <w:tcW w:w="5000" w:type="pct"/>
            <w:gridSpan w:val="3"/>
            <w:shd w:val="clear" w:color="auto" w:fill="BFBFBF"/>
          </w:tcPr>
          <w:p w:rsidR="00BA14BB" w:rsidRPr="00915047" w:rsidRDefault="00BA14BB" w:rsidP="00EA7C31">
            <w:pPr>
              <w:spacing w:after="60" w:line="239" w:lineRule="auto"/>
              <w:rPr>
                <w:rFonts w:ascii="Calibri" w:hAnsi="Calibri"/>
                <w:b/>
                <w:sz w:val="22"/>
                <w:szCs w:val="22"/>
              </w:rPr>
            </w:pPr>
            <w:r w:rsidRPr="00915047">
              <w:rPr>
                <w:rFonts w:ascii="Calibri" w:hAnsi="Calibri"/>
                <w:b/>
                <w:caps/>
              </w:rPr>
              <w:t>SCHEDA N.6</w:t>
            </w:r>
            <w:r w:rsidRPr="00915047">
              <w:rPr>
                <w:rFonts w:ascii="Calibri" w:hAnsi="Calibri"/>
                <w:b/>
              </w:rPr>
              <w:t xml:space="preserve"> ASSICURAZIONE DI UNA ADEGUATA DISPONIBILITA’ DI RISORSE STRUTTUALI E TECNOLOGICHE</w:t>
            </w:r>
          </w:p>
        </w:tc>
      </w:tr>
      <w:tr w:rsidR="00BA14BB" w:rsidRPr="00915047" w:rsidTr="00EA7C31">
        <w:tc>
          <w:tcPr>
            <w:tcW w:w="1997" w:type="pct"/>
          </w:tcPr>
          <w:p w:rsidR="00BA14BB" w:rsidRPr="00915047" w:rsidRDefault="00BA14BB" w:rsidP="00EA7C31">
            <w:pPr>
              <w:spacing w:after="60" w:line="239" w:lineRule="auto"/>
              <w:jc w:val="center"/>
              <w:rPr>
                <w:rFonts w:ascii="Calibri" w:hAnsi="Calibri"/>
                <w:b/>
              </w:rPr>
            </w:pPr>
            <w:r w:rsidRPr="00915047">
              <w:rPr>
                <w:rFonts w:ascii="Calibri" w:hAnsi="Calibri"/>
                <w:b/>
              </w:rPr>
              <w:t>INDICATORI</w:t>
            </w:r>
          </w:p>
        </w:tc>
        <w:tc>
          <w:tcPr>
            <w:tcW w:w="1294" w:type="pct"/>
          </w:tcPr>
          <w:p w:rsidR="00BA14BB" w:rsidRPr="00915047" w:rsidRDefault="00BA14BB" w:rsidP="00EA7C31">
            <w:pPr>
              <w:spacing w:after="60" w:line="239" w:lineRule="auto"/>
              <w:jc w:val="center"/>
              <w:rPr>
                <w:rFonts w:ascii="Calibri" w:hAnsi="Calibri"/>
                <w:caps/>
                <w:sz w:val="22"/>
                <w:szCs w:val="22"/>
              </w:rPr>
            </w:pPr>
            <w:r w:rsidRPr="00915047">
              <w:rPr>
                <w:rFonts w:ascii="Calibri" w:hAnsi="Calibri"/>
                <w:b/>
                <w:caps/>
              </w:rPr>
              <w:t>STANDARD</w:t>
            </w:r>
          </w:p>
        </w:tc>
        <w:tc>
          <w:tcPr>
            <w:tcW w:w="1709" w:type="pct"/>
          </w:tcPr>
          <w:p w:rsidR="00BA14BB" w:rsidRPr="00915047" w:rsidRDefault="00BA14BB" w:rsidP="00EA7C31">
            <w:pPr>
              <w:rPr>
                <w:rFonts w:ascii="Calibri" w:hAnsi="Calibri"/>
                <w:sz w:val="22"/>
                <w:szCs w:val="22"/>
              </w:rPr>
            </w:pPr>
            <w:r w:rsidRPr="00915047">
              <w:rPr>
                <w:rFonts w:ascii="Calibri" w:hAnsi="Calibri"/>
                <w:b/>
                <w:caps/>
              </w:rPr>
              <w:t>VALUTAZIONE</w:t>
            </w:r>
          </w:p>
        </w:tc>
      </w:tr>
      <w:tr w:rsidR="00BA14BB" w:rsidRPr="00915047" w:rsidTr="00EA7C31">
        <w:tc>
          <w:tcPr>
            <w:tcW w:w="1997" w:type="pct"/>
          </w:tcPr>
          <w:p w:rsidR="00BA14BB" w:rsidRPr="00915047" w:rsidRDefault="00BA14BB" w:rsidP="00EA7C31">
            <w:pPr>
              <w:spacing w:after="48" w:line="259" w:lineRule="auto"/>
              <w:rPr>
                <w:rFonts w:ascii="Calibri" w:hAnsi="Calibri"/>
              </w:rPr>
            </w:pPr>
            <w:r w:rsidRPr="00915047">
              <w:rPr>
                <w:rFonts w:ascii="Calibri" w:hAnsi="Calibri"/>
              </w:rPr>
              <w:t xml:space="preserve">Evidenza documentale specifica per tipologia di fornitura e funzione </w:t>
            </w:r>
          </w:p>
        </w:tc>
        <w:tc>
          <w:tcPr>
            <w:tcW w:w="1294" w:type="pct"/>
          </w:tcPr>
          <w:p w:rsidR="00BA14BB" w:rsidRPr="00915047" w:rsidRDefault="00BA14BB" w:rsidP="00EA7C31">
            <w:pPr>
              <w:spacing w:after="48" w:line="259" w:lineRule="auto"/>
              <w:rPr>
                <w:rFonts w:ascii="Calibri" w:hAnsi="Calibri"/>
                <w:sz w:val="22"/>
                <w:szCs w:val="22"/>
              </w:rPr>
            </w:pPr>
            <w:r w:rsidRPr="00915047">
              <w:rPr>
                <w:rFonts w:ascii="Calibri" w:hAnsi="Calibri"/>
              </w:rPr>
              <w:t>Presenza delle evidenze documentali specifiche per tipologia di fornitura e funzione dichiarate nel Piano Pandemico</w:t>
            </w:r>
            <w:r w:rsidRPr="00915047">
              <w:rPr>
                <w:rFonts w:ascii="Calibri" w:hAnsi="Calibri"/>
                <w:sz w:val="22"/>
                <w:szCs w:val="22"/>
              </w:rPr>
              <w:t xml:space="preserve"> </w:t>
            </w:r>
            <w:r w:rsidRPr="00915047">
              <w:rPr>
                <w:rFonts w:ascii="Calibri" w:hAnsi="Calibri"/>
              </w:rPr>
              <w:t>Aziendale rev.02 del 30.11.2020</w:t>
            </w:r>
          </w:p>
        </w:tc>
        <w:tc>
          <w:tcPr>
            <w:tcW w:w="1709" w:type="pct"/>
          </w:tcPr>
          <w:p w:rsidR="00BA14BB" w:rsidRPr="00915047" w:rsidRDefault="00BA14BB" w:rsidP="00EA7C31">
            <w:pPr>
              <w:rPr>
                <w:rFonts w:ascii="Calibri" w:hAnsi="Calibri" w:cs="Calibri"/>
                <w:b/>
                <w:u w:val="single"/>
              </w:rPr>
            </w:pPr>
            <w:r w:rsidRPr="00915047">
              <w:rPr>
                <w:rFonts w:ascii="Calibri" w:hAnsi="Calibri" w:cs="Calibri"/>
                <w:b/>
                <w:u w:val="single"/>
              </w:rPr>
              <w:t xml:space="preserve">DPI: </w:t>
            </w:r>
            <w:r w:rsidRPr="00915047">
              <w:rPr>
                <w:rFonts w:ascii="Calibri" w:hAnsi="Calibri" w:cs="Calibri"/>
                <w:b/>
                <w:color w:val="1F4E79"/>
                <w:u w:val="single"/>
              </w:rPr>
              <w:t>aggiornamento a gennaio2021</w:t>
            </w:r>
          </w:p>
          <w:p w:rsidR="00BA14BB" w:rsidRPr="00915047" w:rsidRDefault="00BA14BB" w:rsidP="00EA7C31">
            <w:pPr>
              <w:spacing w:line="259" w:lineRule="auto"/>
              <w:rPr>
                <w:rFonts w:ascii="Calibri" w:hAnsi="Calibri"/>
              </w:rPr>
            </w:pPr>
            <w:r w:rsidRPr="00915047">
              <w:rPr>
                <w:rFonts w:ascii="Calibri" w:hAnsi="Calibri"/>
              </w:rPr>
              <w:t xml:space="preserve">se emergenziale </w:t>
            </w:r>
          </w:p>
          <w:p w:rsidR="00BA14BB" w:rsidRPr="00915047" w:rsidRDefault="00BA14BB" w:rsidP="00EA7C31">
            <w:pPr>
              <w:spacing w:line="259" w:lineRule="auto"/>
              <w:rPr>
                <w:rFonts w:ascii="Calibri" w:hAnsi="Calibri"/>
              </w:rPr>
            </w:pPr>
            <w:r w:rsidRPr="00915047">
              <w:rPr>
                <w:rFonts w:ascii="Calibri" w:hAnsi="Calibri"/>
              </w:rPr>
              <w:t xml:space="preserve">Monitoraggio, a partire dall’inizio dell’emergenza </w:t>
            </w:r>
          </w:p>
          <w:p w:rsidR="00BA14BB" w:rsidRPr="00915047" w:rsidRDefault="00BA14BB" w:rsidP="00EA7C31">
            <w:pPr>
              <w:spacing w:line="259" w:lineRule="auto"/>
              <w:rPr>
                <w:rFonts w:ascii="Calibri" w:hAnsi="Calibri"/>
              </w:rPr>
            </w:pPr>
            <w:r w:rsidRPr="00915047">
              <w:rPr>
                <w:rFonts w:ascii="Calibri" w:hAnsi="Calibri"/>
              </w:rPr>
              <w:t>con tempistiche diverse a seconda della fase epidemica, dei consumi, giacenze e ordini aperti con invio settimanale al DIRMEI della tabella elaborata.</w:t>
            </w:r>
          </w:p>
          <w:p w:rsidR="00BA14BB" w:rsidRPr="00915047" w:rsidRDefault="00BA14BB" w:rsidP="00EA7C31">
            <w:pPr>
              <w:spacing w:line="259" w:lineRule="auto"/>
              <w:rPr>
                <w:rFonts w:ascii="Calibri" w:hAnsi="Calibri"/>
              </w:rPr>
            </w:pPr>
            <w:r w:rsidRPr="00915047">
              <w:rPr>
                <w:rFonts w:ascii="Calibri" w:hAnsi="Calibri"/>
              </w:rPr>
              <w:t>Adeguamento delle ASR.</w:t>
            </w:r>
          </w:p>
          <w:p w:rsidR="00BA14BB" w:rsidRPr="00915047" w:rsidRDefault="00BA14BB" w:rsidP="00EA7C31">
            <w:pPr>
              <w:spacing w:line="259" w:lineRule="auto"/>
              <w:rPr>
                <w:rFonts w:ascii="Calibri" w:hAnsi="Calibri"/>
                <w:color w:val="1F4E79"/>
              </w:rPr>
            </w:pPr>
            <w:r w:rsidRPr="00915047">
              <w:rPr>
                <w:rFonts w:ascii="Calibri" w:hAnsi="Calibri"/>
                <w:color w:val="1F4E79"/>
              </w:rPr>
              <w:t>nota Direzione Generale prot. 3833 del 29.01.2021</w:t>
            </w:r>
            <w:r w:rsidRPr="00915047">
              <w:rPr>
                <w:rFonts w:ascii="Calibri" w:hAnsi="Calibri"/>
              </w:rPr>
              <w:t xml:space="preserve"> </w:t>
            </w:r>
            <w:r w:rsidRPr="00915047">
              <w:rPr>
                <w:rFonts w:ascii="Calibri" w:hAnsi="Calibri"/>
                <w:color w:val="1F4E79"/>
              </w:rPr>
              <w:t>e nota</w:t>
            </w:r>
          </w:p>
          <w:p w:rsidR="00BA14BB" w:rsidRPr="00915047" w:rsidRDefault="00BA14BB" w:rsidP="00EA7C31">
            <w:pPr>
              <w:spacing w:line="259" w:lineRule="auto"/>
              <w:rPr>
                <w:rFonts w:ascii="Calibri" w:hAnsi="Calibri"/>
              </w:rPr>
            </w:pPr>
            <w:r w:rsidRPr="00915047">
              <w:rPr>
                <w:rFonts w:ascii="Calibri" w:hAnsi="Calibri"/>
                <w:color w:val="1F4E79"/>
              </w:rPr>
              <w:t>nota Farmacia Ospedaliera prot. 1221 del 13.01.2021</w:t>
            </w:r>
          </w:p>
          <w:p w:rsidR="00BA14BB" w:rsidRPr="00915047" w:rsidRDefault="00BA14BB" w:rsidP="00EA7C31">
            <w:pPr>
              <w:spacing w:before="60" w:line="259" w:lineRule="auto"/>
              <w:rPr>
                <w:rFonts w:ascii="Calibri" w:hAnsi="Calibri"/>
                <w:b/>
              </w:rPr>
            </w:pPr>
            <w:r w:rsidRPr="00915047">
              <w:rPr>
                <w:rFonts w:ascii="Calibri" w:hAnsi="Calibri"/>
                <w:b/>
                <w:u w:val="single"/>
              </w:rPr>
              <w:t>Fornitura per l’approvvigionamento dispositivi medici</w:t>
            </w:r>
            <w:r w:rsidRPr="00915047">
              <w:rPr>
                <w:rFonts w:ascii="Calibri" w:hAnsi="Calibri"/>
                <w:b/>
              </w:rPr>
              <w:t xml:space="preserve">: </w:t>
            </w:r>
          </w:p>
          <w:p w:rsidR="00BA14BB" w:rsidRPr="00915047" w:rsidRDefault="00BA14BB" w:rsidP="00EA7C31">
            <w:pPr>
              <w:spacing w:after="60" w:line="259" w:lineRule="auto"/>
              <w:rPr>
                <w:rFonts w:ascii="Calibri" w:hAnsi="Calibri"/>
              </w:rPr>
            </w:pPr>
            <w:r w:rsidRPr="00915047">
              <w:rPr>
                <w:rFonts w:ascii="Calibri" w:hAnsi="Calibri"/>
              </w:rPr>
              <w:t>Kit per diagnostica COVID-19: documento inventario di magazzino Laboratorio</w:t>
            </w:r>
          </w:p>
          <w:p w:rsidR="00BA14BB" w:rsidRPr="00915047" w:rsidRDefault="00BA14BB" w:rsidP="00EA7C31">
            <w:pPr>
              <w:spacing w:after="60" w:line="259" w:lineRule="auto"/>
              <w:rPr>
                <w:rFonts w:ascii="Calibri" w:hAnsi="Calibri"/>
              </w:rPr>
            </w:pPr>
            <w:r w:rsidRPr="00915047">
              <w:rPr>
                <w:rFonts w:ascii="Calibri" w:hAnsi="Calibri"/>
              </w:rPr>
              <w:t>GIACENZE conformi a quanto definito nella nota Dirmei N. 2020/0237954 DEL10.12.2020 “Piano Pandemico COVID-19. Definizione indicatori di preparazione e risposta a Covid-19 NELLA STAGIONE Autunno-Invernale. Adeguamento delle ASR</w:t>
            </w:r>
          </w:p>
          <w:p w:rsidR="00BA14BB" w:rsidRPr="00915047" w:rsidRDefault="00BA14BB" w:rsidP="00EA7C31">
            <w:pPr>
              <w:spacing w:before="60" w:line="259" w:lineRule="auto"/>
              <w:rPr>
                <w:rFonts w:ascii="Calibri" w:hAnsi="Calibri" w:cs="Calibri"/>
                <w:b/>
                <w:color w:val="1F4E79"/>
                <w:u w:val="single"/>
              </w:rPr>
            </w:pPr>
            <w:r w:rsidRPr="00915047">
              <w:rPr>
                <w:rFonts w:ascii="Calibri" w:hAnsi="Calibri"/>
                <w:b/>
                <w:u w:val="single"/>
              </w:rPr>
              <w:t>Fornitura per l’approvvigionamento di ossigeno:</w:t>
            </w:r>
            <w:r w:rsidRPr="00915047">
              <w:rPr>
                <w:rFonts w:ascii="Calibri" w:hAnsi="Calibri"/>
                <w:bCs/>
              </w:rPr>
              <w:t xml:space="preserve"> </w:t>
            </w:r>
            <w:r w:rsidRPr="00915047">
              <w:rPr>
                <w:rFonts w:ascii="Calibri" w:hAnsi="Calibri" w:cs="Calibri"/>
                <w:b/>
                <w:color w:val="1F4E79"/>
                <w:u w:val="single"/>
              </w:rPr>
              <w:t>aggiornamento a gennaio 2021</w:t>
            </w:r>
          </w:p>
          <w:p w:rsidR="00BA14BB" w:rsidRPr="00915047" w:rsidRDefault="00BA14BB" w:rsidP="00EA7C31">
            <w:pPr>
              <w:shd w:val="clear" w:color="auto" w:fill="FDFDFC"/>
              <w:rPr>
                <w:rFonts w:ascii="Calibri" w:hAnsi="Calibri"/>
                <w:bCs/>
              </w:rPr>
            </w:pPr>
            <w:r w:rsidRPr="00915047">
              <w:rPr>
                <w:rFonts w:ascii="Calibri" w:hAnsi="Calibri"/>
                <w:bCs/>
              </w:rPr>
              <w:t>Temporanea implementazione di bombole da 14 l e da 50 l rispettivamente allocate presso la tenda dell’esercito italiano e presso il PS COVID 2. I successivi lavori di adeguamento delle dorsali di collegamento hanno poi consentito di ridurre la fornitura di tali bombole.</w:t>
            </w:r>
          </w:p>
          <w:p w:rsidR="00BA14BB" w:rsidRPr="00915047" w:rsidRDefault="00BA14BB" w:rsidP="00EA7C31">
            <w:pPr>
              <w:spacing w:before="60" w:line="259" w:lineRule="auto"/>
              <w:rPr>
                <w:rFonts w:ascii="Calibri" w:hAnsi="Calibri" w:cs="Calibri"/>
                <w:b/>
                <w:color w:val="1F4E79"/>
                <w:u w:val="single"/>
              </w:rPr>
            </w:pPr>
            <w:r w:rsidRPr="00915047">
              <w:rPr>
                <w:rFonts w:ascii="Calibri" w:hAnsi="Calibri"/>
                <w:b/>
                <w:u w:val="single"/>
              </w:rPr>
              <w:t>Adeguato dimensionamento (quantità e portata di flusso):</w:t>
            </w:r>
            <w:r w:rsidRPr="00915047">
              <w:rPr>
                <w:rFonts w:ascii="Calibri" w:hAnsi="Calibri"/>
                <w:bCs/>
                <w:i/>
              </w:rPr>
              <w:t xml:space="preserve"> </w:t>
            </w:r>
            <w:r w:rsidRPr="00915047">
              <w:rPr>
                <w:rFonts w:ascii="Calibri" w:hAnsi="Calibri" w:cs="Calibri"/>
                <w:b/>
                <w:color w:val="1F4E79"/>
                <w:u w:val="single"/>
              </w:rPr>
              <w:t>aggiornamento a gennaio 2021</w:t>
            </w:r>
          </w:p>
          <w:p w:rsidR="00BA14BB" w:rsidRPr="00915047" w:rsidRDefault="00BA14BB" w:rsidP="00EA7C31">
            <w:pPr>
              <w:shd w:val="clear" w:color="auto" w:fill="FDFDFC"/>
              <w:rPr>
                <w:rFonts w:ascii="Calibri" w:hAnsi="Calibri"/>
                <w:color w:val="1F4E79"/>
              </w:rPr>
            </w:pPr>
            <w:r w:rsidRPr="00915047">
              <w:rPr>
                <w:rFonts w:ascii="Calibri" w:hAnsi="Calibri"/>
                <w:bCs/>
              </w:rPr>
              <w:t>Progettazione autorizzativa ed esecutiva della nuova centrale gas medicinali (ossigeno ed aria medicinale) del presidio CARLE:</w:t>
            </w:r>
            <w:r w:rsidRPr="00915047">
              <w:rPr>
                <w:rFonts w:ascii="Calibri" w:hAnsi="Calibri"/>
                <w:color w:val="1F4E79"/>
              </w:rPr>
              <w:t xml:space="preserve"> </w:t>
            </w:r>
            <w:r w:rsidRPr="00915047">
              <w:rPr>
                <w:rFonts w:ascii="Calibri" w:hAnsi="Calibri"/>
                <w:b/>
              </w:rPr>
              <w:t>LAVORI AGGIUDICATI</w:t>
            </w:r>
          </w:p>
          <w:p w:rsidR="00BA14BB" w:rsidRPr="00915047" w:rsidRDefault="00BA14BB" w:rsidP="00EA7C31">
            <w:pPr>
              <w:shd w:val="clear" w:color="auto" w:fill="FDFDFC"/>
              <w:rPr>
                <w:rFonts w:ascii="Calibri" w:hAnsi="Calibri"/>
                <w:bCs/>
              </w:rPr>
            </w:pPr>
            <w:r w:rsidRPr="00915047">
              <w:rPr>
                <w:rFonts w:ascii="Calibri" w:hAnsi="Calibri"/>
                <w:bCs/>
              </w:rPr>
              <w:t xml:space="preserve"> </w:t>
            </w:r>
          </w:p>
          <w:p w:rsidR="00BA14BB" w:rsidRPr="00915047" w:rsidRDefault="00BA14BB" w:rsidP="00EA7C31">
            <w:pPr>
              <w:spacing w:before="60" w:line="259" w:lineRule="auto"/>
              <w:rPr>
                <w:rFonts w:ascii="Calibri" w:hAnsi="Calibri"/>
                <w:bCs/>
              </w:rPr>
            </w:pPr>
            <w:r w:rsidRPr="00915047">
              <w:rPr>
                <w:rFonts w:ascii="Calibri" w:hAnsi="Calibri"/>
                <w:b/>
                <w:u w:val="single"/>
              </w:rPr>
              <w:t>Servizi di sterilizzazione e smaltimento rifiuti</w:t>
            </w:r>
            <w:r w:rsidRPr="00915047">
              <w:rPr>
                <w:rFonts w:ascii="Calibri" w:hAnsi="Calibri"/>
                <w:b/>
              </w:rPr>
              <w:t>:</w:t>
            </w:r>
            <w:r w:rsidRPr="00915047">
              <w:rPr>
                <w:rFonts w:ascii="Calibri" w:hAnsi="Calibri"/>
                <w:bCs/>
              </w:rPr>
              <w:t xml:space="preserve"> </w:t>
            </w:r>
            <w:r w:rsidRPr="00915047">
              <w:rPr>
                <w:rFonts w:ascii="Calibri" w:hAnsi="Calibri" w:cs="Calibri"/>
                <w:b/>
                <w:color w:val="1F4E79"/>
                <w:u w:val="single"/>
              </w:rPr>
              <w:t>aggiornamento a gennaio 2021</w:t>
            </w:r>
          </w:p>
          <w:p w:rsidR="00BA14BB" w:rsidRPr="00915047" w:rsidRDefault="00BA14BB" w:rsidP="00EA7C31">
            <w:pPr>
              <w:spacing w:before="60" w:line="259" w:lineRule="auto"/>
              <w:rPr>
                <w:rFonts w:ascii="Calibri" w:hAnsi="Calibri"/>
                <w:bCs/>
              </w:rPr>
            </w:pPr>
            <w:r w:rsidRPr="00915047">
              <w:rPr>
                <w:rFonts w:ascii="Calibri" w:hAnsi="Calibri"/>
                <w:bCs/>
              </w:rPr>
              <w:t>Direzione Sanitaria di Presidio nota prot. n. 39810 del 30.11.2020</w:t>
            </w:r>
          </w:p>
          <w:p w:rsidR="00BA14BB" w:rsidRPr="00915047" w:rsidRDefault="00BA14BB" w:rsidP="00EA7C31">
            <w:pPr>
              <w:rPr>
                <w:rFonts w:ascii="Calibri" w:hAnsi="Calibri"/>
                <w:bCs/>
              </w:rPr>
            </w:pPr>
            <w:r w:rsidRPr="00915047">
              <w:rPr>
                <w:rFonts w:ascii="Calibri" w:hAnsi="Calibri"/>
                <w:bCs/>
              </w:rPr>
              <w:t>“Potenziamento servizi smaltimento rifiuti sanitari e servizio sterilizzazione”</w:t>
            </w:r>
          </w:p>
          <w:p w:rsidR="00BA14BB" w:rsidRPr="00915047" w:rsidRDefault="00BA14BB" w:rsidP="00EA7C31">
            <w:pPr>
              <w:spacing w:before="60" w:line="259" w:lineRule="auto"/>
              <w:rPr>
                <w:rFonts w:ascii="Calibri" w:hAnsi="Calibri"/>
                <w:bCs/>
              </w:rPr>
            </w:pPr>
            <w:r w:rsidRPr="00915047">
              <w:rPr>
                <w:rFonts w:ascii="Calibri" w:hAnsi="Calibri"/>
                <w:b/>
                <w:u w:val="single"/>
              </w:rPr>
              <w:t>Servizi di pulizia</w:t>
            </w:r>
            <w:r w:rsidRPr="00915047">
              <w:rPr>
                <w:rFonts w:ascii="Calibri" w:hAnsi="Calibri"/>
                <w:b/>
              </w:rPr>
              <w:t xml:space="preserve">: </w:t>
            </w:r>
            <w:r w:rsidRPr="00915047">
              <w:rPr>
                <w:rFonts w:ascii="Calibri" w:hAnsi="Calibri" w:cs="Calibri"/>
                <w:b/>
                <w:color w:val="1F4E79"/>
                <w:u w:val="single"/>
              </w:rPr>
              <w:t>aggiornamento a gennaio 2021</w:t>
            </w:r>
          </w:p>
          <w:p w:rsidR="00BA14BB" w:rsidRPr="00915047" w:rsidRDefault="00BA14BB" w:rsidP="00EA7C31">
            <w:pPr>
              <w:spacing w:after="40" w:line="259" w:lineRule="auto"/>
              <w:rPr>
                <w:rFonts w:ascii="Calibri" w:hAnsi="Calibri"/>
                <w:bCs/>
              </w:rPr>
            </w:pPr>
            <w:r w:rsidRPr="00915047">
              <w:rPr>
                <w:rFonts w:ascii="Calibri" w:hAnsi="Calibri"/>
                <w:bCs/>
              </w:rPr>
              <w:t>nota protocollo n. 20235 del 15/06/2020 Sanificazione ambulatoriale;</w:t>
            </w:r>
          </w:p>
          <w:p w:rsidR="00BA14BB" w:rsidRPr="00915047" w:rsidRDefault="00BA14BB" w:rsidP="00EA7C31">
            <w:pPr>
              <w:spacing w:after="40" w:line="259" w:lineRule="auto"/>
              <w:rPr>
                <w:rFonts w:ascii="Calibri" w:hAnsi="Calibri"/>
                <w:bCs/>
              </w:rPr>
            </w:pPr>
            <w:r w:rsidRPr="00915047">
              <w:rPr>
                <w:rFonts w:ascii="Calibri" w:hAnsi="Calibri"/>
                <w:bCs/>
              </w:rPr>
              <w:t>- nota protocollo n. 12106 del 07/04/2020 Monitoraggio pulizia e sanificazione;</w:t>
            </w:r>
          </w:p>
          <w:p w:rsidR="00BA14BB" w:rsidRPr="00915047" w:rsidRDefault="00BA14BB" w:rsidP="00EA7C31">
            <w:pPr>
              <w:spacing w:after="40" w:line="259" w:lineRule="auto"/>
              <w:rPr>
                <w:rFonts w:ascii="Calibri" w:hAnsi="Calibri"/>
                <w:bCs/>
              </w:rPr>
            </w:pPr>
            <w:r w:rsidRPr="00915047">
              <w:rPr>
                <w:rFonts w:ascii="Calibri" w:hAnsi="Calibri"/>
                <w:bCs/>
              </w:rPr>
              <w:t xml:space="preserve">-Direzione Sanitaria di Presidio nota prot. n.39542 del 27.11.2020 “Sanificazione ascensori” </w:t>
            </w:r>
          </w:p>
          <w:p w:rsidR="00BA14BB" w:rsidRPr="00915047" w:rsidRDefault="00BA14BB" w:rsidP="00EA7C31">
            <w:pPr>
              <w:spacing w:after="40" w:line="259" w:lineRule="auto"/>
              <w:rPr>
                <w:rFonts w:ascii="Calibri" w:hAnsi="Calibri"/>
                <w:bCs/>
              </w:rPr>
            </w:pPr>
            <w:r w:rsidRPr="00915047">
              <w:rPr>
                <w:rFonts w:ascii="Calibri" w:hAnsi="Calibri"/>
                <w:bCs/>
              </w:rPr>
              <w:t>- IO Sanificazione degli ambienti sanitari in caso di Coronavirus rev.01 del 22/12/2020</w:t>
            </w:r>
          </w:p>
          <w:p w:rsidR="00BA14BB" w:rsidRPr="00915047" w:rsidRDefault="00BA14BB" w:rsidP="00EA7C31">
            <w:pPr>
              <w:spacing w:before="60"/>
              <w:rPr>
                <w:rFonts w:ascii="Calibri" w:hAnsi="Calibri"/>
                <w:b/>
                <w:u w:val="single"/>
              </w:rPr>
            </w:pPr>
            <w:r w:rsidRPr="00915047">
              <w:rPr>
                <w:rFonts w:ascii="Calibri" w:hAnsi="Calibri"/>
                <w:b/>
                <w:u w:val="single"/>
              </w:rPr>
              <w:t xml:space="preserve">Apparecchiature per diagnosi, monitoraggio e supporto delle funzioni vitali </w:t>
            </w:r>
          </w:p>
          <w:p w:rsidR="00BA14BB" w:rsidRPr="00915047" w:rsidRDefault="00BA14BB" w:rsidP="00EA7C31">
            <w:pPr>
              <w:spacing w:before="60"/>
              <w:rPr>
                <w:rFonts w:ascii="Calibri" w:hAnsi="Calibri" w:cs="Calibri"/>
                <w:b/>
                <w:color w:val="1F4E79"/>
                <w:u w:val="single"/>
              </w:rPr>
            </w:pPr>
            <w:r w:rsidRPr="00915047">
              <w:rPr>
                <w:rFonts w:ascii="Calibri" w:hAnsi="Calibri" w:cs="Calibri"/>
                <w:b/>
                <w:color w:val="1F4E79"/>
                <w:u w:val="single"/>
              </w:rPr>
              <w:t>aggiornamento a gennaio 2021</w:t>
            </w:r>
          </w:p>
          <w:p w:rsidR="00BA14BB" w:rsidRPr="00915047" w:rsidRDefault="00BA14BB" w:rsidP="00EA7C31">
            <w:pPr>
              <w:spacing w:before="60"/>
              <w:jc w:val="both"/>
              <w:rPr>
                <w:rFonts w:ascii="Calibri" w:hAnsi="Calibri" w:cs="Calibri"/>
                <w:b/>
              </w:rPr>
            </w:pPr>
            <w:r w:rsidRPr="00915047">
              <w:rPr>
                <w:rFonts w:ascii="Calibri" w:hAnsi="Calibri" w:cs="Calibri"/>
                <w:bCs/>
              </w:rPr>
              <w:t xml:space="preserve">Evidenza acquisizioni e potenziamento </w:t>
            </w:r>
            <w:r w:rsidRPr="00915047">
              <w:rPr>
                <w:rFonts w:ascii="Calibri" w:hAnsi="Calibri" w:cs="Calibri"/>
              </w:rPr>
              <w:t>attrezzatture/tecnologie</w:t>
            </w:r>
            <w:r w:rsidRPr="00915047">
              <w:rPr>
                <w:rFonts w:ascii="Calibri" w:hAnsi="Calibri" w:cs="Calibri"/>
                <w:bCs/>
              </w:rPr>
              <w:t xml:space="preserve"> Relazione S.S Ingegneria Clinica “Rafforzamento delle tecnologie medicali per il contrasto della pandemia da COVID-19” aggiornata al 31.01.2021</w:t>
            </w:r>
          </w:p>
        </w:tc>
      </w:tr>
    </w:tbl>
    <w:p w:rsidR="00BA14BB" w:rsidRPr="00915047" w:rsidRDefault="00BA14BB" w:rsidP="00CB21DD">
      <w:pPr>
        <w:pStyle w:val="BodyTextIndent2"/>
        <w:ind w:left="567"/>
        <w:jc w:val="both"/>
        <w:rPr>
          <w:rFonts w:ascii="Times-Roman" w:hAnsi="Times-Roman" w:cs="Times-Roman"/>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51"/>
        <w:gridCol w:w="2690"/>
        <w:gridCol w:w="3552"/>
      </w:tblGrid>
      <w:tr w:rsidR="00BA14BB" w:rsidRPr="00915047" w:rsidTr="00EA7C31">
        <w:tc>
          <w:tcPr>
            <w:tcW w:w="5000" w:type="pct"/>
            <w:gridSpan w:val="3"/>
            <w:shd w:val="clear" w:color="auto" w:fill="A6A6A6"/>
          </w:tcPr>
          <w:p w:rsidR="00BA14BB" w:rsidRPr="00915047" w:rsidRDefault="00BA14BB" w:rsidP="00EA7C31">
            <w:pPr>
              <w:rPr>
                <w:rFonts w:ascii="Calibri" w:hAnsi="Calibri"/>
                <w:sz w:val="22"/>
                <w:szCs w:val="22"/>
              </w:rPr>
            </w:pPr>
            <w:r w:rsidRPr="00915047">
              <w:rPr>
                <w:rFonts w:ascii="Calibri" w:hAnsi="Calibri" w:cs="Calibri"/>
                <w:b/>
              </w:rPr>
              <w:t>SCHEDA N.28 GESTIONE DELLA SORVEGLIANAZA SANITARIA DEGLI OPERATORI SANITARI IN CORSO DI EPIDEMIA</w:t>
            </w:r>
          </w:p>
        </w:tc>
      </w:tr>
      <w:tr w:rsidR="00BA14BB" w:rsidRPr="00915047" w:rsidTr="00EA7C31">
        <w:tc>
          <w:tcPr>
            <w:tcW w:w="1997" w:type="pct"/>
          </w:tcPr>
          <w:p w:rsidR="00BA14BB" w:rsidRPr="00915047" w:rsidRDefault="00BA14BB" w:rsidP="00EA7C31">
            <w:pPr>
              <w:spacing w:after="60" w:line="239" w:lineRule="auto"/>
              <w:jc w:val="center"/>
              <w:rPr>
                <w:rFonts w:ascii="Calibri" w:hAnsi="Calibri"/>
                <w:b/>
              </w:rPr>
            </w:pPr>
            <w:r w:rsidRPr="00915047">
              <w:rPr>
                <w:rFonts w:ascii="Calibri" w:hAnsi="Calibri"/>
                <w:b/>
              </w:rPr>
              <w:t>INDICATORI</w:t>
            </w:r>
          </w:p>
        </w:tc>
        <w:tc>
          <w:tcPr>
            <w:tcW w:w="1294" w:type="pct"/>
          </w:tcPr>
          <w:p w:rsidR="00BA14BB" w:rsidRPr="00915047" w:rsidRDefault="00BA14BB" w:rsidP="00EA7C31">
            <w:pPr>
              <w:spacing w:after="60" w:line="239" w:lineRule="auto"/>
              <w:jc w:val="center"/>
              <w:rPr>
                <w:rFonts w:ascii="Calibri" w:hAnsi="Calibri"/>
                <w:caps/>
                <w:sz w:val="22"/>
                <w:szCs w:val="22"/>
              </w:rPr>
            </w:pPr>
            <w:r w:rsidRPr="00915047">
              <w:rPr>
                <w:rFonts w:ascii="Calibri" w:hAnsi="Calibri"/>
                <w:b/>
                <w:caps/>
              </w:rPr>
              <w:t>STANDARD</w:t>
            </w:r>
          </w:p>
        </w:tc>
        <w:tc>
          <w:tcPr>
            <w:tcW w:w="1709" w:type="pct"/>
          </w:tcPr>
          <w:p w:rsidR="00BA14BB" w:rsidRPr="00915047" w:rsidRDefault="00BA14BB" w:rsidP="00EA7C31">
            <w:pPr>
              <w:rPr>
                <w:rFonts w:ascii="Calibri" w:hAnsi="Calibri"/>
                <w:sz w:val="22"/>
                <w:szCs w:val="22"/>
              </w:rPr>
            </w:pPr>
            <w:r w:rsidRPr="00915047">
              <w:rPr>
                <w:rFonts w:ascii="Calibri" w:hAnsi="Calibri"/>
                <w:b/>
                <w:caps/>
              </w:rPr>
              <w:t>VALUTAZIONE</w:t>
            </w:r>
          </w:p>
        </w:tc>
      </w:tr>
      <w:tr w:rsidR="00BA14BB" w:rsidRPr="00915047" w:rsidTr="00EA7C31">
        <w:tc>
          <w:tcPr>
            <w:tcW w:w="1997" w:type="pct"/>
          </w:tcPr>
          <w:p w:rsidR="00BA14BB" w:rsidRPr="00915047" w:rsidRDefault="00BA14BB" w:rsidP="00EA7C31">
            <w:pPr>
              <w:spacing w:after="60" w:line="239" w:lineRule="auto"/>
              <w:rPr>
                <w:rFonts w:ascii="Calibri" w:hAnsi="Calibri"/>
              </w:rPr>
            </w:pPr>
            <w:r w:rsidRPr="00915047">
              <w:rPr>
                <w:rFonts w:ascii="Calibri" w:hAnsi="Calibri"/>
              </w:rPr>
              <w:t>Numero di visite preventive, periodiche effettuate</w:t>
            </w:r>
          </w:p>
          <w:p w:rsidR="00BA14BB" w:rsidRPr="00915047" w:rsidRDefault="00BA14BB" w:rsidP="00EA7C31">
            <w:pPr>
              <w:spacing w:after="60" w:line="239" w:lineRule="auto"/>
              <w:rPr>
                <w:rFonts w:ascii="Calibri" w:hAnsi="Calibri"/>
              </w:rPr>
            </w:pPr>
          </w:p>
        </w:tc>
        <w:tc>
          <w:tcPr>
            <w:tcW w:w="1294" w:type="pct"/>
          </w:tcPr>
          <w:p w:rsidR="00BA14BB" w:rsidRPr="00915047" w:rsidRDefault="00BA14BB" w:rsidP="00EA7C31">
            <w:pPr>
              <w:rPr>
                <w:rFonts w:ascii="Calibri" w:hAnsi="Calibri"/>
                <w:sz w:val="22"/>
                <w:szCs w:val="22"/>
              </w:rPr>
            </w:pPr>
            <w:r w:rsidRPr="00915047">
              <w:rPr>
                <w:rFonts w:ascii="Calibri" w:hAnsi="Calibri"/>
              </w:rPr>
              <w:t>Rispetto della programmazione mensile</w:t>
            </w:r>
          </w:p>
        </w:tc>
        <w:tc>
          <w:tcPr>
            <w:tcW w:w="1709" w:type="pct"/>
          </w:tcPr>
          <w:p w:rsidR="00BA14BB" w:rsidRPr="00915047" w:rsidRDefault="00BA14BB" w:rsidP="00EA7C31">
            <w:pPr>
              <w:rPr>
                <w:rFonts w:ascii="Calibri" w:hAnsi="Calibri"/>
              </w:rPr>
            </w:pPr>
            <w:r w:rsidRPr="00915047">
              <w:rPr>
                <w:rFonts w:ascii="Calibri" w:hAnsi="Calibri"/>
                <w:b/>
                <w:u w:val="single"/>
              </w:rPr>
              <w:t>Ottobre:</w:t>
            </w:r>
            <w:r w:rsidRPr="00915047">
              <w:rPr>
                <w:rFonts w:ascii="Calibri" w:hAnsi="Calibri"/>
              </w:rPr>
              <w:t xml:space="preserve"> 128 visite preventive, periodiche effettuate</w:t>
            </w:r>
          </w:p>
          <w:p w:rsidR="00BA14BB" w:rsidRPr="00915047" w:rsidRDefault="00BA14BB" w:rsidP="00EA7C31">
            <w:pPr>
              <w:rPr>
                <w:rFonts w:ascii="Calibri" w:hAnsi="Calibri"/>
              </w:rPr>
            </w:pPr>
            <w:r w:rsidRPr="00915047">
              <w:rPr>
                <w:rFonts w:ascii="Calibri" w:hAnsi="Calibri"/>
                <w:b/>
                <w:u w:val="single"/>
              </w:rPr>
              <w:t>Novembre:</w:t>
            </w:r>
            <w:r w:rsidRPr="00915047">
              <w:rPr>
                <w:rFonts w:ascii="Calibri" w:hAnsi="Calibri"/>
              </w:rPr>
              <w:t xml:space="preserve"> 198 visite preventive, periodiche effettuate</w:t>
            </w:r>
          </w:p>
          <w:p w:rsidR="00BA14BB" w:rsidRPr="00915047" w:rsidRDefault="00BA14BB" w:rsidP="0097629A">
            <w:pPr>
              <w:rPr>
                <w:rFonts w:ascii="Calibri" w:hAnsi="Calibri"/>
                <w:b/>
                <w:color w:val="1F4E79"/>
                <w:u w:val="single"/>
              </w:rPr>
            </w:pPr>
            <w:r w:rsidRPr="00915047">
              <w:rPr>
                <w:rFonts w:ascii="Calibri" w:hAnsi="Calibri"/>
                <w:b/>
                <w:u w:val="single"/>
              </w:rPr>
              <w:t xml:space="preserve">Dicembre: </w:t>
            </w:r>
            <w:r w:rsidRPr="00915047">
              <w:rPr>
                <w:rFonts w:ascii="Calibri" w:hAnsi="Calibri"/>
              </w:rPr>
              <w:t>47 visite preventive, periodiche effettuate</w:t>
            </w:r>
          </w:p>
        </w:tc>
      </w:tr>
      <w:tr w:rsidR="00BA14BB" w:rsidRPr="00915047" w:rsidTr="00EA7C31">
        <w:tc>
          <w:tcPr>
            <w:tcW w:w="1997" w:type="pct"/>
          </w:tcPr>
          <w:p w:rsidR="00BA14BB" w:rsidRPr="00915047" w:rsidRDefault="00BA14BB" w:rsidP="00EA7C31">
            <w:pPr>
              <w:spacing w:after="60" w:line="239" w:lineRule="auto"/>
              <w:rPr>
                <w:rFonts w:ascii="Calibri" w:hAnsi="Calibri"/>
              </w:rPr>
            </w:pPr>
            <w:r w:rsidRPr="00915047">
              <w:rPr>
                <w:rFonts w:ascii="Calibri" w:hAnsi="Calibri"/>
              </w:rPr>
              <w:t xml:space="preserve">Numero di tamponi effettuati prima della fine dell’isolamento per la ripresa di servizio </w:t>
            </w:r>
          </w:p>
        </w:tc>
        <w:tc>
          <w:tcPr>
            <w:tcW w:w="1294" w:type="pct"/>
          </w:tcPr>
          <w:p w:rsidR="00BA14BB" w:rsidRPr="00915047" w:rsidRDefault="00BA14BB" w:rsidP="00EA7C31">
            <w:pPr>
              <w:rPr>
                <w:rFonts w:ascii="Calibri" w:hAnsi="Calibri"/>
              </w:rPr>
            </w:pPr>
            <w:r w:rsidRPr="00915047">
              <w:rPr>
                <w:rFonts w:ascii="Calibri" w:hAnsi="Calibri"/>
              </w:rPr>
              <w:t>100%</w:t>
            </w:r>
          </w:p>
        </w:tc>
        <w:tc>
          <w:tcPr>
            <w:tcW w:w="1709" w:type="pct"/>
          </w:tcPr>
          <w:p w:rsidR="00BA14BB" w:rsidRPr="00915047" w:rsidRDefault="00BA14BB" w:rsidP="00EA7C31">
            <w:pPr>
              <w:rPr>
                <w:rFonts w:ascii="Calibri" w:hAnsi="Calibri" w:cs="Calibri"/>
                <w:b/>
                <w:color w:val="000000"/>
                <w:u w:val="single"/>
                <w:shd w:val="clear" w:color="auto" w:fill="FFFFFF"/>
              </w:rPr>
            </w:pPr>
            <w:r w:rsidRPr="00915047">
              <w:rPr>
                <w:rFonts w:ascii="Calibri" w:hAnsi="Calibri" w:cs="Calibri"/>
                <w:b/>
                <w:color w:val="000000"/>
                <w:u w:val="single"/>
                <w:shd w:val="clear" w:color="auto" w:fill="FFFFFF"/>
              </w:rPr>
              <w:t>Novembre:</w:t>
            </w:r>
          </w:p>
          <w:p w:rsidR="00BA14BB" w:rsidRPr="00915047" w:rsidRDefault="00BA14BB" w:rsidP="00EA7C31">
            <w:pPr>
              <w:rPr>
                <w:rFonts w:ascii="Calibri" w:hAnsi="Calibri" w:cs="Calibri"/>
                <w:color w:val="000000"/>
                <w:shd w:val="clear" w:color="auto" w:fill="FFFFFF"/>
              </w:rPr>
            </w:pPr>
            <w:r w:rsidRPr="00915047">
              <w:rPr>
                <w:rFonts w:ascii="Calibri" w:hAnsi="Calibri" w:cs="Calibri"/>
                <w:color w:val="000000"/>
                <w:shd w:val="clear" w:color="auto" w:fill="FFFFFF"/>
              </w:rPr>
              <w:t>Nel periodo di riferimento sono stati effettuati per i 159 soggetti positivi rientrati un numero complessivo di 159 tamponi prima del rientro per 1.48 tamponi pro capite.</w:t>
            </w:r>
          </w:p>
          <w:p w:rsidR="00BA14BB" w:rsidRPr="00915047" w:rsidRDefault="00BA14BB" w:rsidP="00EA7C31">
            <w:pPr>
              <w:rPr>
                <w:rFonts w:ascii="Calibri" w:hAnsi="Calibri" w:cs="Calibri"/>
                <w:shd w:val="clear" w:color="auto" w:fill="FFFFFF"/>
              </w:rPr>
            </w:pPr>
            <w:r w:rsidRPr="00915047">
              <w:rPr>
                <w:rFonts w:ascii="Calibri" w:hAnsi="Calibri" w:cs="Calibri"/>
                <w:b/>
                <w:u w:val="single"/>
                <w:shd w:val="clear" w:color="auto" w:fill="FFFFFF"/>
              </w:rPr>
              <w:t xml:space="preserve">Dicembre: </w:t>
            </w:r>
            <w:r w:rsidRPr="00915047">
              <w:rPr>
                <w:rFonts w:ascii="Calibri" w:hAnsi="Calibri" w:cs="Calibri"/>
                <w:shd w:val="clear" w:color="auto" w:fill="FFFFFF"/>
              </w:rPr>
              <w:t>nel periodo di riferimento sono stati effettuati per i 124 soggetti positivi rientrati un numero complessivo di 124 tamponi prima del rientro per 1.48 tamponi pro capite.</w:t>
            </w:r>
          </w:p>
          <w:p w:rsidR="00BA14BB" w:rsidRPr="00915047" w:rsidRDefault="00BA14BB" w:rsidP="0097629A">
            <w:pPr>
              <w:rPr>
                <w:rFonts w:ascii="Calibri" w:hAnsi="Calibri" w:cs="Calibri"/>
                <w:shd w:val="clear" w:color="auto" w:fill="FFFFFF"/>
              </w:rPr>
            </w:pPr>
          </w:p>
        </w:tc>
      </w:tr>
      <w:tr w:rsidR="00BA14BB" w:rsidRPr="00915047" w:rsidTr="00EA7C31">
        <w:tc>
          <w:tcPr>
            <w:tcW w:w="1997" w:type="pct"/>
          </w:tcPr>
          <w:p w:rsidR="00BA14BB" w:rsidRPr="00915047" w:rsidRDefault="00BA14BB" w:rsidP="00EA7C31">
            <w:pPr>
              <w:spacing w:after="43" w:line="259" w:lineRule="auto"/>
              <w:rPr>
                <w:rFonts w:ascii="Calibri" w:hAnsi="Calibri"/>
              </w:rPr>
            </w:pPr>
            <w:r w:rsidRPr="00915047">
              <w:rPr>
                <w:rFonts w:ascii="Calibri" w:hAnsi="Calibri"/>
              </w:rPr>
              <w:t>Numero di visite di revisione idoneità/numero di richieste di visita straordinaria per fragilità</w:t>
            </w:r>
          </w:p>
        </w:tc>
        <w:tc>
          <w:tcPr>
            <w:tcW w:w="1294" w:type="pct"/>
          </w:tcPr>
          <w:p w:rsidR="00BA14BB" w:rsidRPr="00915047" w:rsidRDefault="00BA14BB" w:rsidP="00EA7C31">
            <w:pPr>
              <w:rPr>
                <w:rFonts w:ascii="Calibri" w:hAnsi="Calibri"/>
              </w:rPr>
            </w:pPr>
            <w:r w:rsidRPr="00915047">
              <w:rPr>
                <w:rFonts w:ascii="Calibri" w:hAnsi="Calibri"/>
              </w:rPr>
              <w:t>100%</w:t>
            </w:r>
          </w:p>
        </w:tc>
        <w:tc>
          <w:tcPr>
            <w:tcW w:w="1709" w:type="pct"/>
          </w:tcPr>
          <w:p w:rsidR="00BA14BB" w:rsidRPr="00915047" w:rsidRDefault="00BA14BB" w:rsidP="00EA7C31">
            <w:pPr>
              <w:rPr>
                <w:rFonts w:ascii="Calibri" w:hAnsi="Calibri"/>
              </w:rPr>
            </w:pPr>
            <w:r w:rsidRPr="00915047">
              <w:rPr>
                <w:rFonts w:ascii="Calibri" w:hAnsi="Calibri"/>
                <w:b/>
                <w:u w:val="single"/>
              </w:rPr>
              <w:t>Ottobre</w:t>
            </w:r>
            <w:r w:rsidRPr="00915047">
              <w:rPr>
                <w:rFonts w:ascii="Calibri" w:hAnsi="Calibri"/>
                <w:b/>
              </w:rPr>
              <w:t>:</w:t>
            </w:r>
            <w:r w:rsidRPr="00915047">
              <w:rPr>
                <w:rFonts w:ascii="Calibri" w:hAnsi="Calibri"/>
              </w:rPr>
              <w:t xml:space="preserve"> 8 visite revisione idoneità/8 visite richieste </w:t>
            </w:r>
          </w:p>
          <w:p w:rsidR="00BA14BB" w:rsidRPr="00915047" w:rsidRDefault="00BA14BB" w:rsidP="00EA7C31">
            <w:pPr>
              <w:rPr>
                <w:rFonts w:ascii="Calibri" w:hAnsi="Calibri"/>
              </w:rPr>
            </w:pPr>
            <w:r w:rsidRPr="00915047">
              <w:rPr>
                <w:rFonts w:ascii="Calibri" w:hAnsi="Calibri"/>
                <w:b/>
                <w:u w:val="single"/>
              </w:rPr>
              <w:t>Novembre</w:t>
            </w:r>
            <w:r w:rsidRPr="00915047">
              <w:rPr>
                <w:rFonts w:ascii="Calibri" w:hAnsi="Calibri"/>
                <w:b/>
              </w:rPr>
              <w:t>:</w:t>
            </w:r>
            <w:r w:rsidRPr="00915047">
              <w:rPr>
                <w:rFonts w:ascii="Calibri" w:hAnsi="Calibri"/>
              </w:rPr>
              <w:t xml:space="preserve"> 25 visite revisione idoneità/25 visite richieste</w:t>
            </w:r>
          </w:p>
          <w:p w:rsidR="00BA14BB" w:rsidRPr="00915047" w:rsidRDefault="00BA14BB" w:rsidP="00EA7C31">
            <w:pPr>
              <w:rPr>
                <w:rFonts w:ascii="Calibri" w:hAnsi="Calibri"/>
              </w:rPr>
            </w:pPr>
            <w:r w:rsidRPr="00915047">
              <w:rPr>
                <w:rFonts w:ascii="Calibri" w:hAnsi="Calibri"/>
                <w:b/>
                <w:u w:val="single"/>
              </w:rPr>
              <w:t xml:space="preserve">Dicembre: </w:t>
            </w:r>
            <w:r w:rsidRPr="00915047">
              <w:rPr>
                <w:rFonts w:ascii="Calibri" w:hAnsi="Calibri"/>
              </w:rPr>
              <w:t>28 visite revisione idoneità/28 visite richieste</w:t>
            </w:r>
          </w:p>
          <w:p w:rsidR="00BA14BB" w:rsidRPr="00915047" w:rsidRDefault="00BA14BB" w:rsidP="00EA7C31">
            <w:pPr>
              <w:rPr>
                <w:rFonts w:ascii="Calibri" w:hAnsi="Calibri"/>
                <w:b/>
                <w:color w:val="1F4E79"/>
                <w:u w:val="single"/>
              </w:rPr>
            </w:pPr>
          </w:p>
        </w:tc>
      </w:tr>
    </w:tbl>
    <w:p w:rsidR="00BA14BB" w:rsidRPr="00915047" w:rsidRDefault="00BA14BB" w:rsidP="00CB21DD">
      <w:pPr>
        <w:pStyle w:val="BodyTextIndent2"/>
        <w:ind w:left="567"/>
        <w:jc w:val="both"/>
        <w:rPr>
          <w:rFonts w:ascii="Times-Roman" w:hAnsi="Times-Roman" w:cs="Times-Roman"/>
          <w:sz w:val="22"/>
          <w:szCs w:val="22"/>
        </w:rPr>
      </w:pPr>
    </w:p>
    <w:p w:rsidR="00BA14BB" w:rsidRPr="00915047" w:rsidRDefault="00BA14BB" w:rsidP="00880ECD">
      <w:pPr>
        <w:autoSpaceDE w:val="0"/>
        <w:autoSpaceDN w:val="0"/>
        <w:adjustRightInd w:val="0"/>
        <w:ind w:left="567"/>
        <w:jc w:val="both"/>
        <w:rPr>
          <w:rFonts w:ascii="Times-Roman" w:hAnsi="Times-Roman" w:cs="Times-Roman"/>
          <w:sz w:val="22"/>
          <w:szCs w:val="22"/>
        </w:rPr>
      </w:pPr>
      <w:r w:rsidRPr="00915047">
        <w:rPr>
          <w:rFonts w:ascii="Times-Roman" w:hAnsi="Times-Roman" w:cs="Times-Roman"/>
          <w:sz w:val="22"/>
          <w:szCs w:val="22"/>
        </w:rPr>
        <w:t>Dalla proclamazione della pandemia sono state costantemente rese disponibili agli operatori i documenti necessari alla gestione dell’emergenza anche dal punto di vista della tutela di tutte le persone presenti nei presidi e nelle sedi ospedaliere.</w:t>
      </w:r>
    </w:p>
    <w:p w:rsidR="00BA14BB" w:rsidRPr="00915047" w:rsidRDefault="00BA14BB" w:rsidP="00B25143">
      <w:pPr>
        <w:autoSpaceDE w:val="0"/>
        <w:autoSpaceDN w:val="0"/>
        <w:adjustRightInd w:val="0"/>
        <w:jc w:val="both"/>
        <w:rPr>
          <w:rFonts w:ascii="Georgia" w:hAnsi="Georgia"/>
          <w:sz w:val="22"/>
        </w:rPr>
      </w:pPr>
    </w:p>
    <w:p w:rsidR="00BA14BB" w:rsidRPr="00915047" w:rsidRDefault="00BA14BB" w:rsidP="00B25143">
      <w:pPr>
        <w:autoSpaceDE w:val="0"/>
        <w:autoSpaceDN w:val="0"/>
        <w:adjustRightInd w:val="0"/>
        <w:jc w:val="both"/>
        <w:rPr>
          <w:rFonts w:ascii="Arial" w:hAnsi="Arial" w:cs="Arial"/>
        </w:rPr>
      </w:pPr>
      <w:r w:rsidRPr="00915047">
        <w:rPr>
          <w:rFonts w:ascii="Arial" w:hAnsi="Arial" w:cs="Arial"/>
        </w:rPr>
        <w:t>Figura 25 a: stamp area intranet</w:t>
      </w:r>
    </w:p>
    <w:p w:rsidR="00BA14BB" w:rsidRPr="00915047" w:rsidRDefault="00BA14BB" w:rsidP="00B25143">
      <w:pPr>
        <w:autoSpaceDE w:val="0"/>
        <w:autoSpaceDN w:val="0"/>
        <w:adjustRightInd w:val="0"/>
        <w:jc w:val="both"/>
        <w:rPr>
          <w:rFonts w:ascii="Georgia" w:hAnsi="Georgia"/>
          <w:sz w:val="22"/>
        </w:rPr>
      </w:pPr>
    </w:p>
    <w:p w:rsidR="00BA14BB" w:rsidRPr="00915047" w:rsidRDefault="00BA14BB" w:rsidP="00B25143">
      <w:pPr>
        <w:autoSpaceDE w:val="0"/>
        <w:autoSpaceDN w:val="0"/>
        <w:adjustRightInd w:val="0"/>
        <w:jc w:val="both"/>
        <w:rPr>
          <w:rFonts w:ascii="Georgia" w:hAnsi="Georgia"/>
          <w:sz w:val="22"/>
        </w:rPr>
      </w:pPr>
      <w:r w:rsidRPr="00E70370">
        <w:rPr>
          <w:rFonts w:ascii="Georgia" w:hAnsi="Georgia"/>
          <w:noProof/>
          <w:sz w:val="22"/>
        </w:rPr>
        <w:pict>
          <v:shape id="_x0000_i1042" type="#_x0000_t75" style="width:400.8pt;height:192.6pt;visibility:visible">
            <v:imagedata r:id="rId29" o:title=""/>
          </v:shape>
        </w:pict>
      </w:r>
    </w:p>
    <w:p w:rsidR="00BA14BB" w:rsidRPr="00915047" w:rsidRDefault="00BA14BB" w:rsidP="00B25143">
      <w:pPr>
        <w:autoSpaceDE w:val="0"/>
        <w:autoSpaceDN w:val="0"/>
        <w:adjustRightInd w:val="0"/>
        <w:jc w:val="both"/>
        <w:rPr>
          <w:rFonts w:ascii="Georgia" w:hAnsi="Georgia"/>
          <w:sz w:val="22"/>
        </w:rPr>
      </w:pPr>
    </w:p>
    <w:p w:rsidR="00BA14BB" w:rsidRPr="00915047" w:rsidRDefault="00BA14BB" w:rsidP="00C9071F">
      <w:pPr>
        <w:autoSpaceDE w:val="0"/>
        <w:autoSpaceDN w:val="0"/>
        <w:adjustRightInd w:val="0"/>
        <w:jc w:val="both"/>
        <w:rPr>
          <w:rFonts w:ascii="Arial" w:hAnsi="Arial" w:cs="Arial"/>
        </w:rPr>
      </w:pPr>
      <w:r w:rsidRPr="00915047">
        <w:rPr>
          <w:rFonts w:ascii="Arial" w:hAnsi="Arial" w:cs="Arial"/>
        </w:rPr>
        <w:t>Figura 25 b: stamp area intranet</w:t>
      </w:r>
    </w:p>
    <w:p w:rsidR="00BA14BB" w:rsidRPr="00915047" w:rsidRDefault="00BA14BB" w:rsidP="00C9071F">
      <w:pPr>
        <w:autoSpaceDE w:val="0"/>
        <w:autoSpaceDN w:val="0"/>
        <w:adjustRightInd w:val="0"/>
        <w:jc w:val="both"/>
        <w:rPr>
          <w:rFonts w:ascii="Arial" w:hAnsi="Arial" w:cs="Arial"/>
        </w:rPr>
      </w:pPr>
    </w:p>
    <w:p w:rsidR="00BA14BB" w:rsidRPr="00915047" w:rsidRDefault="00BA14BB" w:rsidP="00B25143">
      <w:pPr>
        <w:autoSpaceDE w:val="0"/>
        <w:autoSpaceDN w:val="0"/>
        <w:adjustRightInd w:val="0"/>
        <w:jc w:val="both"/>
        <w:rPr>
          <w:rFonts w:ascii="Georgia" w:hAnsi="Georgia"/>
          <w:sz w:val="22"/>
        </w:rPr>
      </w:pPr>
      <w:r w:rsidRPr="00E70370">
        <w:rPr>
          <w:rFonts w:ascii="Georgia" w:hAnsi="Georgia"/>
          <w:noProof/>
          <w:sz w:val="22"/>
        </w:rPr>
        <w:pict>
          <v:shape id="_x0000_i1043" type="#_x0000_t75" style="width:382.2pt;height:206.4pt;visibility:visible">
            <v:imagedata r:id="rId30" o:title=""/>
          </v:shape>
        </w:pict>
      </w:r>
    </w:p>
    <w:p w:rsidR="00BA14BB" w:rsidRPr="00915047" w:rsidRDefault="00BA14BB" w:rsidP="00B25143">
      <w:pPr>
        <w:autoSpaceDE w:val="0"/>
        <w:autoSpaceDN w:val="0"/>
        <w:adjustRightInd w:val="0"/>
        <w:jc w:val="both"/>
        <w:rPr>
          <w:rFonts w:ascii="Georgia" w:hAnsi="Georgia"/>
          <w:sz w:val="22"/>
        </w:rPr>
      </w:pPr>
    </w:p>
    <w:p w:rsidR="00BA14BB" w:rsidRPr="00915047" w:rsidRDefault="00BA14BB" w:rsidP="00A736EB">
      <w:pPr>
        <w:pStyle w:val="Heading3"/>
        <w:ind w:left="3544"/>
        <w:rPr>
          <w:rFonts w:cs="Arial"/>
          <w:b/>
          <w:sz w:val="22"/>
          <w:szCs w:val="22"/>
        </w:rPr>
      </w:pPr>
      <w:bookmarkStart w:id="27" w:name="_Toc482173006"/>
      <w:bookmarkStart w:id="28" w:name="_Toc67647108"/>
      <w:r w:rsidRPr="00915047">
        <w:rPr>
          <w:rFonts w:cs="Arial"/>
          <w:b/>
          <w:sz w:val="22"/>
          <w:szCs w:val="22"/>
        </w:rPr>
        <w:t>VALUTAZIONE STRESS LAVORO CORRELATO E MITIGAZIONE DEL RISCHIO</w:t>
      </w:r>
      <w:bookmarkEnd w:id="27"/>
      <w:bookmarkEnd w:id="28"/>
    </w:p>
    <w:p w:rsidR="00BA14BB" w:rsidRPr="00915047" w:rsidRDefault="00BA14BB" w:rsidP="00C73203">
      <w:pPr>
        <w:jc w:val="both"/>
        <w:rPr>
          <w:rFonts w:ascii="Arial" w:hAnsi="Arial" w:cs="Arial"/>
          <w:b/>
          <w:sz w:val="22"/>
          <w:szCs w:val="22"/>
        </w:rPr>
      </w:pPr>
      <w:r w:rsidRPr="00915047">
        <w:rPr>
          <w:rFonts w:ascii="Arial" w:hAnsi="Arial" w:cs="Arial"/>
          <w:b/>
          <w:sz w:val="22"/>
          <w:szCs w:val="22"/>
        </w:rPr>
        <w:t>Iniziativa n.4</w:t>
      </w:r>
    </w:p>
    <w:p w:rsidR="00BA14BB" w:rsidRPr="00915047" w:rsidRDefault="00BA14BB" w:rsidP="00C73203">
      <w:pPr>
        <w:jc w:val="both"/>
        <w:rPr>
          <w:rFonts w:ascii="Arial" w:hAnsi="Arial" w:cs="Arial"/>
          <w:b/>
          <w:sz w:val="22"/>
          <w:szCs w:val="22"/>
        </w:rPr>
      </w:pPr>
    </w:p>
    <w:p w:rsidR="00BA14BB" w:rsidRPr="00915047" w:rsidRDefault="00BA14BB" w:rsidP="00C73203">
      <w:pPr>
        <w:pStyle w:val="BodyTextIndent2"/>
        <w:jc w:val="both"/>
        <w:rPr>
          <w:rFonts w:cs="Arial"/>
          <w:b/>
          <w:sz w:val="22"/>
        </w:rPr>
      </w:pPr>
      <w:r w:rsidRPr="00915047">
        <w:rPr>
          <w:rFonts w:cs="Arial"/>
          <w:b/>
          <w:sz w:val="22"/>
        </w:rPr>
        <w:t>Premessa:</w:t>
      </w:r>
    </w:p>
    <w:p w:rsidR="00BA14BB" w:rsidRPr="00915047" w:rsidRDefault="00BA14BB" w:rsidP="00C73203">
      <w:pPr>
        <w:pStyle w:val="BodyTextIndent2"/>
        <w:jc w:val="both"/>
        <w:rPr>
          <w:rFonts w:cs="Arial"/>
          <w:sz w:val="22"/>
        </w:rPr>
      </w:pPr>
    </w:p>
    <w:p w:rsidR="00BA14BB" w:rsidRPr="00915047" w:rsidRDefault="00BA14BB" w:rsidP="00C73203">
      <w:pPr>
        <w:pStyle w:val="BodyTextIndent2"/>
        <w:jc w:val="both"/>
        <w:rPr>
          <w:rFonts w:cs="Arial"/>
          <w:sz w:val="22"/>
          <w:u w:val="single"/>
        </w:rPr>
      </w:pPr>
      <w:r w:rsidRPr="00915047">
        <w:rPr>
          <w:rFonts w:cs="Arial"/>
          <w:sz w:val="22"/>
        </w:rPr>
        <w:t xml:space="preserve">Non è stato possibile procedere con  le azioni normalmente previste per la valutazione e gestione dei rischi, tra cui quello </w:t>
      </w:r>
      <w:r w:rsidRPr="00915047">
        <w:rPr>
          <w:rFonts w:cs="Arial"/>
          <w:sz w:val="22"/>
          <w:u w:val="single"/>
        </w:rPr>
        <w:t>stress lavoro correlato, al di là della formazione ripresa nella finestra estiva.</w:t>
      </w:r>
    </w:p>
    <w:p w:rsidR="00BA14BB" w:rsidRPr="00915047" w:rsidRDefault="00BA14BB" w:rsidP="00C73203">
      <w:pPr>
        <w:pStyle w:val="BodyTextIndent2"/>
        <w:jc w:val="both"/>
        <w:rPr>
          <w:rFonts w:ascii="Georgia" w:hAnsi="Georgia"/>
          <w:b/>
          <w:sz w:val="22"/>
        </w:rPr>
      </w:pPr>
    </w:p>
    <w:p w:rsidR="00BA14BB" w:rsidRPr="00915047" w:rsidRDefault="00BA14BB" w:rsidP="00C73203">
      <w:pPr>
        <w:pStyle w:val="BodyTextIndent2"/>
        <w:jc w:val="both"/>
        <w:rPr>
          <w:rFonts w:cs="Arial"/>
          <w:b/>
          <w:sz w:val="22"/>
        </w:rPr>
      </w:pPr>
      <w:r w:rsidRPr="00915047">
        <w:rPr>
          <w:rFonts w:cs="Arial"/>
          <w:b/>
          <w:sz w:val="22"/>
        </w:rPr>
        <w:t>Obiettivi:</w:t>
      </w:r>
    </w:p>
    <w:p w:rsidR="00BA14BB" w:rsidRPr="00915047" w:rsidRDefault="00BA14BB" w:rsidP="00C81754">
      <w:pPr>
        <w:pStyle w:val="BodyTextIndent2"/>
        <w:numPr>
          <w:ilvl w:val="0"/>
          <w:numId w:val="32"/>
        </w:numPr>
        <w:jc w:val="both"/>
        <w:rPr>
          <w:rFonts w:cs="Arial"/>
          <w:sz w:val="22"/>
        </w:rPr>
      </w:pPr>
      <w:r w:rsidRPr="00915047">
        <w:rPr>
          <w:rFonts w:cs="Arial"/>
          <w:sz w:val="22"/>
        </w:rPr>
        <w:t>individuazione di misure di mitigazione del rischio,</w:t>
      </w:r>
    </w:p>
    <w:p w:rsidR="00BA14BB" w:rsidRPr="00915047" w:rsidRDefault="00BA14BB" w:rsidP="00C81754">
      <w:pPr>
        <w:pStyle w:val="BodyTextIndent2"/>
        <w:numPr>
          <w:ilvl w:val="0"/>
          <w:numId w:val="32"/>
        </w:numPr>
        <w:jc w:val="both"/>
        <w:rPr>
          <w:rFonts w:cs="Arial"/>
          <w:sz w:val="22"/>
        </w:rPr>
      </w:pPr>
      <w:r w:rsidRPr="00915047">
        <w:rPr>
          <w:rFonts w:cs="Arial"/>
          <w:sz w:val="22"/>
        </w:rPr>
        <w:t>aggiornamento costante e mantenimento dell’area intranet SPP all’interno della quale esiste documentazione  dettagliata anche relativamente alla formazione e gestione del rischio stress lavoro correlato</w:t>
      </w:r>
      <w:r w:rsidRPr="00915047">
        <w:rPr>
          <w:rStyle w:val="FootnoteReference"/>
          <w:sz w:val="22"/>
        </w:rPr>
        <w:footnoteReference w:id="20"/>
      </w:r>
      <w:r w:rsidRPr="00915047">
        <w:rPr>
          <w:rFonts w:cs="Arial"/>
          <w:sz w:val="22"/>
        </w:rPr>
        <w:t>. E’ stata implementata l’area relativa al rischio aggressioni, in collaborazione con il Nucleo Gestione Rischio Clinico</w:t>
      </w:r>
      <w:r w:rsidRPr="00915047">
        <w:rPr>
          <w:rStyle w:val="FootnoteReference"/>
          <w:sz w:val="22"/>
        </w:rPr>
        <w:footnoteReference w:id="21"/>
      </w:r>
      <w:r w:rsidRPr="00915047">
        <w:rPr>
          <w:rFonts w:cs="Arial"/>
          <w:sz w:val="22"/>
        </w:rPr>
        <w:t>.</w:t>
      </w:r>
    </w:p>
    <w:p w:rsidR="00BA14BB" w:rsidRPr="00915047" w:rsidRDefault="00BA14BB" w:rsidP="00C73203">
      <w:pPr>
        <w:pStyle w:val="BodyTextIndent2"/>
        <w:jc w:val="both"/>
        <w:rPr>
          <w:rFonts w:cs="Arial"/>
          <w:sz w:val="22"/>
        </w:rPr>
      </w:pPr>
      <w:r w:rsidRPr="00915047">
        <w:rPr>
          <w:rFonts w:cs="Arial"/>
          <w:sz w:val="22"/>
        </w:rPr>
        <w:t xml:space="preserve">valutazione di alcune proposte formative nell’ambito della promozione del benessere dei dipendenti. </w:t>
      </w:r>
    </w:p>
    <w:p w:rsidR="00BA14BB" w:rsidRPr="00915047" w:rsidRDefault="00BA14BB" w:rsidP="00C73203">
      <w:pPr>
        <w:pStyle w:val="BodyTextIndent2"/>
        <w:jc w:val="both"/>
        <w:rPr>
          <w:rFonts w:cs="Arial"/>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Azioni e modalità</w:t>
      </w:r>
    </w:p>
    <w:p w:rsidR="00BA14BB" w:rsidRPr="00915047" w:rsidRDefault="00BA14BB" w:rsidP="00C81754">
      <w:pPr>
        <w:widowControl w:val="0"/>
        <w:numPr>
          <w:ilvl w:val="0"/>
          <w:numId w:val="34"/>
        </w:numPr>
        <w:autoSpaceDE w:val="0"/>
        <w:autoSpaceDN w:val="0"/>
        <w:adjustRightInd w:val="0"/>
        <w:spacing w:line="250" w:lineRule="auto"/>
        <w:ind w:right="100"/>
        <w:jc w:val="both"/>
        <w:rPr>
          <w:rFonts w:ascii="Arial" w:hAnsi="Arial" w:cs="Arial"/>
          <w:sz w:val="22"/>
          <w:szCs w:val="22"/>
        </w:rPr>
      </w:pPr>
      <w:r w:rsidRPr="00915047">
        <w:rPr>
          <w:rFonts w:ascii="Arial" w:hAnsi="Arial" w:cs="Arial"/>
          <w:sz w:val="22"/>
          <w:szCs w:val="22"/>
        </w:rPr>
        <w:t>Prosecuzione mappatura</w:t>
      </w:r>
    </w:p>
    <w:p w:rsidR="00BA14BB" w:rsidRPr="00915047" w:rsidRDefault="00BA14BB" w:rsidP="00C81754">
      <w:pPr>
        <w:widowControl w:val="0"/>
        <w:numPr>
          <w:ilvl w:val="0"/>
          <w:numId w:val="34"/>
        </w:numPr>
        <w:autoSpaceDE w:val="0"/>
        <w:autoSpaceDN w:val="0"/>
        <w:adjustRightInd w:val="0"/>
        <w:spacing w:line="250" w:lineRule="auto"/>
        <w:ind w:right="100"/>
        <w:jc w:val="both"/>
        <w:rPr>
          <w:rFonts w:ascii="Arial" w:hAnsi="Arial" w:cs="Arial"/>
          <w:sz w:val="22"/>
          <w:szCs w:val="22"/>
        </w:rPr>
      </w:pPr>
      <w:r w:rsidRPr="00915047">
        <w:rPr>
          <w:rFonts w:ascii="Arial" w:hAnsi="Arial" w:cs="Arial"/>
          <w:sz w:val="22"/>
          <w:szCs w:val="22"/>
        </w:rPr>
        <w:t>Diffusione dati</w:t>
      </w:r>
    </w:p>
    <w:p w:rsidR="00BA14BB" w:rsidRPr="00915047" w:rsidRDefault="00BA14BB" w:rsidP="00C81754">
      <w:pPr>
        <w:pStyle w:val="BodyTextIndent2"/>
        <w:numPr>
          <w:ilvl w:val="0"/>
          <w:numId w:val="33"/>
        </w:numPr>
        <w:jc w:val="both"/>
        <w:rPr>
          <w:rFonts w:cs="Arial"/>
          <w:sz w:val="22"/>
        </w:rPr>
      </w:pPr>
      <w:r w:rsidRPr="00915047">
        <w:rPr>
          <w:rFonts w:cs="Arial"/>
          <w:sz w:val="22"/>
        </w:rPr>
        <w:t>gestione area intranet</w:t>
      </w:r>
    </w:p>
    <w:p w:rsidR="00BA14BB" w:rsidRPr="00915047" w:rsidRDefault="00BA14BB" w:rsidP="00C73203">
      <w:pPr>
        <w:pStyle w:val="BodyTextIndent2"/>
        <w:jc w:val="both"/>
        <w:rPr>
          <w:rFonts w:ascii="Georgia" w:hAnsi="Georgia"/>
          <w:b/>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Attori coinvolti e risorse:</w:t>
      </w:r>
    </w:p>
    <w:p w:rsidR="00BA14BB" w:rsidRPr="00915047" w:rsidRDefault="00BA14BB" w:rsidP="00C73203">
      <w:pPr>
        <w:pStyle w:val="BodyTextIndent2"/>
        <w:jc w:val="both"/>
        <w:rPr>
          <w:rFonts w:cs="Arial"/>
          <w:sz w:val="22"/>
        </w:rPr>
      </w:pPr>
      <w:r w:rsidRPr="00915047">
        <w:rPr>
          <w:rFonts w:cs="Arial"/>
          <w:sz w:val="22"/>
        </w:rPr>
        <w:t xml:space="preserve">SPP, Medico competente, </w:t>
      </w:r>
    </w:p>
    <w:p w:rsidR="00BA14BB" w:rsidRPr="00915047" w:rsidRDefault="00BA14BB" w:rsidP="00C73203">
      <w:pPr>
        <w:pStyle w:val="BodyTextIndent2"/>
        <w:jc w:val="both"/>
        <w:rPr>
          <w:rFonts w:cs="Arial"/>
          <w:sz w:val="22"/>
        </w:rPr>
      </w:pPr>
      <w:r w:rsidRPr="00915047">
        <w:rPr>
          <w:rFonts w:cs="Arial"/>
          <w:sz w:val="22"/>
        </w:rPr>
        <w:t>Psicologi in convenzione ASLCN2,  FIASO</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b/>
          <w:sz w:val="22"/>
        </w:rPr>
      </w:pPr>
      <w:r w:rsidRPr="00915047">
        <w:rPr>
          <w:rFonts w:cs="Arial"/>
          <w:b/>
          <w:sz w:val="22"/>
        </w:rPr>
        <w:t>Misurazione e valutazione</w:t>
      </w:r>
    </w:p>
    <w:p w:rsidR="00BA14BB" w:rsidRPr="00915047" w:rsidRDefault="00BA14BB" w:rsidP="00C73203">
      <w:pPr>
        <w:pStyle w:val="BodyTextIndent2"/>
        <w:numPr>
          <w:ilvl w:val="0"/>
          <w:numId w:val="6"/>
        </w:numPr>
        <w:jc w:val="both"/>
        <w:rPr>
          <w:rFonts w:cs="Arial"/>
          <w:sz w:val="22"/>
        </w:rPr>
      </w:pPr>
      <w:r w:rsidRPr="00915047">
        <w:rPr>
          <w:rFonts w:cs="Arial"/>
          <w:sz w:val="22"/>
        </w:rPr>
        <w:t>stato di valutazione rischio stress lavoro correlato</w:t>
      </w:r>
    </w:p>
    <w:p w:rsidR="00BA14BB" w:rsidRPr="00915047" w:rsidRDefault="00BA14BB" w:rsidP="00C73203">
      <w:pPr>
        <w:pStyle w:val="BodyTextIndent2"/>
        <w:numPr>
          <w:ilvl w:val="0"/>
          <w:numId w:val="6"/>
        </w:numPr>
        <w:jc w:val="both"/>
        <w:rPr>
          <w:rFonts w:cs="Arial"/>
          <w:sz w:val="22"/>
        </w:rPr>
      </w:pPr>
      <w:r w:rsidRPr="00915047">
        <w:rPr>
          <w:rFonts w:cs="Arial"/>
          <w:sz w:val="22"/>
        </w:rPr>
        <w:t>individuazione e possibile attuazione misure di mitigazione</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b/>
          <w:sz w:val="22"/>
        </w:rPr>
      </w:pPr>
      <w:r w:rsidRPr="00915047">
        <w:rPr>
          <w:rFonts w:cs="Arial"/>
          <w:b/>
          <w:sz w:val="22"/>
        </w:rPr>
        <w:t>Beneficiari:</w:t>
      </w:r>
    </w:p>
    <w:p w:rsidR="00BA14BB" w:rsidRPr="00915047" w:rsidRDefault="00BA14BB" w:rsidP="00C73203">
      <w:pPr>
        <w:pStyle w:val="BodyTextIndent2"/>
        <w:jc w:val="both"/>
        <w:rPr>
          <w:rFonts w:cs="Arial"/>
          <w:b/>
          <w:sz w:val="22"/>
          <w:szCs w:val="22"/>
        </w:rPr>
      </w:pPr>
      <w:r w:rsidRPr="00915047">
        <w:rPr>
          <w:sz w:val="22"/>
          <w:szCs w:val="22"/>
        </w:rPr>
        <w:t>dipendenti</w:t>
      </w:r>
    </w:p>
    <w:p w:rsidR="00BA14BB" w:rsidRPr="00915047" w:rsidRDefault="00BA14BB" w:rsidP="00C73203">
      <w:pPr>
        <w:pStyle w:val="BodyTextIndent2"/>
        <w:jc w:val="both"/>
        <w:rPr>
          <w:rFonts w:cs="Arial"/>
          <w:b/>
          <w:sz w:val="22"/>
          <w:szCs w:val="22"/>
        </w:rPr>
      </w:pPr>
    </w:p>
    <w:p w:rsidR="00BA14BB" w:rsidRPr="00915047" w:rsidRDefault="00BA14BB" w:rsidP="00C73203">
      <w:pPr>
        <w:pStyle w:val="BodyTextIndent2"/>
        <w:jc w:val="both"/>
        <w:rPr>
          <w:rFonts w:cs="Arial"/>
          <w:b/>
          <w:sz w:val="22"/>
        </w:rPr>
      </w:pPr>
      <w:r w:rsidRPr="00915047">
        <w:rPr>
          <w:rFonts w:cs="Arial"/>
          <w:b/>
          <w:sz w:val="22"/>
        </w:rPr>
        <w:t>Spesa:</w:t>
      </w:r>
    </w:p>
    <w:p w:rsidR="00BA14BB" w:rsidRPr="00915047" w:rsidRDefault="00BA14BB" w:rsidP="00C73203">
      <w:pPr>
        <w:pStyle w:val="BodyTextIndent2"/>
        <w:jc w:val="both"/>
        <w:rPr>
          <w:sz w:val="22"/>
          <w:szCs w:val="22"/>
        </w:rPr>
      </w:pPr>
      <w:r w:rsidRPr="00915047">
        <w:rPr>
          <w:sz w:val="22"/>
          <w:szCs w:val="22"/>
        </w:rPr>
        <w:t>come previsto dal budget sicurezza</w:t>
      </w:r>
    </w:p>
    <w:p w:rsidR="00BA14BB" w:rsidRPr="00915047" w:rsidRDefault="00BA14BB" w:rsidP="00C73203">
      <w:pPr>
        <w:pStyle w:val="BodyTextIndent2"/>
        <w:jc w:val="both"/>
        <w:rPr>
          <w:rFonts w:cs="Arial"/>
          <w:b/>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Dati 2020:</w:t>
      </w:r>
    </w:p>
    <w:p w:rsidR="00BA14BB" w:rsidRPr="00915047" w:rsidRDefault="00BA14BB" w:rsidP="00C73203">
      <w:pPr>
        <w:pStyle w:val="BodyTextIndent2"/>
        <w:jc w:val="both"/>
        <w:rPr>
          <w:rFonts w:cs="Arial"/>
          <w:sz w:val="22"/>
        </w:rPr>
      </w:pPr>
      <w:r w:rsidRPr="00915047">
        <w:rPr>
          <w:rFonts w:cs="Arial"/>
          <w:sz w:val="22"/>
        </w:rPr>
        <w:t>A causa dell’emergenza pandemica non sono proseguiti i avori ordinari previsti dalla gestione del rischio stress lavoro correlato, mentre è continuata la formazione in modalità mista, nella seconda parte dell’anno.</w:t>
      </w:r>
    </w:p>
    <w:p w:rsidR="00BA14BB" w:rsidRPr="00915047" w:rsidRDefault="00BA14BB" w:rsidP="00C73203">
      <w:pPr>
        <w:pStyle w:val="BodyTextIndent2"/>
        <w:jc w:val="both"/>
        <w:rPr>
          <w:rFonts w:cs="Arial"/>
          <w:sz w:val="22"/>
        </w:rPr>
      </w:pPr>
    </w:p>
    <w:p w:rsidR="00BA14BB" w:rsidRPr="00915047" w:rsidRDefault="00BA14BB" w:rsidP="00C73203">
      <w:pPr>
        <w:pStyle w:val="BodyTextIndent2"/>
        <w:jc w:val="both"/>
        <w:rPr>
          <w:rFonts w:cs="Arial"/>
          <w:sz w:val="22"/>
        </w:rPr>
      </w:pPr>
      <w:r w:rsidRPr="00915047">
        <w:rPr>
          <w:rFonts w:cs="Arial"/>
          <w:sz w:val="22"/>
        </w:rPr>
        <w:t>Interessanti saranno gli studi che si occuperanno nello specifico degli effetti post pandemici.</w:t>
      </w:r>
    </w:p>
    <w:p w:rsidR="00BA14BB" w:rsidRPr="00915047" w:rsidRDefault="00BA14BB" w:rsidP="00C73203">
      <w:pPr>
        <w:pStyle w:val="BodyTextIndent2"/>
        <w:jc w:val="both"/>
        <w:rPr>
          <w:rFonts w:cs="Arial"/>
          <w:sz w:val="22"/>
        </w:rPr>
      </w:pPr>
      <w:r w:rsidRPr="00915047">
        <w:rPr>
          <w:rFonts w:cs="Arial"/>
          <w:sz w:val="22"/>
        </w:rPr>
        <w:t>Durante la fase 1 e 2 sono state sviluppate alcune tesi presso il Corso di Laurea di Infermieristica che verranno discusse nel 2021.</w:t>
      </w:r>
    </w:p>
    <w:p w:rsidR="00BA14BB" w:rsidRPr="00915047" w:rsidRDefault="00BA14BB" w:rsidP="00C73203">
      <w:pPr>
        <w:pStyle w:val="BodyTextIndent2"/>
        <w:jc w:val="both"/>
        <w:rPr>
          <w:rFonts w:cs="Arial"/>
          <w:sz w:val="22"/>
        </w:rPr>
      </w:pPr>
    </w:p>
    <w:p w:rsidR="00BA14BB" w:rsidRPr="00915047" w:rsidRDefault="00BA14BB" w:rsidP="00C73203">
      <w:pPr>
        <w:pStyle w:val="BodyTextIndent2"/>
        <w:jc w:val="both"/>
        <w:rPr>
          <w:rFonts w:cs="Arial"/>
          <w:sz w:val="22"/>
        </w:rPr>
      </w:pPr>
      <w:r w:rsidRPr="00915047">
        <w:rPr>
          <w:rFonts w:cs="Arial"/>
          <w:sz w:val="22"/>
        </w:rPr>
        <w:t>L’Ordine degli Psicologi piemontese e l’Università di Torino hanno realizzato uno studio su un campione molto diffuso di operatori della sanità pubblica (4550 di cui 1010 impegnati con pazienti Covid), in maggioranza donne e con un’età media di 50 anni. Attacchi di panico, ansia, sintomi depressivi, disturbi della qualità del sonno sono i segni ed i sintomi maggiormente rilevati, il 22% ha sentito la necessità di richiedere supporto psicologico.</w:t>
      </w:r>
    </w:p>
    <w:p w:rsidR="00BA14BB" w:rsidRPr="00915047" w:rsidRDefault="00BA14BB" w:rsidP="00C73203">
      <w:pPr>
        <w:pStyle w:val="BodyTextIndent2"/>
        <w:jc w:val="both"/>
        <w:rPr>
          <w:rFonts w:cs="Arial"/>
          <w:sz w:val="22"/>
        </w:rPr>
      </w:pPr>
      <w:r w:rsidRPr="00915047">
        <w:rPr>
          <w:rFonts w:cs="Arial"/>
          <w:sz w:val="22"/>
        </w:rPr>
        <w:t>Lavorare in prima linea è fronte di stress già in situazioni ordinarie, in quanto gli addetti alle professioni di cura sono esposti al rischio frequente di essere esposti alla sofferenza complessiva delle persone di cui si prendono cura. Nel caso dei pazienti Covid e, seppur con vincoli meno assoluti anche di tutti gli altri presenti nel nosocomio durante la pandemia, l’impossibilità di avere accanto familiari, volontari e care giver, la necessità del distanziamento che compromette il contatto fisico-soprattutto quello a maggior carico relazionale, la presenza dei presidi che coprono il volto, distorcendo il suono della voce e rendendo meno efficace il paraverbale, affidando agli occhi la maggior parte dell’espressività condizionano pesantemente non solo i pazienti ma anche gli operatori che usano questi strumenti nel lavoro. La solitudine dei pazienti e dei familiari, nonostante la possibilità di comunicare tramite i tablet e le videochiamate, le modalità stesse di gestire la morte, gli oggetti, i commiati hanno lasciato segni profondi nelle persone coinvolte.</w:t>
      </w:r>
    </w:p>
    <w:p w:rsidR="00BA14BB" w:rsidRPr="00915047" w:rsidRDefault="00BA14BB" w:rsidP="00C73203">
      <w:pPr>
        <w:pStyle w:val="BodyTextIndent2"/>
        <w:jc w:val="both"/>
        <w:rPr>
          <w:rFonts w:cs="Arial"/>
          <w:sz w:val="22"/>
        </w:rPr>
      </w:pPr>
      <w:r w:rsidRPr="00915047">
        <w:rPr>
          <w:rFonts w:cs="Arial"/>
          <w:sz w:val="22"/>
        </w:rPr>
        <w:t>La necessità di adattamento continuo per evitare la frustrazione anche a livello tecnico professionale ha richiesto un’attenzione precoce e tempestiva offrire forme di sostegno agli operatori al fine di evitare l’esaurimento emozionale in fase acuta ed il burn out nel medio e lungo periodo. Gli operatori si sono trovati spiazzati, da una malattia inesorabile e sconosciuta che ha creato senso di impotenza e perdita di controllo. La necessità di adattamento è stata particolarmente sentita dagli operatori sanitari, protagonisti della gestione attiva dell’emergenza, non solo nel proprio posto di lavoro ma in quanto figure di riferimento per la popolazione.</w:t>
      </w:r>
    </w:p>
    <w:p w:rsidR="00BA14BB" w:rsidRPr="00915047" w:rsidRDefault="00BA14BB" w:rsidP="00C73203">
      <w:pPr>
        <w:pStyle w:val="BodyTextIndent2"/>
        <w:jc w:val="both"/>
        <w:rPr>
          <w:rFonts w:cs="Arial"/>
          <w:sz w:val="22"/>
        </w:rPr>
      </w:pPr>
      <w:r w:rsidRPr="00915047">
        <w:rPr>
          <w:rFonts w:cs="Arial"/>
          <w:sz w:val="22"/>
        </w:rPr>
        <w:t>A questi vissuti si sono gradualmente aggiunti quelli legati alla conciliazione vita –lavoro e soprattutto alla paura di contagiare le persone care e quelli per il progressivo ammalarsi di molti colleghi, talvolta in forma grave e alla perdita di alcuni di loro.</w:t>
      </w:r>
    </w:p>
    <w:p w:rsidR="00BA14BB" w:rsidRPr="00915047" w:rsidRDefault="00BA14BB" w:rsidP="00C73203">
      <w:pPr>
        <w:pStyle w:val="BodyTextIndent2"/>
        <w:jc w:val="both"/>
        <w:rPr>
          <w:rFonts w:cs="Arial"/>
          <w:sz w:val="22"/>
        </w:rPr>
      </w:pPr>
      <w:r w:rsidRPr="00915047">
        <w:rPr>
          <w:rFonts w:cs="Arial"/>
          <w:sz w:val="22"/>
        </w:rPr>
        <w:t>La partenza della OSS AMOS deceduta per Covid presso l’ospedale Carle è stata salutata con la presenza commossa sui balconi e l’applauso di molti operatori.</w:t>
      </w:r>
    </w:p>
    <w:p w:rsidR="00BA14BB" w:rsidRPr="00915047" w:rsidRDefault="00BA14BB" w:rsidP="00C73203">
      <w:pPr>
        <w:pStyle w:val="BodyTextIndent2"/>
        <w:jc w:val="both"/>
        <w:rPr>
          <w:rFonts w:cs="Arial"/>
          <w:sz w:val="22"/>
        </w:rPr>
      </w:pPr>
      <w:r w:rsidRPr="00915047">
        <w:rPr>
          <w:rFonts w:cs="Arial"/>
          <w:sz w:val="22"/>
        </w:rPr>
        <w:t>Progetti di medicina narrativa si sono avviati in molto realtà e anche a livello aziendale molti dipendenti hanno espresso il bisogno di rendere dicibile e di raccontare quanto stavano vivendo.</w:t>
      </w:r>
    </w:p>
    <w:p w:rsidR="00BA14BB" w:rsidRPr="00915047" w:rsidRDefault="00BA14BB" w:rsidP="00C73203">
      <w:pPr>
        <w:pStyle w:val="BodyTextIndent2"/>
        <w:jc w:val="both"/>
        <w:rPr>
          <w:rFonts w:cs="Arial"/>
          <w:sz w:val="22"/>
        </w:rPr>
      </w:pPr>
      <w:r w:rsidRPr="00915047">
        <w:rPr>
          <w:rFonts w:cs="Arial"/>
          <w:sz w:val="22"/>
        </w:rPr>
        <w:t>Il trama center, come descritto nell’apposito capitolo, ha avviato tempestivamente una serie di iniziative di supporto.</w:t>
      </w:r>
    </w:p>
    <w:p w:rsidR="00BA14BB" w:rsidRPr="00915047" w:rsidRDefault="00BA14BB" w:rsidP="00C73203">
      <w:pPr>
        <w:pStyle w:val="BodyTextIndent2"/>
        <w:jc w:val="both"/>
        <w:rPr>
          <w:rFonts w:cs="Arial"/>
          <w:sz w:val="22"/>
        </w:rPr>
      </w:pPr>
    </w:p>
    <w:p w:rsidR="00BA14BB" w:rsidRPr="00915047" w:rsidRDefault="00BA14BB" w:rsidP="00C73203">
      <w:pPr>
        <w:pStyle w:val="BodyTextIndent2"/>
        <w:jc w:val="both"/>
        <w:rPr>
          <w:rFonts w:cs="Arial"/>
          <w:spacing w:val="-1"/>
          <w:sz w:val="22"/>
          <w:szCs w:val="22"/>
        </w:rPr>
      </w:pPr>
      <w:r w:rsidRPr="00915047">
        <w:rPr>
          <w:rFonts w:cs="Arial"/>
          <w:spacing w:val="-1"/>
          <w:sz w:val="22"/>
          <w:szCs w:val="22"/>
        </w:rPr>
        <w:t>Esistono specifiche procedure aziendali relative a:</w:t>
      </w:r>
    </w:p>
    <w:p w:rsidR="00BA14BB" w:rsidRPr="00915047" w:rsidRDefault="00BA14BB" w:rsidP="00C73203">
      <w:pPr>
        <w:pStyle w:val="BodyTextIndent2"/>
        <w:jc w:val="both"/>
        <w:rPr>
          <w:rFonts w:cs="Arial"/>
          <w:spacing w:val="-1"/>
          <w:sz w:val="22"/>
          <w:szCs w:val="22"/>
        </w:rPr>
      </w:pPr>
    </w:p>
    <w:tbl>
      <w:tblPr>
        <w:tblW w:w="4500" w:type="pct"/>
        <w:jc w:val="center"/>
        <w:tblCellSpacing w:w="0" w:type="dxa"/>
        <w:tblCellMar>
          <w:top w:w="60" w:type="dxa"/>
          <w:left w:w="60" w:type="dxa"/>
          <w:bottom w:w="60" w:type="dxa"/>
          <w:right w:w="60" w:type="dxa"/>
        </w:tblCellMar>
        <w:tblLook w:val="0000"/>
      </w:tblPr>
      <w:tblGrid>
        <w:gridCol w:w="7805"/>
        <w:gridCol w:w="1462"/>
      </w:tblGrid>
      <w:tr w:rsidR="00BA14BB" w:rsidRPr="00915047" w:rsidTr="00C73203">
        <w:trPr>
          <w:tblCellSpacing w:w="0" w:type="dxa"/>
          <w:jc w:val="center"/>
        </w:trPr>
        <w:tc>
          <w:tcPr>
            <w:tcW w:w="4000" w:type="pct"/>
            <w:shd w:val="clear" w:color="auto" w:fill="E8FFFF"/>
            <w:vAlign w:val="center"/>
          </w:tcPr>
          <w:p w:rsidR="00BA14BB" w:rsidRPr="00915047" w:rsidRDefault="00BA14BB" w:rsidP="00C73203">
            <w:pPr>
              <w:rPr>
                <w:rFonts w:ascii="Arial" w:hAnsi="Arial" w:cs="Arial"/>
                <w:spacing w:val="20"/>
                <w:sz w:val="22"/>
                <w:szCs w:val="22"/>
              </w:rPr>
            </w:pPr>
            <w:hyperlink r:id="rId31" w:history="1">
              <w:r w:rsidRPr="00915047">
                <w:rPr>
                  <w:rFonts w:ascii="Arial" w:hAnsi="Arial" w:cs="Arial"/>
                  <w:color w:val="000080"/>
                  <w:spacing w:val="20"/>
                  <w:sz w:val="22"/>
                  <w:szCs w:val="22"/>
                </w:rPr>
                <w:br/>
              </w:r>
              <w:r w:rsidRPr="00915047">
                <w:rPr>
                  <w:rStyle w:val="Hyperlink"/>
                  <w:rFonts w:ascii="Arial" w:hAnsi="Arial" w:cs="Arial"/>
                  <w:color w:val="000080"/>
                  <w:spacing w:val="20"/>
                  <w:sz w:val="22"/>
                  <w:szCs w:val="22"/>
                </w:rPr>
                <w:t>PG_041_Gestione infortuni e infortuni mancati_Rev. 0</w:t>
              </w:r>
            </w:hyperlink>
          </w:p>
        </w:tc>
        <w:tc>
          <w:tcPr>
            <w:tcW w:w="750" w:type="pct"/>
            <w:shd w:val="clear" w:color="auto" w:fill="E8FFFF"/>
            <w:vAlign w:val="center"/>
          </w:tcPr>
          <w:p w:rsidR="00BA14BB" w:rsidRPr="00915047" w:rsidRDefault="00BA14BB" w:rsidP="00C73203">
            <w:pPr>
              <w:rPr>
                <w:rFonts w:ascii="Arial" w:hAnsi="Arial" w:cs="Arial"/>
                <w:spacing w:val="20"/>
                <w:sz w:val="22"/>
                <w:szCs w:val="22"/>
              </w:rPr>
            </w:pPr>
            <w:r w:rsidRPr="00915047">
              <w:rPr>
                <w:rFonts w:ascii="Arial" w:hAnsi="Arial" w:cs="Arial"/>
                <w:color w:val="FF6600"/>
                <w:spacing w:val="20"/>
                <w:sz w:val="22"/>
                <w:szCs w:val="22"/>
              </w:rPr>
              <w:t>08/01/2019</w:t>
            </w:r>
          </w:p>
        </w:tc>
      </w:tr>
    </w:tbl>
    <w:p w:rsidR="00BA14BB" w:rsidRPr="00915047" w:rsidRDefault="00BA14BB" w:rsidP="00C73203">
      <w:pPr>
        <w:pStyle w:val="BodyTextIndent2"/>
        <w:jc w:val="both"/>
        <w:rPr>
          <w:rFonts w:cs="Arial"/>
          <w:sz w:val="22"/>
          <w:szCs w:val="22"/>
        </w:rPr>
      </w:pPr>
    </w:p>
    <w:p w:rsidR="00BA14BB" w:rsidRPr="00915047" w:rsidRDefault="00BA14BB" w:rsidP="00DD4E58">
      <w:pPr>
        <w:autoSpaceDE w:val="0"/>
        <w:autoSpaceDN w:val="0"/>
        <w:adjustRightInd w:val="0"/>
        <w:ind w:left="709"/>
        <w:jc w:val="both"/>
        <w:rPr>
          <w:rFonts w:ascii="Arial" w:hAnsi="Arial" w:cs="Arial"/>
          <w:sz w:val="22"/>
        </w:rPr>
      </w:pPr>
      <w:r w:rsidRPr="00915047">
        <w:rPr>
          <w:rFonts w:ascii="Arial" w:hAnsi="Arial" w:cs="Arial"/>
          <w:sz w:val="22"/>
        </w:rPr>
        <w:t>Per violenze sul luogo di lavoro si intendono gli eventi in cui i lavoratori sono minacciati, aggrediti o abusati in situazioni correlate al lavoro, e che comportano un rischio per la loro sicurezza, benessere o salute. Il settore dei servizi sanitari e sociali risulta tra quelli a maggior rischio. Nei setting sanitari, la violenza verso operatori e compiuta prevalentemente da pazienti o loro familiari (violenza di tipo II). I fattori di rischio sono classificabili in: organizzativi, caratteristiche dell’operatore (capacita comunicativa, esperienza) e caratteristiche di paziente e familiari (livello socioeconomico, storie pregresse di violenza). La reale dimensione del problema non e ben conosciuta, poichè molti episodi di violenza, soprattutto verbale e psicologica, ma anche fisica, non vengono denunciati dagli operatori. Il livello di tale sottonotifica viene stimata fino al 70%. Le stime presenti in letteratura si basano su survey rivolte a medici, infermieri, operatori, in cui gli intervistati riferiscono la frequenza e la tipologia di violenze subite in un periodo, di durata variabile. La crescente attenzione delle organizzazioni di categoria richiede una attenta disamina epidemiologica del problema. Va sottolineato come, da dati di letteratura, tra i lavoratori del settore pubblico gli operatori sanitari siano quelli col piu alto tasso di assenze dal lavoro da violenze. L’occorrenza del problema rappresenta un indicatore del rapporto di fiducia tra operatori sanitari e pazienti, oltre che un termometro sensibile dei fattori di rischio psicosociali e del burnout a cui la riorganizzazione dei servizi ha sottoposto negli ultimi anni medici e infermieri.</w:t>
      </w:r>
    </w:p>
    <w:p w:rsidR="00BA14BB" w:rsidRPr="00915047" w:rsidRDefault="00BA14BB" w:rsidP="00DD4E58">
      <w:pPr>
        <w:pStyle w:val="BodyTextIndent2"/>
        <w:ind w:left="709"/>
        <w:jc w:val="both"/>
        <w:rPr>
          <w:rFonts w:cs="Arial"/>
          <w:sz w:val="22"/>
        </w:rPr>
      </w:pPr>
    </w:p>
    <w:tbl>
      <w:tblPr>
        <w:tblW w:w="4500" w:type="pct"/>
        <w:jc w:val="center"/>
        <w:tblCellSpacing w:w="0" w:type="dxa"/>
        <w:tblCellMar>
          <w:top w:w="60" w:type="dxa"/>
          <w:left w:w="60" w:type="dxa"/>
          <w:bottom w:w="60" w:type="dxa"/>
          <w:right w:w="60" w:type="dxa"/>
        </w:tblCellMar>
        <w:tblLook w:val="0000"/>
      </w:tblPr>
      <w:tblGrid>
        <w:gridCol w:w="7805"/>
        <w:gridCol w:w="1462"/>
      </w:tblGrid>
      <w:tr w:rsidR="00BA14BB" w:rsidRPr="00915047" w:rsidTr="00C73203">
        <w:trPr>
          <w:tblCellSpacing w:w="0" w:type="dxa"/>
          <w:jc w:val="center"/>
        </w:trPr>
        <w:tc>
          <w:tcPr>
            <w:tcW w:w="4211" w:type="pct"/>
            <w:shd w:val="clear" w:color="auto" w:fill="E8FFFF"/>
            <w:vAlign w:val="center"/>
          </w:tcPr>
          <w:p w:rsidR="00BA14BB" w:rsidRPr="00915047" w:rsidRDefault="00BA14BB" w:rsidP="00C73203">
            <w:pPr>
              <w:rPr>
                <w:rFonts w:ascii="Arial" w:hAnsi="Arial" w:cs="Arial"/>
                <w:spacing w:val="20"/>
                <w:sz w:val="22"/>
                <w:szCs w:val="22"/>
              </w:rPr>
            </w:pPr>
            <w:hyperlink r:id="rId32" w:history="1">
              <w:r w:rsidRPr="00915047">
                <w:rPr>
                  <w:rFonts w:ascii="Arial" w:hAnsi="Arial" w:cs="Arial"/>
                  <w:b/>
                  <w:bCs/>
                  <w:color w:val="000080"/>
                  <w:spacing w:val="20"/>
                  <w:sz w:val="22"/>
                  <w:szCs w:val="22"/>
                </w:rPr>
                <w:br/>
              </w:r>
              <w:r w:rsidRPr="00915047">
                <w:rPr>
                  <w:rStyle w:val="Hyperlink"/>
                  <w:rFonts w:ascii="Arial" w:hAnsi="Arial" w:cs="Arial"/>
                  <w:bCs/>
                  <w:color w:val="000080"/>
                  <w:spacing w:val="20"/>
                  <w:sz w:val="22"/>
                  <w:szCs w:val="22"/>
                </w:rPr>
                <w:t>PG_014_Prevenzione_atti di_violenza_a danno_degli_operatori_ Rev. 0</w:t>
              </w:r>
            </w:hyperlink>
          </w:p>
        </w:tc>
        <w:tc>
          <w:tcPr>
            <w:tcW w:w="789" w:type="pct"/>
            <w:shd w:val="clear" w:color="auto" w:fill="E8FFFF"/>
            <w:vAlign w:val="center"/>
          </w:tcPr>
          <w:p w:rsidR="00BA14BB" w:rsidRPr="00915047" w:rsidRDefault="00BA14BB" w:rsidP="00C73203">
            <w:pPr>
              <w:rPr>
                <w:rFonts w:ascii="Arial" w:hAnsi="Arial" w:cs="Arial"/>
                <w:spacing w:val="20"/>
                <w:sz w:val="22"/>
                <w:szCs w:val="22"/>
              </w:rPr>
            </w:pPr>
            <w:r w:rsidRPr="00915047">
              <w:rPr>
                <w:rFonts w:ascii="Arial" w:hAnsi="Arial" w:cs="Arial"/>
                <w:color w:val="FF6600"/>
                <w:spacing w:val="20"/>
                <w:sz w:val="22"/>
                <w:szCs w:val="22"/>
              </w:rPr>
              <w:t>10/04/2017</w:t>
            </w:r>
          </w:p>
        </w:tc>
      </w:tr>
    </w:tbl>
    <w:p w:rsidR="00BA14BB" w:rsidRPr="00915047" w:rsidRDefault="00BA14BB" w:rsidP="00C73203">
      <w:pPr>
        <w:pStyle w:val="BodyTextIndent2"/>
        <w:jc w:val="both"/>
        <w:rPr>
          <w:rFonts w:cs="Arial"/>
          <w:spacing w:val="-1"/>
          <w:sz w:val="22"/>
          <w:szCs w:val="22"/>
        </w:rPr>
      </w:pPr>
    </w:p>
    <w:p w:rsidR="00BA14BB" w:rsidRPr="00915047" w:rsidRDefault="00BA14BB" w:rsidP="00C73203">
      <w:pPr>
        <w:pStyle w:val="BodyTextIndent2"/>
        <w:jc w:val="both"/>
        <w:rPr>
          <w:rFonts w:cs="Arial"/>
          <w:color w:val="000000"/>
          <w:sz w:val="22"/>
          <w:szCs w:val="22"/>
        </w:rPr>
      </w:pPr>
      <w:r w:rsidRPr="00915047">
        <w:rPr>
          <w:rFonts w:cs="Arial"/>
          <w:spacing w:val="-1"/>
          <w:sz w:val="22"/>
          <w:szCs w:val="22"/>
        </w:rPr>
        <w:t xml:space="preserve">all’interno delle attività previste per la gestione del rischio e c’è un monitoraggio costante dell’andamento del fenomeno aggressioni nei confronti degli operatori e proseguendo </w:t>
      </w:r>
      <w:r w:rsidRPr="00915047">
        <w:rPr>
          <w:rFonts w:cs="Arial"/>
          <w:color w:val="000000"/>
          <w:sz w:val="22"/>
          <w:szCs w:val="22"/>
        </w:rPr>
        <w:t>con le attività già in essere: misure di protezione in specifiche strutture; iniziative formative teorico pratiche.</w:t>
      </w:r>
    </w:p>
    <w:p w:rsidR="00BA14BB" w:rsidRPr="00915047" w:rsidRDefault="00BA14BB" w:rsidP="00C73203">
      <w:pPr>
        <w:pStyle w:val="BodyTextIndent2"/>
        <w:jc w:val="both"/>
        <w:rPr>
          <w:rFonts w:cs="Arial"/>
          <w:color w:val="000000"/>
          <w:sz w:val="22"/>
          <w:szCs w:val="22"/>
        </w:rPr>
      </w:pPr>
    </w:p>
    <w:p w:rsidR="00BA14BB" w:rsidRPr="00915047" w:rsidRDefault="00BA14BB" w:rsidP="00C73203">
      <w:pPr>
        <w:pStyle w:val="BodyTextIndent2"/>
        <w:jc w:val="both"/>
        <w:rPr>
          <w:rFonts w:cs="Arial"/>
          <w:b/>
          <w:color w:val="000000"/>
          <w:sz w:val="22"/>
          <w:szCs w:val="22"/>
        </w:rPr>
      </w:pPr>
      <w:r w:rsidRPr="00915047">
        <w:rPr>
          <w:rFonts w:cs="Arial"/>
          <w:b/>
          <w:color w:val="000000"/>
          <w:sz w:val="22"/>
          <w:szCs w:val="22"/>
        </w:rPr>
        <w:t>Dati 2020</w:t>
      </w:r>
    </w:p>
    <w:p w:rsidR="00BA14BB" w:rsidRPr="00915047" w:rsidRDefault="00BA14BB" w:rsidP="00C73203">
      <w:pPr>
        <w:pStyle w:val="BodyTextIndent2"/>
        <w:jc w:val="both"/>
      </w:pPr>
      <w:r w:rsidRPr="00915047">
        <w:rPr>
          <w:rFonts w:cs="Arial"/>
          <w:spacing w:val="-1"/>
          <w:sz w:val="22"/>
          <w:szCs w:val="22"/>
        </w:rPr>
        <w:t>A causa del perdurare dell’emergenza pandemica non si sono effettuati i consueti confronti diretti con le strutture maggiormente coinvolte ma si riportano i dati messi estrapolati dalla relazione messa a disposizione dal Rischio Clinico Aziendale e pubblicati sull’apposita area di Amministrazione Trasparente</w:t>
      </w:r>
      <w:r w:rsidRPr="00915047">
        <w:rPr>
          <w:rStyle w:val="FootnoteReference"/>
          <w:spacing w:val="-1"/>
          <w:sz w:val="22"/>
          <w:szCs w:val="22"/>
        </w:rPr>
        <w:footnoteReference w:id="22"/>
      </w:r>
      <w:r w:rsidRPr="00915047">
        <w:rPr>
          <w:rFonts w:cs="Arial"/>
          <w:spacing w:val="-1"/>
          <w:sz w:val="22"/>
          <w:szCs w:val="22"/>
        </w:rPr>
        <w:t>. La Legge 24/2017, all’art. 2 comma 5, prevede infatti che le strutture pubbliche e private che erogano prestazioni sanitarie predispongano una relazione annuale consuntiva sugli eventi avversi verificatisi all’interno della struttura, comprensiva delle cause che li hanno prodotti e delle conseguenti iniziative messe in atto per ridurre i rischi, la quale deve essere pubblicata sul sito internet della struttura sanitaria. Le aggressioni verso gli operatori nel 2020 sono risultate 54, con il trend sotto riportato.</w:t>
      </w:r>
    </w:p>
    <w:p w:rsidR="00BA14BB" w:rsidRPr="00915047" w:rsidRDefault="00BA14BB" w:rsidP="00C73203">
      <w:pPr>
        <w:pStyle w:val="BodyTextIndent2"/>
        <w:jc w:val="both"/>
        <w:rPr>
          <w:rFonts w:cs="Arial"/>
          <w:spacing w:val="-1"/>
          <w:sz w:val="22"/>
          <w:szCs w:val="22"/>
        </w:rPr>
      </w:pPr>
    </w:p>
    <w:p w:rsidR="00BA14BB" w:rsidRPr="00915047" w:rsidRDefault="00BA14BB" w:rsidP="00C73203">
      <w:pPr>
        <w:pStyle w:val="BodyTextIndent2"/>
        <w:jc w:val="both"/>
        <w:rPr>
          <w:rFonts w:cs="Arial"/>
          <w:spacing w:val="-1"/>
          <w:sz w:val="22"/>
          <w:szCs w:val="22"/>
        </w:rPr>
      </w:pPr>
      <w:r w:rsidRPr="00E70370">
        <w:rPr>
          <w:rFonts w:cs="Arial"/>
          <w:noProof/>
          <w:spacing w:val="-1"/>
          <w:sz w:val="22"/>
          <w:szCs w:val="22"/>
        </w:rPr>
        <w:pict>
          <v:shape id="Immagine 2" o:spid="_x0000_i1044" type="#_x0000_t75" style="width:462.6pt;height:75pt;visibility:visible">
            <v:imagedata r:id="rId33" o:title=""/>
          </v:shape>
        </w:pict>
      </w:r>
    </w:p>
    <w:p w:rsidR="00BA14BB" w:rsidRPr="00915047" w:rsidRDefault="00BA14BB" w:rsidP="00EC2D3B">
      <w:pPr>
        <w:pStyle w:val="BodyTextIndent2"/>
        <w:ind w:left="0"/>
        <w:jc w:val="both"/>
        <w:rPr>
          <w:rFonts w:ascii="Georgia" w:hAnsi="Georgia"/>
          <w:spacing w:val="-1"/>
          <w:sz w:val="22"/>
        </w:rPr>
      </w:pPr>
    </w:p>
    <w:p w:rsidR="00BA14BB" w:rsidRPr="00915047" w:rsidRDefault="00BA14BB" w:rsidP="00E81C47">
      <w:pPr>
        <w:pStyle w:val="BodyTextIndent2"/>
        <w:ind w:left="709"/>
        <w:jc w:val="both"/>
        <w:rPr>
          <w:rFonts w:cs="Arial"/>
          <w:spacing w:val="-1"/>
          <w:sz w:val="22"/>
          <w:szCs w:val="22"/>
        </w:rPr>
      </w:pPr>
      <w:r w:rsidRPr="00915047">
        <w:rPr>
          <w:rFonts w:cs="Arial"/>
          <w:spacing w:val="-1"/>
          <w:sz w:val="22"/>
          <w:szCs w:val="22"/>
        </w:rPr>
        <w:t>A settembre 2020 è stata riportata dalla cronaca locale un’aggressione a sfondo sessuale messa in atto da un utente nei confronti di una OSS in servizio, durante il trasporto in ascensore dal PS ad un servizio diagnostico. È intervenuta una pattuglia dei carabinieri che ha raccolto le testimonianze dei soggetti coinvolti e di altri presenti ed ha avviato la procedura giudiziaria.</w:t>
      </w:r>
    </w:p>
    <w:p w:rsidR="00BA14BB" w:rsidRPr="00915047" w:rsidRDefault="00BA14BB" w:rsidP="00E81C47">
      <w:pPr>
        <w:pStyle w:val="BodyTextIndent2"/>
        <w:ind w:left="709"/>
        <w:jc w:val="both"/>
        <w:rPr>
          <w:rFonts w:cs="Arial"/>
          <w:spacing w:val="-1"/>
          <w:sz w:val="22"/>
          <w:szCs w:val="22"/>
        </w:rPr>
      </w:pPr>
    </w:p>
    <w:p w:rsidR="00BA14BB" w:rsidRPr="00915047" w:rsidRDefault="00BA14BB" w:rsidP="00E81C47">
      <w:pPr>
        <w:pStyle w:val="BodyTextIndent2"/>
        <w:ind w:left="709"/>
        <w:jc w:val="both"/>
        <w:rPr>
          <w:rFonts w:cs="Arial"/>
          <w:spacing w:val="-1"/>
          <w:sz w:val="22"/>
          <w:szCs w:val="22"/>
        </w:rPr>
      </w:pPr>
      <w:r w:rsidRPr="00915047">
        <w:rPr>
          <w:rFonts w:cs="Arial"/>
          <w:spacing w:val="-1"/>
          <w:sz w:val="22"/>
          <w:szCs w:val="22"/>
        </w:rPr>
        <w:t>È stato pubblicizzato lo spot veicolato tramite social “E poi la vita chi te la salva</w:t>
      </w:r>
      <w:r w:rsidRPr="00915047">
        <w:rPr>
          <w:rStyle w:val="FootnoteReference"/>
          <w:spacing w:val="-1"/>
          <w:sz w:val="22"/>
          <w:szCs w:val="22"/>
        </w:rPr>
        <w:footnoteReference w:id="23"/>
      </w:r>
      <w:r w:rsidRPr="00915047">
        <w:rPr>
          <w:rFonts w:cs="Arial"/>
          <w:spacing w:val="-1"/>
          <w:sz w:val="22"/>
          <w:szCs w:val="22"/>
        </w:rPr>
        <w:t>” realizzato a cura della Federazione degli Ordini dei Medici Chirurghi e Odontoiatri (Fnnomceo).</w:t>
      </w:r>
    </w:p>
    <w:p w:rsidR="00BA14BB" w:rsidRPr="00915047" w:rsidRDefault="00BA14BB" w:rsidP="00E81C47">
      <w:pPr>
        <w:pStyle w:val="BodyTextIndent2"/>
        <w:ind w:left="709"/>
        <w:jc w:val="both"/>
        <w:rPr>
          <w:rFonts w:cs="Arial"/>
          <w:spacing w:val="-1"/>
          <w:sz w:val="22"/>
          <w:szCs w:val="22"/>
        </w:rPr>
      </w:pPr>
      <w:r w:rsidRPr="00915047">
        <w:rPr>
          <w:rFonts w:cs="Arial"/>
          <w:spacing w:val="-1"/>
          <w:sz w:val="22"/>
          <w:szCs w:val="22"/>
        </w:rPr>
        <w:t>La legge Antiviolenza è stata pubblicata in Gazzetta Ufficiale ed è entrata in vigore il  24 settembre 2020</w:t>
      </w:r>
      <w:r w:rsidRPr="00915047">
        <w:rPr>
          <w:rFonts w:cs="Arial"/>
          <w:spacing w:val="-1"/>
          <w:sz w:val="22"/>
          <w:szCs w:val="22"/>
          <w:vertAlign w:val="superscript"/>
        </w:rPr>
        <w:footnoteReference w:id="24"/>
      </w:r>
      <w:r w:rsidRPr="00915047">
        <w:rPr>
          <w:rFonts w:cs="Arial"/>
          <w:spacing w:val="-1"/>
          <w:sz w:val="22"/>
          <w:szCs w:val="22"/>
        </w:rPr>
        <w:t>. Tra le novità maggiori si possono menzionare come in caso di aggressioni siano stabilite pene di reclusione fino a 16 anni e sanzioni fino a 5.000 euro, previsti protocolli operativi con le forze di polizia per garantire interventi tempestivi, istituito l 'Osservatorio nazionale sulla sicurezza degli esercenti le professioni sanitarie e socio-sanitarie presso il Ministero della Salute (che dovrà essere costituito, per la sua metà, da rappresentanti donne).</w:t>
      </w:r>
    </w:p>
    <w:p w:rsidR="00BA14BB" w:rsidRPr="00915047" w:rsidRDefault="00BA14BB" w:rsidP="00E81C47">
      <w:pPr>
        <w:pStyle w:val="BodyTextIndent2"/>
        <w:ind w:left="709"/>
        <w:jc w:val="both"/>
        <w:rPr>
          <w:rFonts w:cs="Arial"/>
          <w:spacing w:val="-1"/>
          <w:sz w:val="22"/>
          <w:szCs w:val="22"/>
        </w:rPr>
      </w:pPr>
    </w:p>
    <w:p w:rsidR="00BA14BB" w:rsidRPr="00915047" w:rsidRDefault="00BA14BB" w:rsidP="00E81C47">
      <w:pPr>
        <w:pStyle w:val="BodyTextIndent2"/>
        <w:ind w:left="709"/>
        <w:jc w:val="both"/>
        <w:rPr>
          <w:rFonts w:cs="Arial"/>
          <w:spacing w:val="-1"/>
          <w:sz w:val="22"/>
          <w:szCs w:val="22"/>
        </w:rPr>
      </w:pPr>
      <w:r w:rsidRPr="00915047">
        <w:rPr>
          <w:rFonts w:cs="Arial"/>
          <w:spacing w:val="-1"/>
          <w:sz w:val="22"/>
          <w:szCs w:val="22"/>
        </w:rPr>
        <w:t>A febbraio i carabinieri erano stati allertati dal personale sanitario anche per un episodio sempre a sfondo sessuale consumato in ospedale dove si erano dati appuntamento un uomo ed un minorenne.</w:t>
      </w:r>
    </w:p>
    <w:p w:rsidR="00BA14BB" w:rsidRPr="00915047" w:rsidRDefault="00BA14BB" w:rsidP="00E81C47">
      <w:pPr>
        <w:pStyle w:val="BodyTextIndent2"/>
        <w:ind w:left="709"/>
        <w:jc w:val="both"/>
        <w:rPr>
          <w:rFonts w:cs="Arial"/>
          <w:spacing w:val="-1"/>
          <w:sz w:val="22"/>
          <w:szCs w:val="22"/>
        </w:rPr>
      </w:pPr>
      <w:r w:rsidRPr="00915047">
        <w:rPr>
          <w:rFonts w:cs="Arial"/>
          <w:spacing w:val="-1"/>
          <w:sz w:val="22"/>
          <w:szCs w:val="22"/>
        </w:rPr>
        <w:t>Episodi come questi richiedono di non sottovalutare in ogni caso il tema delle molestie e di ricordare periodicamente a tutti gli operatori che cosa comportino e come debbano essere gestite.</w:t>
      </w:r>
    </w:p>
    <w:p w:rsidR="00BA14BB" w:rsidRPr="00915047" w:rsidRDefault="00BA14BB" w:rsidP="00E81C47">
      <w:pPr>
        <w:pStyle w:val="BodyTextIndent2"/>
        <w:ind w:left="709"/>
        <w:jc w:val="both"/>
        <w:rPr>
          <w:rFonts w:cs="Arial"/>
          <w:spacing w:val="-1"/>
          <w:sz w:val="22"/>
          <w:szCs w:val="22"/>
        </w:rPr>
      </w:pPr>
      <w:r w:rsidRPr="00915047">
        <w:rPr>
          <w:rFonts w:cs="Arial"/>
          <w:spacing w:val="-1"/>
          <w:sz w:val="22"/>
          <w:szCs w:val="22"/>
        </w:rPr>
        <w:t>Purtroppo non è stato possibile tenere l’evento programmato per il 9 marzo organizzato dall’Ordine degli Avvocati di Torino  in merito aMolestie nel lavoro subordinato e autonomo. La Convenzione OIL, la Legge e il Codice Deontologico, a cui avrebbe partecipato anche un esponente del CUG ospedaliero.</w:t>
      </w:r>
    </w:p>
    <w:p w:rsidR="00BA14BB" w:rsidRPr="00915047" w:rsidRDefault="00BA14BB" w:rsidP="00EC2D3B">
      <w:pPr>
        <w:pStyle w:val="BodyTextIndent2"/>
        <w:ind w:left="0"/>
        <w:jc w:val="both"/>
        <w:rPr>
          <w:rFonts w:cs="Arial"/>
          <w:spacing w:val="-1"/>
          <w:sz w:val="22"/>
          <w:szCs w:val="22"/>
        </w:rPr>
      </w:pPr>
    </w:p>
    <w:p w:rsidR="00BA14BB" w:rsidRPr="00915047" w:rsidRDefault="00BA14BB" w:rsidP="00A736EB">
      <w:pPr>
        <w:pStyle w:val="Heading3"/>
        <w:ind w:left="3544"/>
        <w:rPr>
          <w:rFonts w:cs="Arial"/>
          <w:b/>
          <w:sz w:val="22"/>
          <w:szCs w:val="22"/>
        </w:rPr>
      </w:pPr>
      <w:bookmarkStart w:id="29" w:name="_Toc482173007"/>
      <w:bookmarkStart w:id="30" w:name="_Toc67647109"/>
      <w:r w:rsidRPr="00915047">
        <w:rPr>
          <w:rFonts w:cs="Arial"/>
          <w:b/>
          <w:sz w:val="22"/>
          <w:szCs w:val="22"/>
        </w:rPr>
        <w:t>SUPPORTO PSICOLOGICO E RIELABORATIVO</w:t>
      </w:r>
      <w:bookmarkEnd w:id="29"/>
      <w:bookmarkEnd w:id="30"/>
    </w:p>
    <w:p w:rsidR="00BA14BB" w:rsidRPr="00915047" w:rsidRDefault="00BA14BB" w:rsidP="00C73203">
      <w:pPr>
        <w:jc w:val="both"/>
        <w:rPr>
          <w:rFonts w:ascii="Arial" w:hAnsi="Arial" w:cs="Arial"/>
          <w:b/>
          <w:sz w:val="22"/>
          <w:szCs w:val="22"/>
        </w:rPr>
      </w:pPr>
      <w:r w:rsidRPr="00915047">
        <w:rPr>
          <w:rFonts w:ascii="Arial" w:hAnsi="Arial" w:cs="Arial"/>
          <w:b/>
          <w:sz w:val="22"/>
          <w:szCs w:val="22"/>
        </w:rPr>
        <w:t>Iniziativa n.12</w:t>
      </w:r>
    </w:p>
    <w:p w:rsidR="00BA14BB" w:rsidRPr="00915047" w:rsidRDefault="00BA14BB" w:rsidP="00C73203">
      <w:pPr>
        <w:jc w:val="both"/>
        <w:rPr>
          <w:rFonts w:ascii="Arial" w:hAnsi="Arial" w:cs="Arial"/>
          <w:b/>
          <w:sz w:val="22"/>
          <w:szCs w:val="22"/>
        </w:rPr>
      </w:pPr>
    </w:p>
    <w:p w:rsidR="00BA14BB" w:rsidRPr="00915047" w:rsidRDefault="00BA14BB" w:rsidP="00C73203">
      <w:pPr>
        <w:pStyle w:val="BodyTextIndent2"/>
        <w:jc w:val="both"/>
        <w:rPr>
          <w:rFonts w:cs="Arial"/>
          <w:b/>
          <w:sz w:val="22"/>
        </w:rPr>
      </w:pPr>
      <w:r w:rsidRPr="00915047">
        <w:rPr>
          <w:rFonts w:cs="Arial"/>
          <w:b/>
          <w:sz w:val="22"/>
        </w:rPr>
        <w:t>Premessa:</w:t>
      </w:r>
    </w:p>
    <w:p w:rsidR="00BA14BB" w:rsidRPr="00915047" w:rsidRDefault="00BA14BB" w:rsidP="00C73203">
      <w:pPr>
        <w:pStyle w:val="BodyTextIndent2"/>
        <w:jc w:val="both"/>
        <w:rPr>
          <w:rFonts w:cs="Arial"/>
          <w:spacing w:val="-1"/>
          <w:sz w:val="22"/>
        </w:rPr>
      </w:pPr>
      <w:r w:rsidRPr="00915047">
        <w:rPr>
          <w:rFonts w:cs="Arial"/>
          <w:spacing w:val="-1"/>
          <w:sz w:val="22"/>
        </w:rPr>
        <w:t xml:space="preserve">L’AO Santa Croce e Carle è ospedale di riferimento per molte patologie e polo di attrazione per le situazioni più complesse: questo comporta l’aumento di pazienti che afferiscono all’ Azienda e un’intensificazione del carico a cui si deve far fronte in tempi rapidi, soprattutto nella decisionalità operativa. </w:t>
      </w:r>
    </w:p>
    <w:p w:rsidR="00BA14BB" w:rsidRPr="00915047" w:rsidRDefault="00BA14BB" w:rsidP="00C73203">
      <w:pPr>
        <w:pStyle w:val="BodyTextIndent2"/>
        <w:jc w:val="both"/>
        <w:rPr>
          <w:rFonts w:ascii="Georgia" w:hAnsi="Georgia"/>
          <w:spacing w:val="-1"/>
          <w:sz w:val="22"/>
        </w:rPr>
      </w:pPr>
    </w:p>
    <w:p w:rsidR="00BA14BB" w:rsidRPr="00915047" w:rsidRDefault="00BA14BB" w:rsidP="00C73203">
      <w:pPr>
        <w:pStyle w:val="BodyTextIndent2"/>
        <w:jc w:val="both"/>
        <w:rPr>
          <w:rFonts w:cs="Arial"/>
          <w:b/>
          <w:sz w:val="22"/>
        </w:rPr>
      </w:pPr>
      <w:r w:rsidRPr="00915047">
        <w:rPr>
          <w:rFonts w:cs="Arial"/>
          <w:b/>
          <w:sz w:val="22"/>
        </w:rPr>
        <w:t>Obiettivi:</w:t>
      </w:r>
    </w:p>
    <w:p w:rsidR="00BA14BB" w:rsidRPr="00915047" w:rsidRDefault="00BA14BB" w:rsidP="00C73203">
      <w:pPr>
        <w:pStyle w:val="BodyTextIndent2"/>
        <w:jc w:val="both"/>
        <w:rPr>
          <w:rFonts w:cs="Arial"/>
          <w:sz w:val="22"/>
        </w:rPr>
      </w:pPr>
      <w:r w:rsidRPr="00915047">
        <w:rPr>
          <w:rFonts w:cs="Arial"/>
          <w:sz w:val="22"/>
        </w:rPr>
        <w:t xml:space="preserve">fornire supporto agli operatori </w:t>
      </w:r>
    </w:p>
    <w:p w:rsidR="00BA14BB" w:rsidRPr="00915047" w:rsidRDefault="00BA14BB" w:rsidP="00C73203">
      <w:pPr>
        <w:pStyle w:val="BodyTextIndent2"/>
        <w:jc w:val="both"/>
        <w:rPr>
          <w:rFonts w:ascii="Georgia" w:hAnsi="Georgia"/>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Azioni</w:t>
      </w:r>
    </w:p>
    <w:p w:rsidR="00BA14BB" w:rsidRPr="00915047" w:rsidRDefault="00BA14BB" w:rsidP="00C81754">
      <w:pPr>
        <w:pStyle w:val="BodyTextIndent2"/>
        <w:numPr>
          <w:ilvl w:val="0"/>
          <w:numId w:val="35"/>
        </w:numPr>
        <w:jc w:val="both"/>
        <w:rPr>
          <w:rFonts w:cs="Arial"/>
          <w:sz w:val="22"/>
        </w:rPr>
      </w:pPr>
      <w:r w:rsidRPr="00915047">
        <w:rPr>
          <w:rFonts w:cs="Arial"/>
          <w:sz w:val="22"/>
        </w:rPr>
        <w:t>attuare quanto  previsto dalla PG 038</w:t>
      </w:r>
    </w:p>
    <w:p w:rsidR="00BA14BB" w:rsidRPr="00915047" w:rsidRDefault="00BA14BB" w:rsidP="00C81754">
      <w:pPr>
        <w:pStyle w:val="BodyTextIndent2"/>
        <w:numPr>
          <w:ilvl w:val="0"/>
          <w:numId w:val="35"/>
        </w:numPr>
        <w:jc w:val="both"/>
        <w:rPr>
          <w:rFonts w:cs="Arial"/>
          <w:sz w:val="22"/>
        </w:rPr>
      </w:pPr>
      <w:r w:rsidRPr="00915047">
        <w:rPr>
          <w:rFonts w:cs="Arial"/>
          <w:sz w:val="22"/>
        </w:rPr>
        <w:t>effettuare formazione specifica</w:t>
      </w:r>
    </w:p>
    <w:p w:rsidR="00BA14BB" w:rsidRPr="00915047" w:rsidRDefault="00BA14BB" w:rsidP="00C81754">
      <w:pPr>
        <w:pStyle w:val="BodyTextIndent2"/>
        <w:numPr>
          <w:ilvl w:val="0"/>
          <w:numId w:val="35"/>
        </w:numPr>
        <w:jc w:val="both"/>
        <w:rPr>
          <w:rFonts w:cs="Arial"/>
          <w:sz w:val="22"/>
        </w:rPr>
      </w:pPr>
      <w:r w:rsidRPr="00915047">
        <w:rPr>
          <w:rFonts w:cs="Arial"/>
          <w:sz w:val="22"/>
        </w:rPr>
        <w:t>mettere a disposizione il Trauma Center anche per la popolazione</w:t>
      </w:r>
    </w:p>
    <w:p w:rsidR="00BA14BB" w:rsidRPr="00915047" w:rsidRDefault="00BA14BB" w:rsidP="00C73203">
      <w:pPr>
        <w:widowControl w:val="0"/>
        <w:autoSpaceDE w:val="0"/>
        <w:autoSpaceDN w:val="0"/>
        <w:adjustRightInd w:val="0"/>
        <w:spacing w:line="250" w:lineRule="auto"/>
        <w:ind w:left="708" w:right="100"/>
        <w:jc w:val="both"/>
      </w:pPr>
    </w:p>
    <w:p w:rsidR="00BA14BB" w:rsidRPr="00915047" w:rsidRDefault="00BA14BB" w:rsidP="00C73203">
      <w:pPr>
        <w:pStyle w:val="BodyTextIndent2"/>
        <w:jc w:val="both"/>
        <w:rPr>
          <w:rFonts w:cs="Arial"/>
          <w:sz w:val="22"/>
          <w:szCs w:val="22"/>
        </w:rPr>
      </w:pPr>
      <w:r w:rsidRPr="00915047">
        <w:rPr>
          <w:rFonts w:cs="Arial"/>
          <w:b/>
          <w:sz w:val="22"/>
          <w:szCs w:val="22"/>
        </w:rPr>
        <w:t>Modalità</w:t>
      </w:r>
      <w:r w:rsidRPr="00915047">
        <w:rPr>
          <w:rFonts w:cs="Arial"/>
          <w:sz w:val="22"/>
          <w:szCs w:val="22"/>
        </w:rPr>
        <w:t>:</w:t>
      </w:r>
    </w:p>
    <w:p w:rsidR="00BA14BB" w:rsidRPr="00915047" w:rsidRDefault="00BA14BB" w:rsidP="00C81754">
      <w:pPr>
        <w:pStyle w:val="BodyTextIndent2"/>
        <w:numPr>
          <w:ilvl w:val="0"/>
          <w:numId w:val="36"/>
        </w:numPr>
        <w:jc w:val="both"/>
        <w:rPr>
          <w:rFonts w:cs="Arial"/>
          <w:sz w:val="22"/>
          <w:szCs w:val="22"/>
        </w:rPr>
      </w:pPr>
      <w:r w:rsidRPr="00915047">
        <w:rPr>
          <w:rFonts w:cs="Arial"/>
          <w:sz w:val="22"/>
          <w:szCs w:val="22"/>
        </w:rPr>
        <w:t>supporto psicologico in presenza sia per singoli operatori che a livello di gruppo ed equipe</w:t>
      </w:r>
    </w:p>
    <w:p w:rsidR="00BA14BB" w:rsidRPr="00915047" w:rsidRDefault="00BA14BB" w:rsidP="00C73203">
      <w:pPr>
        <w:pStyle w:val="BodyTextIndent2"/>
        <w:jc w:val="both"/>
        <w:rPr>
          <w:rFonts w:cs="Arial"/>
          <w:sz w:val="22"/>
          <w:szCs w:val="22"/>
        </w:rPr>
      </w:pPr>
    </w:p>
    <w:tbl>
      <w:tblPr>
        <w:tblW w:w="4466" w:type="pct"/>
        <w:jc w:val="center"/>
        <w:tblCellSpacing w:w="0" w:type="dxa"/>
        <w:tblCellMar>
          <w:top w:w="60" w:type="dxa"/>
          <w:left w:w="60" w:type="dxa"/>
          <w:bottom w:w="60" w:type="dxa"/>
          <w:right w:w="60" w:type="dxa"/>
        </w:tblCellMar>
        <w:tblLook w:val="0000"/>
      </w:tblPr>
      <w:tblGrid>
        <w:gridCol w:w="8716"/>
        <w:gridCol w:w="1321"/>
      </w:tblGrid>
      <w:tr w:rsidR="00BA14BB" w:rsidRPr="00915047" w:rsidTr="00C73203">
        <w:trPr>
          <w:tblCellSpacing w:w="0" w:type="dxa"/>
          <w:jc w:val="center"/>
        </w:trPr>
        <w:tc>
          <w:tcPr>
            <w:tcW w:w="4379" w:type="pct"/>
            <w:shd w:val="clear" w:color="auto" w:fill="E8FFFF"/>
            <w:vAlign w:val="center"/>
          </w:tcPr>
          <w:p w:rsidR="00BA14BB" w:rsidRPr="00915047" w:rsidRDefault="00BA14BB" w:rsidP="00C73203">
            <w:pPr>
              <w:rPr>
                <w:rFonts w:ascii="Arial" w:hAnsi="Arial" w:cs="Arial"/>
                <w:spacing w:val="20"/>
              </w:rPr>
            </w:pPr>
            <w:hyperlink r:id="rId34" w:history="1">
              <w:r w:rsidRPr="00915047">
                <w:rPr>
                  <w:rStyle w:val="Hyperlink"/>
                  <w:rFonts w:ascii="Arial" w:hAnsi="Arial" w:cs="Arial"/>
                  <w:bCs/>
                  <w:color w:val="000080"/>
                  <w:spacing w:val="20"/>
                </w:rPr>
                <w:t>PG_038_Indicazioni_all'attiviazione_del_Servizio_Psicologia_Ospedaliera_Rev. 0</w:t>
              </w:r>
            </w:hyperlink>
          </w:p>
        </w:tc>
        <w:tc>
          <w:tcPr>
            <w:tcW w:w="621" w:type="pct"/>
            <w:shd w:val="clear" w:color="auto" w:fill="E8FFFF"/>
            <w:vAlign w:val="center"/>
          </w:tcPr>
          <w:p w:rsidR="00BA14BB" w:rsidRPr="00915047" w:rsidRDefault="00BA14BB" w:rsidP="00C73203">
            <w:pPr>
              <w:rPr>
                <w:rFonts w:ascii="Arial" w:hAnsi="Arial" w:cs="Arial"/>
                <w:spacing w:val="20"/>
              </w:rPr>
            </w:pPr>
            <w:r w:rsidRPr="00915047">
              <w:rPr>
                <w:rFonts w:ascii="Arial" w:hAnsi="Arial" w:cs="Arial"/>
                <w:color w:val="FF6600"/>
                <w:spacing w:val="20"/>
              </w:rPr>
              <w:t>09/10/2018</w:t>
            </w:r>
          </w:p>
        </w:tc>
      </w:tr>
    </w:tbl>
    <w:p w:rsidR="00BA14BB" w:rsidRPr="00915047" w:rsidRDefault="00BA14BB" w:rsidP="00C73203">
      <w:pPr>
        <w:pStyle w:val="BodyTextIndent2"/>
        <w:jc w:val="both"/>
        <w:rPr>
          <w:rFonts w:cs="Arial"/>
          <w:sz w:val="22"/>
          <w:szCs w:val="22"/>
        </w:rPr>
      </w:pPr>
    </w:p>
    <w:p w:rsidR="00BA14BB" w:rsidRPr="00915047" w:rsidRDefault="00BA14BB" w:rsidP="00C81754">
      <w:pPr>
        <w:pStyle w:val="BodyTextIndent2"/>
        <w:numPr>
          <w:ilvl w:val="0"/>
          <w:numId w:val="36"/>
        </w:numPr>
        <w:jc w:val="both"/>
        <w:rPr>
          <w:rFonts w:cs="Arial"/>
          <w:sz w:val="22"/>
          <w:szCs w:val="22"/>
        </w:rPr>
      </w:pPr>
      <w:r w:rsidRPr="00915047">
        <w:rPr>
          <w:rFonts w:cs="Arial"/>
          <w:sz w:val="22"/>
          <w:szCs w:val="22"/>
        </w:rPr>
        <w:t>formazione</w:t>
      </w:r>
    </w:p>
    <w:p w:rsidR="00BA14BB" w:rsidRPr="00915047" w:rsidRDefault="00BA14BB" w:rsidP="00C81754">
      <w:pPr>
        <w:pStyle w:val="BodyTextIndent2"/>
        <w:numPr>
          <w:ilvl w:val="0"/>
          <w:numId w:val="36"/>
        </w:numPr>
        <w:jc w:val="both"/>
        <w:rPr>
          <w:rFonts w:cs="Arial"/>
          <w:sz w:val="22"/>
          <w:szCs w:val="22"/>
        </w:rPr>
      </w:pPr>
      <w:r w:rsidRPr="00915047">
        <w:rPr>
          <w:rFonts w:cs="Arial"/>
          <w:sz w:val="22"/>
          <w:szCs w:val="22"/>
        </w:rPr>
        <w:t>debriefing</w:t>
      </w:r>
    </w:p>
    <w:p w:rsidR="00BA14BB" w:rsidRPr="00915047" w:rsidRDefault="00BA14BB" w:rsidP="00C73203">
      <w:pPr>
        <w:pStyle w:val="BodyTextIndent2"/>
        <w:jc w:val="both"/>
        <w:rPr>
          <w:rFonts w:ascii="Georgia" w:hAnsi="Georgia"/>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Attori coinvolti e risorse:</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Funzione Psicologia ospedaliera</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C73203">
      <w:pPr>
        <w:pStyle w:val="BodyTextIndent2"/>
        <w:jc w:val="both"/>
        <w:rPr>
          <w:rFonts w:cs="Arial"/>
          <w:b/>
          <w:sz w:val="22"/>
        </w:rPr>
      </w:pPr>
      <w:r w:rsidRPr="00915047">
        <w:rPr>
          <w:rFonts w:cs="Arial"/>
          <w:b/>
          <w:sz w:val="22"/>
        </w:rPr>
        <w:t>Misurazione e Valutazione:</w:t>
      </w:r>
    </w:p>
    <w:p w:rsidR="00BA14BB" w:rsidRPr="00915047" w:rsidRDefault="00BA14BB" w:rsidP="00C81754">
      <w:pPr>
        <w:pStyle w:val="BodyTextIndent2"/>
        <w:numPr>
          <w:ilvl w:val="0"/>
          <w:numId w:val="37"/>
        </w:numPr>
        <w:jc w:val="both"/>
        <w:rPr>
          <w:rFonts w:cs="Arial"/>
          <w:sz w:val="22"/>
        </w:rPr>
      </w:pPr>
      <w:r w:rsidRPr="00915047">
        <w:rPr>
          <w:rFonts w:cs="Arial"/>
          <w:sz w:val="22"/>
        </w:rPr>
        <w:t>rendicontazione delle attività previste</w:t>
      </w:r>
    </w:p>
    <w:p w:rsidR="00BA14BB" w:rsidRPr="00915047" w:rsidRDefault="00BA14BB" w:rsidP="00C81754">
      <w:pPr>
        <w:pStyle w:val="BodyTextIndent2"/>
        <w:numPr>
          <w:ilvl w:val="0"/>
          <w:numId w:val="37"/>
        </w:numPr>
        <w:jc w:val="both"/>
        <w:rPr>
          <w:rFonts w:cs="Arial"/>
          <w:sz w:val="22"/>
        </w:rPr>
      </w:pPr>
      <w:r w:rsidRPr="00915047">
        <w:rPr>
          <w:rFonts w:cs="Arial"/>
          <w:sz w:val="22"/>
        </w:rPr>
        <w:t>test IES-r pre e post in caso di trauma vicario o evento avverso</w:t>
      </w:r>
    </w:p>
    <w:p w:rsidR="00BA14BB" w:rsidRPr="00915047" w:rsidRDefault="00BA14BB" w:rsidP="00C73203">
      <w:pPr>
        <w:pStyle w:val="BodyTextIndent2"/>
        <w:jc w:val="both"/>
        <w:rPr>
          <w:rFonts w:ascii="Georgia" w:hAnsi="Georgia"/>
          <w:sz w:val="22"/>
        </w:rPr>
      </w:pPr>
    </w:p>
    <w:p w:rsidR="00BA14BB" w:rsidRPr="00915047" w:rsidRDefault="00BA14BB" w:rsidP="00C73203">
      <w:pPr>
        <w:pStyle w:val="BodyTextIndent2"/>
        <w:jc w:val="both"/>
        <w:rPr>
          <w:rFonts w:cs="Arial"/>
          <w:b/>
          <w:sz w:val="22"/>
        </w:rPr>
      </w:pPr>
      <w:r w:rsidRPr="00915047">
        <w:rPr>
          <w:rFonts w:cs="Arial"/>
          <w:b/>
          <w:sz w:val="22"/>
        </w:rPr>
        <w:t>Beneficiari:</w:t>
      </w:r>
    </w:p>
    <w:p w:rsidR="00BA14BB" w:rsidRPr="00915047" w:rsidRDefault="00BA14BB" w:rsidP="00C73203">
      <w:pPr>
        <w:pStyle w:val="BodyTextIndent2"/>
        <w:jc w:val="both"/>
        <w:rPr>
          <w:sz w:val="22"/>
          <w:szCs w:val="22"/>
        </w:rPr>
      </w:pPr>
      <w:r w:rsidRPr="00915047">
        <w:rPr>
          <w:sz w:val="22"/>
          <w:szCs w:val="22"/>
        </w:rPr>
        <w:t>dipendenti AO</w:t>
      </w:r>
    </w:p>
    <w:p w:rsidR="00BA14BB" w:rsidRPr="00915047" w:rsidRDefault="00BA14BB" w:rsidP="00C73203">
      <w:pPr>
        <w:pStyle w:val="BodyTextIndent2"/>
        <w:jc w:val="both"/>
        <w:rPr>
          <w:rFonts w:cs="Arial"/>
          <w:b/>
          <w:sz w:val="22"/>
          <w:szCs w:val="22"/>
        </w:rPr>
      </w:pPr>
      <w:r w:rsidRPr="00915047">
        <w:rPr>
          <w:sz w:val="22"/>
          <w:szCs w:val="22"/>
        </w:rPr>
        <w:t>popolazione</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b/>
          <w:sz w:val="22"/>
        </w:rPr>
      </w:pPr>
      <w:r w:rsidRPr="00915047">
        <w:rPr>
          <w:rFonts w:cs="Arial"/>
          <w:b/>
          <w:sz w:val="22"/>
        </w:rPr>
        <w:t>Spesa:</w:t>
      </w:r>
    </w:p>
    <w:p w:rsidR="00BA14BB" w:rsidRPr="00915047" w:rsidRDefault="00BA14BB" w:rsidP="00C73203">
      <w:pPr>
        <w:pStyle w:val="BodyTextIndent2"/>
        <w:jc w:val="both"/>
        <w:rPr>
          <w:sz w:val="22"/>
          <w:szCs w:val="22"/>
        </w:rPr>
      </w:pPr>
      <w:r w:rsidRPr="00915047">
        <w:rPr>
          <w:sz w:val="22"/>
          <w:szCs w:val="22"/>
        </w:rPr>
        <w:t>ore lavoro</w:t>
      </w:r>
    </w:p>
    <w:p w:rsidR="00BA14BB" w:rsidRPr="00915047" w:rsidRDefault="00BA14BB" w:rsidP="00C73203">
      <w:pPr>
        <w:pStyle w:val="BodyTextIndent2"/>
        <w:jc w:val="both"/>
        <w:rPr>
          <w:rFonts w:cs="Arial"/>
          <w:b/>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Nota metodologica/commenti:</w:t>
      </w:r>
    </w:p>
    <w:p w:rsidR="00BA14BB" w:rsidRPr="00915047" w:rsidRDefault="00BA14BB" w:rsidP="00C73203">
      <w:pPr>
        <w:pStyle w:val="BodyTextIndent2"/>
        <w:jc w:val="both"/>
        <w:rPr>
          <w:rFonts w:cs="Arial"/>
          <w:sz w:val="22"/>
        </w:rPr>
      </w:pPr>
      <w:r w:rsidRPr="00915047">
        <w:rPr>
          <w:rFonts w:cs="Arial"/>
          <w:sz w:val="22"/>
        </w:rPr>
        <w:t>Il Trauma Center Ospedaliero autofinanzia in buona parte le proprie attività tramite azioni di found raising e libere donazioni.</w:t>
      </w:r>
    </w:p>
    <w:p w:rsidR="00BA14BB" w:rsidRPr="00915047" w:rsidRDefault="00BA14BB" w:rsidP="00C73203">
      <w:pPr>
        <w:pStyle w:val="BodyTextIndent2"/>
        <w:jc w:val="both"/>
        <w:rPr>
          <w:rFonts w:cs="Arial"/>
          <w:sz w:val="22"/>
        </w:rPr>
      </w:pPr>
    </w:p>
    <w:p w:rsidR="00BA14BB" w:rsidRPr="00915047" w:rsidRDefault="00BA14BB" w:rsidP="00C73203">
      <w:pPr>
        <w:pStyle w:val="BodyTextIndent2"/>
        <w:jc w:val="both"/>
        <w:rPr>
          <w:rFonts w:cs="Arial"/>
          <w:b/>
          <w:sz w:val="22"/>
        </w:rPr>
      </w:pPr>
      <w:r w:rsidRPr="00915047">
        <w:rPr>
          <w:rFonts w:cs="Arial"/>
          <w:b/>
          <w:sz w:val="22"/>
        </w:rPr>
        <w:t>Dati 2020:</w:t>
      </w:r>
    </w:p>
    <w:p w:rsidR="00BA14BB" w:rsidRPr="00915047" w:rsidRDefault="00BA14BB" w:rsidP="00C73203">
      <w:pPr>
        <w:pStyle w:val="BodyTextIndent2"/>
        <w:jc w:val="both"/>
        <w:rPr>
          <w:rFonts w:cs="Arial"/>
          <w:sz w:val="22"/>
        </w:rPr>
      </w:pPr>
      <w:r w:rsidRPr="00915047">
        <w:rPr>
          <w:rFonts w:cs="Arial"/>
          <w:sz w:val="22"/>
        </w:rPr>
        <w:t>Il Servizio di Psicologia non ha fornito i dati richiesti. Quanto sotto riportato è pertanto stato tratto da fonti indirette.</w:t>
      </w:r>
    </w:p>
    <w:p w:rsidR="00BA14BB" w:rsidRPr="00915047" w:rsidRDefault="00BA14BB" w:rsidP="00C73203">
      <w:pPr>
        <w:pStyle w:val="BodyTextIndent2"/>
        <w:jc w:val="both"/>
        <w:rPr>
          <w:rFonts w:cs="Arial"/>
          <w:sz w:val="22"/>
        </w:rPr>
      </w:pPr>
    </w:p>
    <w:p w:rsidR="00BA14BB" w:rsidRPr="00915047" w:rsidRDefault="00BA14BB" w:rsidP="00C73203">
      <w:pPr>
        <w:pStyle w:val="BodyTextIndent2"/>
        <w:jc w:val="both"/>
        <w:rPr>
          <w:rFonts w:cs="Arial"/>
          <w:sz w:val="22"/>
        </w:rPr>
      </w:pPr>
      <w:r w:rsidRPr="00915047">
        <w:rPr>
          <w:rFonts w:cs="Arial"/>
          <w:sz w:val="22"/>
        </w:rPr>
        <w:t>Le prestazioni fornite tramite richiesta formulata dal Medico competente sono state (tabella n.26):</w:t>
      </w:r>
    </w:p>
    <w:p w:rsidR="00BA14BB" w:rsidRPr="00915047" w:rsidRDefault="00BA14BB" w:rsidP="00C73203">
      <w:pPr>
        <w:pStyle w:val="BodyTextIndent2"/>
        <w:jc w:val="both"/>
        <w:rPr>
          <w:rFonts w:cs="Arial"/>
          <w:sz w:val="22"/>
        </w:rPr>
      </w:pPr>
    </w:p>
    <w:tbl>
      <w:tblPr>
        <w:tblW w:w="6180" w:type="dxa"/>
        <w:tblInd w:w="58" w:type="dxa"/>
        <w:tblCellMar>
          <w:left w:w="70" w:type="dxa"/>
          <w:right w:w="70" w:type="dxa"/>
        </w:tblCellMar>
        <w:tblLook w:val="0000"/>
      </w:tblPr>
      <w:tblGrid>
        <w:gridCol w:w="780"/>
        <w:gridCol w:w="4400"/>
        <w:gridCol w:w="1000"/>
      </w:tblGrid>
      <w:tr w:rsidR="00BA14BB" w:rsidRPr="00915047" w:rsidTr="00E81C47">
        <w:trPr>
          <w:trHeight w:val="501"/>
        </w:trPr>
        <w:tc>
          <w:tcPr>
            <w:tcW w:w="780" w:type="dxa"/>
            <w:tcBorders>
              <w:top w:val="single" w:sz="4" w:space="0" w:color="auto"/>
              <w:left w:val="single" w:sz="4" w:space="0" w:color="auto"/>
              <w:bottom w:val="single" w:sz="4" w:space="0" w:color="DCDCDC"/>
              <w:right w:val="single" w:sz="4" w:space="0" w:color="DCDCDC"/>
            </w:tcBorders>
            <w:shd w:val="clear" w:color="auto" w:fill="F5F5F5"/>
            <w:noWrap/>
            <w:vAlign w:val="bottom"/>
          </w:tcPr>
          <w:p w:rsidR="00BA14BB" w:rsidRPr="00915047" w:rsidRDefault="00BA14BB" w:rsidP="00114930">
            <w:pPr>
              <w:rPr>
                <w:rFonts w:ascii="Tahoma" w:hAnsi="Tahoma" w:cs="Tahoma"/>
                <w:b/>
                <w:bCs/>
                <w:color w:val="333333"/>
                <w:sz w:val="16"/>
                <w:szCs w:val="16"/>
              </w:rPr>
            </w:pPr>
            <w:r w:rsidRPr="00915047">
              <w:rPr>
                <w:rFonts w:ascii="Tahoma" w:hAnsi="Tahoma" w:cs="Tahoma"/>
                <w:b/>
                <w:bCs/>
                <w:color w:val="333333"/>
                <w:sz w:val="16"/>
                <w:szCs w:val="16"/>
              </w:rPr>
              <w:t>Cod. int.</w:t>
            </w:r>
          </w:p>
        </w:tc>
        <w:tc>
          <w:tcPr>
            <w:tcW w:w="4400" w:type="dxa"/>
            <w:tcBorders>
              <w:top w:val="single" w:sz="4" w:space="0" w:color="auto"/>
              <w:left w:val="nil"/>
              <w:bottom w:val="single" w:sz="4" w:space="0" w:color="DCDCDC"/>
              <w:right w:val="single" w:sz="8" w:space="0" w:color="DCDCDC"/>
            </w:tcBorders>
            <w:shd w:val="clear" w:color="auto" w:fill="F5F5F5"/>
            <w:noWrap/>
            <w:vAlign w:val="bottom"/>
          </w:tcPr>
          <w:p w:rsidR="00BA14BB" w:rsidRPr="00915047" w:rsidRDefault="00BA14BB" w:rsidP="00114930">
            <w:pPr>
              <w:rPr>
                <w:rFonts w:ascii="Tahoma" w:hAnsi="Tahoma" w:cs="Tahoma"/>
                <w:b/>
                <w:bCs/>
                <w:color w:val="333333"/>
                <w:sz w:val="16"/>
                <w:szCs w:val="16"/>
              </w:rPr>
            </w:pPr>
            <w:r w:rsidRPr="00915047">
              <w:rPr>
                <w:rFonts w:ascii="Tahoma" w:hAnsi="Tahoma" w:cs="Tahoma"/>
                <w:b/>
                <w:bCs/>
                <w:color w:val="333333"/>
                <w:sz w:val="16"/>
                <w:szCs w:val="16"/>
              </w:rPr>
              <w:t>Prestazione</w:t>
            </w:r>
          </w:p>
        </w:tc>
        <w:tc>
          <w:tcPr>
            <w:tcW w:w="1000" w:type="dxa"/>
            <w:tcBorders>
              <w:top w:val="single" w:sz="4" w:space="0" w:color="auto"/>
              <w:left w:val="single" w:sz="4" w:space="0" w:color="DCDCDC"/>
              <w:bottom w:val="single" w:sz="4" w:space="0" w:color="DCDCDC"/>
              <w:right w:val="single" w:sz="4" w:space="0" w:color="auto"/>
            </w:tcBorders>
            <w:shd w:val="clear" w:color="auto" w:fill="FFFFFF"/>
            <w:noWrap/>
            <w:vAlign w:val="bottom"/>
          </w:tcPr>
          <w:p w:rsidR="00BA14BB" w:rsidRPr="00915047" w:rsidRDefault="00BA14BB" w:rsidP="00114930">
            <w:pPr>
              <w:jc w:val="center"/>
              <w:rPr>
                <w:rFonts w:ascii="Tahoma" w:hAnsi="Tahoma" w:cs="Tahoma"/>
                <w:b/>
                <w:bCs/>
                <w:color w:val="333333"/>
                <w:sz w:val="16"/>
                <w:szCs w:val="16"/>
              </w:rPr>
            </w:pPr>
            <w:r w:rsidRPr="00915047">
              <w:rPr>
                <w:rFonts w:ascii="Tahoma" w:hAnsi="Tahoma" w:cs="Tahoma"/>
                <w:b/>
                <w:bCs/>
                <w:color w:val="333333"/>
                <w:sz w:val="16"/>
                <w:szCs w:val="16"/>
              </w:rPr>
              <w:t>Quantità</w:t>
            </w:r>
          </w:p>
        </w:tc>
      </w:tr>
      <w:tr w:rsidR="00BA14BB" w:rsidRPr="00915047" w:rsidTr="00E81C47">
        <w:trPr>
          <w:trHeight w:val="501"/>
        </w:trPr>
        <w:tc>
          <w:tcPr>
            <w:tcW w:w="780" w:type="dxa"/>
            <w:tcBorders>
              <w:top w:val="single" w:sz="4" w:space="0" w:color="DCDCDC"/>
              <w:left w:val="single" w:sz="4" w:space="0" w:color="auto"/>
              <w:bottom w:val="single" w:sz="4" w:space="0" w:color="DCDCDC"/>
              <w:right w:val="nil"/>
            </w:tcBorders>
            <w:shd w:val="clear" w:color="auto" w:fill="F5F5F5"/>
            <w:noWrap/>
            <w:vAlign w:val="bottom"/>
          </w:tcPr>
          <w:p w:rsidR="00BA14BB" w:rsidRPr="00915047" w:rsidRDefault="00BA14BB" w:rsidP="00114930">
            <w:pPr>
              <w:rPr>
                <w:rFonts w:ascii="Tahoma" w:hAnsi="Tahoma" w:cs="Tahoma"/>
                <w:b/>
                <w:bCs/>
                <w:color w:val="000000"/>
                <w:sz w:val="16"/>
                <w:szCs w:val="16"/>
              </w:rPr>
            </w:pPr>
            <w:r w:rsidRPr="00915047">
              <w:rPr>
                <w:rFonts w:ascii="Tahoma" w:hAnsi="Tahoma" w:cs="Tahoma"/>
                <w:b/>
                <w:bCs/>
                <w:color w:val="000000"/>
                <w:sz w:val="16"/>
                <w:szCs w:val="16"/>
              </w:rPr>
              <w:t> </w:t>
            </w:r>
          </w:p>
        </w:tc>
        <w:tc>
          <w:tcPr>
            <w:tcW w:w="4400" w:type="dxa"/>
            <w:tcBorders>
              <w:top w:val="single" w:sz="4" w:space="0" w:color="DCDCDC"/>
              <w:left w:val="nil"/>
              <w:bottom w:val="single" w:sz="4" w:space="0" w:color="DCDCDC"/>
              <w:right w:val="single" w:sz="4" w:space="0" w:color="DCDCDC"/>
            </w:tcBorders>
            <w:shd w:val="clear" w:color="auto" w:fill="F5F5F5"/>
            <w:noWrap/>
            <w:vAlign w:val="bottom"/>
          </w:tcPr>
          <w:p w:rsidR="00BA14BB" w:rsidRPr="00915047" w:rsidRDefault="00BA14BB" w:rsidP="00114930">
            <w:pPr>
              <w:rPr>
                <w:rFonts w:ascii="Tahoma" w:hAnsi="Tahoma" w:cs="Tahoma"/>
                <w:b/>
                <w:bCs/>
                <w:color w:val="000000"/>
                <w:sz w:val="16"/>
                <w:szCs w:val="16"/>
              </w:rPr>
            </w:pPr>
            <w:r w:rsidRPr="00915047">
              <w:rPr>
                <w:rFonts w:ascii="Tahoma" w:hAnsi="Tahoma" w:cs="Tahoma"/>
                <w:b/>
                <w:bCs/>
                <w:color w:val="000000"/>
                <w:sz w:val="16"/>
                <w:szCs w:val="16"/>
              </w:rPr>
              <w:t> </w:t>
            </w:r>
          </w:p>
        </w:tc>
        <w:tc>
          <w:tcPr>
            <w:tcW w:w="1000" w:type="dxa"/>
            <w:tcBorders>
              <w:top w:val="single" w:sz="4" w:space="0" w:color="DCDCDC"/>
              <w:left w:val="nil"/>
              <w:bottom w:val="single" w:sz="4" w:space="0" w:color="DCDCDC"/>
              <w:right w:val="single" w:sz="4" w:space="0" w:color="auto"/>
            </w:tcBorders>
            <w:shd w:val="clear" w:color="auto" w:fill="F5F5F5"/>
            <w:noWrap/>
            <w:vAlign w:val="bottom"/>
          </w:tcPr>
          <w:p w:rsidR="00BA14BB" w:rsidRPr="00915047" w:rsidRDefault="00BA14BB" w:rsidP="00114930">
            <w:pPr>
              <w:jc w:val="right"/>
              <w:rPr>
                <w:rFonts w:ascii="Tahoma" w:hAnsi="Tahoma" w:cs="Tahoma"/>
                <w:b/>
                <w:bCs/>
                <w:color w:val="000000"/>
                <w:sz w:val="16"/>
                <w:szCs w:val="16"/>
              </w:rPr>
            </w:pPr>
            <w:r w:rsidRPr="00915047">
              <w:rPr>
                <w:rFonts w:ascii="Tahoma" w:hAnsi="Tahoma" w:cs="Tahoma"/>
                <w:b/>
                <w:bCs/>
                <w:color w:val="000000"/>
                <w:sz w:val="16"/>
                <w:szCs w:val="16"/>
              </w:rPr>
              <w:t>107</w:t>
            </w:r>
          </w:p>
        </w:tc>
      </w:tr>
      <w:tr w:rsidR="00BA14BB" w:rsidRPr="00915047" w:rsidTr="00E81C47">
        <w:trPr>
          <w:trHeight w:val="501"/>
        </w:trPr>
        <w:tc>
          <w:tcPr>
            <w:tcW w:w="780" w:type="dxa"/>
            <w:tcBorders>
              <w:top w:val="single" w:sz="4" w:space="0" w:color="DCDCDC"/>
              <w:left w:val="single" w:sz="4" w:space="0" w:color="auto"/>
              <w:bottom w:val="single" w:sz="4" w:space="0" w:color="DCDCDC"/>
              <w:right w:val="nil"/>
            </w:tcBorders>
            <w:shd w:val="clear" w:color="auto" w:fill="F5F5F5"/>
            <w:noWrap/>
            <w:vAlign w:val="bottom"/>
          </w:tcPr>
          <w:p w:rsidR="00BA14BB" w:rsidRPr="00915047" w:rsidRDefault="00BA14BB" w:rsidP="00114930">
            <w:pPr>
              <w:rPr>
                <w:rFonts w:ascii="Tahoma" w:hAnsi="Tahoma" w:cs="Tahoma"/>
                <w:b/>
                <w:bCs/>
                <w:color w:val="000000"/>
                <w:sz w:val="16"/>
                <w:szCs w:val="16"/>
              </w:rPr>
            </w:pPr>
            <w:r w:rsidRPr="00915047">
              <w:rPr>
                <w:rFonts w:ascii="Tahoma" w:hAnsi="Tahoma" w:cs="Tahoma"/>
                <w:b/>
                <w:bCs/>
                <w:color w:val="000000"/>
                <w:sz w:val="16"/>
                <w:szCs w:val="16"/>
              </w:rPr>
              <w:t>Totale</w:t>
            </w:r>
          </w:p>
        </w:tc>
        <w:tc>
          <w:tcPr>
            <w:tcW w:w="4400" w:type="dxa"/>
            <w:tcBorders>
              <w:top w:val="single" w:sz="4" w:space="0" w:color="DCDCDC"/>
              <w:left w:val="nil"/>
              <w:bottom w:val="single" w:sz="4" w:space="0" w:color="DCDCDC"/>
              <w:right w:val="single" w:sz="4" w:space="0" w:color="DCDCDC"/>
            </w:tcBorders>
            <w:shd w:val="clear" w:color="auto" w:fill="F5F5F5"/>
            <w:noWrap/>
            <w:vAlign w:val="bottom"/>
          </w:tcPr>
          <w:p w:rsidR="00BA14BB" w:rsidRPr="00915047" w:rsidRDefault="00BA14BB" w:rsidP="00114930">
            <w:pPr>
              <w:rPr>
                <w:rFonts w:ascii="Tahoma" w:hAnsi="Tahoma" w:cs="Tahoma"/>
                <w:b/>
                <w:bCs/>
                <w:color w:val="000000"/>
                <w:sz w:val="16"/>
                <w:szCs w:val="16"/>
              </w:rPr>
            </w:pPr>
            <w:r w:rsidRPr="00915047">
              <w:rPr>
                <w:rFonts w:ascii="Tahoma" w:hAnsi="Tahoma" w:cs="Tahoma"/>
                <w:b/>
                <w:bCs/>
                <w:color w:val="000000"/>
                <w:sz w:val="16"/>
                <w:szCs w:val="16"/>
              </w:rPr>
              <w:t> </w:t>
            </w:r>
          </w:p>
        </w:tc>
        <w:tc>
          <w:tcPr>
            <w:tcW w:w="1000" w:type="dxa"/>
            <w:tcBorders>
              <w:top w:val="single" w:sz="4" w:space="0" w:color="DCDCDC"/>
              <w:left w:val="nil"/>
              <w:bottom w:val="single" w:sz="4" w:space="0" w:color="DCDCDC"/>
              <w:right w:val="single" w:sz="4" w:space="0" w:color="auto"/>
            </w:tcBorders>
            <w:shd w:val="clear" w:color="auto" w:fill="F5F5F5"/>
            <w:noWrap/>
            <w:vAlign w:val="bottom"/>
          </w:tcPr>
          <w:p w:rsidR="00BA14BB" w:rsidRPr="00915047" w:rsidRDefault="00BA14BB" w:rsidP="00114930">
            <w:pPr>
              <w:jc w:val="right"/>
              <w:rPr>
                <w:rFonts w:ascii="Tahoma" w:hAnsi="Tahoma" w:cs="Tahoma"/>
                <w:b/>
                <w:bCs/>
                <w:color w:val="000000"/>
                <w:sz w:val="16"/>
                <w:szCs w:val="16"/>
              </w:rPr>
            </w:pPr>
            <w:r w:rsidRPr="00915047">
              <w:rPr>
                <w:rFonts w:ascii="Tahoma" w:hAnsi="Tahoma" w:cs="Tahoma"/>
                <w:b/>
                <w:bCs/>
                <w:color w:val="000000"/>
                <w:sz w:val="16"/>
                <w:szCs w:val="16"/>
              </w:rPr>
              <w:t>107</w:t>
            </w:r>
          </w:p>
        </w:tc>
      </w:tr>
      <w:tr w:rsidR="00BA14BB" w:rsidRPr="00915047" w:rsidTr="00E81C47">
        <w:trPr>
          <w:trHeight w:val="501"/>
        </w:trPr>
        <w:tc>
          <w:tcPr>
            <w:tcW w:w="780" w:type="dxa"/>
            <w:tcBorders>
              <w:top w:val="single" w:sz="4" w:space="0" w:color="DCDCDC"/>
              <w:left w:val="single" w:sz="4" w:space="0" w:color="auto"/>
              <w:bottom w:val="single" w:sz="4" w:space="0" w:color="DCDCDC"/>
              <w:right w:val="single" w:sz="4" w:space="0" w:color="DCDCDC"/>
            </w:tcBorders>
            <w:shd w:val="clear" w:color="auto" w:fill="FFFFFF"/>
            <w:noWrap/>
            <w:vAlign w:val="bottom"/>
          </w:tcPr>
          <w:p w:rsidR="00BA14BB" w:rsidRPr="00915047" w:rsidRDefault="00BA14BB" w:rsidP="00114930">
            <w:pPr>
              <w:rPr>
                <w:rFonts w:ascii="Tahoma" w:hAnsi="Tahoma" w:cs="Tahoma"/>
                <w:color w:val="333333"/>
                <w:sz w:val="16"/>
                <w:szCs w:val="16"/>
              </w:rPr>
            </w:pPr>
            <w:r w:rsidRPr="00915047">
              <w:rPr>
                <w:rFonts w:ascii="Tahoma" w:hAnsi="Tahoma" w:cs="Tahoma"/>
                <w:color w:val="333333"/>
                <w:sz w:val="16"/>
                <w:szCs w:val="16"/>
              </w:rPr>
              <w:t>PO4</w:t>
            </w:r>
          </w:p>
        </w:tc>
        <w:tc>
          <w:tcPr>
            <w:tcW w:w="4400" w:type="dxa"/>
            <w:tcBorders>
              <w:top w:val="single" w:sz="4" w:space="0" w:color="DCDCDC"/>
              <w:left w:val="nil"/>
              <w:bottom w:val="single" w:sz="4" w:space="0" w:color="DCDCDC"/>
              <w:right w:val="single" w:sz="4" w:space="0" w:color="DCDCDC"/>
            </w:tcBorders>
            <w:shd w:val="clear" w:color="auto" w:fill="FFFFFF"/>
            <w:noWrap/>
            <w:vAlign w:val="bottom"/>
          </w:tcPr>
          <w:p w:rsidR="00BA14BB" w:rsidRPr="00915047" w:rsidRDefault="00BA14BB" w:rsidP="00114930">
            <w:pPr>
              <w:rPr>
                <w:rFonts w:ascii="Tahoma" w:hAnsi="Tahoma" w:cs="Tahoma"/>
                <w:color w:val="333333"/>
                <w:sz w:val="16"/>
                <w:szCs w:val="16"/>
              </w:rPr>
            </w:pPr>
            <w:r w:rsidRPr="00915047">
              <w:rPr>
                <w:rFonts w:ascii="Tahoma" w:hAnsi="Tahoma" w:cs="Tahoma"/>
                <w:color w:val="333333"/>
                <w:sz w:val="16"/>
                <w:szCs w:val="16"/>
              </w:rPr>
              <w:t>COLLOQUIO PSICOLOGICO CLINICO</w:t>
            </w:r>
          </w:p>
        </w:tc>
        <w:tc>
          <w:tcPr>
            <w:tcW w:w="1000" w:type="dxa"/>
            <w:tcBorders>
              <w:top w:val="single" w:sz="4" w:space="0" w:color="DCDCDC"/>
              <w:left w:val="nil"/>
              <w:bottom w:val="single" w:sz="4" w:space="0" w:color="DCDCDC"/>
              <w:right w:val="single" w:sz="4" w:space="0" w:color="auto"/>
            </w:tcBorders>
            <w:shd w:val="clear" w:color="auto" w:fill="FFFFFF"/>
            <w:noWrap/>
            <w:vAlign w:val="bottom"/>
          </w:tcPr>
          <w:p w:rsidR="00BA14BB" w:rsidRPr="00915047" w:rsidRDefault="00BA14BB" w:rsidP="00114930">
            <w:pPr>
              <w:jc w:val="right"/>
              <w:rPr>
                <w:rFonts w:ascii="Tahoma" w:hAnsi="Tahoma" w:cs="Tahoma"/>
                <w:color w:val="333333"/>
                <w:sz w:val="16"/>
                <w:szCs w:val="16"/>
              </w:rPr>
            </w:pPr>
            <w:r w:rsidRPr="00915047">
              <w:rPr>
                <w:rFonts w:ascii="Tahoma" w:hAnsi="Tahoma" w:cs="Tahoma"/>
                <w:color w:val="333333"/>
                <w:sz w:val="16"/>
                <w:szCs w:val="16"/>
              </w:rPr>
              <w:t>87</w:t>
            </w:r>
          </w:p>
        </w:tc>
      </w:tr>
      <w:tr w:rsidR="00BA14BB" w:rsidRPr="00915047" w:rsidTr="00E81C47">
        <w:trPr>
          <w:trHeight w:val="501"/>
        </w:trPr>
        <w:tc>
          <w:tcPr>
            <w:tcW w:w="780" w:type="dxa"/>
            <w:tcBorders>
              <w:top w:val="single" w:sz="4" w:space="0" w:color="DCDCDC"/>
              <w:left w:val="single" w:sz="4" w:space="0" w:color="auto"/>
              <w:bottom w:val="single" w:sz="4" w:space="0" w:color="DCDCDC"/>
              <w:right w:val="single" w:sz="4" w:space="0" w:color="DCDCDC"/>
            </w:tcBorders>
            <w:shd w:val="clear" w:color="auto" w:fill="FFFFFF"/>
            <w:noWrap/>
            <w:vAlign w:val="bottom"/>
          </w:tcPr>
          <w:p w:rsidR="00BA14BB" w:rsidRPr="00915047" w:rsidRDefault="00BA14BB" w:rsidP="00114930">
            <w:pPr>
              <w:rPr>
                <w:rFonts w:ascii="Tahoma" w:hAnsi="Tahoma" w:cs="Tahoma"/>
                <w:color w:val="333333"/>
                <w:sz w:val="16"/>
                <w:szCs w:val="16"/>
              </w:rPr>
            </w:pPr>
            <w:r w:rsidRPr="00915047">
              <w:rPr>
                <w:rFonts w:ascii="Tahoma" w:hAnsi="Tahoma" w:cs="Tahoma"/>
                <w:color w:val="333333"/>
                <w:sz w:val="16"/>
                <w:szCs w:val="16"/>
              </w:rPr>
              <w:t>PO7</w:t>
            </w:r>
          </w:p>
        </w:tc>
        <w:tc>
          <w:tcPr>
            <w:tcW w:w="4400" w:type="dxa"/>
            <w:tcBorders>
              <w:top w:val="single" w:sz="4" w:space="0" w:color="DCDCDC"/>
              <w:left w:val="nil"/>
              <w:bottom w:val="single" w:sz="4" w:space="0" w:color="DCDCDC"/>
              <w:right w:val="single" w:sz="4" w:space="0" w:color="DCDCDC"/>
            </w:tcBorders>
            <w:shd w:val="clear" w:color="auto" w:fill="FFFFFF"/>
            <w:noWrap/>
            <w:vAlign w:val="bottom"/>
          </w:tcPr>
          <w:p w:rsidR="00BA14BB" w:rsidRPr="00915047" w:rsidRDefault="00BA14BB" w:rsidP="00114930">
            <w:pPr>
              <w:rPr>
                <w:rFonts w:ascii="Tahoma" w:hAnsi="Tahoma" w:cs="Tahoma"/>
                <w:color w:val="333333"/>
                <w:sz w:val="16"/>
                <w:szCs w:val="16"/>
              </w:rPr>
            </w:pPr>
            <w:r w:rsidRPr="00915047">
              <w:rPr>
                <w:rFonts w:ascii="Tahoma" w:hAnsi="Tahoma" w:cs="Tahoma"/>
                <w:color w:val="333333"/>
                <w:sz w:val="16"/>
                <w:szCs w:val="16"/>
              </w:rPr>
              <w:t>PSICOTERAPIA DI GRUPPO (PER SEDUTA E PARTECIPANTE)</w:t>
            </w:r>
          </w:p>
        </w:tc>
        <w:tc>
          <w:tcPr>
            <w:tcW w:w="1000" w:type="dxa"/>
            <w:tcBorders>
              <w:top w:val="single" w:sz="4" w:space="0" w:color="DCDCDC"/>
              <w:left w:val="nil"/>
              <w:bottom w:val="single" w:sz="4" w:space="0" w:color="DCDCDC"/>
              <w:right w:val="single" w:sz="4" w:space="0" w:color="auto"/>
            </w:tcBorders>
            <w:shd w:val="clear" w:color="auto" w:fill="FFFFFF"/>
            <w:noWrap/>
            <w:vAlign w:val="bottom"/>
          </w:tcPr>
          <w:p w:rsidR="00BA14BB" w:rsidRPr="00915047" w:rsidRDefault="00BA14BB" w:rsidP="00114930">
            <w:pPr>
              <w:jc w:val="right"/>
              <w:rPr>
                <w:rFonts w:ascii="Tahoma" w:hAnsi="Tahoma" w:cs="Tahoma"/>
                <w:color w:val="333333"/>
                <w:sz w:val="16"/>
                <w:szCs w:val="16"/>
              </w:rPr>
            </w:pPr>
            <w:r w:rsidRPr="00915047">
              <w:rPr>
                <w:rFonts w:ascii="Tahoma" w:hAnsi="Tahoma" w:cs="Tahoma"/>
                <w:color w:val="333333"/>
                <w:sz w:val="16"/>
                <w:szCs w:val="16"/>
              </w:rPr>
              <w:t>4</w:t>
            </w:r>
          </w:p>
        </w:tc>
      </w:tr>
      <w:tr w:rsidR="00BA14BB" w:rsidRPr="00915047" w:rsidTr="00E81C47">
        <w:trPr>
          <w:trHeight w:val="501"/>
        </w:trPr>
        <w:tc>
          <w:tcPr>
            <w:tcW w:w="780" w:type="dxa"/>
            <w:tcBorders>
              <w:top w:val="single" w:sz="4" w:space="0" w:color="DCDCDC"/>
              <w:left w:val="single" w:sz="4" w:space="0" w:color="auto"/>
              <w:bottom w:val="single" w:sz="4" w:space="0" w:color="auto"/>
              <w:right w:val="single" w:sz="4" w:space="0" w:color="DCDCDC"/>
            </w:tcBorders>
            <w:shd w:val="clear" w:color="auto" w:fill="FFFFFF"/>
            <w:noWrap/>
            <w:vAlign w:val="bottom"/>
          </w:tcPr>
          <w:p w:rsidR="00BA14BB" w:rsidRPr="00915047" w:rsidRDefault="00BA14BB" w:rsidP="00114930">
            <w:pPr>
              <w:rPr>
                <w:rFonts w:ascii="Tahoma" w:hAnsi="Tahoma" w:cs="Tahoma"/>
                <w:color w:val="333333"/>
                <w:sz w:val="16"/>
                <w:szCs w:val="16"/>
              </w:rPr>
            </w:pPr>
            <w:r w:rsidRPr="00915047">
              <w:rPr>
                <w:rFonts w:ascii="Tahoma" w:hAnsi="Tahoma" w:cs="Tahoma"/>
                <w:color w:val="333333"/>
                <w:sz w:val="16"/>
                <w:szCs w:val="16"/>
              </w:rPr>
              <w:t>PO20</w:t>
            </w:r>
          </w:p>
        </w:tc>
        <w:tc>
          <w:tcPr>
            <w:tcW w:w="4400" w:type="dxa"/>
            <w:tcBorders>
              <w:top w:val="single" w:sz="4" w:space="0" w:color="DCDCDC"/>
              <w:left w:val="nil"/>
              <w:bottom w:val="single" w:sz="4" w:space="0" w:color="auto"/>
              <w:right w:val="single" w:sz="4" w:space="0" w:color="DCDCDC"/>
            </w:tcBorders>
            <w:shd w:val="clear" w:color="auto" w:fill="FFFFFF"/>
            <w:noWrap/>
            <w:vAlign w:val="bottom"/>
          </w:tcPr>
          <w:p w:rsidR="00BA14BB" w:rsidRPr="00915047" w:rsidRDefault="00BA14BB" w:rsidP="00114930">
            <w:pPr>
              <w:rPr>
                <w:rFonts w:ascii="Tahoma" w:hAnsi="Tahoma" w:cs="Tahoma"/>
                <w:color w:val="333333"/>
                <w:sz w:val="16"/>
                <w:szCs w:val="16"/>
              </w:rPr>
            </w:pPr>
            <w:r w:rsidRPr="00915047">
              <w:rPr>
                <w:rFonts w:ascii="Tahoma" w:hAnsi="Tahoma" w:cs="Tahoma"/>
                <w:color w:val="333333"/>
                <w:sz w:val="16"/>
                <w:szCs w:val="16"/>
              </w:rPr>
              <w:t>VALUTAZIONE PSICOLOGICA A DIPENDENTI</w:t>
            </w:r>
          </w:p>
        </w:tc>
        <w:tc>
          <w:tcPr>
            <w:tcW w:w="1000" w:type="dxa"/>
            <w:tcBorders>
              <w:top w:val="single" w:sz="4" w:space="0" w:color="DCDCDC"/>
              <w:left w:val="nil"/>
              <w:bottom w:val="single" w:sz="4" w:space="0" w:color="auto"/>
              <w:right w:val="single" w:sz="4" w:space="0" w:color="auto"/>
            </w:tcBorders>
            <w:shd w:val="clear" w:color="auto" w:fill="FFFFFF"/>
            <w:noWrap/>
            <w:vAlign w:val="bottom"/>
          </w:tcPr>
          <w:p w:rsidR="00BA14BB" w:rsidRPr="00915047" w:rsidRDefault="00BA14BB" w:rsidP="00114930">
            <w:pPr>
              <w:jc w:val="right"/>
              <w:rPr>
                <w:rFonts w:ascii="Tahoma" w:hAnsi="Tahoma" w:cs="Tahoma"/>
                <w:color w:val="333333"/>
                <w:sz w:val="16"/>
                <w:szCs w:val="16"/>
              </w:rPr>
            </w:pPr>
            <w:r w:rsidRPr="00915047">
              <w:rPr>
                <w:rFonts w:ascii="Tahoma" w:hAnsi="Tahoma" w:cs="Tahoma"/>
                <w:color w:val="333333"/>
                <w:sz w:val="16"/>
                <w:szCs w:val="16"/>
              </w:rPr>
              <w:t>16</w:t>
            </w:r>
          </w:p>
        </w:tc>
      </w:tr>
    </w:tbl>
    <w:p w:rsidR="00BA14BB" w:rsidRPr="00915047" w:rsidRDefault="00BA14BB" w:rsidP="00C73203">
      <w:pPr>
        <w:pStyle w:val="BodyTextIndent2"/>
        <w:jc w:val="both"/>
        <w:rPr>
          <w:rFonts w:cs="Arial"/>
          <w:sz w:val="22"/>
        </w:rPr>
      </w:pPr>
    </w:p>
    <w:p w:rsidR="00BA14BB" w:rsidRPr="00915047" w:rsidRDefault="00BA14BB" w:rsidP="00C73203">
      <w:pPr>
        <w:pStyle w:val="BodyTextIndent2"/>
        <w:jc w:val="both"/>
        <w:rPr>
          <w:rFonts w:cs="Arial"/>
          <w:sz w:val="22"/>
        </w:rPr>
      </w:pPr>
      <w:r w:rsidRPr="00915047">
        <w:rPr>
          <w:rFonts w:cs="Arial"/>
          <w:sz w:val="22"/>
        </w:rPr>
        <w:br w:type="page"/>
        <w:t>Le prestazioni fornite a seguito di richiesta di intervento diretto da parte degli operatori sono (tabella 27):</w:t>
      </w:r>
    </w:p>
    <w:p w:rsidR="00BA14BB" w:rsidRPr="00915047" w:rsidRDefault="00BA14BB" w:rsidP="00C73203">
      <w:pPr>
        <w:pStyle w:val="BodyTextIndent2"/>
        <w:jc w:val="both"/>
        <w:rPr>
          <w:rFonts w:cs="Arial"/>
          <w:sz w:val="22"/>
        </w:rPr>
      </w:pPr>
    </w:p>
    <w:tbl>
      <w:tblPr>
        <w:tblW w:w="6840" w:type="dxa"/>
        <w:tblInd w:w="58" w:type="dxa"/>
        <w:tblCellMar>
          <w:left w:w="70" w:type="dxa"/>
          <w:right w:w="70" w:type="dxa"/>
        </w:tblCellMar>
        <w:tblLook w:val="0000"/>
      </w:tblPr>
      <w:tblGrid>
        <w:gridCol w:w="1100"/>
        <w:gridCol w:w="4740"/>
        <w:gridCol w:w="1000"/>
      </w:tblGrid>
      <w:tr w:rsidR="00BA14BB" w:rsidRPr="00915047" w:rsidTr="00E81C47">
        <w:trPr>
          <w:trHeight w:val="501"/>
        </w:trPr>
        <w:tc>
          <w:tcPr>
            <w:tcW w:w="1100" w:type="dxa"/>
            <w:tcBorders>
              <w:top w:val="single" w:sz="4" w:space="0" w:color="auto"/>
              <w:left w:val="single" w:sz="4" w:space="0" w:color="auto"/>
              <w:bottom w:val="single" w:sz="4" w:space="0" w:color="DCDCDC"/>
              <w:right w:val="single" w:sz="4" w:space="0" w:color="DCDCDC"/>
            </w:tcBorders>
            <w:shd w:val="clear" w:color="auto" w:fill="F5F5F5"/>
            <w:noWrap/>
            <w:vAlign w:val="bottom"/>
          </w:tcPr>
          <w:p w:rsidR="00BA14BB" w:rsidRPr="00915047" w:rsidRDefault="00BA14BB" w:rsidP="00114930">
            <w:pPr>
              <w:rPr>
                <w:rFonts w:ascii="Tahoma" w:hAnsi="Tahoma" w:cs="Tahoma"/>
                <w:b/>
                <w:bCs/>
                <w:color w:val="333333"/>
                <w:sz w:val="16"/>
                <w:szCs w:val="16"/>
              </w:rPr>
            </w:pPr>
            <w:r w:rsidRPr="00915047">
              <w:rPr>
                <w:rFonts w:ascii="Tahoma" w:hAnsi="Tahoma" w:cs="Tahoma"/>
                <w:b/>
                <w:bCs/>
                <w:color w:val="333333"/>
                <w:sz w:val="16"/>
                <w:szCs w:val="16"/>
              </w:rPr>
              <w:t>Cod. int.</w:t>
            </w:r>
          </w:p>
        </w:tc>
        <w:tc>
          <w:tcPr>
            <w:tcW w:w="4740" w:type="dxa"/>
            <w:tcBorders>
              <w:top w:val="single" w:sz="4" w:space="0" w:color="auto"/>
              <w:left w:val="nil"/>
              <w:bottom w:val="single" w:sz="4" w:space="0" w:color="DCDCDC"/>
              <w:right w:val="single" w:sz="8" w:space="0" w:color="DCDCDC"/>
            </w:tcBorders>
            <w:shd w:val="clear" w:color="auto" w:fill="F5F5F5"/>
            <w:noWrap/>
            <w:vAlign w:val="bottom"/>
          </w:tcPr>
          <w:p w:rsidR="00BA14BB" w:rsidRPr="00915047" w:rsidRDefault="00BA14BB" w:rsidP="00114930">
            <w:pPr>
              <w:rPr>
                <w:rFonts w:ascii="Tahoma" w:hAnsi="Tahoma" w:cs="Tahoma"/>
                <w:b/>
                <w:bCs/>
                <w:color w:val="333333"/>
                <w:sz w:val="16"/>
                <w:szCs w:val="16"/>
              </w:rPr>
            </w:pPr>
            <w:r w:rsidRPr="00915047">
              <w:rPr>
                <w:rFonts w:ascii="Tahoma" w:hAnsi="Tahoma" w:cs="Tahoma"/>
                <w:b/>
                <w:bCs/>
                <w:color w:val="333333"/>
                <w:sz w:val="16"/>
                <w:szCs w:val="16"/>
              </w:rPr>
              <w:t>Prestazione</w:t>
            </w:r>
          </w:p>
        </w:tc>
        <w:tc>
          <w:tcPr>
            <w:tcW w:w="1000" w:type="dxa"/>
            <w:tcBorders>
              <w:top w:val="single" w:sz="4" w:space="0" w:color="auto"/>
              <w:left w:val="single" w:sz="4" w:space="0" w:color="DCDCDC"/>
              <w:bottom w:val="single" w:sz="4" w:space="0" w:color="DCDCDC"/>
              <w:right w:val="single" w:sz="4" w:space="0" w:color="auto"/>
            </w:tcBorders>
            <w:shd w:val="clear" w:color="auto" w:fill="FFFFFF"/>
            <w:noWrap/>
            <w:vAlign w:val="bottom"/>
          </w:tcPr>
          <w:p w:rsidR="00BA14BB" w:rsidRPr="00915047" w:rsidRDefault="00BA14BB" w:rsidP="00114930">
            <w:pPr>
              <w:jc w:val="center"/>
              <w:rPr>
                <w:rFonts w:ascii="Tahoma" w:hAnsi="Tahoma" w:cs="Tahoma"/>
                <w:b/>
                <w:bCs/>
                <w:color w:val="333333"/>
                <w:sz w:val="16"/>
                <w:szCs w:val="16"/>
              </w:rPr>
            </w:pPr>
            <w:r w:rsidRPr="00915047">
              <w:rPr>
                <w:rFonts w:ascii="Tahoma" w:hAnsi="Tahoma" w:cs="Tahoma"/>
                <w:b/>
                <w:bCs/>
                <w:color w:val="333333"/>
                <w:sz w:val="16"/>
                <w:szCs w:val="16"/>
              </w:rPr>
              <w:t>Quantità</w:t>
            </w:r>
          </w:p>
        </w:tc>
      </w:tr>
      <w:tr w:rsidR="00BA14BB" w:rsidRPr="00915047" w:rsidTr="00E81C47">
        <w:trPr>
          <w:trHeight w:val="501"/>
        </w:trPr>
        <w:tc>
          <w:tcPr>
            <w:tcW w:w="1100" w:type="dxa"/>
            <w:tcBorders>
              <w:top w:val="single" w:sz="4" w:space="0" w:color="DCDCDC"/>
              <w:left w:val="single" w:sz="4" w:space="0" w:color="auto"/>
              <w:bottom w:val="single" w:sz="4" w:space="0" w:color="DCDCDC"/>
              <w:right w:val="nil"/>
            </w:tcBorders>
            <w:shd w:val="clear" w:color="auto" w:fill="F5F5F5"/>
            <w:noWrap/>
            <w:vAlign w:val="bottom"/>
          </w:tcPr>
          <w:p w:rsidR="00BA14BB" w:rsidRPr="00915047" w:rsidRDefault="00BA14BB" w:rsidP="00114930">
            <w:pPr>
              <w:rPr>
                <w:rFonts w:ascii="Tahoma" w:hAnsi="Tahoma" w:cs="Tahoma"/>
                <w:b/>
                <w:bCs/>
                <w:color w:val="000000"/>
                <w:sz w:val="16"/>
                <w:szCs w:val="16"/>
              </w:rPr>
            </w:pPr>
            <w:r w:rsidRPr="00915047">
              <w:rPr>
                <w:rFonts w:ascii="Tahoma" w:hAnsi="Tahoma" w:cs="Tahoma"/>
                <w:b/>
                <w:bCs/>
                <w:color w:val="000000"/>
                <w:sz w:val="16"/>
                <w:szCs w:val="16"/>
              </w:rPr>
              <w:t> </w:t>
            </w:r>
          </w:p>
        </w:tc>
        <w:tc>
          <w:tcPr>
            <w:tcW w:w="4740" w:type="dxa"/>
            <w:tcBorders>
              <w:top w:val="single" w:sz="4" w:space="0" w:color="DCDCDC"/>
              <w:left w:val="nil"/>
              <w:bottom w:val="single" w:sz="4" w:space="0" w:color="DCDCDC"/>
              <w:right w:val="single" w:sz="4" w:space="0" w:color="DCDCDC"/>
            </w:tcBorders>
            <w:shd w:val="clear" w:color="auto" w:fill="F5F5F5"/>
            <w:noWrap/>
            <w:vAlign w:val="bottom"/>
          </w:tcPr>
          <w:p w:rsidR="00BA14BB" w:rsidRPr="00915047" w:rsidRDefault="00BA14BB" w:rsidP="00114930">
            <w:pPr>
              <w:rPr>
                <w:rFonts w:ascii="Tahoma" w:hAnsi="Tahoma" w:cs="Tahoma"/>
                <w:b/>
                <w:bCs/>
                <w:color w:val="000000"/>
                <w:sz w:val="16"/>
                <w:szCs w:val="16"/>
              </w:rPr>
            </w:pPr>
            <w:r w:rsidRPr="00915047">
              <w:rPr>
                <w:rFonts w:ascii="Tahoma" w:hAnsi="Tahoma" w:cs="Tahoma"/>
                <w:b/>
                <w:bCs/>
                <w:color w:val="000000"/>
                <w:sz w:val="16"/>
                <w:szCs w:val="16"/>
              </w:rPr>
              <w:t> </w:t>
            </w:r>
          </w:p>
        </w:tc>
        <w:tc>
          <w:tcPr>
            <w:tcW w:w="1000" w:type="dxa"/>
            <w:tcBorders>
              <w:top w:val="single" w:sz="4" w:space="0" w:color="DCDCDC"/>
              <w:left w:val="nil"/>
              <w:bottom w:val="single" w:sz="4" w:space="0" w:color="DCDCDC"/>
              <w:right w:val="single" w:sz="4" w:space="0" w:color="auto"/>
            </w:tcBorders>
            <w:shd w:val="clear" w:color="auto" w:fill="F5F5F5"/>
            <w:noWrap/>
            <w:vAlign w:val="bottom"/>
          </w:tcPr>
          <w:p w:rsidR="00BA14BB" w:rsidRPr="00915047" w:rsidRDefault="00BA14BB" w:rsidP="00114930">
            <w:pPr>
              <w:jc w:val="right"/>
              <w:rPr>
                <w:rFonts w:ascii="Tahoma" w:hAnsi="Tahoma" w:cs="Tahoma"/>
                <w:b/>
                <w:bCs/>
                <w:color w:val="000000"/>
                <w:sz w:val="16"/>
                <w:szCs w:val="16"/>
              </w:rPr>
            </w:pPr>
            <w:r w:rsidRPr="00915047">
              <w:rPr>
                <w:rFonts w:ascii="Tahoma" w:hAnsi="Tahoma" w:cs="Tahoma"/>
                <w:b/>
                <w:bCs/>
                <w:color w:val="000000"/>
                <w:sz w:val="16"/>
                <w:szCs w:val="16"/>
              </w:rPr>
              <w:t>107</w:t>
            </w:r>
          </w:p>
        </w:tc>
      </w:tr>
      <w:tr w:rsidR="00BA14BB" w:rsidRPr="00915047" w:rsidTr="00E81C47">
        <w:trPr>
          <w:trHeight w:val="501"/>
        </w:trPr>
        <w:tc>
          <w:tcPr>
            <w:tcW w:w="1100" w:type="dxa"/>
            <w:tcBorders>
              <w:top w:val="single" w:sz="4" w:space="0" w:color="DCDCDC"/>
              <w:left w:val="single" w:sz="4" w:space="0" w:color="auto"/>
              <w:bottom w:val="single" w:sz="4" w:space="0" w:color="DCDCDC"/>
              <w:right w:val="nil"/>
            </w:tcBorders>
            <w:shd w:val="clear" w:color="auto" w:fill="F5F5F5"/>
            <w:noWrap/>
            <w:vAlign w:val="bottom"/>
          </w:tcPr>
          <w:p w:rsidR="00BA14BB" w:rsidRPr="00915047" w:rsidRDefault="00BA14BB" w:rsidP="00114930">
            <w:pPr>
              <w:rPr>
                <w:rFonts w:ascii="Tahoma" w:hAnsi="Tahoma" w:cs="Tahoma"/>
                <w:b/>
                <w:bCs/>
                <w:color w:val="000000"/>
                <w:sz w:val="16"/>
                <w:szCs w:val="16"/>
              </w:rPr>
            </w:pPr>
            <w:r w:rsidRPr="00915047">
              <w:rPr>
                <w:rFonts w:ascii="Tahoma" w:hAnsi="Tahoma" w:cs="Tahoma"/>
                <w:b/>
                <w:bCs/>
                <w:color w:val="000000"/>
                <w:sz w:val="16"/>
                <w:szCs w:val="16"/>
              </w:rPr>
              <w:t>Totale</w:t>
            </w:r>
          </w:p>
        </w:tc>
        <w:tc>
          <w:tcPr>
            <w:tcW w:w="4740" w:type="dxa"/>
            <w:tcBorders>
              <w:top w:val="single" w:sz="4" w:space="0" w:color="DCDCDC"/>
              <w:left w:val="nil"/>
              <w:bottom w:val="single" w:sz="4" w:space="0" w:color="DCDCDC"/>
              <w:right w:val="single" w:sz="4" w:space="0" w:color="DCDCDC"/>
            </w:tcBorders>
            <w:shd w:val="clear" w:color="auto" w:fill="F5F5F5"/>
            <w:noWrap/>
            <w:vAlign w:val="bottom"/>
          </w:tcPr>
          <w:p w:rsidR="00BA14BB" w:rsidRPr="00915047" w:rsidRDefault="00BA14BB" w:rsidP="00114930">
            <w:pPr>
              <w:rPr>
                <w:rFonts w:ascii="Tahoma" w:hAnsi="Tahoma" w:cs="Tahoma"/>
                <w:b/>
                <w:bCs/>
                <w:color w:val="000000"/>
                <w:sz w:val="16"/>
                <w:szCs w:val="16"/>
              </w:rPr>
            </w:pPr>
            <w:r w:rsidRPr="00915047">
              <w:rPr>
                <w:rFonts w:ascii="Tahoma" w:hAnsi="Tahoma" w:cs="Tahoma"/>
                <w:b/>
                <w:bCs/>
                <w:color w:val="000000"/>
                <w:sz w:val="16"/>
                <w:szCs w:val="16"/>
              </w:rPr>
              <w:t> </w:t>
            </w:r>
          </w:p>
        </w:tc>
        <w:tc>
          <w:tcPr>
            <w:tcW w:w="1000" w:type="dxa"/>
            <w:tcBorders>
              <w:top w:val="single" w:sz="4" w:space="0" w:color="DCDCDC"/>
              <w:left w:val="nil"/>
              <w:bottom w:val="single" w:sz="4" w:space="0" w:color="DCDCDC"/>
              <w:right w:val="single" w:sz="4" w:space="0" w:color="auto"/>
            </w:tcBorders>
            <w:shd w:val="clear" w:color="auto" w:fill="F5F5F5"/>
            <w:noWrap/>
            <w:vAlign w:val="bottom"/>
          </w:tcPr>
          <w:p w:rsidR="00BA14BB" w:rsidRPr="00915047" w:rsidRDefault="00BA14BB" w:rsidP="00114930">
            <w:pPr>
              <w:jc w:val="right"/>
              <w:rPr>
                <w:rFonts w:ascii="Tahoma" w:hAnsi="Tahoma" w:cs="Tahoma"/>
                <w:b/>
                <w:bCs/>
                <w:color w:val="000000"/>
                <w:sz w:val="16"/>
                <w:szCs w:val="16"/>
              </w:rPr>
            </w:pPr>
            <w:r w:rsidRPr="00915047">
              <w:rPr>
                <w:rFonts w:ascii="Tahoma" w:hAnsi="Tahoma" w:cs="Tahoma"/>
                <w:b/>
                <w:bCs/>
                <w:color w:val="000000"/>
                <w:sz w:val="16"/>
                <w:szCs w:val="16"/>
              </w:rPr>
              <w:t>107</w:t>
            </w:r>
          </w:p>
        </w:tc>
      </w:tr>
      <w:tr w:rsidR="00BA14BB" w:rsidRPr="00915047" w:rsidTr="00E81C47">
        <w:trPr>
          <w:trHeight w:val="501"/>
        </w:trPr>
        <w:tc>
          <w:tcPr>
            <w:tcW w:w="1100" w:type="dxa"/>
            <w:tcBorders>
              <w:top w:val="single" w:sz="4" w:space="0" w:color="DCDCDC"/>
              <w:left w:val="single" w:sz="4" w:space="0" w:color="auto"/>
              <w:bottom w:val="single" w:sz="4" w:space="0" w:color="DCDCDC"/>
              <w:right w:val="single" w:sz="4" w:space="0" w:color="DCDCDC"/>
            </w:tcBorders>
            <w:shd w:val="clear" w:color="auto" w:fill="FFFFFF"/>
            <w:noWrap/>
            <w:vAlign w:val="bottom"/>
          </w:tcPr>
          <w:p w:rsidR="00BA14BB" w:rsidRPr="00915047" w:rsidRDefault="00BA14BB" w:rsidP="00114930">
            <w:pPr>
              <w:rPr>
                <w:rFonts w:ascii="Tahoma" w:hAnsi="Tahoma" w:cs="Tahoma"/>
                <w:color w:val="333333"/>
                <w:sz w:val="16"/>
                <w:szCs w:val="16"/>
              </w:rPr>
            </w:pPr>
            <w:r w:rsidRPr="00915047">
              <w:rPr>
                <w:rFonts w:ascii="Tahoma" w:hAnsi="Tahoma" w:cs="Tahoma"/>
                <w:color w:val="333333"/>
                <w:sz w:val="16"/>
                <w:szCs w:val="16"/>
              </w:rPr>
              <w:t>PO7</w:t>
            </w:r>
          </w:p>
        </w:tc>
        <w:tc>
          <w:tcPr>
            <w:tcW w:w="4740" w:type="dxa"/>
            <w:tcBorders>
              <w:top w:val="single" w:sz="4" w:space="0" w:color="DCDCDC"/>
              <w:left w:val="nil"/>
              <w:bottom w:val="single" w:sz="4" w:space="0" w:color="DCDCDC"/>
              <w:right w:val="single" w:sz="4" w:space="0" w:color="DCDCDC"/>
            </w:tcBorders>
            <w:shd w:val="clear" w:color="auto" w:fill="FFFFFF"/>
            <w:noWrap/>
            <w:vAlign w:val="bottom"/>
          </w:tcPr>
          <w:p w:rsidR="00BA14BB" w:rsidRPr="00915047" w:rsidRDefault="00BA14BB" w:rsidP="00114930">
            <w:pPr>
              <w:rPr>
                <w:rFonts w:ascii="Tahoma" w:hAnsi="Tahoma" w:cs="Tahoma"/>
                <w:color w:val="333333"/>
                <w:sz w:val="16"/>
                <w:szCs w:val="16"/>
              </w:rPr>
            </w:pPr>
            <w:r w:rsidRPr="00915047">
              <w:rPr>
                <w:rFonts w:ascii="Tahoma" w:hAnsi="Tahoma" w:cs="Tahoma"/>
                <w:color w:val="333333"/>
                <w:sz w:val="16"/>
                <w:szCs w:val="16"/>
              </w:rPr>
              <w:t>PSICOTERAPIA DI GRUPPO (PER SEDUTA E PARTECIPANTE)</w:t>
            </w:r>
          </w:p>
        </w:tc>
        <w:tc>
          <w:tcPr>
            <w:tcW w:w="1000" w:type="dxa"/>
            <w:tcBorders>
              <w:top w:val="single" w:sz="4" w:space="0" w:color="DCDCDC"/>
              <w:left w:val="nil"/>
              <w:bottom w:val="single" w:sz="4" w:space="0" w:color="DCDCDC"/>
              <w:right w:val="single" w:sz="4" w:space="0" w:color="auto"/>
            </w:tcBorders>
            <w:shd w:val="clear" w:color="auto" w:fill="FFFFFF"/>
            <w:noWrap/>
            <w:vAlign w:val="bottom"/>
          </w:tcPr>
          <w:p w:rsidR="00BA14BB" w:rsidRPr="00915047" w:rsidRDefault="00BA14BB" w:rsidP="00114930">
            <w:pPr>
              <w:jc w:val="right"/>
              <w:rPr>
                <w:rFonts w:ascii="Tahoma" w:hAnsi="Tahoma" w:cs="Tahoma"/>
                <w:color w:val="333333"/>
                <w:sz w:val="16"/>
                <w:szCs w:val="16"/>
              </w:rPr>
            </w:pPr>
            <w:r w:rsidRPr="00915047">
              <w:rPr>
                <w:rFonts w:ascii="Tahoma" w:hAnsi="Tahoma" w:cs="Tahoma"/>
                <w:color w:val="333333"/>
                <w:sz w:val="16"/>
                <w:szCs w:val="16"/>
              </w:rPr>
              <w:t>104</w:t>
            </w:r>
          </w:p>
        </w:tc>
      </w:tr>
      <w:tr w:rsidR="00BA14BB" w:rsidRPr="00915047" w:rsidTr="00E81C47">
        <w:trPr>
          <w:trHeight w:val="501"/>
        </w:trPr>
        <w:tc>
          <w:tcPr>
            <w:tcW w:w="1100" w:type="dxa"/>
            <w:tcBorders>
              <w:top w:val="single" w:sz="4" w:space="0" w:color="DCDCDC"/>
              <w:left w:val="single" w:sz="4" w:space="0" w:color="auto"/>
              <w:bottom w:val="single" w:sz="4" w:space="0" w:color="auto"/>
              <w:right w:val="single" w:sz="4" w:space="0" w:color="DCDCDC"/>
            </w:tcBorders>
            <w:shd w:val="clear" w:color="auto" w:fill="FFFFFF"/>
            <w:noWrap/>
            <w:vAlign w:val="bottom"/>
          </w:tcPr>
          <w:p w:rsidR="00BA14BB" w:rsidRPr="00915047" w:rsidRDefault="00BA14BB" w:rsidP="00114930">
            <w:pPr>
              <w:rPr>
                <w:rFonts w:ascii="Tahoma" w:hAnsi="Tahoma" w:cs="Tahoma"/>
                <w:color w:val="333333"/>
                <w:sz w:val="16"/>
                <w:szCs w:val="16"/>
              </w:rPr>
            </w:pPr>
            <w:r w:rsidRPr="00915047">
              <w:rPr>
                <w:rFonts w:ascii="Tahoma" w:hAnsi="Tahoma" w:cs="Tahoma"/>
                <w:color w:val="333333"/>
                <w:sz w:val="16"/>
                <w:szCs w:val="16"/>
              </w:rPr>
              <w:t>PO20</w:t>
            </w:r>
          </w:p>
        </w:tc>
        <w:tc>
          <w:tcPr>
            <w:tcW w:w="4740" w:type="dxa"/>
            <w:tcBorders>
              <w:top w:val="single" w:sz="4" w:space="0" w:color="DCDCDC"/>
              <w:left w:val="nil"/>
              <w:bottom w:val="single" w:sz="4" w:space="0" w:color="auto"/>
              <w:right w:val="single" w:sz="4" w:space="0" w:color="DCDCDC"/>
            </w:tcBorders>
            <w:shd w:val="clear" w:color="auto" w:fill="FFFFFF"/>
            <w:noWrap/>
            <w:vAlign w:val="bottom"/>
          </w:tcPr>
          <w:p w:rsidR="00BA14BB" w:rsidRPr="00915047" w:rsidRDefault="00BA14BB" w:rsidP="00114930">
            <w:pPr>
              <w:rPr>
                <w:rFonts w:ascii="Tahoma" w:hAnsi="Tahoma" w:cs="Tahoma"/>
                <w:color w:val="333333"/>
                <w:sz w:val="16"/>
                <w:szCs w:val="16"/>
              </w:rPr>
            </w:pPr>
            <w:r w:rsidRPr="00915047">
              <w:rPr>
                <w:rFonts w:ascii="Tahoma" w:hAnsi="Tahoma" w:cs="Tahoma"/>
                <w:color w:val="333333"/>
                <w:sz w:val="16"/>
                <w:szCs w:val="16"/>
              </w:rPr>
              <w:t>VALUTAZIONE PSICOLOGICA A DIPENDENTI</w:t>
            </w:r>
          </w:p>
        </w:tc>
        <w:tc>
          <w:tcPr>
            <w:tcW w:w="1000" w:type="dxa"/>
            <w:tcBorders>
              <w:top w:val="single" w:sz="4" w:space="0" w:color="DCDCDC"/>
              <w:left w:val="nil"/>
              <w:bottom w:val="single" w:sz="4" w:space="0" w:color="auto"/>
              <w:right w:val="single" w:sz="4" w:space="0" w:color="auto"/>
            </w:tcBorders>
            <w:shd w:val="clear" w:color="auto" w:fill="FFFFFF"/>
            <w:noWrap/>
            <w:vAlign w:val="bottom"/>
          </w:tcPr>
          <w:p w:rsidR="00BA14BB" w:rsidRPr="00915047" w:rsidRDefault="00BA14BB" w:rsidP="00114930">
            <w:pPr>
              <w:jc w:val="right"/>
              <w:rPr>
                <w:rFonts w:ascii="Tahoma" w:hAnsi="Tahoma" w:cs="Tahoma"/>
                <w:color w:val="333333"/>
                <w:sz w:val="16"/>
                <w:szCs w:val="16"/>
              </w:rPr>
            </w:pPr>
            <w:r w:rsidRPr="00915047">
              <w:rPr>
                <w:rFonts w:ascii="Tahoma" w:hAnsi="Tahoma" w:cs="Tahoma"/>
                <w:color w:val="333333"/>
                <w:sz w:val="16"/>
                <w:szCs w:val="16"/>
              </w:rPr>
              <w:t>3</w:t>
            </w:r>
          </w:p>
        </w:tc>
      </w:tr>
    </w:tbl>
    <w:p w:rsidR="00BA14BB" w:rsidRPr="00915047" w:rsidRDefault="00BA14BB" w:rsidP="00C73203">
      <w:pPr>
        <w:pStyle w:val="BodyTextIndent2"/>
        <w:jc w:val="both"/>
        <w:rPr>
          <w:rFonts w:cs="Arial"/>
          <w:sz w:val="22"/>
        </w:rPr>
      </w:pPr>
    </w:p>
    <w:p w:rsidR="00BA14BB" w:rsidRPr="00915047" w:rsidRDefault="00BA14BB" w:rsidP="004902AE">
      <w:pPr>
        <w:autoSpaceDE w:val="0"/>
        <w:autoSpaceDN w:val="0"/>
        <w:adjustRightInd w:val="0"/>
        <w:ind w:left="709"/>
        <w:jc w:val="both"/>
        <w:rPr>
          <w:rFonts w:ascii="Arial" w:hAnsi="Arial" w:cs="Arial"/>
          <w:sz w:val="22"/>
          <w:szCs w:val="22"/>
        </w:rPr>
      </w:pPr>
      <w:r w:rsidRPr="00915047">
        <w:rPr>
          <w:rFonts w:ascii="Arial" w:hAnsi="Arial" w:cs="Arial"/>
          <w:sz w:val="22"/>
          <w:szCs w:val="22"/>
        </w:rPr>
        <w:t>Durante l’emergenza sanitaria si è tempestivamente attivato il Trauma Center gestito dal Servizio di Psicologia dell’AO S.Croce e Carle di Cuneo sia per i dipendenti e gli utenti dell’AO sia per la popolazione.</w:t>
      </w:r>
    </w:p>
    <w:p w:rsidR="00BA14BB" w:rsidRPr="00915047" w:rsidRDefault="00BA14BB" w:rsidP="004902AE">
      <w:pPr>
        <w:autoSpaceDE w:val="0"/>
        <w:autoSpaceDN w:val="0"/>
        <w:adjustRightInd w:val="0"/>
        <w:ind w:left="709"/>
        <w:jc w:val="both"/>
        <w:rPr>
          <w:rFonts w:ascii="Arial" w:hAnsi="Arial" w:cs="Arial"/>
          <w:sz w:val="22"/>
          <w:szCs w:val="22"/>
        </w:rPr>
      </w:pPr>
      <w:r w:rsidRPr="00915047">
        <w:rPr>
          <w:rFonts w:ascii="Arial" w:hAnsi="Arial" w:cs="Arial"/>
          <w:sz w:val="22"/>
          <w:szCs w:val="22"/>
        </w:rPr>
        <w:t>I cambiamenti imposti dall’emergenza sanitaria allo stile di vita quotidiano hanno avuto una forte incidenza sul piano psicologico, seppur con differenti espressioni e nelle diverse fasi. Ansia, paura, depressione e insonnia sono fra gli effetti comuni delle restrizioni e possono manifestarsi con un’incidenza maggiore nei soggetti più fragili, con problematiche pregresse.</w:t>
      </w:r>
    </w:p>
    <w:p w:rsidR="00BA14BB" w:rsidRPr="00915047" w:rsidRDefault="00BA14BB" w:rsidP="00AB5782">
      <w:pPr>
        <w:autoSpaceDE w:val="0"/>
        <w:autoSpaceDN w:val="0"/>
        <w:adjustRightInd w:val="0"/>
        <w:ind w:left="709"/>
        <w:jc w:val="both"/>
        <w:rPr>
          <w:rFonts w:ascii="Arial" w:hAnsi="Arial" w:cs="Arial"/>
          <w:color w:val="000000"/>
          <w:sz w:val="22"/>
          <w:szCs w:val="22"/>
        </w:rPr>
      </w:pPr>
      <w:r w:rsidRPr="00915047">
        <w:rPr>
          <w:rFonts w:ascii="Arial" w:hAnsi="Arial" w:cs="Arial"/>
          <w:sz w:val="22"/>
          <w:szCs w:val="22"/>
        </w:rPr>
        <w:t xml:space="preserve">Il team di psicologi che lavora in AO ha messo a disposizione un servizio telefonico gratuito operativo tutti i giorni dal lunedì al venerdì dalle 11 alle 14, un canale via mail ed uno spazio facebook sulla pagina dell’ospedale con una rubrica fissa denominata “Spazio antivirale” con la proposta di iniziative (es l’albero della resilienza) che ha coinvolto scuole, associazioni e famiglie. </w:t>
      </w:r>
      <w:r w:rsidRPr="00915047">
        <w:rPr>
          <w:rFonts w:ascii="Arial" w:hAnsi="Arial" w:cs="Arial"/>
          <w:color w:val="000000"/>
          <w:sz w:val="22"/>
          <w:szCs w:val="22"/>
        </w:rPr>
        <w:t>Sono stati altresì diffusi 10 suggerimenti per gestire la paura.</w:t>
      </w:r>
    </w:p>
    <w:p w:rsidR="00BA14BB" w:rsidRPr="00915047" w:rsidRDefault="00BA14BB" w:rsidP="004902AE">
      <w:pPr>
        <w:shd w:val="clear" w:color="auto" w:fill="FFFFFF"/>
        <w:spacing w:before="240" w:after="240"/>
        <w:ind w:left="709"/>
        <w:jc w:val="both"/>
        <w:rPr>
          <w:rFonts w:ascii="Arial" w:hAnsi="Arial" w:cs="Arial"/>
          <w:color w:val="000000"/>
          <w:sz w:val="22"/>
          <w:szCs w:val="22"/>
        </w:rPr>
      </w:pPr>
      <w:r w:rsidRPr="00915047">
        <w:rPr>
          <w:rFonts w:ascii="Arial" w:hAnsi="Arial" w:cs="Arial"/>
          <w:color w:val="000000"/>
          <w:sz w:val="22"/>
          <w:szCs w:val="22"/>
        </w:rPr>
        <w:t>Il 21 marzo sullo Spazio antivirale è stata lanciata la proposta di disegnare “alberi della resilienza”, attività che è stata allargata sia ai dipendenti aziendali sia alle scuole ed alla popolazione in generale.</w:t>
      </w:r>
    </w:p>
    <w:p w:rsidR="00BA14BB" w:rsidRPr="00915047" w:rsidRDefault="00BA14BB" w:rsidP="001D344E">
      <w:pPr>
        <w:shd w:val="clear" w:color="auto" w:fill="FFFFFF"/>
        <w:spacing w:before="240" w:after="240"/>
        <w:ind w:left="709"/>
        <w:jc w:val="both"/>
        <w:rPr>
          <w:rFonts w:ascii="Arial" w:hAnsi="Arial" w:cs="Arial"/>
          <w:color w:val="000000"/>
          <w:sz w:val="22"/>
          <w:szCs w:val="22"/>
        </w:rPr>
      </w:pPr>
      <w:r w:rsidRPr="00915047">
        <w:rPr>
          <w:rFonts w:ascii="Arial" w:hAnsi="Arial" w:cs="Arial"/>
          <w:color w:val="000000"/>
          <w:sz w:val="22"/>
          <w:szCs w:val="22"/>
        </w:rPr>
        <w:t xml:space="preserve">Tutti i disegni inviati al servizio di psicologia sono stati raccolti, alcuni ritenuti più significativi pubblicati su targatoCN. In 1.300 hanno disegnato emozioni e paure creando anche vere e proprie opere d’arte. Dopo una piccola selezione, plastificata dall’ufficio tecnico dell’azienda, è stata appesa sull’albero in lamiera donato dal Comune di Cuneo e posizionato all’ingresso di via Coppino. Durante la prima ondata  è stato chiesto alla popolazione di mettere in atto tutti gli strumenti di resilienza, sollecitando anche i più piccoli con l’immaginazione e la fantasia .La risposta è stata incredibile. La seconda ondata chiede di resistere, ma, mentre la resilienza è una capacità più gratificante, la resistenza vuole dire stringere i denti e andare avanti. Significativo che l’albero sia stato piantato all’ingresso dell’ospedale a fine 2020, in un luogo in cui la resilienza ha saputo manifestarsi, e sta continuando a farlo, con cambi di organizzazione e flessibilità continue. </w:t>
      </w:r>
    </w:p>
    <w:tbl>
      <w:tblPr>
        <w:tblW w:w="0" w:type="auto"/>
        <w:tblLook w:val="01E0"/>
      </w:tblPr>
      <w:tblGrid>
        <w:gridCol w:w="5158"/>
        <w:gridCol w:w="5159"/>
      </w:tblGrid>
      <w:tr w:rsidR="00BA14BB" w:rsidRPr="00915047" w:rsidTr="0031616A">
        <w:tc>
          <w:tcPr>
            <w:tcW w:w="5158" w:type="dxa"/>
          </w:tcPr>
          <w:p w:rsidR="00BA14BB" w:rsidRPr="00915047" w:rsidRDefault="00BA14BB" w:rsidP="0031616A">
            <w:pPr>
              <w:spacing w:before="240" w:after="240"/>
              <w:jc w:val="both"/>
              <w:rPr>
                <w:rFonts w:ascii="Arial" w:hAnsi="Arial" w:cs="Arial"/>
                <w:color w:val="000000"/>
                <w:sz w:val="22"/>
                <w:szCs w:val="22"/>
              </w:rPr>
            </w:pPr>
            <w:r w:rsidRPr="00E70370">
              <w:rPr>
                <w:rFonts w:ascii="Arial" w:hAnsi="Arial" w:cs="Arial"/>
                <w:noProof/>
                <w:color w:val="000000"/>
                <w:sz w:val="22"/>
                <w:szCs w:val="22"/>
              </w:rPr>
              <w:pict>
                <v:shape id="Immagine 4" o:spid="_x0000_i1045" type="#_x0000_t75" style="width:183pt;height:137.4pt;visibility:visible">
                  <v:imagedata r:id="rId35" o:title=""/>
                </v:shape>
              </w:pict>
            </w:r>
          </w:p>
        </w:tc>
        <w:tc>
          <w:tcPr>
            <w:tcW w:w="5159" w:type="dxa"/>
          </w:tcPr>
          <w:p w:rsidR="00BA14BB" w:rsidRPr="00915047" w:rsidRDefault="00BA14BB" w:rsidP="0031616A">
            <w:pPr>
              <w:spacing w:before="240" w:after="240"/>
              <w:jc w:val="both"/>
              <w:rPr>
                <w:rFonts w:ascii="Arial" w:hAnsi="Arial" w:cs="Arial"/>
                <w:color w:val="000000"/>
                <w:sz w:val="22"/>
                <w:szCs w:val="22"/>
              </w:rPr>
            </w:pPr>
            <w:r w:rsidRPr="00915047">
              <w:rPr>
                <w:rFonts w:ascii="Arial" w:hAnsi="Arial" w:cs="Arial"/>
                <w:color w:val="000000"/>
                <w:sz w:val="22"/>
                <w:szCs w:val="22"/>
              </w:rPr>
              <w:t>““L’albero è, in realtà, un aereo di carta afferma l’architetto Alberto Pascale, che ha donato il suo lavoro a favore dell’iniziativa – quasi come se fosse il gioco di un bambino”</w:t>
            </w:r>
          </w:p>
        </w:tc>
      </w:tr>
    </w:tbl>
    <w:p w:rsidR="00BA14BB" w:rsidRPr="00915047" w:rsidRDefault="00BA14BB" w:rsidP="001D344E">
      <w:pPr>
        <w:shd w:val="clear" w:color="auto" w:fill="FFFFFF"/>
        <w:spacing w:before="240" w:after="240"/>
        <w:ind w:left="709"/>
        <w:jc w:val="both"/>
        <w:rPr>
          <w:rFonts w:ascii="Arial" w:hAnsi="Arial" w:cs="Arial"/>
          <w:color w:val="000000"/>
          <w:sz w:val="22"/>
          <w:szCs w:val="22"/>
        </w:rPr>
      </w:pPr>
    </w:p>
    <w:p w:rsidR="00BA14BB" w:rsidRPr="00915047" w:rsidRDefault="00BA14BB" w:rsidP="00CD50D1">
      <w:pPr>
        <w:autoSpaceDE w:val="0"/>
        <w:autoSpaceDN w:val="0"/>
        <w:adjustRightInd w:val="0"/>
        <w:ind w:left="709"/>
        <w:jc w:val="both"/>
        <w:rPr>
          <w:rFonts w:ascii="Arial" w:hAnsi="Arial" w:cs="Arial"/>
          <w:color w:val="000000"/>
          <w:sz w:val="22"/>
          <w:szCs w:val="22"/>
        </w:rPr>
      </w:pPr>
      <w:r w:rsidRPr="00915047">
        <w:rPr>
          <w:rFonts w:ascii="Arial" w:hAnsi="Arial" w:cs="Arial"/>
          <w:color w:val="000000"/>
          <w:sz w:val="22"/>
          <w:szCs w:val="22"/>
        </w:rPr>
        <w:t>Il Trauma Center Psicologico si è reso disponibile dal 9 al 20 marzo 2020, dal lunedì al venerdì dalle 13 alle 15, prima in presenza presso il salone di rappresentanza del presidio Santa Croce e poi in modalità telefonica o telematica, per dare supporto ai dipendenti che si sentano in condizione di stress nella gestione dell’emergenza legata al COVID19. Nella fascia oraria indicata uno psicologo era disponibile per chi lo desiderasse. Gli operatori possono presentarsi senza impegnativa e senza appuntamento. offrendo brevi momenti di ascolto e supporto di circa 15/20 minuti.</w:t>
      </w:r>
    </w:p>
    <w:p w:rsidR="00BA14BB" w:rsidRPr="00915047" w:rsidRDefault="00BA14BB" w:rsidP="00CD50D1">
      <w:pPr>
        <w:shd w:val="clear" w:color="auto" w:fill="FFFFFF"/>
        <w:spacing w:before="240" w:after="240"/>
        <w:ind w:left="709"/>
        <w:jc w:val="both"/>
        <w:rPr>
          <w:rFonts w:ascii="Arial" w:hAnsi="Arial" w:cs="Arial"/>
          <w:color w:val="000000"/>
          <w:sz w:val="22"/>
          <w:szCs w:val="22"/>
        </w:rPr>
      </w:pPr>
      <w:r w:rsidRPr="00915047">
        <w:rPr>
          <w:rFonts w:ascii="Arial" w:hAnsi="Arial" w:cs="Arial"/>
          <w:color w:val="000000"/>
          <w:sz w:val="22"/>
          <w:szCs w:val="22"/>
        </w:rPr>
        <w:t xml:space="preserve">Il trauma center incontra gli operatori direttamente coinvolti con i pazienti Covid in piccoli gruppi. Sono state raccolte storie preziose e testimonianze che parlano anche della riorganizzazione al di fuori degli spazi lavorativi, per aumentare gli spazi di sicurezza. </w:t>
      </w:r>
    </w:p>
    <w:p w:rsidR="00BA14BB" w:rsidRPr="00915047" w:rsidRDefault="00BA14BB" w:rsidP="00C73203">
      <w:pPr>
        <w:pStyle w:val="BodyTextIndent2"/>
        <w:jc w:val="both"/>
        <w:rPr>
          <w:rFonts w:cs="Arial"/>
          <w:sz w:val="22"/>
        </w:rPr>
      </w:pPr>
      <w:r w:rsidRPr="00915047">
        <w:rPr>
          <w:rFonts w:cs="Arial"/>
          <w:sz w:val="22"/>
        </w:rPr>
        <w:t>Analogamente a quanto avvenuto di fronte ad altri fatti che hanno coinvolto la popolazione il servizio ha offerto la propria disponibilità telefonica o tramite piattaforma nella gestione di alcuni episodi che hanno scosso la popolazione tra cui la morte di un gruppo di ragazzi in montagna, nell’estate 2020, piuttosto che l’alluvione di ottobre.</w:t>
      </w:r>
    </w:p>
    <w:p w:rsidR="00BA14BB" w:rsidRPr="00915047" w:rsidRDefault="00BA14BB" w:rsidP="00C73203">
      <w:pPr>
        <w:pStyle w:val="BodyTextIndent2"/>
        <w:jc w:val="both"/>
        <w:rPr>
          <w:rFonts w:cs="Arial"/>
          <w:sz w:val="22"/>
        </w:rPr>
      </w:pPr>
    </w:p>
    <w:p w:rsidR="00BA14BB" w:rsidRPr="00915047" w:rsidRDefault="00BA14BB" w:rsidP="00AB5782">
      <w:pPr>
        <w:autoSpaceDE w:val="0"/>
        <w:autoSpaceDN w:val="0"/>
        <w:adjustRightInd w:val="0"/>
        <w:ind w:left="709"/>
        <w:jc w:val="both"/>
        <w:rPr>
          <w:rFonts w:ascii="Arial" w:hAnsi="Arial" w:cs="Arial"/>
          <w:color w:val="000000"/>
          <w:sz w:val="22"/>
          <w:szCs w:val="22"/>
        </w:rPr>
      </w:pPr>
      <w:r w:rsidRPr="00915047">
        <w:rPr>
          <w:rFonts w:ascii="Arial" w:hAnsi="Arial" w:cs="Arial"/>
          <w:color w:val="000000"/>
          <w:sz w:val="22"/>
          <w:szCs w:val="22"/>
        </w:rPr>
        <w:t xml:space="preserve">Nel corso del 2020 il Servizio si è dotato di un numero crescente di psicologhe tramite avvisi pubblici di reclutamento finalizzati all’assegnazione di incarichi per specifici progetti di intervento o tramite assegnazione di borse di studio o di assegnazione di incarichi libero professionali (es. dolore cronico, della reumatologia, della diabetologia e all’ambito emergenziale; all’ambito perinatale, dell’ematologia e all’ambito emergenziale, in particolare per quanto riguarda la violenza di genere, come specificato nella richiesta di attivazione dell’incarico medesimo; all’ambito psico-oncologico, chirurgico, ematologico e delle aree emergenziali, come specificato nella richiesta di attivazione dell’incarico medesimo; ai disturbi dello spettro autistico). </w:t>
      </w:r>
      <w:r w:rsidRPr="00915047">
        <w:rPr>
          <w:rFonts w:ascii="Arial" w:hAnsi="Arial" w:cs="Arial"/>
          <w:sz w:val="22"/>
        </w:rPr>
        <w:t>È sempre richiesta la formazione in EMDR nei contesti emergenziali. In un caso specifico è stata richiesta documentata esperienza a donne vittime di violenza in occasione di audizioni protette con le forze dell’ordine e di supporto in emergenza in pronto soccorso</w:t>
      </w:r>
    </w:p>
    <w:p w:rsidR="00BA14BB" w:rsidRPr="00915047" w:rsidRDefault="00BA14BB" w:rsidP="00C73203">
      <w:pPr>
        <w:pStyle w:val="BodyTextIndent2"/>
        <w:jc w:val="both"/>
        <w:rPr>
          <w:rFonts w:cs="Arial"/>
          <w:sz w:val="22"/>
        </w:rPr>
      </w:pPr>
    </w:p>
    <w:p w:rsidR="00BA14BB" w:rsidRPr="00915047" w:rsidRDefault="00BA14BB" w:rsidP="00C73203">
      <w:pPr>
        <w:pStyle w:val="Heading2"/>
        <w:rPr>
          <w:rFonts w:ascii="Georgia" w:hAnsi="Georgia"/>
          <w:b/>
          <w:bCs/>
          <w:i w:val="0"/>
          <w:sz w:val="22"/>
        </w:rPr>
      </w:pPr>
      <w:bookmarkStart w:id="31" w:name="_Toc29907885"/>
      <w:bookmarkStart w:id="32" w:name="_Toc67647110"/>
      <w:r w:rsidRPr="00915047">
        <w:rPr>
          <w:rFonts w:ascii="Georgia" w:hAnsi="Georgia"/>
          <w:b/>
          <w:bCs/>
          <w:i w:val="0"/>
          <w:sz w:val="22"/>
        </w:rPr>
        <w:t>REGOLAMENTAZIONE USO DELLA DIVISA ANCHE AI FINI DELL’IDENTIFICAZIONE DEL PERSONALE</w:t>
      </w:r>
      <w:bookmarkEnd w:id="31"/>
      <w:bookmarkEnd w:id="32"/>
    </w:p>
    <w:p w:rsidR="00BA14BB" w:rsidRPr="00915047" w:rsidRDefault="00BA14BB" w:rsidP="00C73203">
      <w:pPr>
        <w:jc w:val="both"/>
        <w:rPr>
          <w:rFonts w:ascii="Arial" w:hAnsi="Arial" w:cs="Arial"/>
          <w:b/>
          <w:sz w:val="22"/>
          <w:szCs w:val="22"/>
        </w:rPr>
      </w:pPr>
      <w:r w:rsidRPr="00915047">
        <w:rPr>
          <w:rFonts w:ascii="Arial" w:hAnsi="Arial" w:cs="Arial"/>
          <w:b/>
          <w:sz w:val="22"/>
          <w:szCs w:val="22"/>
        </w:rPr>
        <w:t>Iniziativa n.13</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Premessa:</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in seguito al verificarsi di alcuni episodi riconducibili ad aggressioni verbali ai danni degli operatori era emersa nel 2019 la richiesta da più parti del comparto sanitario di rivedere i dati visibili sul cartellino di riconoscimento.</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L’analisi dei dati del cartellino era convogliata nel discorso complessivo di ridifferenziazione maggiore delle divise del personale maggiormente a contatto con l’utenza.</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Nel 2019 era stato assegnato l’obtv 99 alla S.S.DAPO e Logistica, in collaborazione con la DIPSA e la DSP.</w:t>
      </w:r>
    </w:p>
    <w:p w:rsidR="00BA14BB" w:rsidRPr="00915047" w:rsidRDefault="00BA14BB" w:rsidP="00C73203">
      <w:pPr>
        <w:widowControl w:val="0"/>
        <w:autoSpaceDE w:val="0"/>
        <w:autoSpaceDN w:val="0"/>
        <w:adjustRightInd w:val="0"/>
        <w:spacing w:line="250" w:lineRule="auto"/>
        <w:ind w:left="708" w:right="100"/>
        <w:jc w:val="both"/>
        <w:rPr>
          <w:rFonts w:ascii="Georgia" w:hAnsi="Georgia"/>
          <w:b/>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Obiettivi:</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regolamentare in maniera univoca l’uso delle divise e del cartellino di riconoscimento</w:t>
      </w:r>
    </w:p>
    <w:p w:rsidR="00BA14BB" w:rsidRPr="00915047" w:rsidRDefault="00BA14BB" w:rsidP="00C73203">
      <w:pPr>
        <w:widowControl w:val="0"/>
        <w:autoSpaceDE w:val="0"/>
        <w:autoSpaceDN w:val="0"/>
        <w:adjustRightInd w:val="0"/>
        <w:spacing w:line="250" w:lineRule="auto"/>
        <w:ind w:left="708" w:right="100"/>
        <w:jc w:val="both"/>
        <w:rPr>
          <w:rFonts w:ascii="Georgia" w:hAnsi="Georgia"/>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Azioni</w:t>
      </w:r>
    </w:p>
    <w:p w:rsidR="00BA14BB" w:rsidRPr="00915047" w:rsidRDefault="00BA14BB" w:rsidP="00C81754">
      <w:pPr>
        <w:widowControl w:val="0"/>
        <w:numPr>
          <w:ilvl w:val="0"/>
          <w:numId w:val="39"/>
        </w:numPr>
        <w:autoSpaceDE w:val="0"/>
        <w:autoSpaceDN w:val="0"/>
        <w:adjustRightInd w:val="0"/>
        <w:spacing w:line="250" w:lineRule="auto"/>
        <w:ind w:right="100"/>
        <w:jc w:val="both"/>
        <w:rPr>
          <w:rFonts w:ascii="Arial" w:hAnsi="Arial" w:cs="Arial"/>
          <w:sz w:val="22"/>
        </w:rPr>
      </w:pPr>
      <w:r w:rsidRPr="00915047">
        <w:rPr>
          <w:rFonts w:ascii="Arial" w:hAnsi="Arial" w:cs="Arial"/>
          <w:sz w:val="22"/>
        </w:rPr>
        <w:t>Diffusione del Regolamento</w:t>
      </w:r>
    </w:p>
    <w:p w:rsidR="00BA14BB" w:rsidRPr="00915047" w:rsidRDefault="00BA14BB" w:rsidP="00C81754">
      <w:pPr>
        <w:widowControl w:val="0"/>
        <w:numPr>
          <w:ilvl w:val="0"/>
          <w:numId w:val="39"/>
        </w:numPr>
        <w:autoSpaceDE w:val="0"/>
        <w:autoSpaceDN w:val="0"/>
        <w:adjustRightInd w:val="0"/>
        <w:spacing w:line="250" w:lineRule="auto"/>
        <w:ind w:right="100"/>
        <w:jc w:val="both"/>
        <w:rPr>
          <w:rFonts w:ascii="Arial" w:hAnsi="Arial" w:cs="Arial"/>
          <w:sz w:val="22"/>
        </w:rPr>
      </w:pPr>
      <w:r w:rsidRPr="00915047">
        <w:rPr>
          <w:rFonts w:ascii="Arial" w:hAnsi="Arial" w:cs="Arial"/>
          <w:sz w:val="22"/>
        </w:rPr>
        <w:t>Verifica della sua attuazione</w:t>
      </w:r>
    </w:p>
    <w:p w:rsidR="00BA14BB" w:rsidRPr="00915047" w:rsidRDefault="00BA14BB" w:rsidP="00C81754">
      <w:pPr>
        <w:widowControl w:val="0"/>
        <w:numPr>
          <w:ilvl w:val="0"/>
          <w:numId w:val="39"/>
        </w:numPr>
        <w:autoSpaceDE w:val="0"/>
        <w:autoSpaceDN w:val="0"/>
        <w:adjustRightInd w:val="0"/>
        <w:spacing w:line="250" w:lineRule="auto"/>
        <w:ind w:right="100"/>
        <w:jc w:val="both"/>
        <w:rPr>
          <w:rFonts w:ascii="Arial" w:hAnsi="Arial" w:cs="Arial"/>
          <w:sz w:val="22"/>
        </w:rPr>
      </w:pPr>
      <w:r w:rsidRPr="00915047">
        <w:rPr>
          <w:rFonts w:ascii="Arial" w:hAnsi="Arial" w:cs="Arial"/>
          <w:sz w:val="22"/>
        </w:rPr>
        <w:t>Analisi delle eventuali criticità</w:t>
      </w:r>
    </w:p>
    <w:p w:rsidR="00BA14BB" w:rsidRPr="00915047" w:rsidRDefault="00BA14BB" w:rsidP="00C73203">
      <w:pPr>
        <w:widowControl w:val="0"/>
        <w:autoSpaceDE w:val="0"/>
        <w:autoSpaceDN w:val="0"/>
        <w:adjustRightInd w:val="0"/>
        <w:spacing w:line="250" w:lineRule="auto"/>
        <w:ind w:left="708" w:right="100"/>
        <w:jc w:val="both"/>
        <w:rPr>
          <w:rFonts w:ascii="Georgia" w:hAnsi="Georgia"/>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Attori coinvolti e risorse</w:t>
      </w:r>
    </w:p>
    <w:p w:rsidR="00BA14BB" w:rsidRPr="00915047" w:rsidRDefault="00BA14BB" w:rsidP="00C81754">
      <w:pPr>
        <w:widowControl w:val="0"/>
        <w:numPr>
          <w:ilvl w:val="0"/>
          <w:numId w:val="38"/>
        </w:numPr>
        <w:autoSpaceDE w:val="0"/>
        <w:autoSpaceDN w:val="0"/>
        <w:adjustRightInd w:val="0"/>
        <w:spacing w:line="250" w:lineRule="auto"/>
        <w:ind w:right="100"/>
        <w:jc w:val="both"/>
        <w:rPr>
          <w:rFonts w:ascii="Arial" w:hAnsi="Arial" w:cs="Arial"/>
          <w:sz w:val="22"/>
        </w:rPr>
      </w:pPr>
      <w:r w:rsidRPr="00915047">
        <w:rPr>
          <w:rFonts w:ascii="Arial" w:hAnsi="Arial" w:cs="Arial"/>
          <w:sz w:val="22"/>
        </w:rPr>
        <w:t>DAPO</w:t>
      </w:r>
    </w:p>
    <w:p w:rsidR="00BA14BB" w:rsidRPr="00915047" w:rsidRDefault="00BA14BB" w:rsidP="00C81754">
      <w:pPr>
        <w:widowControl w:val="0"/>
        <w:numPr>
          <w:ilvl w:val="0"/>
          <w:numId w:val="38"/>
        </w:numPr>
        <w:autoSpaceDE w:val="0"/>
        <w:autoSpaceDN w:val="0"/>
        <w:adjustRightInd w:val="0"/>
        <w:spacing w:line="250" w:lineRule="auto"/>
        <w:ind w:right="100"/>
        <w:jc w:val="both"/>
        <w:rPr>
          <w:rFonts w:ascii="Arial" w:hAnsi="Arial" w:cs="Arial"/>
          <w:sz w:val="22"/>
        </w:rPr>
      </w:pPr>
      <w:r w:rsidRPr="00915047">
        <w:rPr>
          <w:rFonts w:ascii="Arial" w:hAnsi="Arial" w:cs="Arial"/>
          <w:sz w:val="22"/>
        </w:rPr>
        <w:t>DIPSA</w:t>
      </w:r>
    </w:p>
    <w:p w:rsidR="00BA14BB" w:rsidRPr="00915047" w:rsidRDefault="00BA14BB" w:rsidP="00C81754">
      <w:pPr>
        <w:widowControl w:val="0"/>
        <w:numPr>
          <w:ilvl w:val="0"/>
          <w:numId w:val="38"/>
        </w:numPr>
        <w:autoSpaceDE w:val="0"/>
        <w:autoSpaceDN w:val="0"/>
        <w:adjustRightInd w:val="0"/>
        <w:spacing w:line="250" w:lineRule="auto"/>
        <w:ind w:right="100"/>
        <w:jc w:val="both"/>
        <w:rPr>
          <w:rFonts w:ascii="Arial" w:hAnsi="Arial" w:cs="Arial"/>
          <w:sz w:val="22"/>
        </w:rPr>
      </w:pPr>
      <w:r w:rsidRPr="00915047">
        <w:rPr>
          <w:rFonts w:ascii="Arial" w:hAnsi="Arial" w:cs="Arial"/>
          <w:sz w:val="22"/>
        </w:rPr>
        <w:t>DSP</w:t>
      </w:r>
    </w:p>
    <w:p w:rsidR="00BA14BB" w:rsidRPr="00915047" w:rsidRDefault="00BA14BB" w:rsidP="00C81754">
      <w:pPr>
        <w:widowControl w:val="0"/>
        <w:numPr>
          <w:ilvl w:val="0"/>
          <w:numId w:val="38"/>
        </w:numPr>
        <w:autoSpaceDE w:val="0"/>
        <w:autoSpaceDN w:val="0"/>
        <w:adjustRightInd w:val="0"/>
        <w:spacing w:line="250" w:lineRule="auto"/>
        <w:ind w:right="100"/>
        <w:jc w:val="both"/>
        <w:rPr>
          <w:rFonts w:ascii="Arial" w:hAnsi="Arial" w:cs="Arial"/>
          <w:sz w:val="22"/>
        </w:rPr>
      </w:pPr>
      <w:r w:rsidRPr="00915047">
        <w:rPr>
          <w:rFonts w:ascii="Arial" w:hAnsi="Arial" w:cs="Arial"/>
          <w:sz w:val="22"/>
        </w:rPr>
        <w:t>SPP</w:t>
      </w:r>
    </w:p>
    <w:p w:rsidR="00BA14BB" w:rsidRPr="00915047" w:rsidRDefault="00BA14BB" w:rsidP="00C81754">
      <w:pPr>
        <w:widowControl w:val="0"/>
        <w:numPr>
          <w:ilvl w:val="0"/>
          <w:numId w:val="38"/>
        </w:numPr>
        <w:autoSpaceDE w:val="0"/>
        <w:autoSpaceDN w:val="0"/>
        <w:adjustRightInd w:val="0"/>
        <w:spacing w:line="250" w:lineRule="auto"/>
        <w:ind w:right="100"/>
        <w:jc w:val="both"/>
        <w:rPr>
          <w:rFonts w:ascii="Arial" w:hAnsi="Arial" w:cs="Arial"/>
          <w:sz w:val="22"/>
        </w:rPr>
      </w:pPr>
      <w:r w:rsidRPr="00915047">
        <w:rPr>
          <w:rFonts w:ascii="Arial" w:hAnsi="Arial" w:cs="Arial"/>
          <w:sz w:val="22"/>
        </w:rPr>
        <w:t>Amministrazione del Personale</w:t>
      </w:r>
    </w:p>
    <w:p w:rsidR="00BA14BB" w:rsidRPr="00915047" w:rsidRDefault="00BA14BB" w:rsidP="00C73203">
      <w:pPr>
        <w:widowControl w:val="0"/>
        <w:autoSpaceDE w:val="0"/>
        <w:autoSpaceDN w:val="0"/>
        <w:adjustRightInd w:val="0"/>
        <w:spacing w:line="250" w:lineRule="auto"/>
        <w:ind w:left="1068" w:right="100"/>
        <w:jc w:val="both"/>
        <w:rPr>
          <w:rFonts w:ascii="Arial" w:hAnsi="Arial" w:cs="Arial"/>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Misurazione e valutazione:</w:t>
      </w:r>
    </w:p>
    <w:p w:rsidR="00BA14BB" w:rsidRPr="00915047" w:rsidRDefault="00BA14BB" w:rsidP="00C73203">
      <w:pPr>
        <w:pStyle w:val="BodyTextIndent2"/>
        <w:jc w:val="both"/>
        <w:rPr>
          <w:rFonts w:cs="Arial"/>
          <w:sz w:val="22"/>
          <w:szCs w:val="22"/>
        </w:rPr>
      </w:pPr>
      <w:r w:rsidRPr="00915047">
        <w:rPr>
          <w:sz w:val="22"/>
          <w:szCs w:val="22"/>
        </w:rPr>
        <w:t>presenza di rendicontazione di diffusione e monitoraggio di applicazione del regolamento</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b/>
          <w:sz w:val="22"/>
        </w:rPr>
      </w:pPr>
      <w:r w:rsidRPr="00915047">
        <w:rPr>
          <w:rFonts w:cs="Arial"/>
          <w:b/>
          <w:sz w:val="22"/>
        </w:rPr>
        <w:t>Beneficiari:</w:t>
      </w:r>
    </w:p>
    <w:p w:rsidR="00BA14BB" w:rsidRPr="00915047" w:rsidRDefault="00BA14BB" w:rsidP="00C73203">
      <w:pPr>
        <w:pStyle w:val="BodyTextIndent2"/>
        <w:jc w:val="both"/>
        <w:rPr>
          <w:sz w:val="22"/>
          <w:szCs w:val="22"/>
        </w:rPr>
      </w:pPr>
      <w:r w:rsidRPr="00915047">
        <w:rPr>
          <w:sz w:val="22"/>
          <w:szCs w:val="22"/>
        </w:rPr>
        <w:t>dipendenti</w:t>
      </w:r>
    </w:p>
    <w:p w:rsidR="00BA14BB" w:rsidRPr="00915047" w:rsidRDefault="00BA14BB" w:rsidP="00C73203">
      <w:pPr>
        <w:pStyle w:val="BodyTextIndent2"/>
        <w:jc w:val="both"/>
        <w:rPr>
          <w:sz w:val="22"/>
          <w:szCs w:val="22"/>
        </w:rPr>
      </w:pPr>
      <w:r w:rsidRPr="00915047">
        <w:rPr>
          <w:sz w:val="22"/>
          <w:szCs w:val="22"/>
        </w:rPr>
        <w:t>lavoratori contrattualizzati e personale delle ditte fornitrici</w:t>
      </w:r>
    </w:p>
    <w:p w:rsidR="00BA14BB" w:rsidRPr="00915047" w:rsidRDefault="00BA14BB" w:rsidP="00C73203">
      <w:pPr>
        <w:pStyle w:val="BodyTextIndent2"/>
        <w:jc w:val="both"/>
        <w:rPr>
          <w:rFonts w:cs="Arial"/>
          <w:b/>
          <w:sz w:val="22"/>
          <w:szCs w:val="22"/>
        </w:rPr>
      </w:pPr>
      <w:r w:rsidRPr="00915047">
        <w:rPr>
          <w:sz w:val="22"/>
          <w:szCs w:val="22"/>
        </w:rPr>
        <w:t>utenti</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b/>
          <w:sz w:val="22"/>
        </w:rPr>
      </w:pPr>
      <w:r w:rsidRPr="00915047">
        <w:rPr>
          <w:rFonts w:cs="Arial"/>
          <w:b/>
          <w:sz w:val="22"/>
        </w:rPr>
        <w:t>Spesa:</w:t>
      </w:r>
    </w:p>
    <w:p w:rsidR="00BA14BB" w:rsidRPr="00915047" w:rsidRDefault="00BA14BB" w:rsidP="00C73203">
      <w:pPr>
        <w:pStyle w:val="BodyTextIndent2"/>
        <w:jc w:val="both"/>
        <w:rPr>
          <w:sz w:val="22"/>
          <w:szCs w:val="22"/>
        </w:rPr>
      </w:pPr>
      <w:r w:rsidRPr="00915047">
        <w:rPr>
          <w:sz w:val="22"/>
          <w:szCs w:val="22"/>
        </w:rPr>
        <w:t>funzionamento previsto da capitolato</w:t>
      </w:r>
    </w:p>
    <w:p w:rsidR="00BA14BB" w:rsidRPr="00915047" w:rsidRDefault="00BA14BB" w:rsidP="00C73203">
      <w:pPr>
        <w:pStyle w:val="BodyTextIndent2"/>
        <w:jc w:val="both"/>
        <w:rPr>
          <w:rFonts w:cs="Arial"/>
          <w:b/>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Dati 2020:</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a causa dell’emergenza Covid non è proseguito quanto pianificato.</w:t>
      </w:r>
    </w:p>
    <w:p w:rsidR="00BA14BB" w:rsidRPr="00915047" w:rsidRDefault="00BA14BB" w:rsidP="00A736EB">
      <w:pPr>
        <w:pStyle w:val="BodyTextIndent2"/>
        <w:ind w:left="1984"/>
        <w:jc w:val="both"/>
        <w:rPr>
          <w:rFonts w:ascii="Georgia" w:hAnsi="Georgia"/>
          <w:sz w:val="22"/>
        </w:rPr>
      </w:pPr>
    </w:p>
    <w:p w:rsidR="00BA14BB" w:rsidRPr="00915047" w:rsidRDefault="00BA14BB" w:rsidP="00A736EB">
      <w:pPr>
        <w:pStyle w:val="Heading1"/>
        <w:numPr>
          <w:ilvl w:val="0"/>
          <w:numId w:val="0"/>
        </w:numPr>
        <w:ind w:left="1276"/>
        <w:jc w:val="center"/>
        <w:rPr>
          <w:rFonts w:cs="Arial"/>
        </w:rPr>
      </w:pPr>
      <w:bookmarkStart w:id="33" w:name="_Toc67647111"/>
      <w:r w:rsidRPr="00915047">
        <w:rPr>
          <w:rFonts w:cs="Arial"/>
        </w:rPr>
        <w:t>SEZIONE 5. PERFORMANCE</w:t>
      </w:r>
      <w:bookmarkEnd w:id="33"/>
    </w:p>
    <w:p w:rsidR="00BA14BB" w:rsidRPr="00915047" w:rsidRDefault="00BA14BB" w:rsidP="00A736EB">
      <w:pPr>
        <w:ind w:left="1276"/>
        <w:jc w:val="center"/>
        <w:rPr>
          <w:rFonts w:ascii="Arial" w:hAnsi="Arial" w:cs="Arial"/>
          <w:b/>
          <w:sz w:val="28"/>
          <w:szCs w:val="28"/>
        </w:rPr>
      </w:pPr>
    </w:p>
    <w:p w:rsidR="00BA14BB" w:rsidRPr="00915047" w:rsidRDefault="00BA14BB" w:rsidP="00B37EC2">
      <w:pPr>
        <w:jc w:val="both"/>
        <w:rPr>
          <w:rFonts w:ascii="Arial" w:hAnsi="Arial" w:cs="Arial"/>
          <w:sz w:val="22"/>
          <w:szCs w:val="22"/>
        </w:rPr>
      </w:pPr>
      <w:r w:rsidRPr="00915047">
        <w:rPr>
          <w:rFonts w:ascii="Arial" w:hAnsi="Arial" w:cs="Arial"/>
          <w:sz w:val="22"/>
          <w:szCs w:val="22"/>
        </w:rPr>
        <w:t>In questa sezione è prevista: una analisi degli obiettivi di pari opportunità inseriti nel Piano della Performance quale dimensione di performance organizzativa dell’amministrazione; l’analisi delle modalità di collegamento tra la dimensione di performance organizzativa e la valutazione della performance individuale dei soggetti responsabili;  eventuali osservazioni e/o raccomandazioni del CUG in merito alle modalità di gestione del Sistema di Misurazione e Valutazione in funzione del suo impatto sul benessere organizzativo.</w:t>
      </w:r>
    </w:p>
    <w:p w:rsidR="00BA14BB" w:rsidRPr="00915047" w:rsidRDefault="00BA14BB" w:rsidP="00B37EC2">
      <w:pPr>
        <w:jc w:val="both"/>
        <w:rPr>
          <w:rFonts w:ascii="Arial" w:hAnsi="Arial" w:cs="Arial"/>
          <w:sz w:val="22"/>
          <w:szCs w:val="22"/>
        </w:rPr>
      </w:pPr>
    </w:p>
    <w:p w:rsidR="00BA14BB" w:rsidRPr="00915047" w:rsidRDefault="00BA14BB" w:rsidP="00B37EC2">
      <w:pPr>
        <w:jc w:val="both"/>
        <w:rPr>
          <w:rFonts w:ascii="Arial" w:hAnsi="Arial" w:cs="Arial"/>
          <w:sz w:val="22"/>
          <w:szCs w:val="22"/>
        </w:rPr>
      </w:pPr>
      <w:r w:rsidRPr="00915047">
        <w:rPr>
          <w:rFonts w:ascii="Arial" w:hAnsi="Arial" w:cs="Arial"/>
          <w:sz w:val="22"/>
          <w:szCs w:val="22"/>
        </w:rPr>
        <w:t>All’interno del ciclo Performance</w:t>
      </w:r>
      <w:r w:rsidRPr="00915047">
        <w:rPr>
          <w:rStyle w:val="FootnoteReference"/>
          <w:rFonts w:ascii="Arial" w:hAnsi="Arial"/>
          <w:sz w:val="22"/>
          <w:szCs w:val="22"/>
        </w:rPr>
        <w:footnoteReference w:id="25"/>
      </w:r>
      <w:r w:rsidRPr="00915047">
        <w:rPr>
          <w:rFonts w:ascii="Arial" w:hAnsi="Arial" w:cs="Arial"/>
          <w:sz w:val="22"/>
          <w:szCs w:val="22"/>
        </w:rPr>
        <w:t xml:space="preserve"> sono ricompresi i documenti riferiti al Sistema di valutazione aziendale (SiMiVaP e relazione). La Presidente CUG viene direttamente coinvolta nel riesame e nella redazione dei documenti previsti e si interfaccia con l’OIV per le tematiche di pertinenza.</w:t>
      </w:r>
    </w:p>
    <w:p w:rsidR="00BA14BB" w:rsidRPr="00915047" w:rsidRDefault="00BA14BB" w:rsidP="00B37EC2">
      <w:pPr>
        <w:jc w:val="both"/>
        <w:rPr>
          <w:rFonts w:ascii="Arial" w:hAnsi="Arial" w:cs="Arial"/>
          <w:sz w:val="22"/>
          <w:szCs w:val="22"/>
        </w:rPr>
      </w:pPr>
    </w:p>
    <w:p w:rsidR="00BA14BB" w:rsidRPr="00915047" w:rsidRDefault="00BA14BB" w:rsidP="00B37EC2">
      <w:pPr>
        <w:jc w:val="both"/>
        <w:rPr>
          <w:rFonts w:ascii="Arial" w:hAnsi="Arial" w:cs="Arial"/>
          <w:sz w:val="22"/>
          <w:szCs w:val="22"/>
        </w:rPr>
      </w:pPr>
      <w:r w:rsidRPr="00915047">
        <w:rPr>
          <w:rFonts w:ascii="Arial" w:hAnsi="Arial" w:cs="Arial"/>
          <w:sz w:val="22"/>
          <w:szCs w:val="22"/>
        </w:rPr>
        <w:t>Un unico obiettivo menzionava specificamente il CUG che, non avendo un organico dedicato e un budget, non può ricevere obiettivi diretti all’interno delle schede di budget.</w:t>
      </w:r>
    </w:p>
    <w:p w:rsidR="00BA14BB" w:rsidRPr="00915047" w:rsidRDefault="00BA14BB" w:rsidP="00B37EC2">
      <w:pPr>
        <w:jc w:val="both"/>
        <w:rPr>
          <w:rFonts w:ascii="Arial" w:hAnsi="Arial" w:cs="Arial"/>
          <w:sz w:val="22"/>
          <w:szCs w:val="22"/>
        </w:rPr>
      </w:pPr>
    </w:p>
    <w:p w:rsidR="00BA14BB" w:rsidRPr="00915047" w:rsidRDefault="00BA14BB" w:rsidP="00B37EC2">
      <w:pPr>
        <w:jc w:val="both"/>
        <w:rPr>
          <w:rFonts w:ascii="Arial" w:hAnsi="Arial" w:cs="Arial"/>
          <w:sz w:val="22"/>
          <w:szCs w:val="22"/>
        </w:rPr>
      </w:pPr>
      <w:r w:rsidRPr="00915047">
        <w:rPr>
          <w:rFonts w:ascii="Arial" w:hAnsi="Arial" w:cs="Arial"/>
          <w:sz w:val="22"/>
          <w:szCs w:val="22"/>
        </w:rPr>
        <w:t>L’obiettivo n. 138</w:t>
      </w:r>
    </w:p>
    <w:tbl>
      <w:tblPr>
        <w:tblW w:w="5000" w:type="pct"/>
        <w:tblCellMar>
          <w:left w:w="70" w:type="dxa"/>
          <w:right w:w="70" w:type="dxa"/>
        </w:tblCellMar>
        <w:tblLook w:val="0000"/>
      </w:tblPr>
      <w:tblGrid>
        <w:gridCol w:w="1382"/>
        <w:gridCol w:w="1518"/>
        <w:gridCol w:w="1372"/>
        <w:gridCol w:w="445"/>
        <w:gridCol w:w="1403"/>
        <w:gridCol w:w="1839"/>
        <w:gridCol w:w="1294"/>
        <w:gridCol w:w="1064"/>
      </w:tblGrid>
      <w:tr w:rsidR="00BA14BB" w:rsidRPr="00915047" w:rsidTr="004A6F01">
        <w:trPr>
          <w:trHeight w:val="555"/>
        </w:trPr>
        <w:tc>
          <w:tcPr>
            <w:tcW w:w="587" w:type="pct"/>
            <w:tcBorders>
              <w:top w:val="single" w:sz="4" w:space="0" w:color="auto"/>
              <w:left w:val="single" w:sz="4" w:space="0" w:color="auto"/>
              <w:bottom w:val="single" w:sz="4" w:space="0" w:color="auto"/>
              <w:right w:val="single" w:sz="4" w:space="0" w:color="auto"/>
            </w:tcBorders>
            <w:shd w:val="clear" w:color="auto" w:fill="C0C0C0"/>
            <w:vAlign w:val="center"/>
          </w:tcPr>
          <w:p w:rsidR="00BA14BB" w:rsidRPr="00915047" w:rsidRDefault="00BA14BB" w:rsidP="00815E81">
            <w:pPr>
              <w:jc w:val="center"/>
              <w:rPr>
                <w:rFonts w:ascii="Calibri" w:hAnsi="Calibri" w:cs="Arial"/>
                <w:bCs/>
                <w:i/>
                <w:iCs/>
              </w:rPr>
            </w:pPr>
            <w:r w:rsidRPr="00915047">
              <w:rPr>
                <w:rFonts w:ascii="Calibri" w:hAnsi="Calibri" w:cs="Arial"/>
                <w:bCs/>
                <w:i/>
                <w:iCs/>
              </w:rPr>
              <w:t>Ambito</w:t>
            </w:r>
          </w:p>
        </w:tc>
        <w:tc>
          <w:tcPr>
            <w:tcW w:w="552" w:type="pct"/>
            <w:tcBorders>
              <w:top w:val="single" w:sz="4" w:space="0" w:color="auto"/>
              <w:left w:val="nil"/>
              <w:bottom w:val="single" w:sz="4" w:space="0" w:color="auto"/>
              <w:right w:val="single" w:sz="4" w:space="0" w:color="auto"/>
            </w:tcBorders>
            <w:shd w:val="clear" w:color="auto" w:fill="C0C0C0"/>
            <w:vAlign w:val="center"/>
          </w:tcPr>
          <w:p w:rsidR="00BA14BB" w:rsidRPr="00915047" w:rsidRDefault="00BA14BB" w:rsidP="00815E81">
            <w:pPr>
              <w:jc w:val="center"/>
              <w:rPr>
                <w:rFonts w:ascii="Calibri" w:hAnsi="Calibri" w:cs="Arial"/>
                <w:bCs/>
                <w:i/>
                <w:iCs/>
              </w:rPr>
            </w:pPr>
            <w:r w:rsidRPr="00915047">
              <w:rPr>
                <w:rFonts w:ascii="Calibri" w:hAnsi="Calibri" w:cs="Arial"/>
                <w:bCs/>
                <w:i/>
                <w:iCs/>
              </w:rPr>
              <w:t>Struttura</w:t>
            </w:r>
          </w:p>
        </w:tc>
        <w:tc>
          <w:tcPr>
            <w:tcW w:w="672" w:type="pct"/>
            <w:tcBorders>
              <w:top w:val="single" w:sz="4" w:space="0" w:color="auto"/>
              <w:left w:val="nil"/>
              <w:bottom w:val="single" w:sz="4" w:space="0" w:color="auto"/>
              <w:right w:val="single" w:sz="4" w:space="0" w:color="auto"/>
            </w:tcBorders>
            <w:shd w:val="clear" w:color="auto" w:fill="C0C0C0"/>
            <w:vAlign w:val="center"/>
          </w:tcPr>
          <w:p w:rsidR="00BA14BB" w:rsidRPr="00915047" w:rsidRDefault="00BA14BB" w:rsidP="00815E81">
            <w:pPr>
              <w:jc w:val="center"/>
              <w:rPr>
                <w:rFonts w:ascii="Calibri" w:hAnsi="Calibri" w:cs="Arial"/>
                <w:bCs/>
                <w:i/>
                <w:iCs/>
              </w:rPr>
            </w:pPr>
            <w:r w:rsidRPr="00915047">
              <w:rPr>
                <w:rFonts w:ascii="Calibri" w:hAnsi="Calibri" w:cs="Arial"/>
                <w:bCs/>
                <w:i/>
                <w:iCs/>
              </w:rPr>
              <w:t>Area</w:t>
            </w:r>
          </w:p>
        </w:tc>
        <w:tc>
          <w:tcPr>
            <w:tcW w:w="345" w:type="pct"/>
            <w:tcBorders>
              <w:top w:val="single" w:sz="4" w:space="0" w:color="auto"/>
              <w:left w:val="nil"/>
              <w:bottom w:val="single" w:sz="4" w:space="0" w:color="auto"/>
              <w:right w:val="single" w:sz="4" w:space="0" w:color="auto"/>
            </w:tcBorders>
            <w:shd w:val="clear" w:color="auto" w:fill="C0C0C0"/>
            <w:vAlign w:val="center"/>
          </w:tcPr>
          <w:p w:rsidR="00BA14BB" w:rsidRPr="00915047" w:rsidRDefault="00BA14BB" w:rsidP="00815E81">
            <w:pPr>
              <w:jc w:val="center"/>
              <w:rPr>
                <w:rFonts w:ascii="Calibri" w:hAnsi="Calibri" w:cs="Arial"/>
                <w:bCs/>
                <w:i/>
                <w:iCs/>
              </w:rPr>
            </w:pPr>
            <w:r w:rsidRPr="00915047">
              <w:rPr>
                <w:rFonts w:ascii="Calibri" w:hAnsi="Calibri" w:cs="Arial"/>
                <w:bCs/>
                <w:i/>
                <w:iCs/>
              </w:rPr>
              <w:t>N.</w:t>
            </w:r>
          </w:p>
        </w:tc>
        <w:tc>
          <w:tcPr>
            <w:tcW w:w="856" w:type="pct"/>
            <w:tcBorders>
              <w:top w:val="single" w:sz="4" w:space="0" w:color="auto"/>
              <w:left w:val="nil"/>
              <w:bottom w:val="single" w:sz="4" w:space="0" w:color="auto"/>
              <w:right w:val="single" w:sz="4" w:space="0" w:color="auto"/>
            </w:tcBorders>
            <w:shd w:val="clear" w:color="auto" w:fill="C0C0C0"/>
            <w:vAlign w:val="center"/>
          </w:tcPr>
          <w:p w:rsidR="00BA14BB" w:rsidRPr="00915047" w:rsidRDefault="00BA14BB" w:rsidP="00815E81">
            <w:pPr>
              <w:jc w:val="center"/>
              <w:rPr>
                <w:rFonts w:ascii="Calibri" w:hAnsi="Calibri" w:cs="Arial"/>
                <w:bCs/>
                <w:i/>
                <w:iCs/>
              </w:rPr>
            </w:pPr>
            <w:r w:rsidRPr="00915047">
              <w:rPr>
                <w:rFonts w:ascii="Calibri" w:hAnsi="Calibri" w:cs="Arial"/>
                <w:bCs/>
                <w:i/>
                <w:iCs/>
              </w:rPr>
              <w:t>Obiettivo</w:t>
            </w:r>
          </w:p>
        </w:tc>
        <w:tc>
          <w:tcPr>
            <w:tcW w:w="1048" w:type="pct"/>
            <w:tcBorders>
              <w:top w:val="single" w:sz="4" w:space="0" w:color="auto"/>
              <w:left w:val="nil"/>
              <w:bottom w:val="single" w:sz="4" w:space="0" w:color="auto"/>
              <w:right w:val="single" w:sz="4" w:space="0" w:color="auto"/>
            </w:tcBorders>
            <w:shd w:val="clear" w:color="auto" w:fill="C0C0C0"/>
            <w:vAlign w:val="center"/>
          </w:tcPr>
          <w:p w:rsidR="00BA14BB" w:rsidRPr="00915047" w:rsidRDefault="00BA14BB" w:rsidP="00815E81">
            <w:pPr>
              <w:jc w:val="center"/>
              <w:rPr>
                <w:rFonts w:ascii="Calibri" w:hAnsi="Calibri" w:cs="Arial"/>
                <w:bCs/>
                <w:i/>
                <w:iCs/>
              </w:rPr>
            </w:pPr>
            <w:r w:rsidRPr="00915047">
              <w:rPr>
                <w:rFonts w:ascii="Calibri" w:hAnsi="Calibri" w:cs="Arial"/>
                <w:bCs/>
                <w:i/>
                <w:iCs/>
              </w:rPr>
              <w:t>Indicatore</w:t>
            </w:r>
          </w:p>
        </w:tc>
        <w:tc>
          <w:tcPr>
            <w:tcW w:w="595" w:type="pct"/>
            <w:tcBorders>
              <w:top w:val="single" w:sz="4" w:space="0" w:color="auto"/>
              <w:left w:val="nil"/>
              <w:bottom w:val="single" w:sz="4" w:space="0" w:color="auto"/>
              <w:right w:val="single" w:sz="4" w:space="0" w:color="auto"/>
            </w:tcBorders>
            <w:shd w:val="clear" w:color="auto" w:fill="C0C0C0"/>
            <w:vAlign w:val="center"/>
          </w:tcPr>
          <w:p w:rsidR="00BA14BB" w:rsidRPr="00915047" w:rsidRDefault="00BA14BB" w:rsidP="00815E81">
            <w:pPr>
              <w:jc w:val="center"/>
              <w:rPr>
                <w:rFonts w:ascii="Calibri" w:hAnsi="Calibri" w:cs="Arial"/>
                <w:bCs/>
                <w:i/>
                <w:iCs/>
              </w:rPr>
            </w:pPr>
            <w:r w:rsidRPr="00915047">
              <w:rPr>
                <w:rFonts w:ascii="Calibri" w:hAnsi="Calibri" w:cs="Arial"/>
                <w:bCs/>
                <w:i/>
                <w:iCs/>
              </w:rPr>
              <w:t>Standard</w:t>
            </w:r>
          </w:p>
        </w:tc>
        <w:tc>
          <w:tcPr>
            <w:tcW w:w="345" w:type="pct"/>
            <w:tcBorders>
              <w:top w:val="single" w:sz="4" w:space="0" w:color="auto"/>
              <w:left w:val="nil"/>
              <w:bottom w:val="single" w:sz="4" w:space="0" w:color="auto"/>
              <w:right w:val="single" w:sz="4" w:space="0" w:color="auto"/>
            </w:tcBorders>
            <w:shd w:val="clear" w:color="auto" w:fill="C0C0C0"/>
            <w:vAlign w:val="center"/>
          </w:tcPr>
          <w:p w:rsidR="00BA14BB" w:rsidRPr="00915047" w:rsidRDefault="00BA14BB" w:rsidP="00815E81">
            <w:pPr>
              <w:jc w:val="center"/>
              <w:rPr>
                <w:rFonts w:ascii="Calibri" w:hAnsi="Calibri" w:cs="Arial"/>
                <w:bCs/>
                <w:i/>
                <w:iCs/>
              </w:rPr>
            </w:pPr>
            <w:r w:rsidRPr="00915047">
              <w:rPr>
                <w:rFonts w:ascii="Calibri" w:hAnsi="Calibri" w:cs="Arial"/>
                <w:bCs/>
                <w:i/>
                <w:iCs/>
              </w:rPr>
              <w:t xml:space="preserve">Peso </w:t>
            </w:r>
          </w:p>
        </w:tc>
      </w:tr>
      <w:tr w:rsidR="00BA14BB" w:rsidRPr="00915047" w:rsidTr="004A6F01">
        <w:trPr>
          <w:trHeight w:val="765"/>
        </w:trPr>
        <w:tc>
          <w:tcPr>
            <w:tcW w:w="587" w:type="pct"/>
            <w:tcBorders>
              <w:top w:val="nil"/>
              <w:left w:val="single" w:sz="4" w:space="0" w:color="auto"/>
              <w:bottom w:val="single" w:sz="4" w:space="0" w:color="auto"/>
              <w:right w:val="single" w:sz="4" w:space="0" w:color="auto"/>
            </w:tcBorders>
            <w:vAlign w:val="center"/>
          </w:tcPr>
          <w:p w:rsidR="00BA14BB" w:rsidRPr="00915047" w:rsidRDefault="00BA14BB" w:rsidP="00815E81">
            <w:pPr>
              <w:jc w:val="center"/>
              <w:rPr>
                <w:rFonts w:ascii="Calibri" w:hAnsi="Calibri" w:cs="Arial"/>
              </w:rPr>
            </w:pPr>
            <w:r w:rsidRPr="00915047">
              <w:rPr>
                <w:rFonts w:ascii="Calibri" w:hAnsi="Calibri" w:cs="Arial"/>
              </w:rPr>
              <w:t>Struttura Amministrativa</w:t>
            </w:r>
          </w:p>
        </w:tc>
        <w:tc>
          <w:tcPr>
            <w:tcW w:w="552" w:type="pct"/>
            <w:tcBorders>
              <w:top w:val="nil"/>
              <w:left w:val="nil"/>
              <w:bottom w:val="single" w:sz="4" w:space="0" w:color="auto"/>
              <w:right w:val="single" w:sz="4" w:space="0" w:color="auto"/>
            </w:tcBorders>
            <w:vAlign w:val="center"/>
          </w:tcPr>
          <w:p w:rsidR="00BA14BB" w:rsidRPr="00915047" w:rsidRDefault="00BA14BB" w:rsidP="00815E81">
            <w:pPr>
              <w:jc w:val="center"/>
              <w:rPr>
                <w:rFonts w:ascii="Calibri" w:hAnsi="Calibri" w:cs="Arial"/>
              </w:rPr>
            </w:pPr>
            <w:r w:rsidRPr="00915047">
              <w:rPr>
                <w:rFonts w:ascii="Calibri" w:hAnsi="Calibri" w:cs="Arial"/>
              </w:rPr>
              <w:t>MC, SPP, Amministrazione del Personale</w:t>
            </w:r>
          </w:p>
        </w:tc>
        <w:tc>
          <w:tcPr>
            <w:tcW w:w="672" w:type="pct"/>
            <w:tcBorders>
              <w:top w:val="nil"/>
              <w:left w:val="nil"/>
              <w:bottom w:val="single" w:sz="4" w:space="0" w:color="auto"/>
              <w:right w:val="single" w:sz="4" w:space="0" w:color="auto"/>
            </w:tcBorders>
            <w:vAlign w:val="center"/>
          </w:tcPr>
          <w:p w:rsidR="00BA14BB" w:rsidRPr="00915047" w:rsidRDefault="00BA14BB" w:rsidP="00815E81">
            <w:pPr>
              <w:jc w:val="center"/>
              <w:rPr>
                <w:rFonts w:ascii="Calibri" w:hAnsi="Calibri" w:cs="Arial"/>
              </w:rPr>
            </w:pPr>
            <w:r w:rsidRPr="00915047">
              <w:rPr>
                <w:rFonts w:ascii="Calibri" w:hAnsi="Calibri" w:cs="Arial"/>
              </w:rPr>
              <w:t>Organizzazione</w:t>
            </w:r>
          </w:p>
        </w:tc>
        <w:tc>
          <w:tcPr>
            <w:tcW w:w="345" w:type="pct"/>
            <w:tcBorders>
              <w:top w:val="nil"/>
              <w:left w:val="nil"/>
              <w:bottom w:val="single" w:sz="4" w:space="0" w:color="auto"/>
              <w:right w:val="single" w:sz="4" w:space="0" w:color="auto"/>
            </w:tcBorders>
            <w:vAlign w:val="center"/>
          </w:tcPr>
          <w:p w:rsidR="00BA14BB" w:rsidRPr="00915047" w:rsidRDefault="00BA14BB" w:rsidP="00815E81">
            <w:pPr>
              <w:jc w:val="center"/>
              <w:rPr>
                <w:rFonts w:ascii="Calibri" w:hAnsi="Calibri" w:cs="Arial"/>
              </w:rPr>
            </w:pPr>
            <w:r w:rsidRPr="00915047">
              <w:rPr>
                <w:rFonts w:ascii="Calibri" w:hAnsi="Calibri" w:cs="Arial"/>
              </w:rPr>
              <w:t>138</w:t>
            </w:r>
          </w:p>
        </w:tc>
        <w:tc>
          <w:tcPr>
            <w:tcW w:w="856" w:type="pct"/>
            <w:tcBorders>
              <w:top w:val="nil"/>
              <w:left w:val="nil"/>
              <w:bottom w:val="single" w:sz="4" w:space="0" w:color="auto"/>
              <w:right w:val="single" w:sz="4" w:space="0" w:color="auto"/>
            </w:tcBorders>
            <w:shd w:val="clear" w:color="auto" w:fill="FFFFFF"/>
            <w:vAlign w:val="center"/>
          </w:tcPr>
          <w:p w:rsidR="00BA14BB" w:rsidRPr="00915047" w:rsidRDefault="00BA14BB" w:rsidP="00815E81">
            <w:pPr>
              <w:jc w:val="center"/>
              <w:rPr>
                <w:rFonts w:ascii="Calibri" w:hAnsi="Calibri" w:cs="Arial"/>
              </w:rPr>
            </w:pPr>
            <w:r w:rsidRPr="00915047">
              <w:rPr>
                <w:rFonts w:ascii="Calibri" w:hAnsi="Calibri" w:cs="Arial"/>
              </w:rPr>
              <w:t>Aggiornamento del documento valutazione rischio stress lavoro correlato in collaborazione con: SPP, CUG, DIPSA, DPS, Medico Competente</w:t>
            </w:r>
          </w:p>
        </w:tc>
        <w:tc>
          <w:tcPr>
            <w:tcW w:w="1048" w:type="pct"/>
            <w:tcBorders>
              <w:top w:val="nil"/>
              <w:left w:val="nil"/>
              <w:bottom w:val="single" w:sz="4" w:space="0" w:color="auto"/>
              <w:right w:val="single" w:sz="4" w:space="0" w:color="auto"/>
            </w:tcBorders>
            <w:vAlign w:val="center"/>
          </w:tcPr>
          <w:p w:rsidR="00BA14BB" w:rsidRPr="00915047" w:rsidRDefault="00BA14BB" w:rsidP="00815E81">
            <w:pPr>
              <w:jc w:val="center"/>
              <w:rPr>
                <w:rFonts w:ascii="Calibri" w:hAnsi="Calibri" w:cs="Arial"/>
              </w:rPr>
            </w:pPr>
            <w:r w:rsidRPr="00915047">
              <w:rPr>
                <w:rFonts w:ascii="Calibri" w:hAnsi="Calibri" w:cs="Arial"/>
              </w:rPr>
              <w:t>Progettazione di aggiornamento</w:t>
            </w:r>
          </w:p>
        </w:tc>
        <w:tc>
          <w:tcPr>
            <w:tcW w:w="595" w:type="pct"/>
            <w:tcBorders>
              <w:top w:val="nil"/>
              <w:left w:val="nil"/>
              <w:bottom w:val="single" w:sz="4" w:space="0" w:color="auto"/>
              <w:right w:val="single" w:sz="4" w:space="0" w:color="auto"/>
            </w:tcBorders>
            <w:vAlign w:val="center"/>
          </w:tcPr>
          <w:p w:rsidR="00BA14BB" w:rsidRPr="00915047" w:rsidRDefault="00BA14BB" w:rsidP="00815E81">
            <w:pPr>
              <w:jc w:val="center"/>
              <w:rPr>
                <w:rFonts w:ascii="Calibri" w:hAnsi="Calibri" w:cs="Arial"/>
              </w:rPr>
            </w:pPr>
            <w:r w:rsidRPr="00915047">
              <w:rPr>
                <w:rFonts w:ascii="Calibri" w:hAnsi="Calibri" w:cs="Arial"/>
              </w:rPr>
              <w:t>Presentazione alla Direzione entro il 31/12/2020</w:t>
            </w:r>
          </w:p>
        </w:tc>
        <w:tc>
          <w:tcPr>
            <w:tcW w:w="345" w:type="pct"/>
            <w:tcBorders>
              <w:top w:val="nil"/>
              <w:left w:val="nil"/>
              <w:bottom w:val="single" w:sz="4" w:space="0" w:color="auto"/>
              <w:right w:val="single" w:sz="4" w:space="0" w:color="auto"/>
            </w:tcBorders>
            <w:vAlign w:val="center"/>
          </w:tcPr>
          <w:p w:rsidR="00BA14BB" w:rsidRPr="00915047" w:rsidRDefault="00BA14BB" w:rsidP="00815E81">
            <w:pPr>
              <w:jc w:val="center"/>
              <w:rPr>
                <w:rFonts w:ascii="Calibri" w:hAnsi="Calibri" w:cs="Arial"/>
              </w:rPr>
            </w:pPr>
            <w:r w:rsidRPr="00915047">
              <w:rPr>
                <w:rFonts w:ascii="Calibri" w:hAnsi="Calibri" w:cs="Arial"/>
              </w:rPr>
              <w:t>Varie percentuali</w:t>
            </w:r>
          </w:p>
          <w:p w:rsidR="00BA14BB" w:rsidRPr="00915047" w:rsidRDefault="00BA14BB" w:rsidP="00815E81">
            <w:pPr>
              <w:jc w:val="center"/>
              <w:rPr>
                <w:rFonts w:ascii="Calibri" w:hAnsi="Calibri" w:cs="Arial"/>
              </w:rPr>
            </w:pPr>
          </w:p>
        </w:tc>
      </w:tr>
    </w:tbl>
    <w:p w:rsidR="00BA14BB" w:rsidRPr="00915047" w:rsidRDefault="00BA14BB" w:rsidP="00B37EC2">
      <w:pPr>
        <w:jc w:val="both"/>
        <w:rPr>
          <w:rFonts w:ascii="Arial" w:hAnsi="Arial" w:cs="Arial"/>
          <w:sz w:val="22"/>
          <w:szCs w:val="22"/>
        </w:rPr>
      </w:pPr>
    </w:p>
    <w:p w:rsidR="00BA14BB" w:rsidRPr="00915047" w:rsidRDefault="00BA14BB" w:rsidP="00B37EC2">
      <w:pPr>
        <w:jc w:val="both"/>
        <w:rPr>
          <w:rFonts w:ascii="Arial" w:hAnsi="Arial" w:cs="Arial"/>
          <w:sz w:val="22"/>
          <w:szCs w:val="22"/>
        </w:rPr>
      </w:pPr>
      <w:r w:rsidRPr="00915047">
        <w:rPr>
          <w:rFonts w:ascii="Arial" w:hAnsi="Arial" w:cs="Arial"/>
          <w:sz w:val="22"/>
          <w:szCs w:val="22"/>
        </w:rPr>
        <w:t>Tale obiettivo è stato annullato su proposta della S.S.Controllo di Gestione, condivisa con le strutture coinvolte, in considerazione delle priorità subentrate nel 2020 per tutte le strutture assegnatarie, coinvolte pesantemente nella gestione dell’emergenza sanitaria.</w:t>
      </w:r>
    </w:p>
    <w:p w:rsidR="00BA14BB" w:rsidRPr="00915047" w:rsidRDefault="00BA14BB" w:rsidP="00B37EC2">
      <w:pPr>
        <w:jc w:val="both"/>
        <w:rPr>
          <w:rFonts w:ascii="Arial" w:hAnsi="Arial" w:cs="Arial"/>
          <w:sz w:val="22"/>
          <w:szCs w:val="22"/>
        </w:rPr>
      </w:pPr>
    </w:p>
    <w:p w:rsidR="00BA14BB" w:rsidRPr="00915047" w:rsidRDefault="00BA14BB" w:rsidP="00B37EC2">
      <w:pPr>
        <w:jc w:val="both"/>
        <w:rPr>
          <w:rFonts w:ascii="Arial" w:hAnsi="Arial" w:cs="Arial"/>
          <w:sz w:val="22"/>
          <w:szCs w:val="22"/>
        </w:rPr>
      </w:pPr>
      <w:r w:rsidRPr="00915047">
        <w:rPr>
          <w:rFonts w:ascii="Arial" w:hAnsi="Arial" w:cs="Arial"/>
          <w:sz w:val="22"/>
          <w:szCs w:val="22"/>
        </w:rPr>
        <w:t>L’attuale Presidente CUG contiene all’interno del proprio incarico dirigenziale l’indicazione di occuparsi delle tematiche di pertinenza CUG ed è soggetta alle valutazioni annuali di primo livello e periodiche di II livello come previsto dal modello aziendale, descritto nel Simivap.</w:t>
      </w:r>
    </w:p>
    <w:p w:rsidR="00BA14BB" w:rsidRPr="00915047" w:rsidRDefault="00BA14BB" w:rsidP="00B37EC2">
      <w:pPr>
        <w:jc w:val="both"/>
        <w:rPr>
          <w:rFonts w:ascii="Arial" w:hAnsi="Arial" w:cs="Arial"/>
          <w:sz w:val="22"/>
          <w:szCs w:val="22"/>
        </w:rPr>
      </w:pPr>
    </w:p>
    <w:p w:rsidR="00BA14BB" w:rsidRPr="00915047" w:rsidRDefault="00BA14BB" w:rsidP="00B37EC2">
      <w:pPr>
        <w:jc w:val="both"/>
        <w:rPr>
          <w:rFonts w:ascii="Arial" w:hAnsi="Arial" w:cs="Arial"/>
          <w:sz w:val="22"/>
          <w:szCs w:val="22"/>
        </w:rPr>
      </w:pPr>
      <w:r w:rsidRPr="00915047">
        <w:rPr>
          <w:rFonts w:ascii="Arial" w:hAnsi="Arial" w:cs="Arial"/>
          <w:sz w:val="22"/>
          <w:szCs w:val="22"/>
        </w:rPr>
        <w:t>Negli ultimi due anni la messa a disposizione dei dati previsti a carico di molte strutture tecnico amministrative è indicata esplicitamente in alcuni obietti (cfr obtv 84) che risultano raggiunti per quanto riguarda il monitoraggio effettuato dai referenti aziendali anche se in attesa di validazione da parte dell’OIV alla data di stesura del presente documento.</w:t>
      </w:r>
    </w:p>
    <w:p w:rsidR="00BA14BB" w:rsidRPr="00915047" w:rsidRDefault="00BA14BB" w:rsidP="00B37EC2">
      <w:pPr>
        <w:jc w:val="both"/>
        <w:rPr>
          <w:rFonts w:ascii="Arial" w:hAnsi="Arial" w:cs="Arial"/>
          <w:sz w:val="22"/>
          <w:szCs w:val="22"/>
        </w:rPr>
      </w:pPr>
    </w:p>
    <w:p w:rsidR="00BA14BB" w:rsidRPr="00915047" w:rsidRDefault="00BA14BB" w:rsidP="00AF7563">
      <w:pPr>
        <w:jc w:val="both"/>
        <w:rPr>
          <w:rFonts w:ascii="Arial" w:hAnsi="Arial" w:cs="Arial"/>
          <w:sz w:val="22"/>
          <w:szCs w:val="22"/>
        </w:rPr>
      </w:pPr>
      <w:r w:rsidRPr="00915047">
        <w:rPr>
          <w:rFonts w:ascii="Arial" w:hAnsi="Arial" w:cs="Arial"/>
          <w:sz w:val="22"/>
          <w:szCs w:val="22"/>
        </w:rPr>
        <w:t>Di interesse si segnalano alcuni obiettivi assegnati alla SS.DIPSA .</w:t>
      </w:r>
    </w:p>
    <w:p w:rsidR="00BA14BB" w:rsidRPr="00915047" w:rsidRDefault="00BA14BB" w:rsidP="00AB5782">
      <w:pPr>
        <w:pStyle w:val="ListParagraph"/>
        <w:numPr>
          <w:ilvl w:val="0"/>
          <w:numId w:val="111"/>
        </w:numPr>
        <w:jc w:val="both"/>
        <w:rPr>
          <w:rFonts w:ascii="Arial" w:hAnsi="Arial" w:cs="Arial"/>
          <w:b/>
        </w:rPr>
      </w:pPr>
      <w:r w:rsidRPr="00915047">
        <w:rPr>
          <w:rFonts w:ascii="Arial" w:hAnsi="Arial" w:cs="Arial"/>
          <w:color w:val="000000"/>
        </w:rPr>
        <w:t xml:space="preserve">Obiettivo n. 42 </w:t>
      </w:r>
      <w:r w:rsidRPr="00915047">
        <w:rPr>
          <w:rFonts w:ascii="Arial" w:hAnsi="Arial" w:cs="Arial"/>
        </w:rPr>
        <w:t>Adozione di modelli organizzativi/assistenziali innovativi finalizzati alla presa in carico della persona assistita e alla continuità delle cure.</w:t>
      </w:r>
    </w:p>
    <w:p w:rsidR="00BA14BB" w:rsidRPr="00915047" w:rsidRDefault="00BA14BB" w:rsidP="00AF7563">
      <w:pPr>
        <w:jc w:val="both"/>
        <w:rPr>
          <w:rFonts w:ascii="Arial" w:hAnsi="Arial" w:cs="Arial"/>
          <w:color w:val="000000"/>
          <w:sz w:val="22"/>
          <w:szCs w:val="22"/>
        </w:rPr>
      </w:pPr>
      <w:r w:rsidRPr="00915047">
        <w:rPr>
          <w:rFonts w:ascii="Arial" w:hAnsi="Arial" w:cs="Arial"/>
          <w:color w:val="000000"/>
          <w:sz w:val="22"/>
          <w:szCs w:val="22"/>
        </w:rPr>
        <w:t xml:space="preserve">Relativamente all’obiettivo assegnato, si è proceduto all’elaborazione di un documento progettuale che verrà presentato alla Direzione strategica, ai Direttori di Dipartimento e ai Coordinatori Dipartimentali di Comparto, nel mese di febbraio prossimo venturo. </w:t>
      </w:r>
    </w:p>
    <w:p w:rsidR="00BA14BB" w:rsidRPr="00915047" w:rsidRDefault="00BA14BB" w:rsidP="00AF7563">
      <w:pPr>
        <w:jc w:val="both"/>
        <w:rPr>
          <w:rFonts w:ascii="Arial" w:hAnsi="Arial" w:cs="Arial"/>
          <w:color w:val="000000"/>
          <w:sz w:val="22"/>
          <w:szCs w:val="22"/>
        </w:rPr>
      </w:pPr>
      <w:r w:rsidRPr="00915047">
        <w:rPr>
          <w:rFonts w:ascii="Arial" w:hAnsi="Arial" w:cs="Arial"/>
          <w:color w:val="000000"/>
          <w:sz w:val="22"/>
          <w:szCs w:val="22"/>
        </w:rPr>
        <w:t>Nella strutturazione del progetto, la  schedula master formativa si è concretizzata con l’accreditamento di due differenti eventi ( di cui si allega locandina): il primo rivolto ai coordinatori delle professioni sanitarie inerente l’elaborazione a livello aziendale dei Profili di posto, previsto in  n. due edizioni nel mese di aprile 2020, il secondo invece, relativo ai profili di responsabilità professionale degli esercenti la professione sanitaria.</w:t>
      </w:r>
    </w:p>
    <w:p w:rsidR="00BA14BB" w:rsidRPr="00915047" w:rsidRDefault="00BA14BB" w:rsidP="00AF7563">
      <w:pPr>
        <w:jc w:val="both"/>
        <w:rPr>
          <w:rFonts w:ascii="Arial" w:hAnsi="Arial" w:cs="Arial"/>
          <w:color w:val="000000"/>
          <w:sz w:val="22"/>
          <w:szCs w:val="22"/>
        </w:rPr>
      </w:pPr>
      <w:r w:rsidRPr="00915047">
        <w:rPr>
          <w:rFonts w:ascii="Arial" w:hAnsi="Arial" w:cs="Arial"/>
          <w:color w:val="000000"/>
          <w:sz w:val="22"/>
          <w:szCs w:val="22"/>
        </w:rPr>
        <w:t>Nelle prime fasi del ciclo di vita del progetto si è proceduto a:</w:t>
      </w:r>
    </w:p>
    <w:p w:rsidR="00BA14BB" w:rsidRPr="00915047" w:rsidRDefault="00BA14BB" w:rsidP="00AF7563">
      <w:pPr>
        <w:jc w:val="both"/>
        <w:rPr>
          <w:rFonts w:ascii="Arial" w:hAnsi="Arial" w:cs="Arial"/>
          <w:color w:val="000000"/>
          <w:sz w:val="22"/>
          <w:szCs w:val="22"/>
        </w:rPr>
      </w:pPr>
    </w:p>
    <w:p w:rsidR="00BA14BB" w:rsidRPr="00915047" w:rsidRDefault="00BA14BB" w:rsidP="00C9071F">
      <w:pPr>
        <w:numPr>
          <w:ilvl w:val="0"/>
          <w:numId w:val="95"/>
        </w:numPr>
        <w:jc w:val="both"/>
        <w:rPr>
          <w:rFonts w:ascii="Arial" w:hAnsi="Arial" w:cs="Arial"/>
          <w:color w:val="000000"/>
          <w:sz w:val="22"/>
          <w:szCs w:val="22"/>
        </w:rPr>
      </w:pPr>
      <w:r w:rsidRPr="00915047">
        <w:rPr>
          <w:rFonts w:ascii="Arial" w:hAnsi="Arial" w:cs="Arial"/>
          <w:color w:val="000000"/>
          <w:sz w:val="22"/>
          <w:szCs w:val="22"/>
        </w:rPr>
        <w:t>strutturare incontri con il Responsabile della S.S. FVO per condivisione e verifica della fattibilità preliminare e della proposta formativa in accordo con una fase specifica di sviluppo del documento progettuale,</w:t>
      </w:r>
    </w:p>
    <w:p w:rsidR="00BA14BB" w:rsidRPr="00915047" w:rsidRDefault="00BA14BB" w:rsidP="00C9071F">
      <w:pPr>
        <w:numPr>
          <w:ilvl w:val="0"/>
          <w:numId w:val="95"/>
        </w:numPr>
        <w:jc w:val="both"/>
        <w:rPr>
          <w:rFonts w:ascii="Arial" w:hAnsi="Arial" w:cs="Arial"/>
          <w:color w:val="000000"/>
          <w:sz w:val="22"/>
          <w:szCs w:val="22"/>
        </w:rPr>
      </w:pPr>
      <w:r w:rsidRPr="00915047">
        <w:rPr>
          <w:rFonts w:ascii="Arial" w:hAnsi="Arial" w:cs="Arial"/>
          <w:color w:val="000000"/>
          <w:sz w:val="22"/>
          <w:szCs w:val="22"/>
        </w:rPr>
        <w:t>identificare le disponibilità dei docenti e successivi incontri con responsabile SS OSRU per sostenibilità economica (laddove necessario) e valutazioni sulla fattibilità e sostenibilità,</w:t>
      </w:r>
    </w:p>
    <w:p w:rsidR="00BA14BB" w:rsidRPr="00915047" w:rsidRDefault="00BA14BB" w:rsidP="00C9071F">
      <w:pPr>
        <w:numPr>
          <w:ilvl w:val="0"/>
          <w:numId w:val="95"/>
        </w:numPr>
        <w:jc w:val="both"/>
        <w:rPr>
          <w:rFonts w:ascii="Arial" w:hAnsi="Arial" w:cs="Arial"/>
          <w:color w:val="000000"/>
          <w:sz w:val="22"/>
          <w:szCs w:val="22"/>
        </w:rPr>
      </w:pPr>
      <w:r w:rsidRPr="00915047">
        <w:rPr>
          <w:rFonts w:ascii="Arial" w:hAnsi="Arial" w:cs="Arial"/>
          <w:color w:val="000000"/>
          <w:sz w:val="22"/>
          <w:szCs w:val="22"/>
        </w:rPr>
        <w:t>pianificare  con i relatori per concertazione temi e contenuti docenze,</w:t>
      </w:r>
    </w:p>
    <w:p w:rsidR="00BA14BB" w:rsidRPr="00915047" w:rsidRDefault="00BA14BB" w:rsidP="00C9071F">
      <w:pPr>
        <w:numPr>
          <w:ilvl w:val="0"/>
          <w:numId w:val="95"/>
        </w:numPr>
        <w:jc w:val="both"/>
        <w:rPr>
          <w:rFonts w:ascii="Arial" w:hAnsi="Arial" w:cs="Arial"/>
          <w:color w:val="000000"/>
          <w:sz w:val="22"/>
          <w:szCs w:val="22"/>
        </w:rPr>
      </w:pPr>
      <w:r w:rsidRPr="00915047">
        <w:rPr>
          <w:rFonts w:ascii="Arial" w:hAnsi="Arial" w:cs="Arial"/>
          <w:color w:val="000000"/>
          <w:sz w:val="22"/>
          <w:szCs w:val="22"/>
        </w:rPr>
        <w:t>collaborare con il personale referente della SS OSRU per la schedulazione delle attività inerenti gli specifici eventi formativi e l’elaborazione delle locandine.</w:t>
      </w:r>
    </w:p>
    <w:p w:rsidR="00BA14BB" w:rsidRPr="00915047" w:rsidRDefault="00BA14BB" w:rsidP="00C9071F">
      <w:pPr>
        <w:jc w:val="both"/>
        <w:rPr>
          <w:rFonts w:ascii="Arial" w:hAnsi="Arial" w:cs="Arial"/>
          <w:color w:val="000000"/>
          <w:sz w:val="22"/>
          <w:szCs w:val="22"/>
        </w:rPr>
      </w:pPr>
      <w:r w:rsidRPr="00915047">
        <w:rPr>
          <w:rFonts w:ascii="Arial" w:hAnsi="Arial" w:cs="Arial"/>
          <w:color w:val="000000"/>
          <w:sz w:val="22"/>
          <w:szCs w:val="22"/>
        </w:rPr>
        <w:t>Si specifica che i corsi di cui prima sono stati procrastinati  a causa dell’emergenza da Coronavirus e verranno inseriti nella programmazione formativa di quest’anno.</w:t>
      </w:r>
    </w:p>
    <w:p w:rsidR="00BA14BB" w:rsidRPr="00915047" w:rsidRDefault="00BA14BB" w:rsidP="00C9071F">
      <w:pPr>
        <w:jc w:val="both"/>
        <w:rPr>
          <w:rFonts w:ascii="Arial" w:hAnsi="Arial" w:cs="Arial"/>
          <w:color w:val="000000"/>
          <w:sz w:val="22"/>
          <w:szCs w:val="22"/>
        </w:rPr>
      </w:pPr>
    </w:p>
    <w:p w:rsidR="00BA14BB" w:rsidRPr="00915047" w:rsidRDefault="00BA14BB" w:rsidP="00C9071F">
      <w:pPr>
        <w:pStyle w:val="ListParagraph"/>
        <w:numPr>
          <w:ilvl w:val="0"/>
          <w:numId w:val="111"/>
        </w:numPr>
        <w:spacing w:line="240" w:lineRule="auto"/>
        <w:jc w:val="both"/>
        <w:rPr>
          <w:rFonts w:ascii="Arial" w:hAnsi="Arial" w:cs="Arial"/>
          <w:color w:val="000000"/>
        </w:rPr>
      </w:pPr>
      <w:r w:rsidRPr="00915047">
        <w:rPr>
          <w:rFonts w:ascii="Arial" w:hAnsi="Arial" w:cs="Arial"/>
          <w:color w:val="000000"/>
        </w:rPr>
        <w:t>Obiettivo 43 Sviluppo del capitale umano rispetto alla responsabilità professionale. Si precisa che relativamente all’obiettivo n. 43, in condivisione con S.S. OSRU  il corso FAD, elaborato a supporto dell’attività formativa in presenza già accreditata (cfr locandina allegata) è stata posticipata a causa dell’emergenza pandemica e verrà inserita nel piano formativo 2021.</w:t>
      </w:r>
    </w:p>
    <w:p w:rsidR="00BA14BB" w:rsidRPr="00915047" w:rsidRDefault="00BA14BB" w:rsidP="00B37EC2">
      <w:pPr>
        <w:jc w:val="both"/>
        <w:rPr>
          <w:rFonts w:ascii="Arial" w:hAnsi="Arial" w:cs="Arial"/>
          <w:sz w:val="22"/>
          <w:szCs w:val="22"/>
        </w:rPr>
      </w:pPr>
    </w:p>
    <w:p w:rsidR="00BA14BB" w:rsidRPr="00915047" w:rsidRDefault="00BA14BB" w:rsidP="00C73203">
      <w:pPr>
        <w:jc w:val="both"/>
        <w:rPr>
          <w:rFonts w:ascii="Arial" w:hAnsi="Arial" w:cs="Arial"/>
          <w:b/>
          <w:sz w:val="22"/>
          <w:szCs w:val="22"/>
        </w:rPr>
      </w:pPr>
      <w:r w:rsidRPr="00915047">
        <w:rPr>
          <w:rFonts w:ascii="Arial" w:hAnsi="Arial" w:cs="Arial"/>
          <w:b/>
          <w:sz w:val="22"/>
          <w:szCs w:val="22"/>
        </w:rPr>
        <w:t>Iniziativa n.14</w:t>
      </w:r>
    </w:p>
    <w:p w:rsidR="00BA14BB" w:rsidRPr="00915047" w:rsidRDefault="00BA14BB" w:rsidP="00C73203">
      <w:pPr>
        <w:pStyle w:val="BodyTextIndent2"/>
        <w:jc w:val="both"/>
        <w:rPr>
          <w:rFonts w:ascii="Georgia" w:hAnsi="Georgia"/>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Premessa:</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Al momento attuale la Presidente CUG si occupa, all’interno della documentazione prevista dal Ciclo Performance e dei rapporti con l’OIV, di redigere il SiMiVap e di raccogliere i dati per la Relazione sul Sistema di Valutazione aziendale. Nel corso del 2020 è stato riesaminato il Simivap alla luce degli elementi richiesti anche dalla LG 4 del DFP in merito alla valutazione partecipativa. Non è stato possibile completare compiutamente il censimento delle funzioni di controllo di primo e secondo livello dentro l’AO a causa dell’emergenza pandemica.</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Obiettivi:</w:t>
      </w:r>
    </w:p>
    <w:p w:rsidR="00BA14BB" w:rsidRPr="00915047" w:rsidRDefault="00BA14BB" w:rsidP="00C81754">
      <w:pPr>
        <w:widowControl w:val="0"/>
        <w:numPr>
          <w:ilvl w:val="0"/>
          <w:numId w:val="40"/>
        </w:numPr>
        <w:autoSpaceDE w:val="0"/>
        <w:autoSpaceDN w:val="0"/>
        <w:adjustRightInd w:val="0"/>
        <w:spacing w:line="250" w:lineRule="auto"/>
        <w:ind w:right="100"/>
        <w:jc w:val="both"/>
        <w:rPr>
          <w:rFonts w:ascii="Arial" w:hAnsi="Arial" w:cs="Arial"/>
          <w:sz w:val="22"/>
        </w:rPr>
      </w:pPr>
      <w:r w:rsidRPr="00915047">
        <w:rPr>
          <w:rFonts w:ascii="Arial" w:hAnsi="Arial" w:cs="Arial"/>
          <w:sz w:val="22"/>
        </w:rPr>
        <w:t>esplicitare responsabilità ed ambiti di controllo di primo e secondo livello per le maggiori attività dell’AO</w:t>
      </w:r>
    </w:p>
    <w:p w:rsidR="00BA14BB" w:rsidRPr="00915047" w:rsidRDefault="00BA14BB" w:rsidP="00C81754">
      <w:pPr>
        <w:widowControl w:val="0"/>
        <w:numPr>
          <w:ilvl w:val="0"/>
          <w:numId w:val="40"/>
        </w:numPr>
        <w:autoSpaceDE w:val="0"/>
        <w:autoSpaceDN w:val="0"/>
        <w:adjustRightInd w:val="0"/>
        <w:spacing w:line="250" w:lineRule="auto"/>
        <w:ind w:right="100"/>
        <w:jc w:val="both"/>
        <w:rPr>
          <w:rFonts w:ascii="Arial" w:hAnsi="Arial" w:cs="Arial"/>
          <w:sz w:val="22"/>
        </w:rPr>
      </w:pPr>
      <w:r w:rsidRPr="00915047">
        <w:rPr>
          <w:rFonts w:ascii="Arial" w:hAnsi="Arial" w:cs="Arial"/>
          <w:sz w:val="22"/>
        </w:rPr>
        <w:t>rendere visibili in maniera aggiornata e trasparente</w:t>
      </w:r>
    </w:p>
    <w:p w:rsidR="00BA14BB" w:rsidRPr="00915047" w:rsidRDefault="00BA14BB" w:rsidP="00C81754">
      <w:pPr>
        <w:widowControl w:val="0"/>
        <w:numPr>
          <w:ilvl w:val="0"/>
          <w:numId w:val="40"/>
        </w:numPr>
        <w:autoSpaceDE w:val="0"/>
        <w:autoSpaceDN w:val="0"/>
        <w:adjustRightInd w:val="0"/>
        <w:spacing w:line="250" w:lineRule="auto"/>
        <w:ind w:right="100"/>
        <w:jc w:val="both"/>
        <w:rPr>
          <w:rFonts w:ascii="Arial" w:hAnsi="Arial" w:cs="Arial"/>
          <w:sz w:val="22"/>
        </w:rPr>
      </w:pPr>
      <w:r w:rsidRPr="00915047">
        <w:rPr>
          <w:rFonts w:ascii="Arial" w:hAnsi="Arial" w:cs="Arial"/>
          <w:sz w:val="22"/>
        </w:rPr>
        <w:t>evidenziare le criticità</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br w:type="page"/>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Azioni</w:t>
      </w:r>
    </w:p>
    <w:p w:rsidR="00BA14BB" w:rsidRPr="00915047" w:rsidRDefault="00BA14BB" w:rsidP="00C81754">
      <w:pPr>
        <w:widowControl w:val="0"/>
        <w:numPr>
          <w:ilvl w:val="0"/>
          <w:numId w:val="41"/>
        </w:numPr>
        <w:autoSpaceDE w:val="0"/>
        <w:autoSpaceDN w:val="0"/>
        <w:adjustRightInd w:val="0"/>
        <w:spacing w:line="250" w:lineRule="auto"/>
        <w:ind w:right="100"/>
        <w:jc w:val="both"/>
        <w:rPr>
          <w:rFonts w:ascii="Arial" w:hAnsi="Arial" w:cs="Arial"/>
          <w:sz w:val="22"/>
        </w:rPr>
      </w:pPr>
      <w:r w:rsidRPr="00915047">
        <w:rPr>
          <w:rFonts w:ascii="Arial" w:hAnsi="Arial" w:cs="Arial"/>
          <w:sz w:val="22"/>
        </w:rPr>
        <w:t>Riesaminare il SimiVap attuale</w:t>
      </w:r>
      <w:r w:rsidRPr="00915047">
        <w:rPr>
          <w:rStyle w:val="FootnoteReference"/>
          <w:rFonts w:ascii="Arial" w:hAnsi="Arial"/>
          <w:sz w:val="22"/>
        </w:rPr>
        <w:footnoteReference w:id="26"/>
      </w:r>
    </w:p>
    <w:p w:rsidR="00BA14BB" w:rsidRPr="00915047" w:rsidRDefault="00BA14BB" w:rsidP="00C81754">
      <w:pPr>
        <w:widowControl w:val="0"/>
        <w:numPr>
          <w:ilvl w:val="0"/>
          <w:numId w:val="41"/>
        </w:numPr>
        <w:autoSpaceDE w:val="0"/>
        <w:autoSpaceDN w:val="0"/>
        <w:adjustRightInd w:val="0"/>
        <w:spacing w:line="250" w:lineRule="auto"/>
        <w:ind w:right="100"/>
        <w:jc w:val="both"/>
        <w:rPr>
          <w:rFonts w:ascii="Arial" w:hAnsi="Arial" w:cs="Arial"/>
          <w:sz w:val="22"/>
        </w:rPr>
      </w:pPr>
      <w:r w:rsidRPr="00915047">
        <w:rPr>
          <w:rFonts w:ascii="Arial" w:hAnsi="Arial" w:cs="Arial"/>
          <w:sz w:val="22"/>
        </w:rPr>
        <w:t>Redigere la Relazione SiMiVaP</w:t>
      </w:r>
    </w:p>
    <w:p w:rsidR="00BA14BB" w:rsidRPr="00915047" w:rsidRDefault="00BA14BB" w:rsidP="00C81754">
      <w:pPr>
        <w:widowControl w:val="0"/>
        <w:numPr>
          <w:ilvl w:val="0"/>
          <w:numId w:val="41"/>
        </w:numPr>
        <w:autoSpaceDE w:val="0"/>
        <w:autoSpaceDN w:val="0"/>
        <w:adjustRightInd w:val="0"/>
        <w:spacing w:line="250" w:lineRule="auto"/>
        <w:ind w:right="100"/>
        <w:jc w:val="both"/>
        <w:rPr>
          <w:rFonts w:ascii="Arial" w:hAnsi="Arial" w:cs="Arial"/>
          <w:sz w:val="22"/>
        </w:rPr>
      </w:pPr>
      <w:r w:rsidRPr="00915047">
        <w:rPr>
          <w:rFonts w:ascii="Arial" w:hAnsi="Arial" w:cs="Arial"/>
          <w:sz w:val="22"/>
        </w:rPr>
        <w:t>Evidenziare maggiormente il nesso con il sistema di premialità</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Modalità:</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riesame dei documenti previsti dagli obblighi di pubblicazione e secondo le LG del DFP e ANAC</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Attori coinvolti e risorse:</w:t>
      </w:r>
    </w:p>
    <w:p w:rsidR="00BA14BB" w:rsidRPr="00915047" w:rsidRDefault="00BA14BB" w:rsidP="00C81754">
      <w:pPr>
        <w:widowControl w:val="0"/>
        <w:numPr>
          <w:ilvl w:val="0"/>
          <w:numId w:val="42"/>
        </w:numPr>
        <w:autoSpaceDE w:val="0"/>
        <w:autoSpaceDN w:val="0"/>
        <w:adjustRightInd w:val="0"/>
        <w:spacing w:line="250" w:lineRule="auto"/>
        <w:ind w:right="100"/>
        <w:jc w:val="both"/>
        <w:rPr>
          <w:rFonts w:ascii="Arial" w:hAnsi="Arial" w:cs="Arial"/>
          <w:sz w:val="22"/>
        </w:rPr>
      </w:pPr>
      <w:r w:rsidRPr="00915047">
        <w:rPr>
          <w:rFonts w:ascii="Arial" w:hAnsi="Arial" w:cs="Arial"/>
          <w:sz w:val="22"/>
        </w:rPr>
        <w:t>Amministrazione del Personale</w:t>
      </w:r>
    </w:p>
    <w:p w:rsidR="00BA14BB" w:rsidRPr="00915047" w:rsidRDefault="00BA14BB" w:rsidP="00C81754">
      <w:pPr>
        <w:widowControl w:val="0"/>
        <w:numPr>
          <w:ilvl w:val="0"/>
          <w:numId w:val="42"/>
        </w:numPr>
        <w:autoSpaceDE w:val="0"/>
        <w:autoSpaceDN w:val="0"/>
        <w:adjustRightInd w:val="0"/>
        <w:spacing w:line="250" w:lineRule="auto"/>
        <w:ind w:right="100"/>
        <w:jc w:val="both"/>
        <w:rPr>
          <w:rFonts w:ascii="Arial" w:hAnsi="Arial" w:cs="Arial"/>
          <w:sz w:val="22"/>
        </w:rPr>
      </w:pPr>
      <w:r w:rsidRPr="00915047">
        <w:rPr>
          <w:rFonts w:ascii="Arial" w:hAnsi="Arial" w:cs="Arial"/>
          <w:sz w:val="22"/>
        </w:rPr>
        <w:t>FPCT</w:t>
      </w:r>
    </w:p>
    <w:p w:rsidR="00BA14BB" w:rsidRPr="00915047" w:rsidRDefault="00BA14BB" w:rsidP="00C81754">
      <w:pPr>
        <w:widowControl w:val="0"/>
        <w:numPr>
          <w:ilvl w:val="0"/>
          <w:numId w:val="42"/>
        </w:numPr>
        <w:autoSpaceDE w:val="0"/>
        <w:autoSpaceDN w:val="0"/>
        <w:adjustRightInd w:val="0"/>
        <w:spacing w:line="250" w:lineRule="auto"/>
        <w:ind w:right="100"/>
        <w:jc w:val="both"/>
        <w:rPr>
          <w:rFonts w:ascii="Arial" w:hAnsi="Arial" w:cs="Arial"/>
          <w:sz w:val="22"/>
        </w:rPr>
      </w:pPr>
      <w:r w:rsidRPr="00915047">
        <w:rPr>
          <w:rFonts w:ascii="Arial" w:hAnsi="Arial" w:cs="Arial"/>
          <w:sz w:val="22"/>
        </w:rPr>
        <w:t>FVO</w:t>
      </w:r>
    </w:p>
    <w:p w:rsidR="00BA14BB" w:rsidRPr="00915047" w:rsidRDefault="00BA14BB" w:rsidP="00C73203">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C73203">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Misurazione e valutazione:</w:t>
      </w:r>
    </w:p>
    <w:p w:rsidR="00BA14BB" w:rsidRPr="00915047" w:rsidRDefault="00BA14BB" w:rsidP="00C73203">
      <w:pPr>
        <w:pStyle w:val="BodyTextIndent2"/>
        <w:jc w:val="both"/>
        <w:rPr>
          <w:rFonts w:cs="Arial"/>
          <w:sz w:val="22"/>
        </w:rPr>
      </w:pPr>
      <w:r w:rsidRPr="00915047">
        <w:rPr>
          <w:rFonts w:cs="Arial"/>
          <w:sz w:val="22"/>
        </w:rPr>
        <w:t>presenza del Simivap e della Relazione Simivap attualizzati e pubblicati nelle specifiche aree di Amministrazione Trasparente</w:t>
      </w:r>
    </w:p>
    <w:p w:rsidR="00BA14BB" w:rsidRPr="00915047" w:rsidRDefault="00BA14BB" w:rsidP="00C73203">
      <w:pPr>
        <w:pStyle w:val="BodyTextIndent2"/>
        <w:jc w:val="both"/>
        <w:rPr>
          <w:rFonts w:cs="Arial"/>
          <w:sz w:val="22"/>
        </w:rPr>
      </w:pPr>
    </w:p>
    <w:p w:rsidR="00BA14BB" w:rsidRPr="00915047" w:rsidRDefault="00BA14BB" w:rsidP="00C73203">
      <w:pPr>
        <w:pStyle w:val="BodyTextIndent2"/>
        <w:jc w:val="both"/>
        <w:rPr>
          <w:rFonts w:cs="Arial"/>
          <w:b/>
          <w:sz w:val="22"/>
        </w:rPr>
      </w:pPr>
      <w:r w:rsidRPr="00915047">
        <w:rPr>
          <w:rFonts w:cs="Arial"/>
          <w:b/>
          <w:sz w:val="22"/>
        </w:rPr>
        <w:t>Beneficiari:</w:t>
      </w:r>
    </w:p>
    <w:p w:rsidR="00BA14BB" w:rsidRPr="00915047" w:rsidRDefault="00BA14BB" w:rsidP="00C73203">
      <w:pPr>
        <w:pStyle w:val="BodyTextIndent2"/>
        <w:jc w:val="both"/>
        <w:rPr>
          <w:sz w:val="22"/>
          <w:szCs w:val="22"/>
        </w:rPr>
      </w:pPr>
      <w:r w:rsidRPr="00915047">
        <w:rPr>
          <w:sz w:val="22"/>
          <w:szCs w:val="22"/>
        </w:rPr>
        <w:t>tutti i dipendenti</w:t>
      </w:r>
    </w:p>
    <w:p w:rsidR="00BA14BB" w:rsidRPr="00915047" w:rsidRDefault="00BA14BB" w:rsidP="00C73203">
      <w:pPr>
        <w:pStyle w:val="BodyTextIndent2"/>
        <w:jc w:val="both"/>
        <w:rPr>
          <w:rFonts w:cs="Arial"/>
          <w:b/>
          <w:sz w:val="22"/>
        </w:rPr>
      </w:pPr>
    </w:p>
    <w:p w:rsidR="00BA14BB" w:rsidRPr="00915047" w:rsidRDefault="00BA14BB" w:rsidP="00C73203">
      <w:pPr>
        <w:pStyle w:val="BodyTextIndent2"/>
        <w:jc w:val="both"/>
        <w:rPr>
          <w:rFonts w:cs="Arial"/>
          <w:b/>
          <w:sz w:val="22"/>
        </w:rPr>
      </w:pPr>
      <w:r w:rsidRPr="00915047">
        <w:rPr>
          <w:rFonts w:cs="Arial"/>
          <w:b/>
          <w:sz w:val="22"/>
        </w:rPr>
        <w:t>Spesa:</w:t>
      </w:r>
    </w:p>
    <w:p w:rsidR="00BA14BB" w:rsidRPr="00915047" w:rsidRDefault="00BA14BB" w:rsidP="00C73203">
      <w:pPr>
        <w:pStyle w:val="BodyTextIndent2"/>
        <w:jc w:val="both"/>
        <w:rPr>
          <w:sz w:val="22"/>
          <w:szCs w:val="22"/>
        </w:rPr>
      </w:pPr>
      <w:r w:rsidRPr="00915047">
        <w:rPr>
          <w:sz w:val="22"/>
          <w:szCs w:val="22"/>
        </w:rPr>
        <w:t>per l’obiettivo specifico il tempo lavoro delle persone coinvolte</w:t>
      </w:r>
    </w:p>
    <w:p w:rsidR="00BA14BB" w:rsidRPr="00915047" w:rsidRDefault="00BA14BB" w:rsidP="00C73203">
      <w:pPr>
        <w:pStyle w:val="BodyTextIndent2"/>
        <w:jc w:val="both"/>
        <w:rPr>
          <w:rFonts w:cs="Arial"/>
          <w:b/>
          <w:sz w:val="22"/>
        </w:rPr>
      </w:pPr>
    </w:p>
    <w:p w:rsidR="00BA14BB" w:rsidRPr="00915047" w:rsidRDefault="00BA14BB" w:rsidP="00805155">
      <w:pPr>
        <w:ind w:left="708"/>
        <w:jc w:val="both"/>
        <w:rPr>
          <w:rFonts w:ascii="Arial" w:hAnsi="Arial"/>
          <w:b/>
          <w:sz w:val="22"/>
          <w:szCs w:val="22"/>
        </w:rPr>
      </w:pPr>
      <w:r w:rsidRPr="00915047">
        <w:rPr>
          <w:rFonts w:ascii="Arial" w:hAnsi="Arial"/>
          <w:b/>
          <w:sz w:val="22"/>
          <w:szCs w:val="22"/>
        </w:rPr>
        <w:t>Dati 2020:</w:t>
      </w:r>
    </w:p>
    <w:p w:rsidR="00BA14BB" w:rsidRPr="00915047" w:rsidRDefault="00BA14BB" w:rsidP="00805155">
      <w:pPr>
        <w:ind w:left="708"/>
        <w:jc w:val="both"/>
        <w:rPr>
          <w:rFonts w:ascii="Arial" w:hAnsi="Arial"/>
          <w:sz w:val="22"/>
          <w:szCs w:val="22"/>
        </w:rPr>
      </w:pPr>
      <w:r w:rsidRPr="00915047">
        <w:rPr>
          <w:rFonts w:ascii="Arial" w:hAnsi="Arial"/>
          <w:sz w:val="22"/>
          <w:szCs w:val="22"/>
        </w:rPr>
        <w:t>il SIMIVAP riesaminato e sottoposto all’OIV è pubblicato sull’apposita area del portale</w:t>
      </w:r>
      <w:r w:rsidRPr="00915047">
        <w:rPr>
          <w:rStyle w:val="FootnoteReference"/>
          <w:rFonts w:ascii="Arial" w:hAnsi="Arial"/>
          <w:sz w:val="22"/>
          <w:szCs w:val="22"/>
        </w:rPr>
        <w:footnoteReference w:id="27"/>
      </w:r>
      <w:r w:rsidRPr="00915047">
        <w:rPr>
          <w:rFonts w:ascii="Arial" w:hAnsi="Arial"/>
          <w:sz w:val="22"/>
          <w:szCs w:val="22"/>
        </w:rPr>
        <w:t xml:space="preserve"> e non presenta novità sostanziali rispetto al modello dei controlli in essere in Azienda da anni, né per quanto riguarda il sistema di valutazione di I e II istanza.</w:t>
      </w:r>
    </w:p>
    <w:p w:rsidR="00BA14BB" w:rsidRPr="00915047" w:rsidRDefault="00BA14BB" w:rsidP="00805155">
      <w:pPr>
        <w:ind w:left="708"/>
        <w:jc w:val="both"/>
        <w:rPr>
          <w:rFonts w:ascii="Arial" w:hAnsi="Arial"/>
          <w:sz w:val="22"/>
          <w:szCs w:val="22"/>
        </w:rPr>
      </w:pPr>
      <w:r w:rsidRPr="00915047">
        <w:rPr>
          <w:rFonts w:ascii="Arial" w:hAnsi="Arial"/>
          <w:sz w:val="22"/>
          <w:szCs w:val="22"/>
        </w:rPr>
        <w:t>Nel corso del 2020, come emerge dalla Relazione Performance e dalla Relazione Simivap, la pandemia ha rallentato i flussi ordinari legati agli obiettivi ed alle tempistiche. Non sono infatti state riviste le posizioni funzionali e il timing ha subito alcuni rallentamenti.</w:t>
      </w:r>
    </w:p>
    <w:p w:rsidR="00BA14BB" w:rsidRPr="00915047" w:rsidRDefault="00BA14BB" w:rsidP="00FB69E7">
      <w:pPr>
        <w:pStyle w:val="BodyText"/>
        <w:jc w:val="both"/>
        <w:rPr>
          <w:sz w:val="22"/>
          <w:szCs w:val="22"/>
        </w:rPr>
      </w:pPr>
    </w:p>
    <w:p w:rsidR="00BA14BB" w:rsidRPr="00915047" w:rsidRDefault="00BA14BB" w:rsidP="00A736EB">
      <w:pPr>
        <w:pStyle w:val="Heading1"/>
        <w:numPr>
          <w:ilvl w:val="0"/>
          <w:numId w:val="0"/>
        </w:numPr>
        <w:ind w:left="1276"/>
        <w:jc w:val="center"/>
        <w:rPr>
          <w:rFonts w:cs="Arial"/>
        </w:rPr>
      </w:pPr>
      <w:bookmarkStart w:id="34" w:name="_Toc29907887"/>
      <w:bookmarkStart w:id="35" w:name="_Toc67647112"/>
      <w:r w:rsidRPr="00915047">
        <w:rPr>
          <w:rFonts w:cs="Arial"/>
        </w:rPr>
        <w:t>SECONDA PARTE.  L’AZIONE DEL COMITATO UNICO DI GARANZIA</w:t>
      </w:r>
      <w:bookmarkEnd w:id="34"/>
      <w:bookmarkEnd w:id="35"/>
    </w:p>
    <w:p w:rsidR="00BA14BB" w:rsidRPr="00915047" w:rsidRDefault="00BA14BB" w:rsidP="00FB69E7">
      <w:pPr>
        <w:jc w:val="both"/>
        <w:rPr>
          <w:rFonts w:ascii="Arial" w:hAnsi="Arial" w:cs="Arial"/>
          <w:sz w:val="22"/>
          <w:szCs w:val="22"/>
        </w:rPr>
      </w:pPr>
      <w:r w:rsidRPr="00915047">
        <w:rPr>
          <w:rFonts w:ascii="Arial" w:hAnsi="Arial" w:cs="Arial"/>
          <w:sz w:val="22"/>
          <w:szCs w:val="22"/>
        </w:rPr>
        <w:t>Questa parte della relazione è dedicata all’analisi del rapporto tra il Comitato e i vertici dell’Amministrazione.</w:t>
      </w:r>
    </w:p>
    <w:p w:rsidR="00BA14BB" w:rsidRPr="00915047" w:rsidRDefault="00BA14BB" w:rsidP="00FB69E7">
      <w:pPr>
        <w:jc w:val="both"/>
        <w:rPr>
          <w:rFonts w:ascii="Arial" w:hAnsi="Arial" w:cs="Arial"/>
          <w:sz w:val="22"/>
          <w:szCs w:val="22"/>
        </w:rPr>
      </w:pPr>
      <w:r w:rsidRPr="00915047">
        <w:rPr>
          <w:rFonts w:ascii="Arial" w:hAnsi="Arial" w:cs="Arial"/>
          <w:sz w:val="22"/>
          <w:szCs w:val="22"/>
        </w:rPr>
        <w:t xml:space="preserve">Come dichiarato in apertura il CUG già nel 2019 si trovava in difficoltà dal punto operativo a causa dell’esiguità della rappresentanza sindacale nel suo interno, della mancanza delle informazioni previste in merito alla maggior parte delle tematiche oggetto di contrattazione e poco spontaneamente coinvolto dalla Direzione nelle fasi di programmazione e valutazione previste ed aveva ottenuto dalla Direzione l’approvazione all’avvio delle procedure di ri-costituzione. </w:t>
      </w:r>
    </w:p>
    <w:p w:rsidR="00BA14BB" w:rsidRPr="00915047" w:rsidRDefault="00BA14BB" w:rsidP="00FB69E7">
      <w:pPr>
        <w:jc w:val="both"/>
        <w:rPr>
          <w:rFonts w:ascii="Arial" w:hAnsi="Arial" w:cs="Arial"/>
          <w:sz w:val="22"/>
          <w:szCs w:val="22"/>
        </w:rPr>
      </w:pPr>
      <w:r w:rsidRPr="00915047">
        <w:rPr>
          <w:rFonts w:ascii="Arial" w:hAnsi="Arial" w:cs="Arial"/>
          <w:sz w:val="22"/>
          <w:szCs w:val="22"/>
        </w:rPr>
        <w:t xml:space="preserve">In data 28.09.2020 è stato emesso dal Direttore Amministrativo primo avviso (prot. 31097) alle OO.SS aziendali. </w:t>
      </w:r>
    </w:p>
    <w:p w:rsidR="00BA14BB" w:rsidRPr="00915047" w:rsidRDefault="00BA14BB" w:rsidP="00FB69E7">
      <w:pPr>
        <w:jc w:val="both"/>
        <w:rPr>
          <w:rFonts w:ascii="Arial" w:hAnsi="Arial" w:cs="Arial"/>
          <w:sz w:val="22"/>
          <w:szCs w:val="22"/>
        </w:rPr>
      </w:pPr>
      <w:r w:rsidRPr="00915047">
        <w:rPr>
          <w:rFonts w:ascii="Arial" w:hAnsi="Arial" w:cs="Arial"/>
          <w:sz w:val="22"/>
          <w:szCs w:val="22"/>
        </w:rPr>
        <w:t>Al momento della redazione del presente documento non è ancora stato formalizzato il nuovo CUG. Il CUG uscente elabora codesta relazione in quanto riferita al proprio periodo di mandato ed ha in ogni caso garantito la propria funzionalità per tutto il 2020 e in questi mesi del 2021, contraddistinti non solo da una nuova ripresa pandemica ma da una serie di fattori che hanno coinvolto un numero significativo di dipendenti (valutazioni di incarico dirigenziale e di incarico funzionale, mobilità interna)..</w:t>
      </w:r>
    </w:p>
    <w:p w:rsidR="00BA14BB" w:rsidRPr="00915047" w:rsidRDefault="00BA14BB" w:rsidP="00FB69E7">
      <w:pPr>
        <w:jc w:val="both"/>
        <w:rPr>
          <w:rFonts w:ascii="Arial" w:hAnsi="Arial" w:cs="Arial"/>
          <w:sz w:val="22"/>
          <w:szCs w:val="22"/>
        </w:rPr>
      </w:pPr>
    </w:p>
    <w:p w:rsidR="00BA14BB" w:rsidRPr="00915047" w:rsidRDefault="00BA14BB" w:rsidP="00FB69E7">
      <w:pPr>
        <w:jc w:val="both"/>
        <w:rPr>
          <w:rFonts w:ascii="Arial" w:hAnsi="Arial" w:cs="Arial"/>
          <w:sz w:val="22"/>
          <w:szCs w:val="22"/>
        </w:rPr>
      </w:pPr>
      <w:r w:rsidRPr="00915047">
        <w:rPr>
          <w:rFonts w:ascii="Arial" w:hAnsi="Arial" w:cs="Arial"/>
          <w:sz w:val="22"/>
          <w:szCs w:val="22"/>
        </w:rPr>
        <w:t>Anche nel 2020 il CUG si è impegnato a mantenere l’operatività rispetto all’ascolto degli operatori in riferimento alle tematiche di pertinenza ed in assenza della Consigliera di fiducia, nell’attività di analisi dei dati di cui riesce ad entrare in possesso  e nel mantenimento delle reti, proponendo le iniziative di cui riesce a farsi carico considerando il contesto pandemico generale.</w:t>
      </w:r>
    </w:p>
    <w:p w:rsidR="00BA14BB" w:rsidRPr="00915047" w:rsidRDefault="00BA14BB" w:rsidP="00A736EB">
      <w:pPr>
        <w:ind w:left="1276"/>
        <w:jc w:val="both"/>
        <w:rPr>
          <w:rFonts w:cs="Calibri"/>
          <w:sz w:val="28"/>
          <w:szCs w:val="28"/>
        </w:rPr>
      </w:pPr>
    </w:p>
    <w:p w:rsidR="00BA14BB" w:rsidRPr="00915047" w:rsidRDefault="00BA14BB" w:rsidP="00A736EB">
      <w:pPr>
        <w:ind w:left="1276"/>
        <w:jc w:val="both"/>
        <w:rPr>
          <w:rFonts w:ascii="Arial" w:hAnsi="Arial" w:cs="Arial"/>
          <w:b/>
          <w:kern w:val="28"/>
          <w:sz w:val="24"/>
        </w:rPr>
      </w:pPr>
      <w:r w:rsidRPr="00915047">
        <w:rPr>
          <w:rFonts w:ascii="Arial" w:hAnsi="Arial" w:cs="Arial"/>
          <w:b/>
          <w:kern w:val="28"/>
          <w:sz w:val="24"/>
        </w:rPr>
        <w:t xml:space="preserve">A. </w:t>
      </w:r>
      <w:r w:rsidRPr="00915047">
        <w:rPr>
          <w:rFonts w:ascii="Arial" w:hAnsi="Arial" w:cs="Arial"/>
          <w:b/>
          <w:kern w:val="28"/>
          <w:sz w:val="22"/>
          <w:szCs w:val="22"/>
        </w:rPr>
        <w:t>OPERATIVITA’</w:t>
      </w:r>
    </w:p>
    <w:p w:rsidR="00BA14BB" w:rsidRPr="00915047" w:rsidRDefault="00BA14BB" w:rsidP="00A736EB">
      <w:pPr>
        <w:pStyle w:val="BodyTextIndent2"/>
        <w:ind w:left="1984"/>
        <w:jc w:val="both"/>
        <w:rPr>
          <w:rFonts w:cs="Arial"/>
          <w:sz w:val="22"/>
        </w:rPr>
      </w:pPr>
    </w:p>
    <w:p w:rsidR="00BA14BB" w:rsidRPr="00915047" w:rsidRDefault="00BA14BB" w:rsidP="00FB69E7">
      <w:pPr>
        <w:pStyle w:val="BodyTextIndent2"/>
        <w:ind w:left="0"/>
        <w:jc w:val="both"/>
        <w:rPr>
          <w:rFonts w:cs="Arial"/>
          <w:sz w:val="22"/>
        </w:rPr>
      </w:pPr>
      <w:r w:rsidRPr="00915047">
        <w:rPr>
          <w:rFonts w:cs="Arial"/>
          <w:sz w:val="22"/>
        </w:rPr>
        <w:t>Il Comitato Unico di Garanzia per le pari opportunità, la valorizzazione del benessere di chi lavora e contro le discriminazioni” (CUG) nelle aree dirigenziali medica e dei ruoli sanitario, professionale, tecnico ed amministrativo e nell’area personale del comparto del S.S.N, è stato ricostituito con deliberazione del Direttore Generale n. 239 del 18 aprile 2016, rettificata dalla n. 292 del 17 maggio 2016.</w:t>
      </w:r>
    </w:p>
    <w:p w:rsidR="00BA14BB" w:rsidRPr="00915047" w:rsidRDefault="00BA14BB" w:rsidP="00FB69E7">
      <w:pPr>
        <w:pStyle w:val="BodyTextIndent2"/>
        <w:ind w:left="0"/>
        <w:jc w:val="both"/>
        <w:rPr>
          <w:rFonts w:cs="Arial"/>
          <w:sz w:val="22"/>
        </w:rPr>
      </w:pPr>
      <w:r w:rsidRPr="00915047">
        <w:rPr>
          <w:rFonts w:cs="Arial"/>
          <w:sz w:val="22"/>
        </w:rPr>
        <w:t>Nel corso del 2018 due componenti di nomina sindacale hanno dato le dimissioni e non sono state sostituite, una sigla sindacale non rappresentata al momento dell’avviso ha chiesto di inserire un suo componente, un membro di nomina aziendale ha ottenuto il trasferimento ad altra Azienda, un componente di nomina sindacale non è più stato eletto. Nel corso del 2019 in alcuni momenti di riunione programmata erano presenti la metà dei componenti. La situazione è stata ripetutamente fatta presente alla Direzione con cui si è concordato di non attuare quanto previsto dal Regolamento in termini di decadenza per non impedire l’operatività, per quanto minima, del CUG.</w:t>
      </w:r>
    </w:p>
    <w:p w:rsidR="00BA14BB" w:rsidRPr="00915047" w:rsidRDefault="00BA14BB" w:rsidP="00FB69E7">
      <w:pPr>
        <w:pStyle w:val="BodyTextIndent2"/>
        <w:ind w:left="0"/>
        <w:jc w:val="both"/>
        <w:rPr>
          <w:rFonts w:cs="Arial"/>
          <w:sz w:val="22"/>
        </w:rPr>
      </w:pPr>
      <w:r w:rsidRPr="00915047">
        <w:rPr>
          <w:rFonts w:cs="Arial"/>
          <w:sz w:val="22"/>
        </w:rPr>
        <w:t>Nel frattempo il CUG è giunto, ad aprile 2020, a regolare scadenza di mandato.</w:t>
      </w:r>
    </w:p>
    <w:p w:rsidR="00BA14BB" w:rsidRPr="00915047" w:rsidRDefault="00BA14BB" w:rsidP="00FB69E7">
      <w:pPr>
        <w:pStyle w:val="BodyTextIndent2"/>
        <w:ind w:left="0"/>
        <w:jc w:val="both"/>
        <w:rPr>
          <w:rFonts w:ascii="Georgia" w:hAnsi="Georgia"/>
          <w:sz w:val="22"/>
        </w:rPr>
      </w:pPr>
    </w:p>
    <w:p w:rsidR="00BA14BB" w:rsidRPr="00915047" w:rsidRDefault="00BA14BB" w:rsidP="00FB69E7">
      <w:pPr>
        <w:pStyle w:val="ListParagraph"/>
        <w:spacing w:after="0" w:line="240" w:lineRule="auto"/>
        <w:ind w:left="0"/>
        <w:jc w:val="both"/>
        <w:rPr>
          <w:rFonts w:ascii="Arial" w:hAnsi="Arial" w:cs="Arial"/>
        </w:rPr>
      </w:pPr>
      <w:r w:rsidRPr="00915047">
        <w:rPr>
          <w:rFonts w:ascii="Arial" w:hAnsi="Arial" w:cs="Arial"/>
        </w:rPr>
        <w:t xml:space="preserve">Il CUG non ha un centro di costo e responsabilità né un budget annuale (ai sensi dell’art. 57 del d.lgs. 165/2001). </w:t>
      </w:r>
    </w:p>
    <w:p w:rsidR="00BA14BB" w:rsidRPr="00915047" w:rsidRDefault="00BA14BB" w:rsidP="00FB69E7">
      <w:pPr>
        <w:pStyle w:val="ListParagraph"/>
        <w:spacing w:after="0" w:line="240" w:lineRule="auto"/>
        <w:ind w:left="0"/>
        <w:jc w:val="both"/>
        <w:rPr>
          <w:rFonts w:ascii="Arial" w:hAnsi="Arial" w:cs="Arial"/>
        </w:rPr>
      </w:pPr>
      <w:r w:rsidRPr="00915047">
        <w:rPr>
          <w:rFonts w:ascii="Arial" w:hAnsi="Arial" w:cs="Arial"/>
        </w:rPr>
        <w:t>Non ha delle risorse umane assegnate specificamente ma tutti i componenti prestano la loro opera per il CUG all’interno del normale orario di servizio..</w:t>
      </w:r>
    </w:p>
    <w:p w:rsidR="00BA14BB" w:rsidRPr="00915047" w:rsidRDefault="00BA14BB" w:rsidP="00FB69E7">
      <w:pPr>
        <w:pStyle w:val="ListParagraph"/>
        <w:spacing w:after="0" w:line="240" w:lineRule="auto"/>
        <w:ind w:left="0"/>
        <w:jc w:val="both"/>
        <w:rPr>
          <w:rFonts w:ascii="Arial" w:hAnsi="Arial" w:cs="Arial"/>
        </w:rPr>
      </w:pPr>
      <w:r w:rsidRPr="00915047">
        <w:rPr>
          <w:rFonts w:ascii="Arial" w:hAnsi="Arial" w:cs="Arial"/>
        </w:rPr>
        <w:t>Le esigenze formative individuali rientrano nel comune percorso autorizzativo aziendale riferibile alla formazione facoltativa e pertanto ricade sul budget assegnato alla struttura di appartenenza di ogni componente.</w:t>
      </w:r>
    </w:p>
    <w:p w:rsidR="00BA14BB" w:rsidRPr="00915047" w:rsidRDefault="00BA14BB" w:rsidP="00FB69E7">
      <w:pPr>
        <w:pStyle w:val="ListParagraph"/>
        <w:spacing w:after="0" w:line="240" w:lineRule="auto"/>
        <w:ind w:left="0"/>
        <w:jc w:val="both"/>
        <w:rPr>
          <w:rFonts w:ascii="Arial" w:hAnsi="Arial" w:cs="Arial"/>
        </w:rPr>
      </w:pPr>
      <w:r w:rsidRPr="00915047">
        <w:rPr>
          <w:rFonts w:ascii="Arial" w:hAnsi="Arial" w:cs="Arial"/>
        </w:rPr>
        <w:t>Le spese per la formazione organizzata internamente da parte del CUG per i dipendenti viene sottoposta e autorizzata direttamente dal Direttore Amministrativo. Nel 2020, causa emergenza pandemica, non sono state attribuite spese alle attività del CUG.</w:t>
      </w:r>
    </w:p>
    <w:p w:rsidR="00BA14BB" w:rsidRPr="00915047" w:rsidRDefault="00BA14BB" w:rsidP="00FB69E7">
      <w:pPr>
        <w:pStyle w:val="BodyTextIndent2"/>
        <w:ind w:left="0"/>
        <w:jc w:val="both"/>
        <w:rPr>
          <w:rFonts w:cs="Arial"/>
          <w:sz w:val="22"/>
          <w:szCs w:val="22"/>
        </w:rPr>
      </w:pPr>
    </w:p>
    <w:p w:rsidR="00BA14BB" w:rsidRPr="00915047" w:rsidRDefault="00BA14BB" w:rsidP="00FB69E7">
      <w:pPr>
        <w:pStyle w:val="BodyTextIndent2"/>
        <w:ind w:left="0"/>
        <w:jc w:val="both"/>
        <w:rPr>
          <w:rFonts w:cs="Arial"/>
          <w:sz w:val="22"/>
          <w:szCs w:val="22"/>
        </w:rPr>
      </w:pPr>
      <w:r w:rsidRPr="00915047">
        <w:rPr>
          <w:rFonts w:cs="Arial"/>
          <w:sz w:val="22"/>
          <w:szCs w:val="22"/>
        </w:rPr>
        <w:t>Al di là del provvedimento di nomina del CUG ed in accordo con il Direttore Amministrativo, che è rimasto lo stesso dal momento della nomina CUG, non ci sono altri provvedimenti che riguardino le attività dei CUG. Il CUG è previsto e menzionato nell’Atto Aziendale (pag.13 e 14).</w:t>
      </w:r>
    </w:p>
    <w:p w:rsidR="00BA14BB" w:rsidRPr="00915047" w:rsidRDefault="00BA14BB" w:rsidP="00FB69E7">
      <w:pPr>
        <w:pStyle w:val="BodyTextIndent2"/>
        <w:ind w:left="0"/>
        <w:jc w:val="both"/>
        <w:rPr>
          <w:rFonts w:cs="Arial"/>
          <w:sz w:val="22"/>
          <w:szCs w:val="22"/>
        </w:rPr>
      </w:pPr>
      <w:r w:rsidRPr="00915047">
        <w:rPr>
          <w:rFonts w:cs="Arial"/>
          <w:sz w:val="22"/>
          <w:szCs w:val="22"/>
        </w:rPr>
        <w:t>Tutta la documentazione prodotta dal CUG è pubblicata, se di interesse pubblico, nell’area del portale ricavata all’interno della Organizzazione aziendale in Amministrazione Trasparente</w:t>
      </w:r>
      <w:r w:rsidRPr="00915047">
        <w:rPr>
          <w:rStyle w:val="FootnoteReference"/>
          <w:sz w:val="22"/>
          <w:szCs w:val="22"/>
        </w:rPr>
        <w:footnoteReference w:id="28"/>
      </w:r>
      <w:r w:rsidRPr="00915047">
        <w:rPr>
          <w:rFonts w:cs="Arial"/>
          <w:sz w:val="22"/>
          <w:szCs w:val="22"/>
        </w:rPr>
        <w:t>, se di interesse esclusivamente interna, nella cartella intranet specifica</w:t>
      </w:r>
      <w:r w:rsidRPr="00915047">
        <w:rPr>
          <w:rStyle w:val="FootnoteReference"/>
          <w:sz w:val="22"/>
          <w:szCs w:val="22"/>
        </w:rPr>
        <w:footnoteReference w:id="29"/>
      </w:r>
      <w:r w:rsidRPr="00915047">
        <w:rPr>
          <w:rFonts w:cs="Arial"/>
          <w:sz w:val="22"/>
          <w:szCs w:val="22"/>
        </w:rPr>
        <w:t>.</w:t>
      </w:r>
    </w:p>
    <w:p w:rsidR="00BA14BB" w:rsidRPr="00915047" w:rsidRDefault="00BA14BB" w:rsidP="00FB69E7">
      <w:pPr>
        <w:jc w:val="both"/>
        <w:rPr>
          <w:rFonts w:cs="Calibri"/>
          <w:sz w:val="28"/>
          <w:szCs w:val="28"/>
        </w:rPr>
      </w:pPr>
    </w:p>
    <w:p w:rsidR="00BA14BB" w:rsidRPr="00915047" w:rsidRDefault="00BA14BB" w:rsidP="00FB69E7">
      <w:pPr>
        <w:pStyle w:val="ListParagraph"/>
        <w:spacing w:after="0" w:line="240" w:lineRule="auto"/>
        <w:ind w:left="0"/>
        <w:jc w:val="both"/>
        <w:rPr>
          <w:rFonts w:ascii="Arial" w:hAnsi="Arial" w:cs="Arial"/>
        </w:rPr>
      </w:pPr>
      <w:r w:rsidRPr="00915047">
        <w:rPr>
          <w:rFonts w:ascii="Arial" w:hAnsi="Arial" w:cs="Arial"/>
        </w:rPr>
        <w:t>Il CUG si autoconvoca normalmente una volta ogni 3 mesi, salvo differenti necessità ed in relazione alle scadenze previste dalla programmazione e rendicontazione. Le comunicazioni che si rendono necessarie tra un incontro e l’altro avvengono per lo più via mail, mentre  le consultazioni rapide attraverso il telefono o whatsapp.</w:t>
      </w:r>
    </w:p>
    <w:p w:rsidR="00BA14BB" w:rsidRPr="00915047" w:rsidRDefault="00BA14BB" w:rsidP="00FB69E7">
      <w:pPr>
        <w:pStyle w:val="ListParagraph"/>
        <w:spacing w:after="0" w:line="240" w:lineRule="auto"/>
        <w:ind w:left="0"/>
        <w:jc w:val="both"/>
        <w:rPr>
          <w:rFonts w:ascii="Arial" w:hAnsi="Arial" w:cs="Arial"/>
        </w:rPr>
      </w:pPr>
      <w:r w:rsidRPr="00915047">
        <w:rPr>
          <w:rFonts w:ascii="Arial" w:hAnsi="Arial" w:cs="Arial"/>
        </w:rPr>
        <w:t xml:space="preserve">Nel corso del 2020, a causa della pandemia e della modificazione di tutte le attività aziendali, in particolare di quelle in presenza, soprattutto se differibili,  il CUG si è riunito solo 1 volta (17.03.2020). Tutte le riunioni sono verbalizzate su un Ordine del giorno precondiviso. La Presidente CUG ha comunque mantenuto un periodico collegamento con le altre componenti ed è rimasta a disposizione dei dipendenti, anche a remoto. </w:t>
      </w:r>
    </w:p>
    <w:p w:rsidR="00BA14BB" w:rsidRPr="00915047" w:rsidRDefault="00BA14BB" w:rsidP="00A736EB">
      <w:pPr>
        <w:pStyle w:val="ListParagraph"/>
        <w:spacing w:after="0" w:line="240" w:lineRule="auto"/>
        <w:ind w:left="1984"/>
        <w:jc w:val="both"/>
        <w:rPr>
          <w:rFonts w:ascii="Arial" w:hAnsi="Arial" w:cs="Arial"/>
        </w:rPr>
      </w:pPr>
    </w:p>
    <w:p w:rsidR="00BA14BB" w:rsidRPr="00915047" w:rsidRDefault="00BA14BB" w:rsidP="00FB69E7">
      <w:pPr>
        <w:pStyle w:val="ListParagraph"/>
        <w:spacing w:after="0" w:line="240" w:lineRule="auto"/>
        <w:ind w:left="0"/>
        <w:jc w:val="both"/>
        <w:rPr>
          <w:rFonts w:ascii="Arial" w:hAnsi="Arial" w:cs="Arial"/>
        </w:rPr>
      </w:pPr>
      <w:r w:rsidRPr="00915047">
        <w:rPr>
          <w:rFonts w:ascii="Arial" w:hAnsi="Arial" w:cs="Arial"/>
        </w:rPr>
        <w:t>Non è prevista una forma ed una frequenza di consultazione da parte della Direzione che viene invece interpellata dal CUG ad ottobre per la predisposizione della programmazione.</w:t>
      </w:r>
    </w:p>
    <w:p w:rsidR="00BA14BB" w:rsidRPr="00915047" w:rsidRDefault="00BA14BB" w:rsidP="00FB69E7">
      <w:pPr>
        <w:pStyle w:val="ListParagraph"/>
        <w:spacing w:after="0" w:line="240" w:lineRule="auto"/>
        <w:ind w:left="0"/>
        <w:jc w:val="both"/>
        <w:rPr>
          <w:rFonts w:ascii="Arial" w:hAnsi="Arial" w:cs="Arial"/>
        </w:rPr>
      </w:pPr>
      <w:r w:rsidRPr="00915047">
        <w:rPr>
          <w:rFonts w:ascii="Arial" w:hAnsi="Arial" w:cs="Arial"/>
        </w:rPr>
        <w:t>La Presidente CUG quando necessario, trasmette in forma scritta le richieste e le puntualizzazioni ai Direttori competenti per area.</w:t>
      </w:r>
    </w:p>
    <w:p w:rsidR="00BA14BB" w:rsidRPr="00915047" w:rsidRDefault="00BA14BB" w:rsidP="00F6555A">
      <w:pPr>
        <w:pStyle w:val="ListParagraph"/>
        <w:spacing w:after="0" w:line="240" w:lineRule="auto"/>
        <w:ind w:left="0"/>
        <w:jc w:val="both"/>
        <w:rPr>
          <w:rFonts w:ascii="Arial" w:hAnsi="Arial" w:cs="Arial"/>
        </w:rPr>
      </w:pPr>
      <w:r w:rsidRPr="00915047">
        <w:rPr>
          <w:rFonts w:ascii="Arial" w:hAnsi="Arial" w:cs="Arial"/>
        </w:rPr>
        <w:t>Come dichiarato nella PG 029 che definisce le modalità di attivazione del CUG il Presidente prende in carico le richieste il più tempestivamente possibile e comunque entro due settimane dall’arrivo delle stesse, compatibilmente con la presenza in servizio del componente CUG ricevente. La documentazione eventualmente acquisita per l’attività e le istruttorie sono archiviate presso l’ufficio della Presidente in armadio protetto e in cartella accessibile con password.</w:t>
      </w:r>
    </w:p>
    <w:p w:rsidR="00BA14BB" w:rsidRPr="00915047" w:rsidRDefault="00BA14BB" w:rsidP="00A736EB">
      <w:pPr>
        <w:pStyle w:val="ListParagraph"/>
        <w:spacing w:after="0" w:line="240" w:lineRule="auto"/>
        <w:ind w:left="1984"/>
        <w:jc w:val="both"/>
        <w:rPr>
          <w:rFonts w:ascii="Arial" w:hAnsi="Arial" w:cs="Arial"/>
        </w:rPr>
      </w:pPr>
    </w:p>
    <w:p w:rsidR="00BA14BB" w:rsidRPr="00915047" w:rsidRDefault="00BA14BB" w:rsidP="00F6555A">
      <w:pPr>
        <w:pStyle w:val="ListParagraph"/>
        <w:spacing w:after="0" w:line="240" w:lineRule="auto"/>
        <w:ind w:left="0"/>
        <w:jc w:val="both"/>
        <w:rPr>
          <w:rFonts w:ascii="Arial" w:hAnsi="Arial" w:cs="Arial"/>
        </w:rPr>
      </w:pPr>
      <w:r w:rsidRPr="00915047">
        <w:rPr>
          <w:rFonts w:ascii="Arial" w:hAnsi="Arial" w:cs="Arial"/>
        </w:rPr>
        <w:t>Non è mai stata presente una Consigliera di Fiducia presso l’AO e il CUG non si avvale stabilmente di consulenti esterni all’AO e all’ambito interaziendale per lo svolgimento delle proprie funzioni. La collaborazione con l’OIV è buona e garantita dalla Presidente che si interfaccia direttamente con l’OIV anche in funzione del proprio ambito di lavoro principale all’interno del Controllo di Gestione che funge altresì da Segreteria di Supporto dell’OIV.</w:t>
      </w:r>
    </w:p>
    <w:p w:rsidR="00BA14BB" w:rsidRPr="00915047" w:rsidRDefault="00BA14BB" w:rsidP="00F6555A">
      <w:pPr>
        <w:pStyle w:val="ListParagraph"/>
        <w:spacing w:after="0" w:line="240" w:lineRule="auto"/>
        <w:ind w:left="0"/>
        <w:jc w:val="both"/>
        <w:rPr>
          <w:rFonts w:ascii="Arial" w:hAnsi="Arial" w:cs="Arial"/>
        </w:rPr>
      </w:pPr>
      <w:r w:rsidRPr="00915047">
        <w:rPr>
          <w:rFonts w:ascii="Arial" w:hAnsi="Arial" w:cs="Arial"/>
        </w:rPr>
        <w:t>Particolarmente preziosa è risultata la collaborazione tra CUG all’interno del Forum costituito dalla Consigliera di Fiducia regionale e con i CUG sanitari regionali aderenti. In questa sede si sono avviati scambi preziosi anche con i Cug ed i Settori Pari Opportunità del Comune di Cuneo, della Provincia di Cuneo e dell’Università di Torino. Nel corso del 2020 si è tenuta una sola riunione in presenza presso la Consigliera di Parità regionale che nel contempo è stata sottoposta a nuova nomina, al momento non ancora formalizzata.</w:t>
      </w:r>
    </w:p>
    <w:p w:rsidR="00BA14BB" w:rsidRPr="00915047" w:rsidRDefault="00BA14BB" w:rsidP="00F6555A">
      <w:pPr>
        <w:pStyle w:val="ListParagraph"/>
        <w:spacing w:after="0" w:line="240" w:lineRule="auto"/>
        <w:ind w:left="0"/>
        <w:jc w:val="both"/>
        <w:rPr>
          <w:rFonts w:ascii="Arial" w:hAnsi="Arial" w:cs="Arial"/>
        </w:rPr>
      </w:pPr>
    </w:p>
    <w:p w:rsidR="00BA14BB" w:rsidRPr="00915047" w:rsidRDefault="00BA14BB" w:rsidP="00F6555A">
      <w:pPr>
        <w:pStyle w:val="ListParagraph"/>
        <w:spacing w:after="0" w:line="240" w:lineRule="auto"/>
        <w:ind w:left="0"/>
        <w:jc w:val="both"/>
        <w:rPr>
          <w:rFonts w:ascii="Arial" w:hAnsi="Arial" w:cs="Arial"/>
        </w:rPr>
      </w:pPr>
      <w:r w:rsidRPr="00915047">
        <w:rPr>
          <w:rFonts w:ascii="Arial" w:hAnsi="Arial" w:cs="Arial"/>
        </w:rPr>
        <w:t>La Presidente CUG svolge funzioni di rappresentanza aziendale, per le tematiche di pertinenza CUG e può delegare altri componenti in sua vece.</w:t>
      </w:r>
    </w:p>
    <w:p w:rsidR="00BA14BB" w:rsidRPr="00915047" w:rsidRDefault="00BA14BB" w:rsidP="00F6555A">
      <w:pPr>
        <w:pStyle w:val="ListParagraph"/>
        <w:spacing w:after="0" w:line="240" w:lineRule="auto"/>
        <w:ind w:left="0"/>
        <w:jc w:val="both"/>
        <w:rPr>
          <w:rFonts w:ascii="Arial" w:hAnsi="Arial" w:cs="Arial"/>
        </w:rPr>
      </w:pPr>
    </w:p>
    <w:p w:rsidR="00BA14BB" w:rsidRPr="00915047" w:rsidRDefault="00BA14BB" w:rsidP="00E61D32">
      <w:pPr>
        <w:ind w:left="708"/>
        <w:jc w:val="both"/>
        <w:rPr>
          <w:rFonts w:ascii="Arial" w:hAnsi="Arial" w:cs="Arial"/>
          <w:sz w:val="22"/>
          <w:szCs w:val="22"/>
        </w:rPr>
      </w:pPr>
      <w:r w:rsidRPr="00915047">
        <w:rPr>
          <w:rFonts w:ascii="Arial" w:hAnsi="Arial" w:cs="Arial"/>
          <w:sz w:val="22"/>
          <w:szCs w:val="22"/>
        </w:rPr>
        <w:t xml:space="preserve">Rispetto ai poteri propositivi: </w:t>
      </w:r>
    </w:p>
    <w:p w:rsidR="00BA14BB" w:rsidRPr="00915047" w:rsidRDefault="00BA14BB" w:rsidP="00D422DF">
      <w:pPr>
        <w:pStyle w:val="ListParagraph"/>
        <w:numPr>
          <w:ilvl w:val="0"/>
          <w:numId w:val="18"/>
        </w:numPr>
        <w:spacing w:after="0" w:line="240" w:lineRule="auto"/>
        <w:ind w:left="1428"/>
        <w:jc w:val="both"/>
        <w:rPr>
          <w:rFonts w:ascii="Arial" w:hAnsi="Arial" w:cs="Arial"/>
        </w:rPr>
      </w:pPr>
      <w:r w:rsidRPr="00915047">
        <w:rPr>
          <w:rFonts w:ascii="Arial" w:hAnsi="Arial" w:cs="Arial"/>
        </w:rPr>
        <w:t>collaborare con il SPP ed il MC all’individuazione di azioni atte a favorire condizioni di benessere lavorativo, a partire dal censimento e dalla valorizzazione di competenze e disponibilità di operatori che possano mettere in campo qualcosa di utile ad altri dipendenti, come un tempo avveniva per la musicoterapia;</w:t>
      </w:r>
    </w:p>
    <w:p w:rsidR="00BA14BB" w:rsidRPr="00915047" w:rsidRDefault="00BA14BB" w:rsidP="00D422DF">
      <w:pPr>
        <w:pStyle w:val="ListParagraph"/>
        <w:numPr>
          <w:ilvl w:val="0"/>
          <w:numId w:val="18"/>
        </w:numPr>
        <w:spacing w:after="0" w:line="240" w:lineRule="auto"/>
        <w:ind w:left="1428"/>
        <w:jc w:val="both"/>
        <w:rPr>
          <w:rFonts w:ascii="Arial" w:hAnsi="Arial" w:cs="Arial"/>
        </w:rPr>
      </w:pPr>
      <w:r w:rsidRPr="00915047">
        <w:rPr>
          <w:rFonts w:ascii="Arial" w:hAnsi="Arial" w:cs="Arial"/>
        </w:rPr>
        <w:t>individuare, in collaborazione con le OO.SS, la DIPSA, la DSP e il Servizio Legale Interaziendale modalità per la raccolta di informazione e la valutazione reale di iniziative idonee a prevenire o rimuovere situazioni di discriminazioni o violenze sessuali, morali o psicologiche – mobbing- straining;</w:t>
      </w:r>
    </w:p>
    <w:p w:rsidR="00BA14BB" w:rsidRPr="00915047" w:rsidRDefault="00BA14BB" w:rsidP="00D422DF">
      <w:pPr>
        <w:pStyle w:val="ListParagraph"/>
        <w:numPr>
          <w:ilvl w:val="0"/>
          <w:numId w:val="18"/>
        </w:numPr>
        <w:spacing w:after="0" w:line="240" w:lineRule="auto"/>
        <w:ind w:left="1428"/>
        <w:jc w:val="both"/>
        <w:rPr>
          <w:rFonts w:ascii="Arial" w:hAnsi="Arial" w:cs="Arial"/>
        </w:rPr>
      </w:pPr>
      <w:r w:rsidRPr="00915047">
        <w:rPr>
          <w:rFonts w:ascii="Arial" w:hAnsi="Arial" w:cs="Arial"/>
        </w:rPr>
        <w:t>promuovere reali iniziative che attuino le politiche di conciliazione, le direttive comunitarie per l’affermazione sul lavoro della pari dignità delle persone e azioni positive al riguardo a partire da una valutazione seria di possibilità di smart warking e cessione ferie solidali, in cordata con gli studi di fattibilità menzionati nella rete dei CUG sanitari regionali e all’interno di FIASO.</w:t>
      </w:r>
    </w:p>
    <w:p w:rsidR="00BA14BB" w:rsidRPr="00915047" w:rsidRDefault="00BA14BB" w:rsidP="00E61D32">
      <w:pPr>
        <w:ind w:left="708"/>
        <w:jc w:val="both"/>
        <w:rPr>
          <w:rFonts w:ascii="Arial" w:hAnsi="Arial" w:cs="Arial"/>
          <w:sz w:val="22"/>
          <w:szCs w:val="22"/>
        </w:rPr>
      </w:pPr>
    </w:p>
    <w:p w:rsidR="00BA14BB" w:rsidRPr="00915047" w:rsidRDefault="00BA14BB" w:rsidP="00E61D32">
      <w:pPr>
        <w:ind w:left="708"/>
        <w:jc w:val="both"/>
        <w:rPr>
          <w:rFonts w:ascii="Arial" w:hAnsi="Arial" w:cs="Arial"/>
          <w:sz w:val="22"/>
          <w:szCs w:val="22"/>
        </w:rPr>
      </w:pPr>
      <w:r w:rsidRPr="00915047">
        <w:rPr>
          <w:rFonts w:ascii="Arial" w:hAnsi="Arial" w:cs="Arial"/>
          <w:sz w:val="22"/>
          <w:szCs w:val="22"/>
        </w:rPr>
        <w:t xml:space="preserve">Rispetto ai poteri consultivi formulare pareri su: </w:t>
      </w:r>
    </w:p>
    <w:p w:rsidR="00BA14BB" w:rsidRPr="00915047" w:rsidRDefault="00BA14BB" w:rsidP="00D422DF">
      <w:pPr>
        <w:pStyle w:val="ListParagraph"/>
        <w:numPr>
          <w:ilvl w:val="0"/>
          <w:numId w:val="19"/>
        </w:numPr>
        <w:spacing w:after="0" w:line="240" w:lineRule="auto"/>
        <w:ind w:left="1428"/>
        <w:jc w:val="both"/>
        <w:rPr>
          <w:rFonts w:ascii="Arial" w:hAnsi="Arial" w:cs="Arial"/>
        </w:rPr>
      </w:pPr>
      <w:r w:rsidRPr="00915047">
        <w:rPr>
          <w:rFonts w:ascii="Arial" w:hAnsi="Arial" w:cs="Arial"/>
        </w:rPr>
        <w:t xml:space="preserve">Progetti di riorganizzazione dell’amministrazione di appartenenza </w:t>
      </w:r>
    </w:p>
    <w:p w:rsidR="00BA14BB" w:rsidRPr="00915047" w:rsidRDefault="00BA14BB" w:rsidP="00D422DF">
      <w:pPr>
        <w:pStyle w:val="ListParagraph"/>
        <w:numPr>
          <w:ilvl w:val="0"/>
          <w:numId w:val="19"/>
        </w:numPr>
        <w:spacing w:after="0" w:line="240" w:lineRule="auto"/>
        <w:ind w:left="1428"/>
        <w:jc w:val="both"/>
        <w:rPr>
          <w:rFonts w:ascii="Arial" w:hAnsi="Arial" w:cs="Arial"/>
        </w:rPr>
      </w:pPr>
      <w:r w:rsidRPr="00915047">
        <w:rPr>
          <w:rFonts w:ascii="Arial" w:hAnsi="Arial" w:cs="Arial"/>
        </w:rPr>
        <w:t xml:space="preserve">Piani di formazione del personale </w:t>
      </w:r>
    </w:p>
    <w:p w:rsidR="00BA14BB" w:rsidRPr="00915047" w:rsidRDefault="00BA14BB" w:rsidP="00D422DF">
      <w:pPr>
        <w:pStyle w:val="ListParagraph"/>
        <w:numPr>
          <w:ilvl w:val="0"/>
          <w:numId w:val="19"/>
        </w:numPr>
        <w:spacing w:after="0" w:line="240" w:lineRule="auto"/>
        <w:ind w:left="1428"/>
        <w:jc w:val="both"/>
        <w:rPr>
          <w:rFonts w:ascii="Arial" w:hAnsi="Arial" w:cs="Arial"/>
        </w:rPr>
      </w:pPr>
      <w:r w:rsidRPr="00915047">
        <w:rPr>
          <w:rFonts w:ascii="Arial" w:hAnsi="Arial" w:cs="Arial"/>
        </w:rPr>
        <w:t xml:space="preserve">Orario di lavoro, forme di flessibilità lavorativa e interventi di conciliazione </w:t>
      </w:r>
    </w:p>
    <w:p w:rsidR="00BA14BB" w:rsidRPr="00915047" w:rsidRDefault="00BA14BB" w:rsidP="00D422DF">
      <w:pPr>
        <w:pStyle w:val="ListParagraph"/>
        <w:numPr>
          <w:ilvl w:val="0"/>
          <w:numId w:val="19"/>
        </w:numPr>
        <w:spacing w:after="0" w:line="240" w:lineRule="auto"/>
        <w:ind w:left="1428"/>
        <w:jc w:val="both"/>
        <w:rPr>
          <w:rFonts w:ascii="Arial" w:hAnsi="Arial" w:cs="Arial"/>
        </w:rPr>
      </w:pPr>
      <w:r w:rsidRPr="00915047">
        <w:rPr>
          <w:rFonts w:ascii="Arial" w:hAnsi="Arial" w:cs="Arial"/>
        </w:rPr>
        <w:t xml:space="preserve">Criteri di valutazione del personale </w:t>
      </w:r>
    </w:p>
    <w:p w:rsidR="00BA14BB" w:rsidRPr="00915047" w:rsidRDefault="00BA14BB" w:rsidP="00D422DF">
      <w:pPr>
        <w:pStyle w:val="ListParagraph"/>
        <w:numPr>
          <w:ilvl w:val="0"/>
          <w:numId w:val="19"/>
        </w:numPr>
        <w:spacing w:after="0" w:line="240" w:lineRule="auto"/>
        <w:ind w:left="1428"/>
        <w:jc w:val="both"/>
        <w:rPr>
          <w:rFonts w:ascii="Arial" w:hAnsi="Arial" w:cs="Arial"/>
        </w:rPr>
      </w:pPr>
      <w:r w:rsidRPr="00915047">
        <w:rPr>
          <w:rFonts w:ascii="Arial" w:hAnsi="Arial" w:cs="Arial"/>
        </w:rPr>
        <w:t>Contrattazione integrativa sui temi che rientrano nelle proprie competenze</w:t>
      </w:r>
    </w:p>
    <w:p w:rsidR="00BA14BB" w:rsidRPr="00915047" w:rsidRDefault="00BA14BB" w:rsidP="00D422DF">
      <w:pPr>
        <w:pStyle w:val="ListParagraph"/>
        <w:numPr>
          <w:ilvl w:val="0"/>
          <w:numId w:val="19"/>
        </w:numPr>
        <w:spacing w:after="0" w:line="240" w:lineRule="auto"/>
        <w:ind w:left="1428"/>
        <w:jc w:val="both"/>
        <w:rPr>
          <w:rFonts w:ascii="Arial" w:hAnsi="Arial" w:cs="Arial"/>
        </w:rPr>
      </w:pPr>
      <w:r w:rsidRPr="00915047">
        <w:rPr>
          <w:rFonts w:ascii="Arial" w:hAnsi="Arial" w:cs="Arial"/>
        </w:rPr>
        <w:t>POLA e smart working</w:t>
      </w:r>
    </w:p>
    <w:p w:rsidR="00BA14BB" w:rsidRPr="00915047" w:rsidRDefault="00BA14BB" w:rsidP="00E61D32">
      <w:pPr>
        <w:ind w:left="708"/>
        <w:jc w:val="both"/>
        <w:rPr>
          <w:rFonts w:ascii="Arial" w:hAnsi="Arial" w:cs="Arial"/>
          <w:sz w:val="22"/>
          <w:szCs w:val="22"/>
        </w:rPr>
      </w:pPr>
    </w:p>
    <w:p w:rsidR="00BA14BB" w:rsidRPr="00915047" w:rsidRDefault="00BA14BB" w:rsidP="00E61D32">
      <w:pPr>
        <w:ind w:left="708"/>
        <w:jc w:val="both"/>
        <w:rPr>
          <w:rFonts w:ascii="Arial" w:hAnsi="Arial" w:cs="Arial"/>
          <w:sz w:val="22"/>
          <w:szCs w:val="22"/>
        </w:rPr>
      </w:pPr>
      <w:r w:rsidRPr="00915047">
        <w:rPr>
          <w:rFonts w:ascii="Arial" w:hAnsi="Arial" w:cs="Arial"/>
          <w:sz w:val="22"/>
          <w:szCs w:val="22"/>
        </w:rPr>
        <w:t xml:space="preserve">Rispetto ai poteri di verifica </w:t>
      </w:r>
    </w:p>
    <w:p w:rsidR="00BA14BB" w:rsidRPr="00915047" w:rsidRDefault="00BA14BB" w:rsidP="00D422DF">
      <w:pPr>
        <w:pStyle w:val="ListParagraph"/>
        <w:numPr>
          <w:ilvl w:val="0"/>
          <w:numId w:val="20"/>
        </w:numPr>
        <w:spacing w:after="0" w:line="240" w:lineRule="auto"/>
        <w:ind w:left="1428"/>
        <w:jc w:val="both"/>
        <w:rPr>
          <w:rFonts w:ascii="Arial" w:hAnsi="Arial" w:cs="Arial"/>
        </w:rPr>
      </w:pPr>
      <w:r w:rsidRPr="00915047">
        <w:rPr>
          <w:rFonts w:ascii="Arial" w:hAnsi="Arial" w:cs="Arial"/>
        </w:rPr>
        <w:t xml:space="preserve">Essere coinvolto nella valutazione dei dati raccolti e nella comunicazione degli esiti delle azioni di promozione del benessere organizzativo e prevenzione del disagio lavorativo </w:t>
      </w:r>
    </w:p>
    <w:p w:rsidR="00BA14BB" w:rsidRPr="00915047" w:rsidRDefault="00BA14BB" w:rsidP="00E61D32">
      <w:pPr>
        <w:pStyle w:val="ListParagraph"/>
        <w:spacing w:after="0" w:line="240" w:lineRule="auto"/>
        <w:jc w:val="both"/>
        <w:rPr>
          <w:rFonts w:ascii="Arial" w:hAnsi="Arial" w:cs="Arial"/>
        </w:rPr>
      </w:pPr>
    </w:p>
    <w:p w:rsidR="00BA14BB" w:rsidRPr="00915047" w:rsidRDefault="00BA14BB" w:rsidP="00A736EB">
      <w:pPr>
        <w:pStyle w:val="Heading1"/>
        <w:ind w:left="1985"/>
        <w:rPr>
          <w:rFonts w:cs="Arial"/>
          <w:sz w:val="22"/>
          <w:szCs w:val="22"/>
        </w:rPr>
      </w:pPr>
      <w:bookmarkStart w:id="36" w:name="_Toc29907889"/>
      <w:bookmarkStart w:id="37" w:name="_Toc67647113"/>
      <w:r w:rsidRPr="00915047">
        <w:rPr>
          <w:rFonts w:cs="Arial"/>
          <w:sz w:val="22"/>
          <w:szCs w:val="22"/>
        </w:rPr>
        <w:t>ATTIVITA’ DEL CUG</w:t>
      </w:r>
      <w:bookmarkEnd w:id="36"/>
      <w:bookmarkEnd w:id="37"/>
    </w:p>
    <w:p w:rsidR="00BA14BB" w:rsidRPr="00915047" w:rsidRDefault="00BA14BB" w:rsidP="009E4359">
      <w:pPr>
        <w:pStyle w:val="BodyTextIndent2"/>
        <w:ind w:left="0"/>
        <w:jc w:val="both"/>
        <w:rPr>
          <w:rFonts w:cs="Arial"/>
          <w:spacing w:val="-1"/>
          <w:sz w:val="22"/>
        </w:rPr>
      </w:pPr>
      <w:r w:rsidRPr="00915047">
        <w:rPr>
          <w:rFonts w:cs="Arial"/>
          <w:spacing w:val="-1"/>
          <w:sz w:val="22"/>
        </w:rPr>
        <w:t>Ordinariamente il  CUG si impegna nelle seguenti attività:</w:t>
      </w:r>
    </w:p>
    <w:p w:rsidR="00BA14BB" w:rsidRPr="00915047" w:rsidRDefault="00BA14BB" w:rsidP="009E4359">
      <w:pPr>
        <w:pStyle w:val="BodyTextIndent2"/>
        <w:ind w:left="0"/>
        <w:jc w:val="both"/>
        <w:rPr>
          <w:rFonts w:cs="Arial"/>
          <w:spacing w:val="-1"/>
          <w:sz w:val="22"/>
        </w:rPr>
      </w:pPr>
      <w:r w:rsidRPr="00915047">
        <w:rPr>
          <w:rFonts w:cs="Arial"/>
          <w:spacing w:val="-1"/>
          <w:sz w:val="22"/>
        </w:rPr>
        <w:t>-costante aggiornamento di informazioni ed iniziative, correlate ai temi di specifico interesse sia all’interno che all’esterno dell’AO S. Croce e Carle di Cuneo, nell’area web al momento inserita nella descrizione dell’articolazione dei vari uffici in Amministrazione Trasparente</w:t>
      </w:r>
      <w:r w:rsidRPr="00915047">
        <w:rPr>
          <w:rStyle w:val="FootnoteReference"/>
          <w:rFonts w:cs="Arial"/>
          <w:spacing w:val="-1"/>
          <w:sz w:val="22"/>
        </w:rPr>
        <w:footnoteReference w:id="30"/>
      </w:r>
      <w:r w:rsidRPr="00915047">
        <w:rPr>
          <w:rFonts w:cs="Arial"/>
          <w:spacing w:val="-1"/>
          <w:sz w:val="22"/>
        </w:rPr>
        <w:t xml:space="preserve"> e nell’ apposita area intranet</w:t>
      </w:r>
      <w:r w:rsidRPr="00915047">
        <w:rPr>
          <w:rStyle w:val="FootnoteReference"/>
          <w:rFonts w:cs="Arial"/>
          <w:spacing w:val="-1"/>
          <w:sz w:val="22"/>
        </w:rPr>
        <w:footnoteReference w:id="31"/>
      </w:r>
      <w:r w:rsidRPr="00915047">
        <w:rPr>
          <w:rFonts w:cs="Arial"/>
          <w:spacing w:val="-1"/>
          <w:sz w:val="22"/>
        </w:rPr>
        <w:t>;</w:t>
      </w:r>
    </w:p>
    <w:p w:rsidR="00BA14BB" w:rsidRPr="00915047" w:rsidRDefault="00BA14BB" w:rsidP="009E4359">
      <w:pPr>
        <w:pStyle w:val="BodyTextIndent2"/>
        <w:ind w:left="0"/>
        <w:jc w:val="both"/>
        <w:rPr>
          <w:rFonts w:cs="Arial"/>
          <w:spacing w:val="-1"/>
          <w:sz w:val="22"/>
        </w:rPr>
      </w:pPr>
      <w:r w:rsidRPr="00915047">
        <w:rPr>
          <w:rFonts w:cs="Arial"/>
          <w:spacing w:val="-1"/>
          <w:sz w:val="22"/>
        </w:rPr>
        <w:t xml:space="preserve">-raccolta ed analisi dei dati ritenuti più significativi all’interno dell’Azienda attraverso indicatori predefiniti; </w:t>
      </w:r>
    </w:p>
    <w:p w:rsidR="00BA14BB" w:rsidRPr="00915047" w:rsidRDefault="00BA14BB" w:rsidP="009E4359">
      <w:pPr>
        <w:pStyle w:val="BodyTextIndent2"/>
        <w:ind w:left="0"/>
        <w:jc w:val="both"/>
        <w:rPr>
          <w:rFonts w:cs="Arial"/>
          <w:spacing w:val="-1"/>
          <w:sz w:val="22"/>
        </w:rPr>
      </w:pPr>
      <w:r w:rsidRPr="00915047">
        <w:rPr>
          <w:rFonts w:cs="Arial"/>
          <w:spacing w:val="-1"/>
          <w:sz w:val="22"/>
        </w:rPr>
        <w:t>-pubblicizzazione ai dipendenti dell’esistenza e degli obiettivi del CUG;</w:t>
      </w:r>
    </w:p>
    <w:p w:rsidR="00BA14BB" w:rsidRPr="00915047" w:rsidRDefault="00BA14BB" w:rsidP="009E4359">
      <w:pPr>
        <w:pStyle w:val="BodyTextIndent2"/>
        <w:ind w:left="0"/>
        <w:jc w:val="both"/>
        <w:rPr>
          <w:rFonts w:cs="Arial"/>
          <w:spacing w:val="-1"/>
          <w:sz w:val="22"/>
        </w:rPr>
      </w:pPr>
      <w:r w:rsidRPr="00915047">
        <w:rPr>
          <w:rFonts w:cs="Arial"/>
          <w:spacing w:val="-1"/>
          <w:sz w:val="22"/>
        </w:rPr>
        <w:t>-ascolto dei dipendenti, in assenza della Consigliera di Fiducia.</w:t>
      </w:r>
    </w:p>
    <w:p w:rsidR="00BA14BB" w:rsidRPr="00915047" w:rsidRDefault="00BA14BB" w:rsidP="009E4359">
      <w:pPr>
        <w:pStyle w:val="BodyTextIndent2"/>
        <w:ind w:left="0"/>
        <w:jc w:val="both"/>
        <w:rPr>
          <w:rFonts w:cs="Arial"/>
          <w:spacing w:val="-1"/>
          <w:sz w:val="22"/>
        </w:rPr>
      </w:pPr>
    </w:p>
    <w:p w:rsidR="00BA14BB" w:rsidRPr="00915047" w:rsidRDefault="00BA14BB" w:rsidP="009E4359">
      <w:pPr>
        <w:pStyle w:val="BodyTextIndent2"/>
        <w:ind w:left="0"/>
        <w:jc w:val="both"/>
        <w:rPr>
          <w:rFonts w:cs="Arial"/>
          <w:spacing w:val="-1"/>
          <w:sz w:val="22"/>
        </w:rPr>
      </w:pPr>
      <w:r w:rsidRPr="00915047">
        <w:rPr>
          <w:rFonts w:cs="Arial"/>
          <w:b/>
          <w:spacing w:val="-1"/>
          <w:sz w:val="22"/>
        </w:rPr>
        <w:t>L’accesso dei dipendenti al CUG</w:t>
      </w:r>
      <w:r w:rsidRPr="00915047">
        <w:rPr>
          <w:rFonts w:cs="Arial"/>
          <w:spacing w:val="-1"/>
          <w:sz w:val="22"/>
        </w:rPr>
        <w:t xml:space="preserve"> avviene in base a quanto stabilito dalla procedura aziendale</w:t>
      </w:r>
    </w:p>
    <w:p w:rsidR="00BA14BB" w:rsidRPr="00915047" w:rsidRDefault="00BA14BB" w:rsidP="009E4359">
      <w:pPr>
        <w:pStyle w:val="BodyTextIndent2"/>
        <w:ind w:left="0"/>
        <w:jc w:val="both"/>
        <w:rPr>
          <w:rFonts w:cs="Arial"/>
          <w:spacing w:val="-1"/>
          <w:sz w:val="22"/>
        </w:rPr>
      </w:pPr>
    </w:p>
    <w:tbl>
      <w:tblPr>
        <w:tblW w:w="4500" w:type="pct"/>
        <w:jc w:val="center"/>
        <w:tblCellSpacing w:w="0" w:type="dxa"/>
        <w:tblCellMar>
          <w:top w:w="60" w:type="dxa"/>
          <w:left w:w="60" w:type="dxa"/>
          <w:bottom w:w="60" w:type="dxa"/>
          <w:right w:w="60" w:type="dxa"/>
        </w:tblCellMar>
        <w:tblLook w:val="0000"/>
      </w:tblPr>
      <w:tblGrid>
        <w:gridCol w:w="8222"/>
        <w:gridCol w:w="1789"/>
      </w:tblGrid>
      <w:tr w:rsidR="00BA14BB" w:rsidRPr="00915047" w:rsidTr="00A736EB">
        <w:trPr>
          <w:tblCellSpacing w:w="0" w:type="dxa"/>
          <w:jc w:val="center"/>
        </w:trPr>
        <w:tc>
          <w:tcPr>
            <w:tcW w:w="4211" w:type="pct"/>
            <w:shd w:val="clear" w:color="auto" w:fill="E8FFFF"/>
            <w:vAlign w:val="center"/>
          </w:tcPr>
          <w:p w:rsidR="00BA14BB" w:rsidRPr="00915047" w:rsidRDefault="00BA14BB" w:rsidP="00CA5280">
            <w:pPr>
              <w:ind w:left="568"/>
              <w:rPr>
                <w:rFonts w:ascii="Arial" w:hAnsi="Arial" w:cs="Arial"/>
                <w:spacing w:val="20"/>
                <w:sz w:val="18"/>
                <w:szCs w:val="18"/>
              </w:rPr>
            </w:pPr>
            <w:hyperlink r:id="rId36" w:history="1">
              <w:r w:rsidRPr="00915047">
                <w:rPr>
                  <w:rStyle w:val="Hyperlink"/>
                  <w:rFonts w:ascii="Arial" w:hAnsi="Arial" w:cs="Arial"/>
                  <w:color w:val="auto"/>
                  <w:spacing w:val="20"/>
                  <w:sz w:val="18"/>
                  <w:szCs w:val="18"/>
                </w:rPr>
                <w:t>PG_029_Gestione_segnalazioni_discriminazione_e_disagio_lavorativo_Rev. 0</w:t>
              </w:r>
            </w:hyperlink>
          </w:p>
        </w:tc>
        <w:tc>
          <w:tcPr>
            <w:tcW w:w="789" w:type="pct"/>
            <w:shd w:val="clear" w:color="auto" w:fill="E8FFFF"/>
            <w:vAlign w:val="center"/>
          </w:tcPr>
          <w:p w:rsidR="00BA14BB" w:rsidRPr="00915047" w:rsidRDefault="00BA14BB" w:rsidP="00CA5280">
            <w:pPr>
              <w:ind w:left="568"/>
              <w:rPr>
                <w:rFonts w:ascii="Arial" w:hAnsi="Arial" w:cs="Arial"/>
                <w:spacing w:val="20"/>
                <w:sz w:val="18"/>
                <w:szCs w:val="18"/>
              </w:rPr>
            </w:pPr>
            <w:r w:rsidRPr="00915047">
              <w:rPr>
                <w:rFonts w:ascii="Arial" w:hAnsi="Arial" w:cs="Arial"/>
                <w:spacing w:val="20"/>
                <w:sz w:val="18"/>
                <w:szCs w:val="18"/>
              </w:rPr>
              <w:t>11/08/2017</w:t>
            </w:r>
          </w:p>
        </w:tc>
      </w:tr>
    </w:tbl>
    <w:p w:rsidR="00BA14BB" w:rsidRPr="00915047" w:rsidRDefault="00BA14BB" w:rsidP="009E4359">
      <w:pPr>
        <w:pStyle w:val="BodyTextIndent2"/>
        <w:ind w:left="0"/>
        <w:jc w:val="both"/>
        <w:rPr>
          <w:rFonts w:cs="Arial"/>
          <w:spacing w:val="-1"/>
          <w:sz w:val="22"/>
          <w:szCs w:val="22"/>
        </w:rPr>
      </w:pPr>
    </w:p>
    <w:p w:rsidR="00BA14BB" w:rsidRPr="00915047" w:rsidRDefault="00BA14BB" w:rsidP="009E4359">
      <w:pPr>
        <w:pStyle w:val="BodyTextIndent2"/>
        <w:ind w:left="0"/>
        <w:jc w:val="both"/>
        <w:rPr>
          <w:rFonts w:cs="Arial"/>
          <w:spacing w:val="-1"/>
          <w:sz w:val="22"/>
          <w:szCs w:val="22"/>
        </w:rPr>
      </w:pPr>
      <w:r w:rsidRPr="00915047">
        <w:rPr>
          <w:rFonts w:cs="Arial"/>
          <w:spacing w:val="-1"/>
          <w:sz w:val="22"/>
          <w:szCs w:val="22"/>
        </w:rPr>
        <w:t>in cui vengono esplicitati i servizi aziendali all’interno del quale si può fare riferimento per segnalare situazioni di malessere o di discriminazione. Il documento è stato riesaminato e al momento non richiede variazioni.</w:t>
      </w:r>
    </w:p>
    <w:p w:rsidR="00BA14BB" w:rsidRPr="00915047" w:rsidRDefault="00BA14BB" w:rsidP="009E4359">
      <w:pPr>
        <w:pStyle w:val="BodyTextIndent2"/>
        <w:ind w:left="0"/>
        <w:jc w:val="both"/>
        <w:rPr>
          <w:rFonts w:cs="Arial"/>
          <w:spacing w:val="-1"/>
          <w:sz w:val="22"/>
          <w:szCs w:val="22"/>
        </w:rPr>
      </w:pPr>
    </w:p>
    <w:p w:rsidR="00BA14BB" w:rsidRPr="00915047" w:rsidRDefault="00BA14BB" w:rsidP="009E4359">
      <w:pPr>
        <w:pStyle w:val="BodyTextIndent2"/>
        <w:ind w:left="0"/>
        <w:jc w:val="both"/>
        <w:rPr>
          <w:rFonts w:cs="Arial"/>
          <w:spacing w:val="-1"/>
          <w:sz w:val="22"/>
          <w:szCs w:val="22"/>
        </w:rPr>
      </w:pPr>
      <w:r w:rsidRPr="00915047">
        <w:rPr>
          <w:rFonts w:cs="Arial"/>
          <w:spacing w:val="-1"/>
          <w:sz w:val="22"/>
          <w:szCs w:val="22"/>
        </w:rPr>
        <w:t>I criteri di classificazione ed analisi delle segnalazioni adottati, in linea con quelli usati nello scorso anno, sono i seguenti:</w:t>
      </w:r>
    </w:p>
    <w:p w:rsidR="00BA14BB" w:rsidRPr="00915047" w:rsidRDefault="00BA14BB" w:rsidP="009E4359">
      <w:pPr>
        <w:pStyle w:val="BodyTextIndent2"/>
        <w:ind w:left="0"/>
        <w:jc w:val="both"/>
        <w:rPr>
          <w:rFonts w:cs="Arial"/>
          <w:spacing w:val="-1"/>
          <w:sz w:val="22"/>
          <w:szCs w:val="22"/>
        </w:rPr>
      </w:pPr>
    </w:p>
    <w:p w:rsidR="00BA14BB" w:rsidRPr="00915047" w:rsidRDefault="00BA14BB" w:rsidP="009E4359">
      <w:pPr>
        <w:pStyle w:val="BodyTextIndent2"/>
        <w:ind w:left="0"/>
        <w:jc w:val="both"/>
        <w:rPr>
          <w:rFonts w:cs="Arial"/>
          <w:spacing w:val="-1"/>
          <w:sz w:val="22"/>
          <w:szCs w:val="22"/>
        </w:rPr>
      </w:pPr>
      <w:r w:rsidRPr="00915047">
        <w:rPr>
          <w:rFonts w:cs="Arial"/>
          <w:spacing w:val="-1"/>
          <w:sz w:val="22"/>
          <w:szCs w:val="22"/>
        </w:rPr>
        <w:t>Tabella 28: sintesi incontri vs a vis del CUG nel 2020.</w:t>
      </w:r>
    </w:p>
    <w:p w:rsidR="00BA14BB" w:rsidRPr="00915047" w:rsidRDefault="00BA14BB" w:rsidP="009E4359">
      <w:pPr>
        <w:pStyle w:val="BodyTextIndent2"/>
        <w:ind w:left="0"/>
        <w:jc w:val="both"/>
        <w:rPr>
          <w:rFonts w:cs="Arial"/>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4"/>
        <w:gridCol w:w="2105"/>
        <w:gridCol w:w="2907"/>
      </w:tblGrid>
      <w:tr w:rsidR="00BA14BB" w:rsidRPr="00915047" w:rsidTr="00A736EB">
        <w:tc>
          <w:tcPr>
            <w:tcW w:w="4564" w:type="dxa"/>
          </w:tcPr>
          <w:p w:rsidR="00BA14BB" w:rsidRPr="00915047" w:rsidRDefault="00BA14BB" w:rsidP="00CA5280">
            <w:pPr>
              <w:pStyle w:val="BodyTextIndent2"/>
              <w:ind w:left="568"/>
              <w:jc w:val="both"/>
              <w:rPr>
                <w:rFonts w:cs="Arial"/>
                <w:b/>
                <w:i/>
                <w:sz w:val="22"/>
                <w:szCs w:val="22"/>
              </w:rPr>
            </w:pPr>
            <w:r w:rsidRPr="00915047">
              <w:rPr>
                <w:rFonts w:cs="Arial"/>
                <w:b/>
                <w:i/>
                <w:sz w:val="22"/>
                <w:szCs w:val="22"/>
              </w:rPr>
              <w:t>Area</w:t>
            </w:r>
          </w:p>
        </w:tc>
        <w:tc>
          <w:tcPr>
            <w:tcW w:w="0" w:type="auto"/>
          </w:tcPr>
          <w:p w:rsidR="00BA14BB" w:rsidRPr="00915047" w:rsidRDefault="00BA14BB" w:rsidP="00CA5280">
            <w:pPr>
              <w:pStyle w:val="BodyTextIndent2"/>
              <w:ind w:left="568"/>
              <w:jc w:val="both"/>
              <w:rPr>
                <w:rFonts w:cs="Arial"/>
                <w:b/>
                <w:i/>
                <w:sz w:val="22"/>
                <w:szCs w:val="22"/>
              </w:rPr>
            </w:pPr>
            <w:r w:rsidRPr="00915047">
              <w:rPr>
                <w:rFonts w:cs="Arial"/>
                <w:b/>
                <w:i/>
                <w:sz w:val="22"/>
                <w:szCs w:val="22"/>
              </w:rPr>
              <w:t>segnalazioni</w:t>
            </w:r>
          </w:p>
        </w:tc>
        <w:tc>
          <w:tcPr>
            <w:tcW w:w="0" w:type="auto"/>
          </w:tcPr>
          <w:p w:rsidR="00BA14BB" w:rsidRPr="00915047" w:rsidRDefault="00BA14BB" w:rsidP="00CA5280">
            <w:pPr>
              <w:pStyle w:val="BodyTextIndent2"/>
              <w:ind w:left="568"/>
              <w:jc w:val="both"/>
              <w:rPr>
                <w:rFonts w:cs="Arial"/>
                <w:b/>
                <w:i/>
                <w:sz w:val="22"/>
                <w:szCs w:val="22"/>
              </w:rPr>
            </w:pPr>
            <w:r w:rsidRPr="00915047">
              <w:rPr>
                <w:rFonts w:cs="Arial"/>
                <w:b/>
                <w:i/>
                <w:sz w:val="22"/>
                <w:szCs w:val="22"/>
              </w:rPr>
              <w:t>richieste di informazione</w:t>
            </w:r>
          </w:p>
        </w:tc>
      </w:tr>
      <w:tr w:rsidR="00BA14BB" w:rsidRPr="00915047" w:rsidTr="00A736EB">
        <w:tc>
          <w:tcPr>
            <w:tcW w:w="4564" w:type="dxa"/>
          </w:tcPr>
          <w:p w:rsidR="00BA14BB" w:rsidRPr="00915047" w:rsidRDefault="00BA14BB" w:rsidP="00CA5280">
            <w:pPr>
              <w:pStyle w:val="BodyTextIndent2"/>
              <w:ind w:left="568"/>
              <w:jc w:val="both"/>
              <w:rPr>
                <w:rFonts w:cs="Arial"/>
                <w:sz w:val="22"/>
                <w:szCs w:val="22"/>
              </w:rPr>
            </w:pPr>
            <w:r w:rsidRPr="00915047">
              <w:rPr>
                <w:rFonts w:cs="Arial"/>
                <w:sz w:val="22"/>
                <w:szCs w:val="22"/>
              </w:rPr>
              <w:t>difficoltà al rientro da assenze lunghe</w:t>
            </w:r>
          </w:p>
          <w:p w:rsidR="00BA14BB" w:rsidRPr="00915047" w:rsidRDefault="00BA14BB" w:rsidP="00CA5280">
            <w:pPr>
              <w:pStyle w:val="BodyTextIndent2"/>
              <w:ind w:left="568"/>
              <w:jc w:val="both"/>
              <w:rPr>
                <w:rFonts w:cs="Arial"/>
                <w:sz w:val="22"/>
                <w:szCs w:val="22"/>
              </w:rPr>
            </w:pP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2</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2</w:t>
            </w:r>
          </w:p>
        </w:tc>
      </w:tr>
      <w:tr w:rsidR="00BA14BB" w:rsidRPr="00915047" w:rsidTr="00A736EB">
        <w:tc>
          <w:tcPr>
            <w:tcW w:w="4564" w:type="dxa"/>
          </w:tcPr>
          <w:p w:rsidR="00BA14BB" w:rsidRPr="00915047" w:rsidRDefault="00BA14BB" w:rsidP="00CA5280">
            <w:pPr>
              <w:pStyle w:val="BodyTextIndent2"/>
              <w:ind w:left="568"/>
              <w:jc w:val="both"/>
              <w:rPr>
                <w:rFonts w:cs="Arial"/>
                <w:sz w:val="22"/>
                <w:szCs w:val="22"/>
              </w:rPr>
            </w:pPr>
            <w:r w:rsidRPr="00915047">
              <w:rPr>
                <w:rFonts w:cs="Arial"/>
                <w:sz w:val="22"/>
                <w:szCs w:val="22"/>
              </w:rPr>
              <w:t>difficoltà connesse ai carichi di lavoro/elementi organizzativi</w:t>
            </w:r>
          </w:p>
          <w:p w:rsidR="00BA14BB" w:rsidRPr="00915047" w:rsidRDefault="00BA14BB" w:rsidP="00CA5280">
            <w:pPr>
              <w:pStyle w:val="BodyTextIndent2"/>
              <w:ind w:left="568"/>
              <w:jc w:val="both"/>
              <w:rPr>
                <w:rFonts w:cs="Arial"/>
                <w:sz w:val="22"/>
                <w:szCs w:val="22"/>
              </w:rPr>
            </w:pP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9</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5</w:t>
            </w:r>
          </w:p>
        </w:tc>
      </w:tr>
      <w:tr w:rsidR="00BA14BB" w:rsidRPr="00915047" w:rsidTr="00A736EB">
        <w:tc>
          <w:tcPr>
            <w:tcW w:w="4564" w:type="dxa"/>
          </w:tcPr>
          <w:p w:rsidR="00BA14BB" w:rsidRPr="00915047" w:rsidRDefault="00BA14BB" w:rsidP="00CA5280">
            <w:pPr>
              <w:pStyle w:val="BodyTextIndent2"/>
              <w:ind w:left="568"/>
              <w:jc w:val="both"/>
              <w:rPr>
                <w:rFonts w:cs="Arial"/>
                <w:sz w:val="22"/>
                <w:szCs w:val="22"/>
              </w:rPr>
            </w:pPr>
            <w:r w:rsidRPr="00915047">
              <w:rPr>
                <w:rFonts w:cs="Arial"/>
                <w:sz w:val="22"/>
                <w:szCs w:val="22"/>
              </w:rPr>
              <w:t>valutazione individuale</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1</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1</w:t>
            </w:r>
          </w:p>
        </w:tc>
      </w:tr>
      <w:tr w:rsidR="00BA14BB" w:rsidRPr="00915047" w:rsidTr="00A736EB">
        <w:tc>
          <w:tcPr>
            <w:tcW w:w="4564" w:type="dxa"/>
          </w:tcPr>
          <w:p w:rsidR="00BA14BB" w:rsidRPr="00915047" w:rsidRDefault="00BA14BB" w:rsidP="00CA5280">
            <w:pPr>
              <w:pStyle w:val="BodyTextIndent2"/>
              <w:ind w:left="568"/>
              <w:jc w:val="both"/>
              <w:rPr>
                <w:rFonts w:cs="Arial"/>
                <w:sz w:val="22"/>
                <w:szCs w:val="22"/>
              </w:rPr>
            </w:pPr>
            <w:r w:rsidRPr="00915047">
              <w:rPr>
                <w:rFonts w:cs="Arial"/>
                <w:sz w:val="22"/>
                <w:szCs w:val="22"/>
              </w:rPr>
              <w:t>rapporti con i superiori</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3</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5</w:t>
            </w:r>
          </w:p>
        </w:tc>
      </w:tr>
      <w:tr w:rsidR="00BA14BB" w:rsidRPr="00915047" w:rsidTr="00A736EB">
        <w:tc>
          <w:tcPr>
            <w:tcW w:w="4564" w:type="dxa"/>
          </w:tcPr>
          <w:p w:rsidR="00BA14BB" w:rsidRPr="00915047" w:rsidRDefault="00BA14BB" w:rsidP="00CA5280">
            <w:pPr>
              <w:pStyle w:val="BodyTextIndent2"/>
              <w:ind w:left="568"/>
              <w:jc w:val="both"/>
              <w:rPr>
                <w:rFonts w:cs="Arial"/>
                <w:sz w:val="22"/>
                <w:szCs w:val="22"/>
              </w:rPr>
            </w:pPr>
            <w:r w:rsidRPr="00915047">
              <w:rPr>
                <w:rFonts w:cs="Arial"/>
                <w:sz w:val="22"/>
                <w:szCs w:val="22"/>
              </w:rPr>
              <w:t>rapporti con i colleghi</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8</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12</w:t>
            </w:r>
          </w:p>
        </w:tc>
      </w:tr>
      <w:tr w:rsidR="00BA14BB" w:rsidRPr="00915047" w:rsidTr="00A736EB">
        <w:tc>
          <w:tcPr>
            <w:tcW w:w="4564" w:type="dxa"/>
          </w:tcPr>
          <w:p w:rsidR="00BA14BB" w:rsidRPr="00915047" w:rsidRDefault="00BA14BB" w:rsidP="00CA5280">
            <w:pPr>
              <w:pStyle w:val="BodyTextIndent2"/>
              <w:ind w:left="568"/>
              <w:jc w:val="both"/>
              <w:rPr>
                <w:rFonts w:cs="Arial"/>
                <w:sz w:val="22"/>
                <w:szCs w:val="22"/>
              </w:rPr>
            </w:pPr>
            <w:r w:rsidRPr="00915047">
              <w:rPr>
                <w:rFonts w:cs="Arial"/>
                <w:sz w:val="22"/>
                <w:szCs w:val="22"/>
              </w:rPr>
              <w:t>corretta applicazione di regolamenti</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2</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2</w:t>
            </w:r>
          </w:p>
        </w:tc>
      </w:tr>
      <w:tr w:rsidR="00BA14BB" w:rsidRPr="00915047" w:rsidTr="00A736EB">
        <w:tc>
          <w:tcPr>
            <w:tcW w:w="4564" w:type="dxa"/>
          </w:tcPr>
          <w:p w:rsidR="00BA14BB" w:rsidRPr="00915047" w:rsidRDefault="00BA14BB" w:rsidP="00CA5280">
            <w:pPr>
              <w:pStyle w:val="BodyTextIndent2"/>
              <w:ind w:left="568"/>
              <w:jc w:val="both"/>
              <w:rPr>
                <w:rFonts w:cs="Arial"/>
                <w:sz w:val="22"/>
                <w:szCs w:val="22"/>
              </w:rPr>
            </w:pPr>
            <w:r w:rsidRPr="00915047">
              <w:rPr>
                <w:rFonts w:cs="Arial"/>
                <w:sz w:val="22"/>
                <w:szCs w:val="22"/>
              </w:rPr>
              <w:t>discriminazioni</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0</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0</w:t>
            </w:r>
          </w:p>
        </w:tc>
      </w:tr>
      <w:tr w:rsidR="00BA14BB" w:rsidRPr="00915047" w:rsidTr="00A736EB">
        <w:tc>
          <w:tcPr>
            <w:tcW w:w="4564" w:type="dxa"/>
          </w:tcPr>
          <w:p w:rsidR="00BA14BB" w:rsidRPr="00915047" w:rsidRDefault="00BA14BB" w:rsidP="00CA5280">
            <w:pPr>
              <w:pStyle w:val="BodyTextIndent2"/>
              <w:ind w:left="568"/>
              <w:jc w:val="both"/>
              <w:rPr>
                <w:rFonts w:cs="Arial"/>
                <w:sz w:val="22"/>
                <w:szCs w:val="22"/>
              </w:rPr>
            </w:pPr>
            <w:r w:rsidRPr="00915047">
              <w:rPr>
                <w:rFonts w:cs="Arial"/>
                <w:sz w:val="22"/>
                <w:szCs w:val="22"/>
              </w:rPr>
              <w:t>questioni varie</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8</w:t>
            </w:r>
          </w:p>
        </w:tc>
        <w:tc>
          <w:tcPr>
            <w:tcW w:w="0" w:type="auto"/>
          </w:tcPr>
          <w:p w:rsidR="00BA14BB" w:rsidRPr="00915047" w:rsidRDefault="00BA14BB" w:rsidP="00CA5280">
            <w:pPr>
              <w:pStyle w:val="BodyTextIndent2"/>
              <w:ind w:left="568"/>
              <w:jc w:val="both"/>
              <w:rPr>
                <w:rFonts w:cs="Arial"/>
                <w:sz w:val="22"/>
                <w:szCs w:val="22"/>
              </w:rPr>
            </w:pPr>
            <w:r w:rsidRPr="00915047">
              <w:rPr>
                <w:rFonts w:cs="Arial"/>
                <w:sz w:val="22"/>
                <w:szCs w:val="22"/>
              </w:rPr>
              <w:t>35</w:t>
            </w:r>
          </w:p>
        </w:tc>
      </w:tr>
      <w:tr w:rsidR="00BA14BB" w:rsidRPr="00915047" w:rsidTr="00A736EB">
        <w:tc>
          <w:tcPr>
            <w:tcW w:w="4564" w:type="dxa"/>
          </w:tcPr>
          <w:p w:rsidR="00BA14BB" w:rsidRPr="00915047" w:rsidRDefault="00BA14BB" w:rsidP="00CA5280">
            <w:pPr>
              <w:pStyle w:val="BodyTextIndent2"/>
              <w:ind w:left="568"/>
              <w:jc w:val="both"/>
              <w:rPr>
                <w:rFonts w:cs="Arial"/>
                <w:i/>
                <w:sz w:val="22"/>
                <w:szCs w:val="22"/>
              </w:rPr>
            </w:pPr>
            <w:r w:rsidRPr="00915047">
              <w:rPr>
                <w:rFonts w:cs="Arial"/>
                <w:i/>
                <w:sz w:val="22"/>
                <w:szCs w:val="22"/>
              </w:rPr>
              <w:t xml:space="preserve">totale </w:t>
            </w:r>
          </w:p>
        </w:tc>
        <w:tc>
          <w:tcPr>
            <w:tcW w:w="0" w:type="auto"/>
          </w:tcPr>
          <w:p w:rsidR="00BA14BB" w:rsidRPr="00915047" w:rsidRDefault="00BA14BB" w:rsidP="00CA5280">
            <w:pPr>
              <w:pStyle w:val="BodyTextIndent2"/>
              <w:ind w:left="568"/>
              <w:jc w:val="both"/>
              <w:rPr>
                <w:rFonts w:cs="Arial"/>
                <w:i/>
                <w:sz w:val="22"/>
                <w:szCs w:val="22"/>
              </w:rPr>
            </w:pPr>
            <w:r w:rsidRPr="00915047">
              <w:rPr>
                <w:rFonts w:cs="Arial"/>
                <w:i/>
                <w:sz w:val="22"/>
                <w:szCs w:val="22"/>
              </w:rPr>
              <w:t>33</w:t>
            </w:r>
          </w:p>
        </w:tc>
        <w:tc>
          <w:tcPr>
            <w:tcW w:w="0" w:type="auto"/>
          </w:tcPr>
          <w:p w:rsidR="00BA14BB" w:rsidRPr="00915047" w:rsidRDefault="00BA14BB" w:rsidP="00CA5280">
            <w:pPr>
              <w:pStyle w:val="BodyTextIndent2"/>
              <w:ind w:left="568"/>
              <w:jc w:val="both"/>
              <w:rPr>
                <w:rFonts w:cs="Arial"/>
                <w:i/>
                <w:sz w:val="22"/>
                <w:szCs w:val="22"/>
              </w:rPr>
            </w:pPr>
            <w:r w:rsidRPr="00915047">
              <w:rPr>
                <w:rFonts w:cs="Arial"/>
                <w:i/>
                <w:sz w:val="22"/>
                <w:szCs w:val="22"/>
              </w:rPr>
              <w:t>62</w:t>
            </w:r>
          </w:p>
        </w:tc>
      </w:tr>
    </w:tbl>
    <w:p w:rsidR="00BA14BB" w:rsidRPr="00915047" w:rsidRDefault="00BA14BB" w:rsidP="00A736EB">
      <w:pPr>
        <w:pStyle w:val="BodyTextIndent2"/>
        <w:ind w:left="1984"/>
        <w:jc w:val="both"/>
        <w:rPr>
          <w:rFonts w:ascii="Georgia" w:hAnsi="Georgia"/>
          <w:sz w:val="22"/>
        </w:rPr>
      </w:pPr>
    </w:p>
    <w:p w:rsidR="00BA14BB" w:rsidRPr="00915047" w:rsidRDefault="00BA14BB" w:rsidP="009E4359">
      <w:pPr>
        <w:pStyle w:val="BodyTextIndent2"/>
        <w:ind w:left="0"/>
        <w:jc w:val="both"/>
        <w:rPr>
          <w:rFonts w:cs="Arial"/>
          <w:sz w:val="22"/>
        </w:rPr>
      </w:pPr>
      <w:r w:rsidRPr="00915047">
        <w:rPr>
          <w:rFonts w:cs="Arial"/>
          <w:sz w:val="22"/>
        </w:rPr>
        <w:t>Nelle questioni varie sono state inseriti tutti i contatti, non riconducibili alle suddivisioni precedenti, realizzativi soprattutto nelle fasi 1 e 2 della pandemia, spesso presentate dalla stessa persona con più richieste e da parte di dipendenti appartenenti a diverse categorie contrattuali.</w:t>
      </w:r>
    </w:p>
    <w:p w:rsidR="00BA14BB" w:rsidRPr="00915047" w:rsidRDefault="00BA14BB" w:rsidP="009E4359">
      <w:pPr>
        <w:pStyle w:val="BodyTextIndent2"/>
        <w:ind w:left="0"/>
        <w:jc w:val="both"/>
        <w:rPr>
          <w:rFonts w:cs="Arial"/>
          <w:sz w:val="22"/>
        </w:rPr>
      </w:pPr>
      <w:r w:rsidRPr="00915047">
        <w:rPr>
          <w:rFonts w:cs="Arial"/>
          <w:sz w:val="22"/>
        </w:rPr>
        <w:t>L’estrema varietà dei temi presentati nelle diverse occasioni, per lo più gestite telefonicamente, hanno spaziato dall’ appropriatezza dei protocolli, alle questioni di sicurezza o alla gestione emotiva o delle relazioni lavorative.</w:t>
      </w:r>
    </w:p>
    <w:p w:rsidR="00BA14BB" w:rsidRPr="00915047" w:rsidRDefault="00BA14BB" w:rsidP="009E4359">
      <w:pPr>
        <w:pStyle w:val="BodyTextIndent2"/>
        <w:ind w:left="0"/>
        <w:jc w:val="both"/>
        <w:rPr>
          <w:rFonts w:cs="Arial"/>
          <w:sz w:val="22"/>
        </w:rPr>
      </w:pPr>
      <w:r w:rsidRPr="00915047">
        <w:rPr>
          <w:rFonts w:cs="Arial"/>
          <w:sz w:val="22"/>
        </w:rPr>
        <w:t>In tutti i casi, al di là della dimensione di ascolto, sono state indirizzate le persone agli interlocutori adeguati all’interno dell’Azienda.</w:t>
      </w:r>
    </w:p>
    <w:p w:rsidR="00BA14BB" w:rsidRPr="00915047" w:rsidRDefault="00BA14BB" w:rsidP="009E4359">
      <w:pPr>
        <w:pStyle w:val="BodyTextIndent2"/>
        <w:ind w:left="0"/>
        <w:jc w:val="both"/>
        <w:rPr>
          <w:rFonts w:cs="Arial"/>
          <w:sz w:val="22"/>
        </w:rPr>
      </w:pPr>
      <w:r w:rsidRPr="00915047">
        <w:rPr>
          <w:rFonts w:cs="Arial"/>
          <w:sz w:val="22"/>
        </w:rPr>
        <w:t>La pandemia, esperienza non conosciuta a memoria di nessuna persona vivente nel contesto di operatività dell’AO S.Croce e Carle di Cuneo, ha fatto succedere una molteplicità di cose che risulta difficile sintetizzare in maniera efficace. Per quanto riguarda lo specifico osservato come CUG, per quanto non raccolto in maniera sistematica e strutturata, si ricorda, un anno fa, l’improvvisa presa di coscienza, con ricadute profonde sull’operatività di un’organizzazione sanitaria come l’AO S.Croce e Carle di Cuneo, di come questa sconosciuta epidemia non fosse “un problema dei Cinesi” o comunque lontano da noi, ma fosse a pieno titolo una situazione che ci avrebbe coinvolti da vicino. Molti dipendenti, a prescindere dal profilo professionale di appartenenza, hanno fatto rilevare sia allora che adesso, la frustrazione paradossale di essere operatori sanitari e di non avere più informazioni a disposizione per capire a che cosa ci si trovasse di fronte e, quindi, quali fossero i comportamenti effettivamente da tenere piuttosto che il livello di rischio e di allarme da gestire. La confusione iniziale, a livello nazionale, rispetto ai DPI da utilizzare ed alle misure da osservare e far osservare ha creato un senso di disorientamento sia a livello sociale che all’interno dell’organizzazione.</w:t>
      </w:r>
    </w:p>
    <w:p w:rsidR="00BA14BB" w:rsidRPr="00915047" w:rsidRDefault="00BA14BB" w:rsidP="009E4359">
      <w:pPr>
        <w:pStyle w:val="BodyTextIndent2"/>
        <w:ind w:left="0"/>
        <w:jc w:val="both"/>
        <w:rPr>
          <w:rFonts w:cs="Arial"/>
          <w:sz w:val="22"/>
        </w:rPr>
      </w:pPr>
      <w:r w:rsidRPr="00915047">
        <w:rPr>
          <w:rFonts w:cs="Arial"/>
          <w:sz w:val="22"/>
        </w:rPr>
        <w:t>Appena le indicazioni sono state più chiare, l’Azienda si è tempestivamente attivata per adottare le misure di sicurezza previste, trovandosi di fronte alla difficoltà di reperire i materiali indicati per via delal saturazione del mercato. Rispetto alla gestione dei pazienti Covid gli operatori si sono trovati in qualche misura divisi in tre categorie: quelli impegnati in prima linea nella gestione di pazienti ad alta complessità assistenziale e con un esposizione al rischio alto per la propria incolumità, quelli che hanno dovuto rivedere le loro attività ordinarie in funzione della straordinarietà del fenomeno (es tutti coloro che lavorano con pazienti con patologie croniche o con necessità non differibili sia a livello clinico che tecnico amministrativo), coloro che hanno visto ridurre o sospendere le proprie attività ordinarie. La riorganizzazione è stata profonda e costante, spesso repentina e non troppo prevedibile. La disponibilità degli operatori è stata sempre alta e rilevante, a partire da tutti i colleghi che si sono volontariamente messi a disposizione laddove ce ne fosse la necessità, sia all’interno dei presidi che per l’Unità di Crisi regionale.</w:t>
      </w:r>
    </w:p>
    <w:p w:rsidR="00BA14BB" w:rsidRPr="00915047" w:rsidRDefault="00BA14BB" w:rsidP="009E4359">
      <w:pPr>
        <w:pStyle w:val="BodyTextIndent2"/>
        <w:ind w:left="0"/>
        <w:jc w:val="both"/>
        <w:rPr>
          <w:rFonts w:cs="Arial"/>
          <w:sz w:val="22"/>
        </w:rPr>
      </w:pPr>
      <w:r w:rsidRPr="00915047">
        <w:rPr>
          <w:rFonts w:cs="Arial"/>
          <w:sz w:val="22"/>
        </w:rPr>
        <w:t>L’organizzazione dei turni, la sospensione di ferie e recuperi, l’individuazione di modalità di congedo anche in relazione alla situazione sociale in modo particolare durante il lockdown (scuole chiuse, sospensione di tutti i servizi non essenziali con conseguente necessità di occuparsi totalmente di minori e categorie fragili), in parallelo al rischio stesso di contagiare i propri cari in virtù della propria attività piuttosto che di gestire le quarantene al proprio domicilio o in situazioni di appoggio hanno inciso pesantemente sulla qualità di vita dei più.</w:t>
      </w:r>
    </w:p>
    <w:p w:rsidR="00BA14BB" w:rsidRPr="00915047" w:rsidRDefault="00BA14BB" w:rsidP="009E4359">
      <w:pPr>
        <w:pStyle w:val="BodyTextIndent2"/>
        <w:ind w:left="0"/>
        <w:jc w:val="both"/>
        <w:rPr>
          <w:rFonts w:cs="Arial"/>
          <w:sz w:val="22"/>
        </w:rPr>
      </w:pPr>
      <w:r w:rsidRPr="00915047">
        <w:rPr>
          <w:rFonts w:cs="Arial"/>
          <w:sz w:val="22"/>
        </w:rPr>
        <w:t>La mobilitazione aziendale ha visto modificare gli assetti spaziali e temporali ordinari, erogare formazione on line per consentire gli apprendimenti più urgenti, avviata una specifica sorveglianza sanitaria degli operatori, in parallelo al tema della tracciabilità dei contatti e della trasmissione dei dati quotidiani. La solidarietà dimostrata dai  cittadini, dagli utenti e dal territorio in generale ha reso evidente il buon rapporto e la fiducia che da sempre contraddistingue gli stakeholders dell’Azienda ospedaliera. I gesti simbolici della prima fase (donazioni in denaro, di beni e di servizi e le diverse forme di riconoscenza nei confronti degli operatori) sono stati numerosi e significativi ed hanno contribuito alla realizzazione di un gioco di squadra non solo interno ma anche nei confronti di familiari e pazienti che hanno visto improvvisamente sovvertire tutti i normali canali comunicativi e relazionali che tanto possono aiutare nelle situazioni di sofferenza.</w:t>
      </w:r>
    </w:p>
    <w:p w:rsidR="00BA14BB" w:rsidRPr="00915047" w:rsidRDefault="00BA14BB" w:rsidP="009E4359">
      <w:pPr>
        <w:pStyle w:val="BodyTextIndent2"/>
        <w:ind w:left="0"/>
        <w:jc w:val="both"/>
        <w:rPr>
          <w:rFonts w:cs="Arial"/>
          <w:sz w:val="22"/>
        </w:rPr>
      </w:pPr>
      <w:r w:rsidRPr="00915047">
        <w:rPr>
          <w:rFonts w:cs="Arial"/>
          <w:sz w:val="22"/>
        </w:rPr>
        <w:t>I cittadini si sono altresì dimostrati ligi al rispetto delle regole sociali e di quelle necessariamente imposte dalle organizzazioni, come testimonia l’abbattimento degli accessi al Pronto Soccorso e la diminuzione di reclami e segnalazioni.</w:t>
      </w:r>
    </w:p>
    <w:p w:rsidR="00BA14BB" w:rsidRPr="00915047" w:rsidRDefault="00BA14BB" w:rsidP="009E4359">
      <w:pPr>
        <w:pStyle w:val="BodyTextIndent2"/>
        <w:ind w:left="0"/>
        <w:jc w:val="both"/>
        <w:rPr>
          <w:rFonts w:cs="Arial"/>
          <w:sz w:val="22"/>
        </w:rPr>
      </w:pPr>
      <w:r w:rsidRPr="00915047">
        <w:rPr>
          <w:rFonts w:cs="Arial"/>
          <w:sz w:val="22"/>
        </w:rPr>
        <w:t>Di fronte all’infodemia dilagante nel Paese la Direzione ha da subito scelto di limitare le informazioni allo stretto necessario sia all’interno che all’esterno. La SSI Comunicazione e ufficio stampa ha dato voce sia ai direttori di struttura dei punti di maggior interesse per la popolazione (il dr Del Bono come direttore delle Malattie Infettive, i medici dei Pronto Soccorso, la Direzione) e riportati gli episodi di solidarietà da parte della cittadinanza a livello individuale e aggregato.</w:t>
      </w:r>
    </w:p>
    <w:p w:rsidR="00BA14BB" w:rsidRPr="00915047" w:rsidRDefault="00BA14BB" w:rsidP="007A3262">
      <w:pPr>
        <w:pStyle w:val="BodyTextIndent2"/>
        <w:ind w:left="0"/>
        <w:jc w:val="both"/>
        <w:rPr>
          <w:rFonts w:cs="Arial"/>
          <w:sz w:val="22"/>
        </w:rPr>
      </w:pPr>
      <w:r w:rsidRPr="00915047">
        <w:rPr>
          <w:rFonts w:cs="Arial"/>
          <w:sz w:val="22"/>
        </w:rPr>
        <w:t>L’ingresso di molti specializzando tra le fila dei medici ha portato contributi importanti, con nuove modalità di inserimento e apprendimento sul campo, così come l’arrivo di varie figure professionali reclutate tramite procedure di emergenza, essendo emersa con evidenza la gestione nazionale a maglie troppo strette dei decenni precedenti con un bassissimo numero di assunzioni e le eccessive restrizioni di molti corsi di laurea che hanno portato all’indisponibilità sul territorio nazionale di determinati specialisti.</w:t>
      </w:r>
    </w:p>
    <w:p w:rsidR="00BA14BB" w:rsidRPr="00915047" w:rsidRDefault="00BA14BB" w:rsidP="009E4359">
      <w:pPr>
        <w:pStyle w:val="BodyTextIndent2"/>
        <w:ind w:left="0"/>
        <w:jc w:val="both"/>
        <w:rPr>
          <w:rFonts w:cs="Arial"/>
          <w:sz w:val="22"/>
        </w:rPr>
      </w:pPr>
      <w:r w:rsidRPr="00915047">
        <w:rPr>
          <w:rFonts w:cs="Arial"/>
          <w:sz w:val="22"/>
        </w:rPr>
        <w:t>Anche sul fronte degli uffici tecnico amministrativi sono state adottate misure che hanno richiesto estrema flessibilità: da un lato la necessità di lavoro aggiuntivo proprio per ottimizzare gli sforzi nell’acquisizione di tutte le risorse necessarie al funzionamento della macchina clinica, dall’altra, nella gestione dei rapporti con l’utenza, seppur nella salvaguardia delle disposizioni, per limitare al massimo gli spostamenti e la possibilità di lavorare da remoto anche per attività aggiuntive.</w:t>
      </w:r>
    </w:p>
    <w:p w:rsidR="00BA14BB" w:rsidRPr="00915047" w:rsidRDefault="00BA14BB" w:rsidP="009E4359">
      <w:pPr>
        <w:pStyle w:val="BodyTextIndent2"/>
        <w:ind w:left="0"/>
        <w:jc w:val="both"/>
        <w:rPr>
          <w:rFonts w:cs="Arial"/>
          <w:sz w:val="22"/>
        </w:rPr>
      </w:pPr>
      <w:r w:rsidRPr="00915047">
        <w:rPr>
          <w:rFonts w:cs="Arial"/>
          <w:sz w:val="22"/>
        </w:rPr>
        <w:t>Durante la prima fase a livello nazionale, oltre agli slogan a favore dell’impegno degli operatori sanitari, sono stati promessi premi ed incentivi che solo nei mesi primaverili hanno trovato traduzione nella contrattazione e sollevato alcune perplessità. Per certi aspetti si è ampliata la spaccatura tra le diverse categorie, in modo particolare rispetto al personale tecnico amministrativo ed a chi ha lavorato in smart working. Anche gli operatori AMOS che lavorano per i presidi, gli addetti alle pulizie piuttosto che a molti servizi in outsourcing hanno rivendicato, al pari degli operatori sanitari, il proprio ruolo nella gestione emergenziale.</w:t>
      </w:r>
    </w:p>
    <w:p w:rsidR="00BA14BB" w:rsidRPr="00915047" w:rsidRDefault="00BA14BB" w:rsidP="0035297D">
      <w:pPr>
        <w:pStyle w:val="BodyTextIndent2"/>
        <w:ind w:left="0" w:firstLine="708"/>
        <w:jc w:val="both"/>
        <w:rPr>
          <w:rFonts w:cs="Arial"/>
          <w:sz w:val="22"/>
        </w:rPr>
      </w:pPr>
      <w:r w:rsidRPr="00915047">
        <w:rPr>
          <w:rFonts w:cs="Arial"/>
          <w:sz w:val="22"/>
        </w:rPr>
        <w:t xml:space="preserve">A fine maggio  un gruppo di medici ha scritto una bella lettera al direttore delle Malattie Infettive, incaricato fin da febbraio di gestire il blocco operativo per i pazienti Covid, in cui hanno espresso la loro gratitudine per il modo in cui sono stati non solo condotti professionalmente ma anche dal lato umano, sottolineando alcune caratteristiche ed alcune condizioni che il direttore ha messo in atto in prima persona favorendo un clima lavorativo positivo nonostante la criticità della situazione. </w:t>
      </w:r>
    </w:p>
    <w:p w:rsidR="00BA14BB" w:rsidRPr="00915047" w:rsidRDefault="00BA14BB" w:rsidP="009E4359">
      <w:pPr>
        <w:pStyle w:val="BodyTextIndent2"/>
        <w:ind w:left="0"/>
        <w:jc w:val="both"/>
        <w:rPr>
          <w:rFonts w:cs="Arial"/>
          <w:sz w:val="22"/>
        </w:rPr>
      </w:pPr>
    </w:p>
    <w:p w:rsidR="00BA14BB" w:rsidRPr="00915047" w:rsidRDefault="00BA14BB" w:rsidP="009E4359">
      <w:pPr>
        <w:pStyle w:val="BodyTextIndent2"/>
        <w:ind w:left="0"/>
        <w:jc w:val="both"/>
        <w:rPr>
          <w:rFonts w:cs="Arial"/>
          <w:sz w:val="22"/>
        </w:rPr>
      </w:pPr>
      <w:r w:rsidRPr="00915047">
        <w:rPr>
          <w:rFonts w:cs="Arial"/>
          <w:sz w:val="22"/>
        </w:rPr>
        <w:t>L’estate è stata vissuta come la possibilità di un ritorno seppur condizionato ad una normalità, dove le persone potessero trovare un po’ di riposo psicofisico, nella consapevolezza da un lato che l’autunno avrebbe potuto vedere un ritorno dei contagi, soprattutto in assenza di vaccini specifici, unitamente alle patologie normalmente presenti durante i  mesi invernali e che occorreva recuperare tutte le prestazioni non effettuate durante il primo semestre e riorganizzare i flussi ordinari.</w:t>
      </w:r>
    </w:p>
    <w:p w:rsidR="00BA14BB" w:rsidRPr="00915047" w:rsidRDefault="00BA14BB" w:rsidP="009E4359">
      <w:pPr>
        <w:pStyle w:val="BodyTextIndent2"/>
        <w:ind w:left="0"/>
        <w:jc w:val="both"/>
        <w:rPr>
          <w:rFonts w:cs="Arial"/>
          <w:sz w:val="22"/>
        </w:rPr>
      </w:pPr>
      <w:r w:rsidRPr="00915047">
        <w:rPr>
          <w:rFonts w:cs="Arial"/>
          <w:sz w:val="22"/>
        </w:rPr>
        <w:t>La macchina organizzativa, in linea con gli input nazionali e regionali, si è adattata secondo i numeri e le necessità.</w:t>
      </w:r>
    </w:p>
    <w:p w:rsidR="00BA14BB" w:rsidRPr="00915047" w:rsidRDefault="00BA14BB" w:rsidP="009E4359">
      <w:pPr>
        <w:pStyle w:val="BodyTextIndent2"/>
        <w:ind w:left="0"/>
        <w:jc w:val="both"/>
        <w:rPr>
          <w:rFonts w:cs="Arial"/>
          <w:sz w:val="22"/>
        </w:rPr>
      </w:pPr>
      <w:r w:rsidRPr="00915047">
        <w:rPr>
          <w:rFonts w:cs="Arial"/>
          <w:sz w:val="22"/>
        </w:rPr>
        <w:t xml:space="preserve">Questo tentativo di ritorno alla normalità da un lato ha comportato l’emergere di alcune problematiche sia all’esterno dell’Azienda:   i tempi di attesa per visite ambulatoriali ed interventi, il timore di recarsi in ospedale, il permanere di molte restrizioni volte a limitare il numero di persone all’interno dei presidi che contrastano con i progetti di umanizzazione da tempo portati avanti; sia all’interno dove molti dipendenti si trovavano a tornare nelle loro strutture di origine dopo un’esperienza che per alcuni ha rappresentato una riscoperta di vocazione piuttosto che ha visto presentarsi nuove situazioni di disagio e limitazioni. Il malcontento, per quanto difficilmente espresso in maniera esplicita, ha talvolta fatto percepire uno scollamento tra i diversi professionisti nonché tra i ruoli addetti alla direzione ed al coordinamento e le funzioni operative ai diversi livelli. </w:t>
      </w:r>
    </w:p>
    <w:p w:rsidR="00BA14BB" w:rsidRPr="00915047" w:rsidRDefault="00BA14BB" w:rsidP="00E22CBB">
      <w:pPr>
        <w:pStyle w:val="BodyTextIndent2"/>
        <w:ind w:left="0" w:firstLine="708"/>
        <w:jc w:val="both"/>
        <w:rPr>
          <w:rFonts w:cs="Arial"/>
          <w:sz w:val="22"/>
        </w:rPr>
      </w:pPr>
      <w:r w:rsidRPr="00915047">
        <w:rPr>
          <w:rFonts w:cs="Arial"/>
          <w:sz w:val="22"/>
        </w:rPr>
        <w:t>Le restrizioni sociali natalizie si sono innestate in questo quadro, seppur la disponibilità di vaccini in primis destinati agli operatori sanitari e la pressoché quasi assenza dei numeri di utenti legati alle influenze stagionali piuttosto che alle attività invernali hanno consentito un parziale mantenimento delle attività seppur nella consapevolezza di essere preparati a nuove riprese emergenziali.</w:t>
      </w:r>
    </w:p>
    <w:p w:rsidR="00BA14BB" w:rsidRPr="00915047" w:rsidRDefault="00BA14BB" w:rsidP="009E4359">
      <w:pPr>
        <w:pStyle w:val="BodyTextIndent2"/>
        <w:ind w:left="0"/>
        <w:jc w:val="both"/>
        <w:rPr>
          <w:rFonts w:cs="Arial"/>
          <w:sz w:val="22"/>
        </w:rPr>
      </w:pPr>
      <w:r w:rsidRPr="00915047">
        <w:rPr>
          <w:rFonts w:cs="Arial"/>
          <w:sz w:val="22"/>
        </w:rPr>
        <w:t>La revisione degli incarichi soprattutto a livello di comparto si è innestata infatti in piena ripresa pandemica, registrata tra fine febbraio ed inizio marzo.</w:t>
      </w:r>
    </w:p>
    <w:p w:rsidR="00BA14BB" w:rsidRPr="00915047" w:rsidRDefault="00BA14BB" w:rsidP="009E4359">
      <w:pPr>
        <w:pStyle w:val="BodyTextIndent2"/>
        <w:ind w:left="0"/>
        <w:jc w:val="both"/>
        <w:rPr>
          <w:rFonts w:cs="Arial"/>
          <w:sz w:val="22"/>
        </w:rPr>
      </w:pPr>
      <w:r w:rsidRPr="00915047">
        <w:rPr>
          <w:rFonts w:cs="Arial"/>
          <w:sz w:val="22"/>
        </w:rPr>
        <w:t>Le considerazioni che più frequentemente si sentono spontaneamente dagli operatori hanno ancora a che fare con un disorientamento generale che soffre dello spaesamento generale del Paese,con l’assenza di prospettiva temporale solida anche per l’ancora scarsa conoscenza che abbiamo di questo virus e delle sue varianti, dei livelli di immunizzazione della percentuale piuttosto alta di dipendenti che hanno contratto il virus sia in maniera sintomatica che pauci o a-sintomatica nonché di quella conseguente alla vaccinazione. A differenza di quanto avveniva un anno fa, oltre alla stanchezza accumulata e dalla quale quasi nessuno può dire di aver recuperato abbastanza, si sente meno la fiducia complessiva, la paura sembra per certi versi essere stata soffocata dalla frustrazione generata dalle continue limitazioni e la disponibilità alla collaborazione diventa meno spontanea e tangibile, tra le persone in generale, sia nel sistema Azienda sia nei rapporti con l’esterno.</w:t>
      </w:r>
    </w:p>
    <w:p w:rsidR="00BA14BB" w:rsidRPr="00915047" w:rsidRDefault="00BA14BB" w:rsidP="009E4359">
      <w:pPr>
        <w:pStyle w:val="BodyTextIndent2"/>
        <w:ind w:left="0"/>
        <w:jc w:val="both"/>
        <w:rPr>
          <w:rFonts w:cs="Arial"/>
          <w:sz w:val="22"/>
        </w:rPr>
      </w:pPr>
      <w:r w:rsidRPr="00915047">
        <w:rPr>
          <w:rFonts w:cs="Arial"/>
          <w:sz w:val="22"/>
        </w:rPr>
        <w:t>Nel mese di dicembre è stata avviato il sistema di prenotazione della vaccinazione (Pfizer-BioNTech) per tutti i dipendenti.</w:t>
      </w:r>
      <w:r w:rsidRPr="00915047">
        <w:rPr>
          <w:rFonts w:cs="Arial"/>
          <w:color w:val="4D5156"/>
          <w:sz w:val="17"/>
          <w:szCs w:val="17"/>
          <w:shd w:val="clear" w:color="auto" w:fill="FFFFFF"/>
        </w:rPr>
        <w:t> </w:t>
      </w:r>
    </w:p>
    <w:p w:rsidR="00BA14BB" w:rsidRPr="00915047" w:rsidRDefault="00BA14BB" w:rsidP="009E4359">
      <w:pPr>
        <w:pStyle w:val="BodyTextIndent2"/>
        <w:ind w:left="0"/>
        <w:jc w:val="both"/>
        <w:rPr>
          <w:rFonts w:cs="Arial"/>
          <w:sz w:val="22"/>
        </w:rPr>
      </w:pPr>
      <w:r w:rsidRPr="00915047">
        <w:rPr>
          <w:rFonts w:cs="Arial"/>
          <w:sz w:val="22"/>
        </w:rPr>
        <w:t>Il personale sanitario e sociosanitario, sia pubblico che privato, ha un rischio più elevato di essere esposto all'infezione da COVID-19 e di trasmetterla a pazienti vulnerabili. La vaccinazione del personale in prima linea aiuterà a mantenere forte e attivo il Servizio Sanitario Nazionale. La prospettiva concreta di avere a disposizione un vaccino ha cambiato per molti la prospettiva non solo in termini di sicurezza lavorativa.</w:t>
      </w:r>
    </w:p>
    <w:p w:rsidR="00BA14BB" w:rsidRPr="00915047" w:rsidRDefault="00BA14BB" w:rsidP="009E4359">
      <w:pPr>
        <w:pStyle w:val="BodyTextIndent2"/>
        <w:ind w:left="0"/>
        <w:jc w:val="both"/>
        <w:rPr>
          <w:rFonts w:ascii="Georgia" w:hAnsi="Georgia"/>
          <w:sz w:val="22"/>
        </w:rPr>
      </w:pPr>
    </w:p>
    <w:p w:rsidR="00BA14BB" w:rsidRPr="00915047" w:rsidRDefault="00BA14BB" w:rsidP="009E4359">
      <w:pPr>
        <w:pStyle w:val="BodyTextIndent2"/>
        <w:ind w:left="0"/>
        <w:jc w:val="both"/>
        <w:rPr>
          <w:rFonts w:cs="Arial"/>
          <w:sz w:val="22"/>
        </w:rPr>
      </w:pPr>
      <w:r w:rsidRPr="00915047">
        <w:rPr>
          <w:rFonts w:cs="Arial"/>
          <w:sz w:val="22"/>
        </w:rPr>
        <w:t>All’interno della procedura di gestione delle segnalazioni pervenute tramite il canale whistleblowing</w:t>
      </w:r>
      <w:r w:rsidRPr="00915047">
        <w:rPr>
          <w:rStyle w:val="FootnoteReference"/>
          <w:sz w:val="22"/>
        </w:rPr>
        <w:footnoteReference w:id="32"/>
      </w:r>
      <w:r w:rsidRPr="00915047">
        <w:rPr>
          <w:rFonts w:cs="Arial"/>
          <w:sz w:val="22"/>
        </w:rPr>
        <w:t xml:space="preserve">, in cui si menzionava il CUG quale riferimento per i dipendenti che si ritenessero penalizzati dall’aver effettuato una segnalazione, non sono mai state fatte segnalazioni. </w:t>
      </w:r>
    </w:p>
    <w:p w:rsidR="00BA14BB" w:rsidRPr="00915047" w:rsidRDefault="00BA14BB" w:rsidP="009E4359">
      <w:pPr>
        <w:pStyle w:val="BodyTextIndent2"/>
        <w:ind w:left="0"/>
        <w:jc w:val="both"/>
        <w:rPr>
          <w:rFonts w:cs="Arial"/>
          <w:sz w:val="22"/>
        </w:rPr>
      </w:pPr>
      <w:r w:rsidRPr="00915047">
        <w:rPr>
          <w:rFonts w:cs="Arial"/>
          <w:sz w:val="22"/>
        </w:rPr>
        <w:t>L’intera procedura, seppure in attesa delle Linee guida ANAC in proposito, è stata rivista ma non ancora validata in quanto in attesa della sistemazione definitiva della parte connessa al trattamento dati tramite uso della piattaforma. In ogni caso la posizione del CUG è stata rivista in base alla nuova normativa che attribuisce solamente ad ANAC il potere di intervenire nelle situazioni di penalizzazioni connesse all’attivazione del canale whistleblower; pertanto il CUG non viene più specificamente menzionato come riferimento per i dipendenti che ritenessero di aver subito ritorsioni lavorative in virtù di segnalazioni fatte tramite canale whistleblowing. Qualora però il CUG ricevesse notizie in merito si interfaccerà con la Funzione Prevenzione della Corruzione e Trasparenza, competente in merito.</w:t>
      </w:r>
    </w:p>
    <w:p w:rsidR="00BA14BB" w:rsidRPr="00915047" w:rsidRDefault="00BA14BB" w:rsidP="009E4359">
      <w:pPr>
        <w:pStyle w:val="BodyTextIndent2"/>
        <w:ind w:left="0"/>
        <w:jc w:val="both"/>
        <w:rPr>
          <w:rFonts w:ascii="Georgia" w:hAnsi="Georgia"/>
          <w:sz w:val="22"/>
        </w:rPr>
      </w:pPr>
    </w:p>
    <w:p w:rsidR="00BA14BB" w:rsidRPr="00915047" w:rsidRDefault="00BA14BB" w:rsidP="009E4359">
      <w:pPr>
        <w:pStyle w:val="BodyTextIndent2"/>
        <w:ind w:left="0"/>
        <w:jc w:val="both"/>
        <w:rPr>
          <w:rFonts w:cs="Arial"/>
          <w:sz w:val="22"/>
        </w:rPr>
      </w:pPr>
      <w:r w:rsidRPr="00915047">
        <w:rPr>
          <w:rFonts w:cs="Arial"/>
          <w:sz w:val="22"/>
        </w:rPr>
        <w:t xml:space="preserve">Il 17 marzo 2020 era stato programmato e pubblicizzato il consueto </w:t>
      </w:r>
      <w:r w:rsidRPr="00915047">
        <w:rPr>
          <w:rFonts w:cs="Arial"/>
          <w:b/>
          <w:sz w:val="22"/>
        </w:rPr>
        <w:t>momento formativo annuale</w:t>
      </w:r>
      <w:r w:rsidRPr="00915047">
        <w:rPr>
          <w:rFonts w:cs="Arial"/>
          <w:sz w:val="22"/>
        </w:rPr>
        <w:t xml:space="preserve"> a cura del CUG sul tema dei social network e delle piattaforme, nonché del loro corretto utilizzo in relazione al Codice di comportamento, alle indicazioni ordinistiche ed in relazione al benessere complessivo della persona nella sottile linea vita –lavoro. L’evento, inizialmente rimandato una volta recepita la direttiva regionale che impediva la partecipazione del personale operante nelle ASR a qualsiasi evento in presenza, è stato annullato.</w:t>
      </w:r>
    </w:p>
    <w:p w:rsidR="00BA14BB" w:rsidRPr="00915047" w:rsidRDefault="00BA14BB" w:rsidP="009E4359">
      <w:pPr>
        <w:pStyle w:val="BodyTextIndent2"/>
        <w:ind w:left="0"/>
        <w:jc w:val="both"/>
        <w:rPr>
          <w:rFonts w:cs="Arial"/>
          <w:sz w:val="22"/>
        </w:rPr>
      </w:pPr>
    </w:p>
    <w:p w:rsidR="00BA14BB" w:rsidRPr="00915047" w:rsidRDefault="00BA14BB" w:rsidP="009E4359">
      <w:pPr>
        <w:pStyle w:val="BodyTextIndent2"/>
        <w:ind w:left="0"/>
        <w:jc w:val="both"/>
        <w:rPr>
          <w:rFonts w:cs="Arial"/>
          <w:sz w:val="22"/>
        </w:rPr>
      </w:pPr>
      <w:r w:rsidRPr="00915047">
        <w:rPr>
          <w:rFonts w:cs="Arial"/>
          <w:sz w:val="22"/>
        </w:rPr>
        <w:t>Nel corso del 2020 il CUG ha fatto pubblicare 5 comunicati sulla rete intranet aziendale ed ha provveduto all’implementazione della propria cartella intranet con  documenti relativi ad iniziative rispetto agli ambiti di propria pertinenza, a tutta l’area smart working ed alla rete antiviolenza.</w:t>
      </w:r>
    </w:p>
    <w:p w:rsidR="00BA14BB" w:rsidRPr="00915047" w:rsidRDefault="00BA14BB" w:rsidP="009E4359">
      <w:pPr>
        <w:pStyle w:val="BodyTextIndent2"/>
        <w:ind w:left="0"/>
        <w:jc w:val="both"/>
        <w:rPr>
          <w:rFonts w:cs="Arial"/>
          <w:sz w:val="22"/>
        </w:rPr>
      </w:pPr>
      <w:r w:rsidRPr="00915047">
        <w:rPr>
          <w:rFonts w:cs="Arial"/>
          <w:sz w:val="22"/>
        </w:rPr>
        <w:t>Ha mantenuto aggiornata l’area presente sul portale aziendale</w:t>
      </w:r>
      <w:r w:rsidRPr="00915047">
        <w:rPr>
          <w:rStyle w:val="FootnoteReference"/>
          <w:sz w:val="22"/>
        </w:rPr>
        <w:footnoteReference w:id="33"/>
      </w:r>
      <w:r w:rsidRPr="00915047">
        <w:rPr>
          <w:rFonts w:cs="Arial"/>
          <w:sz w:val="22"/>
        </w:rPr>
        <w:t xml:space="preserve"> e la bacheca cartacea presso i locali del Medico Competente.</w:t>
      </w:r>
    </w:p>
    <w:p w:rsidR="00BA14BB" w:rsidRPr="00915047" w:rsidRDefault="00BA14BB" w:rsidP="009E4359">
      <w:pPr>
        <w:pStyle w:val="BodyTextIndent2"/>
        <w:ind w:left="0"/>
        <w:jc w:val="both"/>
        <w:rPr>
          <w:rFonts w:cs="Arial"/>
          <w:sz w:val="22"/>
        </w:rPr>
      </w:pPr>
    </w:p>
    <w:p w:rsidR="00BA14BB" w:rsidRPr="00915047" w:rsidRDefault="00BA14BB" w:rsidP="009E4359">
      <w:pPr>
        <w:pStyle w:val="BodyTextIndent2"/>
        <w:ind w:left="0"/>
        <w:jc w:val="both"/>
        <w:rPr>
          <w:rFonts w:cs="Arial"/>
          <w:sz w:val="22"/>
        </w:rPr>
      </w:pPr>
      <w:r w:rsidRPr="00915047">
        <w:rPr>
          <w:rFonts w:cs="Arial"/>
          <w:sz w:val="22"/>
        </w:rPr>
        <w:t>La Presidente CUG si è regolarmente interfacciata direttamente con i componenti dell’OIV sia nelle sedute in presenza con specifico Odg sia con l’invio dei documenti di competenza. Tutti i rimandi sono stati positivi.</w:t>
      </w:r>
    </w:p>
    <w:p w:rsidR="00BA14BB" w:rsidRPr="00915047" w:rsidRDefault="00BA14BB" w:rsidP="009E4359">
      <w:pPr>
        <w:jc w:val="both"/>
        <w:rPr>
          <w:rFonts w:cs="Calibri"/>
          <w:i/>
          <w:sz w:val="28"/>
          <w:szCs w:val="28"/>
        </w:rPr>
      </w:pPr>
    </w:p>
    <w:p w:rsidR="00BA14BB" w:rsidRPr="00915047" w:rsidRDefault="00BA14BB" w:rsidP="009E4359">
      <w:pPr>
        <w:pStyle w:val="BodyTextIndent2"/>
        <w:ind w:left="0"/>
        <w:jc w:val="both"/>
        <w:rPr>
          <w:rFonts w:cs="Arial"/>
          <w:sz w:val="22"/>
        </w:rPr>
      </w:pPr>
      <w:r w:rsidRPr="00915047">
        <w:rPr>
          <w:rFonts w:cs="Arial"/>
          <w:sz w:val="22"/>
        </w:rPr>
        <w:t>Si riporta a seguire la rendicontazione di alcuni progetti ed attività previste nel PAP 2020.</w:t>
      </w:r>
    </w:p>
    <w:p w:rsidR="00BA14BB" w:rsidRPr="00915047" w:rsidRDefault="00BA14BB" w:rsidP="00A736EB">
      <w:pPr>
        <w:pStyle w:val="BodyTextIndent2"/>
        <w:ind w:left="1984"/>
        <w:jc w:val="both"/>
        <w:rPr>
          <w:rFonts w:cs="Arial"/>
          <w:sz w:val="22"/>
        </w:rPr>
      </w:pPr>
    </w:p>
    <w:p w:rsidR="00BA14BB" w:rsidRPr="00915047" w:rsidRDefault="00BA14BB" w:rsidP="00A736EB">
      <w:pPr>
        <w:pStyle w:val="Heading2"/>
        <w:ind w:left="2552"/>
        <w:rPr>
          <w:rFonts w:cs="Arial"/>
          <w:b/>
          <w:i w:val="0"/>
          <w:sz w:val="22"/>
        </w:rPr>
      </w:pPr>
      <w:bookmarkStart w:id="38" w:name="_Toc67647114"/>
      <w:r w:rsidRPr="00915047">
        <w:rPr>
          <w:rFonts w:cs="Arial"/>
          <w:b/>
          <w:i w:val="0"/>
          <w:sz w:val="22"/>
        </w:rPr>
        <w:t>AZIONI A SOSTEGNO DEGLI OPERATORI</w:t>
      </w:r>
      <w:bookmarkEnd w:id="38"/>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n.15</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Obiettivi:</w:t>
      </w:r>
    </w:p>
    <w:p w:rsidR="00BA14BB" w:rsidRPr="00915047" w:rsidRDefault="00BA14BB" w:rsidP="00E61D32">
      <w:pPr>
        <w:pStyle w:val="BodyTextIndent2"/>
        <w:jc w:val="both"/>
        <w:rPr>
          <w:rFonts w:cs="Arial"/>
          <w:sz w:val="22"/>
          <w:szCs w:val="22"/>
        </w:rPr>
      </w:pPr>
      <w:r w:rsidRPr="00915047">
        <w:rPr>
          <w:rFonts w:cs="Arial"/>
          <w:sz w:val="22"/>
          <w:szCs w:val="22"/>
        </w:rPr>
        <w:t>raccogliere le segnalazioni pervenute dai dipendenti nelle aree di competenza CUG così come definito nella PG 029</w:t>
      </w:r>
      <w:r w:rsidRPr="00915047">
        <w:rPr>
          <w:rStyle w:val="FootnoteReference"/>
          <w:rFonts w:cs="Arial"/>
          <w:sz w:val="22"/>
          <w:szCs w:val="22"/>
        </w:rPr>
        <w:footnoteReference w:id="34"/>
      </w:r>
      <w:r w:rsidRPr="00915047">
        <w:rPr>
          <w:rFonts w:cs="Arial"/>
          <w:sz w:val="22"/>
          <w:szCs w:val="22"/>
        </w:rPr>
        <w:t xml:space="preserve"> Gestione segnalazioni discriminazione e disagio lavorativo, indirizzare ai destinatari corretti quando del caso, coordinare e gestire le azioni necessarie se di diretta pertinenza CUG, diffondendo i risultati annuali, nel rispetto del trattamento dati ed analizzando gli stessi al fine dell’individuazione dei bisogni di azione successive.</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Azioni</w:t>
      </w:r>
    </w:p>
    <w:p w:rsidR="00BA14BB" w:rsidRPr="00915047" w:rsidRDefault="00BA14BB" w:rsidP="00C81754">
      <w:pPr>
        <w:widowControl w:val="0"/>
        <w:numPr>
          <w:ilvl w:val="0"/>
          <w:numId w:val="45"/>
        </w:numPr>
        <w:autoSpaceDE w:val="0"/>
        <w:autoSpaceDN w:val="0"/>
        <w:adjustRightInd w:val="0"/>
        <w:spacing w:line="250" w:lineRule="auto"/>
        <w:ind w:right="100"/>
        <w:jc w:val="both"/>
        <w:rPr>
          <w:rFonts w:ascii="Arial" w:hAnsi="Arial" w:cs="Arial"/>
          <w:sz w:val="22"/>
          <w:szCs w:val="22"/>
        </w:rPr>
      </w:pPr>
      <w:r w:rsidRPr="00915047">
        <w:rPr>
          <w:rFonts w:ascii="Arial" w:hAnsi="Arial" w:cs="Arial"/>
          <w:sz w:val="22"/>
          <w:szCs w:val="22"/>
        </w:rPr>
        <w:t>Comunicazioni periodiche per far conoscere l’esistenza del CUG e le sue funzioni</w:t>
      </w:r>
    </w:p>
    <w:p w:rsidR="00BA14BB" w:rsidRPr="00915047" w:rsidRDefault="00BA14BB" w:rsidP="00C81754">
      <w:pPr>
        <w:widowControl w:val="0"/>
        <w:numPr>
          <w:ilvl w:val="0"/>
          <w:numId w:val="45"/>
        </w:numPr>
        <w:autoSpaceDE w:val="0"/>
        <w:autoSpaceDN w:val="0"/>
        <w:adjustRightInd w:val="0"/>
        <w:spacing w:line="250" w:lineRule="auto"/>
        <w:ind w:right="100"/>
        <w:jc w:val="both"/>
        <w:rPr>
          <w:rFonts w:ascii="Arial" w:hAnsi="Arial" w:cs="Arial"/>
          <w:sz w:val="22"/>
          <w:szCs w:val="22"/>
        </w:rPr>
      </w:pPr>
      <w:r w:rsidRPr="00915047">
        <w:rPr>
          <w:rFonts w:ascii="Arial" w:hAnsi="Arial" w:cs="Arial"/>
          <w:sz w:val="22"/>
          <w:szCs w:val="22"/>
        </w:rPr>
        <w:t>Disponibilità sia all’incontro personale che in equipe verso i dipendenti</w:t>
      </w:r>
    </w:p>
    <w:p w:rsidR="00BA14BB" w:rsidRPr="00915047" w:rsidRDefault="00BA14BB" w:rsidP="00C81754">
      <w:pPr>
        <w:widowControl w:val="0"/>
        <w:numPr>
          <w:ilvl w:val="0"/>
          <w:numId w:val="45"/>
        </w:numPr>
        <w:autoSpaceDE w:val="0"/>
        <w:autoSpaceDN w:val="0"/>
        <w:adjustRightInd w:val="0"/>
        <w:spacing w:line="250" w:lineRule="auto"/>
        <w:ind w:right="100"/>
        <w:jc w:val="both"/>
        <w:rPr>
          <w:rFonts w:ascii="Arial" w:hAnsi="Arial" w:cs="Arial"/>
          <w:sz w:val="22"/>
          <w:szCs w:val="22"/>
        </w:rPr>
      </w:pPr>
      <w:r w:rsidRPr="00915047">
        <w:rPr>
          <w:rFonts w:ascii="Arial" w:hAnsi="Arial" w:cs="Arial"/>
          <w:sz w:val="22"/>
          <w:szCs w:val="22"/>
        </w:rPr>
        <w:t>Ascolto</w:t>
      </w:r>
    </w:p>
    <w:p w:rsidR="00BA14BB" w:rsidRPr="00915047" w:rsidRDefault="00BA14BB" w:rsidP="00C81754">
      <w:pPr>
        <w:widowControl w:val="0"/>
        <w:numPr>
          <w:ilvl w:val="0"/>
          <w:numId w:val="45"/>
        </w:numPr>
        <w:autoSpaceDE w:val="0"/>
        <w:autoSpaceDN w:val="0"/>
        <w:adjustRightInd w:val="0"/>
        <w:spacing w:line="250" w:lineRule="auto"/>
        <w:ind w:right="100"/>
        <w:jc w:val="both"/>
        <w:rPr>
          <w:rFonts w:ascii="Arial" w:hAnsi="Arial" w:cs="Arial"/>
          <w:sz w:val="22"/>
          <w:szCs w:val="22"/>
        </w:rPr>
      </w:pPr>
      <w:r w:rsidRPr="00915047">
        <w:rPr>
          <w:rFonts w:ascii="Arial" w:hAnsi="Arial" w:cs="Arial"/>
          <w:sz w:val="22"/>
          <w:szCs w:val="22"/>
        </w:rPr>
        <w:t>Raccolta ed analisi dati</w:t>
      </w:r>
    </w:p>
    <w:p w:rsidR="00BA14BB" w:rsidRPr="00915047" w:rsidRDefault="00BA14BB" w:rsidP="00C81754">
      <w:pPr>
        <w:widowControl w:val="0"/>
        <w:numPr>
          <w:ilvl w:val="0"/>
          <w:numId w:val="45"/>
        </w:numPr>
        <w:autoSpaceDE w:val="0"/>
        <w:autoSpaceDN w:val="0"/>
        <w:adjustRightInd w:val="0"/>
        <w:spacing w:line="250" w:lineRule="auto"/>
        <w:ind w:right="100"/>
        <w:jc w:val="both"/>
        <w:rPr>
          <w:rFonts w:ascii="Arial" w:hAnsi="Arial" w:cs="Arial"/>
          <w:sz w:val="22"/>
          <w:szCs w:val="22"/>
        </w:rPr>
      </w:pPr>
      <w:r w:rsidRPr="00915047">
        <w:rPr>
          <w:rFonts w:ascii="Arial" w:hAnsi="Arial" w:cs="Arial"/>
          <w:sz w:val="22"/>
          <w:szCs w:val="22"/>
        </w:rPr>
        <w:t>Sintesi e rendicontazione</w:t>
      </w:r>
    </w:p>
    <w:p w:rsidR="00BA14BB" w:rsidRPr="00915047" w:rsidRDefault="00BA14BB" w:rsidP="00C81754">
      <w:pPr>
        <w:widowControl w:val="0"/>
        <w:numPr>
          <w:ilvl w:val="0"/>
          <w:numId w:val="45"/>
        </w:numPr>
        <w:autoSpaceDE w:val="0"/>
        <w:autoSpaceDN w:val="0"/>
        <w:adjustRightInd w:val="0"/>
        <w:spacing w:line="250" w:lineRule="auto"/>
        <w:ind w:right="100"/>
        <w:jc w:val="both"/>
        <w:rPr>
          <w:rFonts w:ascii="Arial" w:hAnsi="Arial" w:cs="Arial"/>
          <w:sz w:val="22"/>
          <w:szCs w:val="22"/>
        </w:rPr>
      </w:pPr>
      <w:r w:rsidRPr="00915047">
        <w:rPr>
          <w:rFonts w:ascii="Arial" w:hAnsi="Arial" w:cs="Arial"/>
          <w:sz w:val="22"/>
          <w:szCs w:val="22"/>
        </w:rPr>
        <w:t>Proposte operative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Modalità:</w:t>
      </w:r>
    </w:p>
    <w:p w:rsidR="00BA14BB" w:rsidRPr="00915047" w:rsidRDefault="00BA14BB" w:rsidP="00E61D32">
      <w:pPr>
        <w:pStyle w:val="BodyTextIndent2"/>
        <w:jc w:val="both"/>
        <w:rPr>
          <w:rFonts w:cs="Arial"/>
          <w:sz w:val="22"/>
          <w:szCs w:val="22"/>
        </w:rPr>
      </w:pPr>
      <w:r w:rsidRPr="00915047">
        <w:rPr>
          <w:rFonts w:cs="Arial"/>
          <w:sz w:val="22"/>
          <w:szCs w:val="22"/>
        </w:rPr>
        <w:t>raccolta richieste e segnalazioni secondo quanto previsto da Procedura, nei tempi definiti; incontri individuali o di gruppo, registrazione interna al CUG, raccolta dell’esito delle azioni suggerite o concordate.</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Attori coinvolti e risorse:</w:t>
      </w:r>
    </w:p>
    <w:p w:rsidR="00BA14BB" w:rsidRPr="00915047" w:rsidRDefault="00BA14BB" w:rsidP="00C81754">
      <w:pPr>
        <w:pStyle w:val="BodyTextIndent2"/>
        <w:numPr>
          <w:ilvl w:val="0"/>
          <w:numId w:val="43"/>
        </w:numPr>
        <w:jc w:val="both"/>
        <w:rPr>
          <w:rFonts w:cs="Arial"/>
          <w:sz w:val="22"/>
          <w:szCs w:val="22"/>
        </w:rPr>
      </w:pPr>
      <w:r w:rsidRPr="00915047">
        <w:rPr>
          <w:rFonts w:cs="Arial"/>
          <w:sz w:val="22"/>
          <w:szCs w:val="22"/>
        </w:rPr>
        <w:t xml:space="preserve">componenti CUG, </w:t>
      </w:r>
    </w:p>
    <w:p w:rsidR="00BA14BB" w:rsidRPr="00915047" w:rsidRDefault="00BA14BB" w:rsidP="00C81754">
      <w:pPr>
        <w:pStyle w:val="BodyTextIndent2"/>
        <w:numPr>
          <w:ilvl w:val="0"/>
          <w:numId w:val="43"/>
        </w:numPr>
        <w:jc w:val="both"/>
        <w:rPr>
          <w:rFonts w:cs="Arial"/>
          <w:sz w:val="22"/>
          <w:szCs w:val="22"/>
        </w:rPr>
      </w:pPr>
      <w:r w:rsidRPr="00915047">
        <w:rPr>
          <w:rFonts w:cs="Arial"/>
          <w:sz w:val="22"/>
          <w:szCs w:val="22"/>
        </w:rPr>
        <w:t>risorse aziendali di volta in volta individuate.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Misurazione e valutazione:</w:t>
      </w:r>
    </w:p>
    <w:p w:rsidR="00BA14BB" w:rsidRPr="00915047" w:rsidRDefault="00BA14BB" w:rsidP="00C81754">
      <w:pPr>
        <w:pStyle w:val="BodyTextIndent2"/>
        <w:numPr>
          <w:ilvl w:val="0"/>
          <w:numId w:val="44"/>
        </w:numPr>
        <w:jc w:val="both"/>
        <w:rPr>
          <w:rFonts w:cs="Arial"/>
          <w:sz w:val="22"/>
          <w:szCs w:val="22"/>
        </w:rPr>
      </w:pPr>
      <w:r w:rsidRPr="00915047">
        <w:rPr>
          <w:rFonts w:cs="Arial"/>
          <w:sz w:val="22"/>
          <w:szCs w:val="22"/>
        </w:rPr>
        <w:t xml:space="preserve">raccolta dati delle richieste e segnalazioni, </w:t>
      </w:r>
    </w:p>
    <w:p w:rsidR="00BA14BB" w:rsidRPr="00915047" w:rsidRDefault="00BA14BB" w:rsidP="00C81754">
      <w:pPr>
        <w:pStyle w:val="BodyTextIndent2"/>
        <w:numPr>
          <w:ilvl w:val="0"/>
          <w:numId w:val="44"/>
        </w:numPr>
        <w:jc w:val="both"/>
        <w:rPr>
          <w:rFonts w:cs="Arial"/>
          <w:sz w:val="22"/>
          <w:szCs w:val="22"/>
        </w:rPr>
      </w:pPr>
      <w:r w:rsidRPr="00915047">
        <w:rPr>
          <w:rFonts w:cs="Arial"/>
          <w:sz w:val="22"/>
          <w:szCs w:val="22"/>
        </w:rPr>
        <w:t>rendicontazione statistica.</w:t>
      </w:r>
    </w:p>
    <w:p w:rsidR="00BA14BB" w:rsidRPr="00915047" w:rsidRDefault="00BA14BB" w:rsidP="00E61D32">
      <w:pPr>
        <w:pStyle w:val="BodyTextIndent2"/>
        <w:jc w:val="both"/>
        <w:rPr>
          <w:rFonts w:cs="Arial"/>
          <w:b/>
          <w:sz w:val="22"/>
          <w:szCs w:val="22"/>
        </w:rPr>
      </w:pPr>
      <w:r w:rsidRPr="00915047">
        <w:rPr>
          <w:rFonts w:cs="Arial"/>
          <w:b/>
          <w:sz w:val="22"/>
          <w:szCs w:val="22"/>
        </w:rPr>
        <w:br w:type="page"/>
      </w: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sz w:val="22"/>
          <w:szCs w:val="22"/>
        </w:rPr>
      </w:pPr>
      <w:r w:rsidRPr="00915047">
        <w:rPr>
          <w:rFonts w:cs="Arial"/>
          <w:sz w:val="22"/>
          <w:szCs w:val="22"/>
        </w:rPr>
        <w:t>tutti i dipendenti</w:t>
      </w:r>
    </w:p>
    <w:p w:rsidR="00BA14BB" w:rsidRPr="00915047" w:rsidRDefault="00BA14BB" w:rsidP="00E61D32">
      <w:pPr>
        <w:pStyle w:val="BodyTextIndent2"/>
        <w:jc w:val="both"/>
        <w:rPr>
          <w:rFonts w:cs="Arial"/>
          <w:sz w:val="22"/>
          <w:szCs w:val="22"/>
        </w:rPr>
      </w:pPr>
      <w:r w:rsidRPr="00915047">
        <w:rPr>
          <w:rFonts w:cs="Arial"/>
          <w:sz w:val="22"/>
          <w:szCs w:val="22"/>
        </w:rPr>
        <w:t>strutture aziendali</w:t>
      </w:r>
    </w:p>
    <w:p w:rsidR="00BA14BB" w:rsidRPr="00915047" w:rsidRDefault="00BA14BB" w:rsidP="00E61D32">
      <w:pPr>
        <w:pStyle w:val="BodyTextIndent2"/>
        <w:jc w:val="both"/>
        <w:rPr>
          <w:rFonts w:cs="Arial"/>
          <w:b/>
          <w:sz w:val="22"/>
          <w:szCs w:val="22"/>
        </w:rPr>
      </w:pPr>
      <w:r w:rsidRPr="00915047">
        <w:rPr>
          <w:rFonts w:cs="Arial"/>
          <w:sz w:val="22"/>
          <w:szCs w:val="22"/>
        </w:rPr>
        <w:t>Direzione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sz w:val="22"/>
          <w:szCs w:val="22"/>
        </w:rPr>
      </w:pPr>
      <w:r w:rsidRPr="00915047">
        <w:rPr>
          <w:sz w:val="22"/>
          <w:szCs w:val="22"/>
        </w:rPr>
        <w:t>nessuna, al di là del tempo lavoro delle persone coinvolte</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Nota metodologica/commenti:</w:t>
      </w:r>
    </w:p>
    <w:p w:rsidR="00BA14BB" w:rsidRPr="00915047" w:rsidRDefault="00BA14BB" w:rsidP="00E61D32">
      <w:pPr>
        <w:pStyle w:val="BodyTextIndent2"/>
        <w:jc w:val="both"/>
        <w:rPr>
          <w:rFonts w:cs="Arial"/>
          <w:sz w:val="22"/>
          <w:szCs w:val="22"/>
        </w:rPr>
      </w:pPr>
      <w:r w:rsidRPr="00915047">
        <w:rPr>
          <w:rFonts w:cs="Arial"/>
          <w:sz w:val="22"/>
          <w:szCs w:val="22"/>
        </w:rPr>
        <w:t>la difficoltà maggiore consiste nell’avere un riscontro concreto e puntuale dell’esito di quanto emerso negli incontri con i dipendenti, qualora l’iniziativa sia demandata ad altri al di fuori del CUG.</w:t>
      </w:r>
    </w:p>
    <w:p w:rsidR="00BA14BB" w:rsidRPr="00915047" w:rsidRDefault="00BA14BB" w:rsidP="00E61D32">
      <w:pPr>
        <w:pStyle w:val="BodyTextIndent2"/>
        <w:jc w:val="both"/>
        <w:rPr>
          <w:rFonts w:cs="Arial"/>
          <w:sz w:val="22"/>
          <w:szCs w:val="22"/>
        </w:rPr>
      </w:pPr>
      <w:r w:rsidRPr="00915047">
        <w:rPr>
          <w:rFonts w:cs="Arial"/>
          <w:sz w:val="22"/>
          <w:szCs w:val="22"/>
        </w:rPr>
        <w:t>Nel corso del 2020 non si sono formalizzati i consueti momenti di confronto annuale con DIPSA, DSP e le varie funzioni che ad essa fanno riferimento (es  Assistenza Sociale, Medico competente, Psicologia, Rischio Clinico), MC e SPP a causa del pesante coinvolgimento di queste strutture nella gestione pandemica tutt’ora in corso ma si è mantenuta una disponibilità costante a fronte di situazioni contingenti.</w:t>
      </w:r>
    </w:p>
    <w:p w:rsidR="00BA14BB" w:rsidRPr="00915047" w:rsidRDefault="00BA14BB" w:rsidP="00E61D32">
      <w:pPr>
        <w:pStyle w:val="BodyTextIndent2"/>
        <w:jc w:val="both"/>
        <w:rPr>
          <w:rFonts w:cs="Arial"/>
          <w:sz w:val="22"/>
          <w:szCs w:val="22"/>
        </w:rPr>
      </w:pPr>
    </w:p>
    <w:p w:rsidR="00BA14BB" w:rsidRPr="00915047" w:rsidRDefault="00BA14BB" w:rsidP="00E61D32">
      <w:pPr>
        <w:pStyle w:val="BodyTextIndent2"/>
        <w:jc w:val="both"/>
        <w:rPr>
          <w:rFonts w:cs="Arial"/>
          <w:sz w:val="22"/>
          <w:szCs w:val="22"/>
        </w:rPr>
      </w:pPr>
      <w:r w:rsidRPr="00915047">
        <w:rPr>
          <w:rFonts w:cs="Arial"/>
          <w:sz w:val="22"/>
          <w:szCs w:val="22"/>
        </w:rPr>
        <w:t>All’interno delle attività di ascolto e sostegno ai dipendenti il CUG ha curato la tempestiva diffusione delle informazioni relative a bonus, istituti e progetti specifici per il fronteggiamento di alcune situazioni che si sono acuite particolarmente a causa della pandemia.</w:t>
      </w:r>
    </w:p>
    <w:p w:rsidR="00BA14BB" w:rsidRPr="00915047" w:rsidRDefault="00BA14BB" w:rsidP="00E61D32">
      <w:pPr>
        <w:pStyle w:val="BodyTextIndent2"/>
        <w:jc w:val="both"/>
        <w:rPr>
          <w:rFonts w:cs="Arial"/>
          <w:sz w:val="22"/>
          <w:szCs w:val="22"/>
        </w:rPr>
      </w:pPr>
      <w:r w:rsidRPr="00915047">
        <w:rPr>
          <w:rFonts w:cs="Arial"/>
          <w:sz w:val="22"/>
          <w:szCs w:val="22"/>
        </w:rPr>
        <w:t>Ne sono  esempio il bonus vacanze e il bonus baby sitter.</w:t>
      </w:r>
    </w:p>
    <w:p w:rsidR="00BA14BB" w:rsidRPr="00915047" w:rsidRDefault="00BA14BB" w:rsidP="00E61D32">
      <w:pPr>
        <w:pStyle w:val="BodyTextIndent2"/>
        <w:jc w:val="both"/>
        <w:rPr>
          <w:rFonts w:cs="Arial"/>
          <w:sz w:val="22"/>
          <w:szCs w:val="22"/>
        </w:rPr>
      </w:pPr>
      <w:r w:rsidRPr="00915047">
        <w:rPr>
          <w:rFonts w:cs="Arial"/>
          <w:sz w:val="22"/>
          <w:szCs w:val="22"/>
        </w:rPr>
        <w:t>Il Decreto Ristori Bis entrato in vigore dal 9 novembre 2020, prevede, tra le altre, una misura che interessa senza dubbio le famiglie con figli in età scolastica che, a causa dell'emergenza Covid, devono riorganizzare le proprie giornate, per conciliare lavoro e bambini a casa a causa della chiusura delle scuole: al bonus baby sitter si affianca anche la misura disciplinata dall'art. 13 del Decreto Ristori Bis, che riconosce ai genitori lavoratori delle zone che presentano una situazione sanitaria di gravità massima, di astenersi dal lavoro per tutta la durata della sospensione della didattica in presenza. Destinatari della misura solo i genitori dei bambini delle scuole secondarie di primo grado, che non possono svolgere la propria prestazione lavorativa in modalità agile. Per loro, in luogo della retribuzione, viene riconosciuta un'indennità pari al 50% della stessa e la copertura da contribuzione figurativa per tutto il periodo di congedo.</w:t>
      </w:r>
    </w:p>
    <w:p w:rsidR="00BA14BB" w:rsidRPr="00915047" w:rsidRDefault="00BA14BB" w:rsidP="00E61D32">
      <w:pPr>
        <w:pStyle w:val="BodyTextIndent2"/>
        <w:jc w:val="both"/>
        <w:rPr>
          <w:rFonts w:cs="Arial"/>
          <w:sz w:val="22"/>
          <w:szCs w:val="22"/>
        </w:rPr>
      </w:pPr>
      <w:r w:rsidRPr="00915047">
        <w:rPr>
          <w:rFonts w:cs="Arial"/>
          <w:sz w:val="22"/>
          <w:szCs w:val="22"/>
        </w:rPr>
        <w:t>Un problema molto sentito è stato quello legato alla mancata garanzia ventilata dai DPCM di poter garantire la scuola in presenza, almeno nelle primarie, sia ai bambini con disabilità o difficoltà particolari sia ai figli di dipendenti di servizi essenziali connessi all’emergenza, in primis sanitari.</w:t>
      </w:r>
    </w:p>
    <w:p w:rsidR="00BA14BB" w:rsidRPr="00915047" w:rsidRDefault="00BA14BB" w:rsidP="00A736EB">
      <w:pPr>
        <w:pStyle w:val="BodyTextIndent2"/>
        <w:ind w:left="1984"/>
        <w:jc w:val="both"/>
        <w:rPr>
          <w:rFonts w:cs="Arial"/>
          <w:sz w:val="22"/>
          <w:szCs w:val="22"/>
        </w:rPr>
      </w:pPr>
    </w:p>
    <w:p w:rsidR="00BA14BB" w:rsidRPr="00915047" w:rsidRDefault="00BA14BB" w:rsidP="00A736EB">
      <w:pPr>
        <w:pStyle w:val="Heading2"/>
        <w:ind w:left="2552"/>
        <w:rPr>
          <w:rFonts w:cs="Arial"/>
          <w:b/>
          <w:i w:val="0"/>
          <w:sz w:val="22"/>
        </w:rPr>
      </w:pPr>
      <w:bookmarkStart w:id="39" w:name="_Toc67647115"/>
      <w:r w:rsidRPr="00915047">
        <w:rPr>
          <w:rFonts w:cs="Arial"/>
          <w:b/>
          <w:i w:val="0"/>
          <w:sz w:val="22"/>
        </w:rPr>
        <w:t>RACCOLTA DATI</w:t>
      </w:r>
      <w:bookmarkEnd w:id="39"/>
      <w:r w:rsidRPr="00915047">
        <w:rPr>
          <w:rFonts w:cs="Arial"/>
          <w:b/>
          <w:i w:val="0"/>
          <w:sz w:val="22"/>
        </w:rPr>
        <w:t xml:space="preserve"> </w:t>
      </w:r>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n.16</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Premessa:</w:t>
      </w:r>
    </w:p>
    <w:p w:rsidR="00BA14BB" w:rsidRPr="00915047" w:rsidRDefault="00BA14BB" w:rsidP="00E61D32">
      <w:pPr>
        <w:pStyle w:val="BodyTextIndent2"/>
        <w:jc w:val="both"/>
        <w:rPr>
          <w:rFonts w:cs="Arial"/>
          <w:sz w:val="22"/>
          <w:szCs w:val="22"/>
        </w:rPr>
      </w:pPr>
      <w:r w:rsidRPr="00915047">
        <w:rPr>
          <w:rFonts w:cs="Arial"/>
          <w:sz w:val="22"/>
          <w:szCs w:val="22"/>
        </w:rPr>
        <w:t>avere una batteria di indicatori forniti da referenti aziendali corretti è una base di partenza preziosa che si intende rafforzare sia al fine di una migliore individuazione dei bisogni sia per la valutazione dell’esistente.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Obiettivi:</w:t>
      </w:r>
    </w:p>
    <w:p w:rsidR="00BA14BB" w:rsidRPr="00915047" w:rsidRDefault="00BA14BB" w:rsidP="00E61D32">
      <w:pPr>
        <w:pStyle w:val="BodyTextIndent2"/>
        <w:jc w:val="both"/>
        <w:rPr>
          <w:rFonts w:cs="Arial"/>
          <w:sz w:val="22"/>
          <w:szCs w:val="22"/>
        </w:rPr>
      </w:pPr>
      <w:r w:rsidRPr="00915047">
        <w:rPr>
          <w:rFonts w:cs="Arial"/>
          <w:sz w:val="22"/>
          <w:szCs w:val="22"/>
        </w:rPr>
        <w:t>definire indicatori di analisi di elementi ritenuti significativi per la valutazione dello stato di salute complessiva dei dipendenti da utilizzare sia per le rendicontazioni previste a vari livelli sia per la valutazione di iniziative da porre in essere, facendo lo sforzo di ottimizzare le risorse per la raccolta e l’analisi dei dati sia per l’individuazione sinergica di azioni.</w:t>
      </w:r>
    </w:p>
    <w:p w:rsidR="00BA14BB" w:rsidRPr="00915047" w:rsidRDefault="00BA14BB" w:rsidP="00E61D32">
      <w:pPr>
        <w:pStyle w:val="BodyTextIndent2"/>
        <w:jc w:val="both"/>
        <w:rPr>
          <w:rFonts w:cs="Arial"/>
          <w:sz w:val="22"/>
          <w:szCs w:val="22"/>
        </w:rPr>
      </w:pPr>
      <w:r w:rsidRPr="00915047">
        <w:rPr>
          <w:rFonts w:cs="Arial"/>
          <w:sz w:val="22"/>
          <w:szCs w:val="22"/>
        </w:rPr>
        <w:t>La raccolta in un unico documento di tutto quanto viene posto in essere in Azienda a vario titolo per la valorizzazione delle risorse umane ed il benessere del dipendente sarebbe di utilità per la Direzione e le diverse strutture anche nel momento in cui le stesse sono richieste di fornire dati in tempi stretti.</w:t>
      </w:r>
    </w:p>
    <w:p w:rsidR="00BA14BB" w:rsidRPr="00915047" w:rsidRDefault="00BA14BB" w:rsidP="00E61D32">
      <w:pPr>
        <w:pStyle w:val="BodyTextIndent2"/>
        <w:jc w:val="both"/>
        <w:rPr>
          <w:rFonts w:cs="Arial"/>
          <w:b/>
          <w:sz w:val="22"/>
          <w:szCs w:val="22"/>
        </w:rPr>
      </w:pPr>
      <w:r w:rsidRPr="00915047">
        <w:rPr>
          <w:rFonts w:cs="Arial"/>
          <w:b/>
          <w:sz w:val="22"/>
          <w:szCs w:val="22"/>
        </w:rPr>
        <w:br w:type="page"/>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Azioni</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szCs w:val="22"/>
        </w:rPr>
      </w:pPr>
      <w:r w:rsidRPr="00915047">
        <w:rPr>
          <w:rFonts w:ascii="Arial" w:hAnsi="Arial" w:cs="Arial"/>
          <w:sz w:val="22"/>
          <w:szCs w:val="22"/>
        </w:rPr>
        <w:t>Individuazione e riesame annuale degli indicatori e delle fonti di trasmissione dati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Modalità:</w:t>
      </w:r>
    </w:p>
    <w:p w:rsidR="00BA14BB" w:rsidRPr="00915047" w:rsidRDefault="00BA14BB" w:rsidP="00E61D32">
      <w:pPr>
        <w:pStyle w:val="BodyTextIndent2"/>
        <w:jc w:val="both"/>
        <w:rPr>
          <w:rFonts w:cs="Arial"/>
          <w:sz w:val="22"/>
          <w:szCs w:val="22"/>
        </w:rPr>
      </w:pPr>
      <w:r w:rsidRPr="00915047">
        <w:rPr>
          <w:rFonts w:cs="Arial"/>
          <w:sz w:val="22"/>
          <w:szCs w:val="22"/>
        </w:rPr>
        <w:t>definizione ad inizio anno solare degli indicatori da raccogliere, con relativi timing e referenti fonte dati in accordo con i fornitori degli stessi, richiamandosi il più possibile a documenti già previsti o esistenti.</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Attori coinvolti e risorse:</w:t>
      </w:r>
    </w:p>
    <w:p w:rsidR="00BA14BB" w:rsidRPr="00915047" w:rsidRDefault="00BA14BB" w:rsidP="00E61D32">
      <w:pPr>
        <w:pStyle w:val="BodyTextIndent2"/>
        <w:jc w:val="both"/>
        <w:rPr>
          <w:rFonts w:cs="Arial"/>
          <w:sz w:val="22"/>
          <w:szCs w:val="22"/>
        </w:rPr>
      </w:pPr>
      <w:r w:rsidRPr="00915047">
        <w:rPr>
          <w:rFonts w:cs="Arial"/>
          <w:sz w:val="22"/>
          <w:szCs w:val="22"/>
        </w:rPr>
        <w:t>componenti CUG per la richiesta dati a:</w:t>
      </w:r>
    </w:p>
    <w:p w:rsidR="00BA14BB" w:rsidRPr="00915047" w:rsidRDefault="00BA14BB" w:rsidP="00E61D32">
      <w:pPr>
        <w:pStyle w:val="BodyTextIndent2"/>
        <w:jc w:val="both"/>
        <w:rPr>
          <w:rFonts w:cs="Arial"/>
          <w:sz w:val="22"/>
          <w:szCs w:val="22"/>
        </w:rPr>
      </w:pPr>
      <w:r w:rsidRPr="00915047">
        <w:rPr>
          <w:rFonts w:cs="Arial"/>
          <w:sz w:val="22"/>
          <w:szCs w:val="22"/>
        </w:rPr>
        <w:t>Amministrazione del Personale, Direzione delle Professioni Sanitarie, Direzione Sanitaria, Direzione Sanitaria di Presidio (Funzione Assistenza Sociale, Funzione Psicologia, Rischio Clinico), Formazione e Valutazione degli Operatori, Medico Competente, Patrimonio e Attività Amministrative Trasversali, Servizio Prevenzione e Protezione, Ufficio Legale Interaziendale, Ufficio Relazioni con il Pubblico.</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sz w:val="22"/>
          <w:szCs w:val="22"/>
        </w:rPr>
      </w:pPr>
      <w:r w:rsidRPr="00915047">
        <w:rPr>
          <w:rFonts w:cs="Arial"/>
          <w:b/>
          <w:sz w:val="22"/>
          <w:szCs w:val="22"/>
        </w:rPr>
        <w:t>Misurazione e valutazione</w:t>
      </w:r>
      <w:r w:rsidRPr="00915047">
        <w:rPr>
          <w:rFonts w:cs="Arial"/>
          <w:sz w:val="22"/>
          <w:szCs w:val="22"/>
        </w:rPr>
        <w:t xml:space="preserve"> </w:t>
      </w:r>
    </w:p>
    <w:p w:rsidR="00BA14BB" w:rsidRPr="00915047" w:rsidRDefault="00BA14BB" w:rsidP="00E61D32">
      <w:pPr>
        <w:pStyle w:val="BodyTextIndent2"/>
        <w:jc w:val="both"/>
        <w:rPr>
          <w:rFonts w:cs="Arial"/>
          <w:sz w:val="22"/>
          <w:szCs w:val="22"/>
        </w:rPr>
      </w:pPr>
      <w:r w:rsidRPr="00915047">
        <w:rPr>
          <w:rFonts w:cs="Arial"/>
          <w:sz w:val="22"/>
          <w:szCs w:val="22"/>
        </w:rPr>
        <w:t>presenza annuale valori degli indicatori previsti (relazione annuale avanzamento programma CUG).</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sz w:val="22"/>
          <w:szCs w:val="22"/>
        </w:rPr>
      </w:pPr>
      <w:r w:rsidRPr="00915047">
        <w:rPr>
          <w:rFonts w:cs="Arial"/>
          <w:sz w:val="22"/>
          <w:szCs w:val="22"/>
        </w:rPr>
        <w:t>Direzione</w:t>
      </w:r>
    </w:p>
    <w:p w:rsidR="00BA14BB" w:rsidRPr="00915047" w:rsidRDefault="00BA14BB" w:rsidP="00E61D32">
      <w:pPr>
        <w:pStyle w:val="BodyTextIndent2"/>
        <w:jc w:val="both"/>
        <w:rPr>
          <w:rFonts w:cs="Arial"/>
          <w:sz w:val="22"/>
          <w:szCs w:val="22"/>
        </w:rPr>
      </w:pPr>
      <w:r w:rsidRPr="00915047">
        <w:rPr>
          <w:rFonts w:cs="Arial"/>
          <w:sz w:val="22"/>
          <w:szCs w:val="22"/>
        </w:rPr>
        <w:t>OIV</w:t>
      </w:r>
    </w:p>
    <w:p w:rsidR="00BA14BB" w:rsidRPr="00915047" w:rsidRDefault="00BA14BB" w:rsidP="00E61D32">
      <w:pPr>
        <w:pStyle w:val="BodyTextIndent2"/>
        <w:jc w:val="both"/>
        <w:rPr>
          <w:rFonts w:cs="Arial"/>
          <w:b/>
          <w:sz w:val="22"/>
          <w:szCs w:val="22"/>
        </w:rPr>
      </w:pPr>
      <w:r w:rsidRPr="00915047">
        <w:rPr>
          <w:rFonts w:cs="Arial"/>
          <w:sz w:val="22"/>
          <w:szCs w:val="22"/>
        </w:rPr>
        <w:t>Dipendenti</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Spesa:</w:t>
      </w:r>
    </w:p>
    <w:p w:rsidR="00BA14BB" w:rsidRPr="00915047" w:rsidRDefault="00BA14BB" w:rsidP="00E61D32">
      <w:pPr>
        <w:pStyle w:val="BodyTextIndent2"/>
        <w:jc w:val="both"/>
        <w:rPr>
          <w:sz w:val="22"/>
          <w:szCs w:val="22"/>
        </w:rPr>
      </w:pPr>
      <w:r w:rsidRPr="00915047">
        <w:rPr>
          <w:sz w:val="22"/>
          <w:szCs w:val="22"/>
        </w:rPr>
        <w:t>nessuna, al di là del tempo lavoro delle persone coinvolte</w:t>
      </w:r>
    </w:p>
    <w:p w:rsidR="00BA14BB" w:rsidRPr="00915047" w:rsidRDefault="00BA14BB" w:rsidP="00E61D32">
      <w:pPr>
        <w:pStyle w:val="BodyTextIndent2"/>
        <w:jc w:val="both"/>
        <w:rPr>
          <w:rFonts w:cs="Arial"/>
          <w:b/>
          <w:sz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Dati 2020:</w:t>
      </w:r>
    </w:p>
    <w:p w:rsidR="00BA14BB" w:rsidRPr="00915047" w:rsidRDefault="00BA14BB" w:rsidP="00E81C47">
      <w:pPr>
        <w:pStyle w:val="ListParagraph"/>
        <w:spacing w:before="120" w:after="240" w:line="240" w:lineRule="auto"/>
        <w:ind w:left="714"/>
        <w:jc w:val="both"/>
        <w:rPr>
          <w:rFonts w:ascii="Arial" w:hAnsi="Arial"/>
          <w:lang w:eastAsia="it-IT"/>
        </w:rPr>
      </w:pPr>
      <w:r w:rsidRPr="00915047">
        <w:rPr>
          <w:rFonts w:ascii="Arial" w:hAnsi="Arial"/>
          <w:lang w:eastAsia="it-IT"/>
        </w:rPr>
        <w:t>considerando il carico di lavoro trasversale a molte strutture dell’AO dovuto alla gestione delle pandemia tutt’ora in atto si è proceduto ad una richiesta dati con unico ulteriore sollecito. Ci si è inoltre avvalsi, oltre dei contributi estrapolabili direttamente dalla rassegna stampa e dal portale anche dei dati convogliati nel Piano pandemico che rappresenta l’implementazione a livello locale del Piano Pandemico operativo COVID della Regione Piemonte presso l’Azienda Ospedaliera S. Croce e Carle in relazione alle diverse fasi di possibile ripresa pandemica locali, in integrazione con quanto descritto nello “Scenario Rete Ospedaliera di Quadrante, concordato nell’area omogenea Sud-Ovest (ASL CN1, ASL CN2 e A.O. S. Croce e Carle)”. Il Piano è riferimento aziendale per la messa in essere progressiva di azioni organizzative in risposta alla ripresa pandemica.</w:t>
      </w:r>
    </w:p>
    <w:p w:rsidR="00BA14BB" w:rsidRPr="00915047" w:rsidRDefault="00BA14BB" w:rsidP="00E81C47">
      <w:pPr>
        <w:pStyle w:val="ListParagraph"/>
        <w:spacing w:before="120" w:after="240" w:line="240" w:lineRule="auto"/>
        <w:ind w:left="714"/>
        <w:jc w:val="both"/>
        <w:rPr>
          <w:rFonts w:ascii="Arial" w:hAnsi="Arial"/>
          <w:lang w:eastAsia="it-IT"/>
        </w:rPr>
      </w:pPr>
      <w:r w:rsidRPr="00915047">
        <w:rPr>
          <w:rFonts w:ascii="Arial" w:hAnsi="Arial"/>
          <w:lang w:eastAsia="it-IT"/>
        </w:rPr>
        <w:t xml:space="preserve">Il principio ispiratore del Piano è l’assunto che l’emergenza COVID richiede risposte coordinate e sistemiche, dove il momento di pianificazione deve essere condiviso dai responsabili delle decisioni e il momento dell’azione deve essere conosciuto prima del verificarsi dell’evento. </w:t>
      </w:r>
    </w:p>
    <w:p w:rsidR="00BA14BB" w:rsidRPr="00915047" w:rsidRDefault="00BA14BB" w:rsidP="00E81C47">
      <w:pPr>
        <w:pStyle w:val="ListParagraph"/>
        <w:spacing w:before="120" w:after="240" w:line="240" w:lineRule="auto"/>
        <w:ind w:left="708"/>
        <w:jc w:val="both"/>
        <w:rPr>
          <w:rFonts w:ascii="Arial" w:hAnsi="Arial"/>
          <w:lang w:eastAsia="it-IT"/>
        </w:rPr>
      </w:pPr>
      <w:r w:rsidRPr="00915047">
        <w:rPr>
          <w:rFonts w:ascii="Arial" w:hAnsi="Arial"/>
          <w:lang w:eastAsia="it-IT"/>
        </w:rPr>
        <w:t>Pertanto, il Piano individua gli indicatori di ripresa pandemica e le conseguenti azioni organizzative da porre in atto presso l’Azienda Ospedaliera.</w:t>
      </w:r>
    </w:p>
    <w:p w:rsidR="00BA14BB" w:rsidRPr="00915047" w:rsidRDefault="00BA14BB" w:rsidP="00E81C47">
      <w:pPr>
        <w:pStyle w:val="ListParagraph"/>
        <w:spacing w:before="120" w:after="240" w:line="240" w:lineRule="auto"/>
        <w:ind w:left="709"/>
        <w:contextualSpacing w:val="0"/>
        <w:jc w:val="both"/>
        <w:rPr>
          <w:rFonts w:ascii="Arial" w:hAnsi="Arial"/>
          <w:lang w:eastAsia="it-IT"/>
        </w:rPr>
      </w:pPr>
      <w:r w:rsidRPr="00915047">
        <w:rPr>
          <w:rFonts w:ascii="Arial" w:hAnsi="Arial"/>
          <w:lang w:eastAsia="it-IT"/>
        </w:rPr>
        <w:t>Il Piano viene sviluppato sulla base del “Piano nazionale di preparazione e risposta a una pandemia influenzale” del Centro nazionale per la Prevenzione e il Controllo delle Malattie del Ministero della Salute, e del documento della Regione Piemonte “Aggiornamento Piano pandemico operativo COVID 19 territoriale e ospedaliero. Schede procedurali ed implementazione” versione del 23.12.2020.</w:t>
      </w:r>
    </w:p>
    <w:p w:rsidR="00BA14BB" w:rsidRPr="00915047" w:rsidRDefault="00BA14BB" w:rsidP="00E81C47">
      <w:pPr>
        <w:pStyle w:val="ListParagraph"/>
        <w:spacing w:before="120" w:after="240" w:line="240" w:lineRule="auto"/>
        <w:ind w:left="709"/>
        <w:contextualSpacing w:val="0"/>
        <w:jc w:val="both"/>
        <w:rPr>
          <w:rFonts w:ascii="Arial" w:hAnsi="Arial"/>
          <w:lang w:eastAsia="it-IT"/>
        </w:rPr>
      </w:pPr>
      <w:r w:rsidRPr="00915047">
        <w:rPr>
          <w:rFonts w:ascii="Arial" w:hAnsi="Arial"/>
          <w:lang w:eastAsia="it-IT"/>
        </w:rPr>
        <w:t>Le azioni chiave da attivare per raggiungere l’obiettivo generale del piano riguardano anche:</w:t>
      </w:r>
    </w:p>
    <w:p w:rsidR="00BA14BB" w:rsidRPr="00915047" w:rsidRDefault="00BA14BB" w:rsidP="00930B45">
      <w:pPr>
        <w:pStyle w:val="ListParagraph"/>
        <w:numPr>
          <w:ilvl w:val="0"/>
          <w:numId w:val="92"/>
        </w:numPr>
        <w:spacing w:before="120" w:after="120" w:line="240" w:lineRule="auto"/>
        <w:ind w:hanging="357"/>
        <w:contextualSpacing w:val="0"/>
        <w:jc w:val="both"/>
        <w:rPr>
          <w:rFonts w:ascii="Arial" w:hAnsi="Arial"/>
          <w:lang w:eastAsia="it-IT"/>
        </w:rPr>
      </w:pPr>
      <w:r w:rsidRPr="00915047">
        <w:rPr>
          <w:rFonts w:ascii="Arial" w:hAnsi="Arial"/>
          <w:lang w:eastAsia="it-IT"/>
        </w:rPr>
        <w:t>mantenimento a regime del sistema di formazione degli operatori sanitari per la prevenzione e controllo di Covid-19 e utilizzo dei DPI</w:t>
      </w:r>
    </w:p>
    <w:p w:rsidR="00BA14BB" w:rsidRPr="00915047" w:rsidRDefault="00BA14BB" w:rsidP="00930B45">
      <w:pPr>
        <w:pStyle w:val="ListParagraph"/>
        <w:numPr>
          <w:ilvl w:val="0"/>
          <w:numId w:val="92"/>
        </w:numPr>
        <w:spacing w:before="120" w:after="120" w:line="240" w:lineRule="auto"/>
        <w:ind w:hanging="357"/>
        <w:contextualSpacing w:val="0"/>
        <w:jc w:val="both"/>
        <w:rPr>
          <w:rFonts w:ascii="Arial" w:hAnsi="Arial"/>
          <w:lang w:eastAsia="it-IT"/>
        </w:rPr>
      </w:pPr>
      <w:r w:rsidRPr="00915047">
        <w:rPr>
          <w:rFonts w:ascii="Arial" w:hAnsi="Arial"/>
          <w:lang w:eastAsia="it-IT"/>
        </w:rPr>
        <w:t>predisposizione di iniziative di formazione e re-training da attivare in risposta a specifico bisogno formativo</w:t>
      </w:r>
    </w:p>
    <w:p w:rsidR="00BA14BB" w:rsidRPr="00915047" w:rsidRDefault="00BA14BB" w:rsidP="00930B45">
      <w:pPr>
        <w:pStyle w:val="ListParagraph"/>
        <w:numPr>
          <w:ilvl w:val="0"/>
          <w:numId w:val="92"/>
        </w:numPr>
        <w:spacing w:before="120" w:after="120" w:line="240" w:lineRule="auto"/>
        <w:ind w:hanging="357"/>
        <w:contextualSpacing w:val="0"/>
        <w:jc w:val="both"/>
        <w:rPr>
          <w:rFonts w:ascii="Arial" w:hAnsi="Arial"/>
          <w:lang w:eastAsia="it-IT"/>
        </w:rPr>
      </w:pPr>
      <w:r w:rsidRPr="00915047">
        <w:rPr>
          <w:rFonts w:ascii="Arial" w:hAnsi="Arial"/>
          <w:lang w:eastAsia="it-IT"/>
        </w:rPr>
        <w:t>mantenimento e aggiornamento linee di indirizzo per la ridistribuzione di personale sanitario, altrimenti impiegato per altri tipi di assistenza, prontamente impiegabile per rafforzare la dotazione degli organici dei contesti Covid (equipe miste)</w:t>
      </w:r>
    </w:p>
    <w:p w:rsidR="00BA14BB" w:rsidRPr="00915047" w:rsidRDefault="00BA14BB" w:rsidP="00930B45">
      <w:pPr>
        <w:pStyle w:val="ListParagraph"/>
        <w:numPr>
          <w:ilvl w:val="0"/>
          <w:numId w:val="92"/>
        </w:numPr>
        <w:spacing w:before="120" w:after="120" w:line="240" w:lineRule="auto"/>
        <w:ind w:hanging="357"/>
        <w:contextualSpacing w:val="0"/>
        <w:jc w:val="both"/>
        <w:rPr>
          <w:rFonts w:ascii="Arial" w:hAnsi="Arial"/>
          <w:lang w:eastAsia="it-IT"/>
        </w:rPr>
      </w:pPr>
      <w:r w:rsidRPr="00915047">
        <w:rPr>
          <w:rFonts w:ascii="Arial" w:hAnsi="Arial"/>
          <w:lang w:eastAsia="it-IT"/>
        </w:rPr>
        <w:t>sviluppo delle azioni previste dal piano vaccinale aziendale.</w:t>
      </w:r>
    </w:p>
    <w:p w:rsidR="00BA14BB" w:rsidRPr="00915047" w:rsidRDefault="00BA14BB" w:rsidP="00E81C47">
      <w:pPr>
        <w:pStyle w:val="ListParagraph"/>
        <w:spacing w:before="120" w:after="240" w:line="240" w:lineRule="auto"/>
        <w:ind w:left="708"/>
        <w:jc w:val="both"/>
        <w:rPr>
          <w:rFonts w:ascii="Arial" w:hAnsi="Arial"/>
          <w:lang w:eastAsia="it-IT"/>
        </w:rPr>
      </w:pPr>
      <w:r w:rsidRPr="00915047">
        <w:rPr>
          <w:rFonts w:ascii="Arial" w:hAnsi="Arial"/>
          <w:lang w:eastAsia="it-IT"/>
        </w:rPr>
        <w:t>L’Azienda monitora indicatori specifici per ciascuna scheda procedurale.</w:t>
      </w:r>
    </w:p>
    <w:p w:rsidR="00BA14BB" w:rsidRPr="00915047" w:rsidRDefault="00BA14BB" w:rsidP="00E81C47">
      <w:pPr>
        <w:pStyle w:val="ListParagraph"/>
        <w:spacing w:before="120" w:after="240" w:line="240" w:lineRule="auto"/>
        <w:ind w:left="708"/>
        <w:jc w:val="both"/>
        <w:rPr>
          <w:rFonts w:ascii="Arial" w:hAnsi="Arial"/>
          <w:lang w:eastAsia="it-IT"/>
        </w:rPr>
      </w:pPr>
      <w:r w:rsidRPr="00915047">
        <w:rPr>
          <w:rFonts w:ascii="Arial" w:hAnsi="Arial"/>
          <w:lang w:eastAsia="it-IT"/>
        </w:rPr>
        <w:t>Il Coordinatore del Gruppo di Progetto “Piano Pandemico Aziendale COVID-19, con il coinvolgimento di tutti i componenti del gruppo stesso e della Funzione Qualità ed Accreditamento analizza la reportistica di monitoraggio ai fini della conduzione di audit/valutazioni mensili</w:t>
      </w:r>
      <w:r w:rsidRPr="00915047">
        <w:rPr>
          <w:rStyle w:val="FootnoteReference"/>
          <w:rFonts w:ascii="Arial" w:hAnsi="Arial"/>
          <w:lang w:eastAsia="it-IT"/>
        </w:rPr>
        <w:footnoteReference w:id="35"/>
      </w:r>
      <w:r w:rsidRPr="00915047">
        <w:rPr>
          <w:rFonts w:ascii="Arial" w:hAnsi="Arial"/>
          <w:lang w:eastAsia="it-IT"/>
        </w:rPr>
        <w:t xml:space="preserve">. </w:t>
      </w:r>
    </w:p>
    <w:p w:rsidR="00BA14BB" w:rsidRPr="00915047" w:rsidRDefault="00BA14BB" w:rsidP="00954479">
      <w:pPr>
        <w:pStyle w:val="ListParagraph"/>
        <w:spacing w:before="120" w:after="240"/>
        <w:ind w:left="708"/>
        <w:jc w:val="both"/>
        <w:rPr>
          <w:rFonts w:ascii="Arial" w:hAnsi="Arial"/>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2"/>
        <w:gridCol w:w="1274"/>
        <w:gridCol w:w="15"/>
        <w:gridCol w:w="7152"/>
      </w:tblGrid>
      <w:tr w:rsidR="00BA14BB" w:rsidRPr="00915047" w:rsidTr="00867663">
        <w:tc>
          <w:tcPr>
            <w:tcW w:w="5000" w:type="pct"/>
            <w:gridSpan w:val="4"/>
            <w:shd w:val="clear" w:color="auto" w:fill="BFBFBF"/>
          </w:tcPr>
          <w:p w:rsidR="00BA14BB" w:rsidRPr="00915047" w:rsidRDefault="00BA14BB" w:rsidP="00867663">
            <w:pPr>
              <w:spacing w:after="60" w:line="239" w:lineRule="auto"/>
              <w:rPr>
                <w:rFonts w:ascii="Calibri" w:hAnsi="Calibri"/>
                <w:sz w:val="22"/>
                <w:szCs w:val="22"/>
              </w:rPr>
            </w:pPr>
            <w:r w:rsidRPr="00915047">
              <w:rPr>
                <w:rFonts w:ascii="Calibri" w:hAnsi="Calibri"/>
                <w:b/>
                <w:caps/>
              </w:rPr>
              <w:t>Scheda n.4</w:t>
            </w:r>
            <w:r w:rsidRPr="00915047">
              <w:rPr>
                <w:rFonts w:ascii="Calibri" w:hAnsi="Calibri"/>
                <w:sz w:val="22"/>
                <w:szCs w:val="22"/>
              </w:rPr>
              <w:t xml:space="preserve"> </w:t>
            </w:r>
            <w:r w:rsidRPr="00915047">
              <w:rPr>
                <w:rFonts w:ascii="Calibri" w:hAnsi="Calibri"/>
                <w:b/>
              </w:rPr>
              <w:t>ASSICURAZIONE DI ADEGUATA DISPONIBILITA’ DI PERSONALE ADEGUATAMENTE FORMATO</w:t>
            </w:r>
          </w:p>
        </w:tc>
      </w:tr>
      <w:tr w:rsidR="00BA14BB" w:rsidRPr="00915047" w:rsidTr="00954479">
        <w:tc>
          <w:tcPr>
            <w:tcW w:w="939" w:type="pct"/>
          </w:tcPr>
          <w:p w:rsidR="00BA14BB" w:rsidRPr="00915047" w:rsidRDefault="00BA14BB" w:rsidP="00867663">
            <w:pPr>
              <w:spacing w:after="60" w:line="239" w:lineRule="auto"/>
              <w:jc w:val="center"/>
              <w:rPr>
                <w:rFonts w:ascii="Calibri" w:hAnsi="Calibri"/>
                <w:b/>
              </w:rPr>
            </w:pPr>
            <w:r w:rsidRPr="00915047">
              <w:rPr>
                <w:rFonts w:ascii="Calibri" w:hAnsi="Calibri"/>
                <w:b/>
              </w:rPr>
              <w:t>INDICATORI</w:t>
            </w:r>
          </w:p>
        </w:tc>
        <w:tc>
          <w:tcPr>
            <w:tcW w:w="613" w:type="pct"/>
          </w:tcPr>
          <w:p w:rsidR="00BA14BB" w:rsidRPr="00915047" w:rsidRDefault="00BA14BB" w:rsidP="00867663">
            <w:pPr>
              <w:spacing w:after="60" w:line="239" w:lineRule="auto"/>
              <w:jc w:val="center"/>
              <w:rPr>
                <w:rFonts w:ascii="Calibri" w:hAnsi="Calibri"/>
                <w:caps/>
                <w:sz w:val="22"/>
                <w:szCs w:val="22"/>
              </w:rPr>
            </w:pPr>
            <w:r w:rsidRPr="00915047">
              <w:rPr>
                <w:rFonts w:ascii="Calibri" w:hAnsi="Calibri"/>
                <w:b/>
                <w:caps/>
              </w:rPr>
              <w:t>standard</w:t>
            </w:r>
          </w:p>
        </w:tc>
        <w:tc>
          <w:tcPr>
            <w:tcW w:w="3448" w:type="pct"/>
            <w:gridSpan w:val="2"/>
          </w:tcPr>
          <w:p w:rsidR="00BA14BB" w:rsidRPr="00915047" w:rsidRDefault="00BA14BB" w:rsidP="00867663">
            <w:pPr>
              <w:rPr>
                <w:rFonts w:ascii="Calibri" w:hAnsi="Calibri"/>
                <w:sz w:val="22"/>
                <w:szCs w:val="22"/>
              </w:rPr>
            </w:pPr>
            <w:r w:rsidRPr="00915047">
              <w:rPr>
                <w:rFonts w:ascii="Calibri" w:hAnsi="Calibri"/>
                <w:b/>
                <w:caps/>
              </w:rPr>
              <w:t>VALUTAZIONE</w:t>
            </w:r>
          </w:p>
        </w:tc>
      </w:tr>
      <w:tr w:rsidR="00BA14BB" w:rsidRPr="00915047" w:rsidTr="00954479">
        <w:tc>
          <w:tcPr>
            <w:tcW w:w="939" w:type="pct"/>
          </w:tcPr>
          <w:p w:rsidR="00BA14BB" w:rsidRPr="00915047" w:rsidRDefault="00BA14BB" w:rsidP="00867663">
            <w:pPr>
              <w:spacing w:after="48" w:line="259" w:lineRule="auto"/>
              <w:rPr>
                <w:rFonts w:ascii="Calibri" w:hAnsi="Calibri"/>
              </w:rPr>
            </w:pPr>
            <w:r w:rsidRPr="00915047">
              <w:rPr>
                <w:rFonts w:ascii="Calibri" w:hAnsi="Calibri"/>
              </w:rPr>
              <w:t xml:space="preserve">Numero e qualifica personale ridistribuito a livello aziendale </w:t>
            </w:r>
          </w:p>
        </w:tc>
        <w:tc>
          <w:tcPr>
            <w:tcW w:w="613" w:type="pct"/>
          </w:tcPr>
          <w:p w:rsidR="00BA14BB" w:rsidRPr="00915047" w:rsidRDefault="00BA14BB" w:rsidP="00867663">
            <w:pPr>
              <w:spacing w:line="259" w:lineRule="auto"/>
              <w:ind w:left="1"/>
              <w:rPr>
                <w:rFonts w:ascii="Calibri" w:hAnsi="Calibri"/>
              </w:rPr>
            </w:pPr>
            <w:r w:rsidRPr="00915047">
              <w:rPr>
                <w:rFonts w:ascii="Calibri" w:hAnsi="Calibri"/>
              </w:rPr>
              <w:t>Copertura totale fabbisogno di personale in aree COVID</w:t>
            </w:r>
          </w:p>
        </w:tc>
        <w:tc>
          <w:tcPr>
            <w:tcW w:w="3448" w:type="pct"/>
            <w:gridSpan w:val="2"/>
          </w:tcPr>
          <w:p w:rsidR="00BA14BB" w:rsidRPr="00915047" w:rsidRDefault="00BA14BB" w:rsidP="00867663">
            <w:pPr>
              <w:rPr>
                <w:rFonts w:ascii="Calibri" w:hAnsi="Calibri"/>
                <w:b/>
                <w:u w:val="single"/>
              </w:rPr>
            </w:pPr>
            <w:r w:rsidRPr="00915047">
              <w:rPr>
                <w:rFonts w:ascii="Calibri" w:hAnsi="Calibri"/>
                <w:b/>
                <w:u w:val="single"/>
              </w:rPr>
              <w:t>Situazione aggiornata al mese di dicembre 2020:</w:t>
            </w:r>
          </w:p>
          <w:p w:rsidR="00BA14BB" w:rsidRPr="00915047" w:rsidRDefault="00BA14BB" w:rsidP="00867663">
            <w:pPr>
              <w:rPr>
                <w:rFonts w:ascii="Calibri" w:hAnsi="Calibri"/>
              </w:rPr>
            </w:pPr>
            <w:r w:rsidRPr="00915047">
              <w:rPr>
                <w:rFonts w:ascii="Calibri" w:hAnsi="Calibri"/>
              </w:rPr>
              <w:t xml:space="preserve">Totale personale sanitario e tecnico riallocato per attività COVID correlate: 189 unità </w:t>
            </w:r>
          </w:p>
          <w:p w:rsidR="00BA14BB" w:rsidRPr="00915047" w:rsidRDefault="00BA14BB" w:rsidP="00867663">
            <w:pPr>
              <w:rPr>
                <w:rFonts w:ascii="Calibri" w:hAnsi="Calibri"/>
              </w:rPr>
            </w:pPr>
            <w:r w:rsidRPr="00915047">
              <w:rPr>
                <w:rFonts w:ascii="Calibri" w:hAnsi="Calibri"/>
              </w:rPr>
              <w:t xml:space="preserve">Totale personale dirigenza medica riallocato per attività COVID correlate: 88 unità </w:t>
            </w:r>
          </w:p>
          <w:p w:rsidR="00BA14BB" w:rsidRPr="00915047" w:rsidRDefault="00BA14BB" w:rsidP="00867663">
            <w:pPr>
              <w:spacing w:after="60"/>
              <w:ind w:left="1"/>
              <w:rPr>
                <w:rFonts w:ascii="Calibri" w:hAnsi="Calibri"/>
              </w:rPr>
            </w:pPr>
            <w:r w:rsidRPr="00915047">
              <w:rPr>
                <w:rFonts w:ascii="Calibri" w:hAnsi="Calibri"/>
              </w:rPr>
              <w:t>(cfr. Direzione Sanitaria di Presidio prot.n.43742 del 28/12/2020 “Situazione personale Medico assegnato ai reparti COVID”</w:t>
            </w:r>
          </w:p>
          <w:p w:rsidR="00BA14BB" w:rsidRPr="00915047" w:rsidRDefault="00BA14BB" w:rsidP="00867663">
            <w:pPr>
              <w:rPr>
                <w:rFonts w:ascii="Calibri" w:hAnsi="Calibri"/>
              </w:rPr>
            </w:pPr>
            <w:r w:rsidRPr="00915047">
              <w:rPr>
                <w:rFonts w:ascii="Calibri" w:hAnsi="Calibri"/>
              </w:rPr>
              <w:t>DiPSa prot. n. 42937 del 21.12.2020 “Documento di riallocazione del personale)</w:t>
            </w:r>
          </w:p>
          <w:p w:rsidR="00BA14BB" w:rsidRPr="00915047" w:rsidRDefault="00BA14BB" w:rsidP="00867663">
            <w:pPr>
              <w:rPr>
                <w:rFonts w:ascii="Calibri" w:hAnsi="Calibri"/>
                <w:color w:val="2E74B5"/>
              </w:rPr>
            </w:pPr>
          </w:p>
        </w:tc>
      </w:tr>
      <w:tr w:rsidR="00BA14BB" w:rsidRPr="00915047" w:rsidTr="00954479">
        <w:tc>
          <w:tcPr>
            <w:tcW w:w="939" w:type="pct"/>
          </w:tcPr>
          <w:p w:rsidR="00BA14BB" w:rsidRPr="00915047" w:rsidRDefault="00BA14BB" w:rsidP="00867663">
            <w:pPr>
              <w:rPr>
                <w:rFonts w:ascii="Calibri" w:hAnsi="Calibri"/>
                <w:sz w:val="22"/>
                <w:szCs w:val="22"/>
              </w:rPr>
            </w:pPr>
            <w:r w:rsidRPr="00915047">
              <w:rPr>
                <w:rFonts w:ascii="Calibri" w:hAnsi="Calibri"/>
              </w:rPr>
              <w:t>Numero e qualifica personale assunto ex-novo a livello aziendale</w:t>
            </w:r>
          </w:p>
        </w:tc>
        <w:tc>
          <w:tcPr>
            <w:tcW w:w="613" w:type="pct"/>
          </w:tcPr>
          <w:p w:rsidR="00BA14BB" w:rsidRPr="00915047" w:rsidRDefault="00BA14BB" w:rsidP="00867663">
            <w:pPr>
              <w:rPr>
                <w:rFonts w:ascii="Calibri" w:hAnsi="Calibri"/>
                <w:sz w:val="22"/>
                <w:szCs w:val="22"/>
              </w:rPr>
            </w:pPr>
            <w:r w:rsidRPr="00915047">
              <w:rPr>
                <w:rFonts w:ascii="Calibri" w:hAnsi="Calibri"/>
              </w:rPr>
              <w:t>Copertura totale fabbisogno personale in aree COVID e non COVID</w:t>
            </w:r>
          </w:p>
        </w:tc>
        <w:tc>
          <w:tcPr>
            <w:tcW w:w="3448" w:type="pct"/>
            <w:gridSpan w:val="2"/>
          </w:tcPr>
          <w:p w:rsidR="00BA14BB" w:rsidRPr="00915047" w:rsidRDefault="00BA14BB" w:rsidP="00867663">
            <w:pPr>
              <w:rPr>
                <w:rFonts w:ascii="Calibri" w:hAnsi="Calibri"/>
                <w:b/>
                <w:u w:val="single"/>
              </w:rPr>
            </w:pPr>
            <w:r w:rsidRPr="00915047">
              <w:rPr>
                <w:rFonts w:ascii="Calibri" w:hAnsi="Calibri"/>
                <w:b/>
                <w:u w:val="single"/>
              </w:rPr>
              <w:t>Situazione aggiornata al mese di dicembre 2020</w:t>
            </w:r>
          </w:p>
          <w:p w:rsidR="00BA14BB" w:rsidRPr="00915047" w:rsidRDefault="00BA14BB" w:rsidP="00867663">
            <w:pPr>
              <w:rPr>
                <w:rFonts w:ascii="Calibri" w:hAnsi="Calibri"/>
              </w:rPr>
            </w:pPr>
            <w:r w:rsidRPr="00915047">
              <w:rPr>
                <w:rFonts w:ascii="Calibri" w:hAnsi="Calibri"/>
              </w:rPr>
              <w:t>Totale personale assunto ex-novo a livello aziendale: 114</w:t>
            </w:r>
          </w:p>
          <w:p w:rsidR="00BA14BB" w:rsidRPr="00915047" w:rsidRDefault="00BA14BB" w:rsidP="00867663">
            <w:pPr>
              <w:rPr>
                <w:rFonts w:ascii="Calibri" w:hAnsi="Calibri"/>
              </w:rPr>
            </w:pPr>
            <w:r w:rsidRPr="00915047">
              <w:rPr>
                <w:rFonts w:ascii="Calibri" w:hAnsi="Calibri"/>
              </w:rPr>
              <w:t>di cui</w:t>
            </w:r>
          </w:p>
          <w:p w:rsidR="00BA14BB" w:rsidRPr="00915047" w:rsidRDefault="00BA14BB" w:rsidP="00867663">
            <w:pPr>
              <w:rPr>
                <w:rFonts w:ascii="Calibri" w:hAnsi="Calibri"/>
              </w:rPr>
            </w:pPr>
            <w:r w:rsidRPr="00915047">
              <w:rPr>
                <w:rFonts w:ascii="Calibri" w:hAnsi="Calibri"/>
              </w:rPr>
              <w:t>-20 medici</w:t>
            </w:r>
          </w:p>
          <w:p w:rsidR="00BA14BB" w:rsidRPr="00915047" w:rsidRDefault="00BA14BB" w:rsidP="00867663">
            <w:pPr>
              <w:rPr>
                <w:rFonts w:ascii="Calibri" w:hAnsi="Calibri"/>
              </w:rPr>
            </w:pPr>
            <w:r w:rsidRPr="00915047">
              <w:rPr>
                <w:rFonts w:ascii="Calibri" w:hAnsi="Calibri"/>
              </w:rPr>
              <w:t>-55 infermieri</w:t>
            </w:r>
          </w:p>
          <w:p w:rsidR="00BA14BB" w:rsidRPr="00915047" w:rsidRDefault="00BA14BB" w:rsidP="00867663">
            <w:pPr>
              <w:rPr>
                <w:rFonts w:ascii="Calibri" w:hAnsi="Calibri"/>
              </w:rPr>
            </w:pPr>
            <w:r w:rsidRPr="00915047">
              <w:rPr>
                <w:rFonts w:ascii="Calibri" w:hAnsi="Calibri"/>
              </w:rPr>
              <w:t>-2 biologi</w:t>
            </w:r>
          </w:p>
          <w:p w:rsidR="00BA14BB" w:rsidRPr="00915047" w:rsidRDefault="00BA14BB" w:rsidP="00867663">
            <w:pPr>
              <w:rPr>
                <w:rFonts w:ascii="Calibri" w:hAnsi="Calibri"/>
              </w:rPr>
            </w:pPr>
            <w:r w:rsidRPr="00915047">
              <w:rPr>
                <w:rFonts w:ascii="Calibri" w:hAnsi="Calibri"/>
              </w:rPr>
              <w:t>-10 OSS</w:t>
            </w:r>
          </w:p>
          <w:p w:rsidR="00BA14BB" w:rsidRPr="00915047" w:rsidRDefault="00BA14BB" w:rsidP="00867663">
            <w:pPr>
              <w:rPr>
                <w:rFonts w:ascii="Calibri" w:hAnsi="Calibri"/>
              </w:rPr>
            </w:pPr>
            <w:r w:rsidRPr="00915047">
              <w:rPr>
                <w:rFonts w:ascii="Calibri" w:hAnsi="Calibri"/>
              </w:rPr>
              <w:t>-3 tecnico lab/RX</w:t>
            </w:r>
          </w:p>
          <w:p w:rsidR="00BA14BB" w:rsidRPr="00915047" w:rsidRDefault="00BA14BB" w:rsidP="00867663">
            <w:pPr>
              <w:rPr>
                <w:rFonts w:ascii="Calibri" w:hAnsi="Calibri"/>
              </w:rPr>
            </w:pPr>
            <w:r w:rsidRPr="00915047">
              <w:rPr>
                <w:rFonts w:ascii="Calibri" w:hAnsi="Calibri"/>
              </w:rPr>
              <w:t>-8 ostetriche</w:t>
            </w:r>
          </w:p>
          <w:p w:rsidR="00BA14BB" w:rsidRPr="00915047" w:rsidRDefault="00BA14BB" w:rsidP="00867663">
            <w:pPr>
              <w:rPr>
                <w:rFonts w:ascii="Calibri" w:hAnsi="Calibri"/>
              </w:rPr>
            </w:pPr>
            <w:r w:rsidRPr="00915047">
              <w:rPr>
                <w:rFonts w:ascii="Calibri" w:hAnsi="Calibri"/>
              </w:rPr>
              <w:t>-16 ass. amministrativi</w:t>
            </w:r>
          </w:p>
          <w:p w:rsidR="00BA14BB" w:rsidRPr="00915047" w:rsidRDefault="00BA14BB" w:rsidP="00867663">
            <w:pPr>
              <w:rPr>
                <w:rFonts w:ascii="Calibri" w:hAnsi="Calibri"/>
              </w:rPr>
            </w:pPr>
            <w:r w:rsidRPr="00915047">
              <w:rPr>
                <w:rFonts w:ascii="Calibri" w:hAnsi="Calibri"/>
              </w:rPr>
              <w:t>(c.f.r Tabella ministeriale relativa alla rilevazione assunzioni Covid</w:t>
            </w:r>
            <w:r w:rsidRPr="00915047">
              <w:rPr>
                <w:rFonts w:ascii="Calibri" w:hAnsi="Calibri"/>
                <w:color w:val="2E74B5"/>
              </w:rPr>
              <w:t xml:space="preserve"> </w:t>
            </w:r>
            <w:r w:rsidRPr="00915047">
              <w:rPr>
                <w:rFonts w:ascii="Calibri" w:hAnsi="Calibri"/>
              </w:rPr>
              <w:t>aggiornata al 17.12.2020)</w:t>
            </w:r>
          </w:p>
          <w:p w:rsidR="00BA14BB" w:rsidRPr="00915047" w:rsidRDefault="00BA14BB" w:rsidP="00867663">
            <w:pPr>
              <w:spacing w:before="60"/>
              <w:rPr>
                <w:rFonts w:ascii="Calibri" w:hAnsi="Calibri"/>
              </w:rPr>
            </w:pPr>
            <w:r w:rsidRPr="00915047">
              <w:rPr>
                <w:rFonts w:ascii="Calibri" w:hAnsi="Calibri"/>
              </w:rPr>
              <w:t>-Relazione a cura del dr. Olivero “Potenziamento delle risorse umane dell’A.O S.Croce e Carle di Cuneo legate alle esigenze derivanti dall'emergenza COVID-19: relazione in merito al processo di autovalutazione delle azioni specifiche del Piano Pandemico Operativo Aziendale” del 22.12.2020</w:t>
            </w:r>
          </w:p>
          <w:p w:rsidR="00BA14BB" w:rsidRPr="00915047" w:rsidRDefault="00BA14BB" w:rsidP="00867663">
            <w:pPr>
              <w:spacing w:line="259" w:lineRule="auto"/>
              <w:rPr>
                <w:rFonts w:ascii="Calibri" w:hAnsi="Calibri"/>
                <w:color w:val="2E74B5"/>
              </w:rPr>
            </w:pPr>
          </w:p>
        </w:tc>
      </w:tr>
      <w:tr w:rsidR="00BA14BB" w:rsidRPr="00915047" w:rsidTr="00B15B45">
        <w:tc>
          <w:tcPr>
            <w:tcW w:w="939" w:type="pct"/>
          </w:tcPr>
          <w:p w:rsidR="00BA14BB" w:rsidRPr="00915047" w:rsidRDefault="00BA14BB" w:rsidP="00867663">
            <w:pPr>
              <w:rPr>
                <w:rFonts w:ascii="Calibri" w:hAnsi="Calibri"/>
              </w:rPr>
            </w:pPr>
            <w:r w:rsidRPr="00915047">
              <w:rPr>
                <w:rFonts w:ascii="Calibri" w:hAnsi="Calibri"/>
              </w:rPr>
              <w:t>Protocolli</w:t>
            </w:r>
            <w:r w:rsidRPr="00915047">
              <w:rPr>
                <w:rFonts w:ascii="Calibri" w:hAnsi="Calibri"/>
                <w:b/>
              </w:rPr>
              <w:t xml:space="preserve"> </w:t>
            </w:r>
            <w:r w:rsidRPr="00915047">
              <w:rPr>
                <w:rFonts w:ascii="Calibri" w:hAnsi="Calibri"/>
              </w:rPr>
              <w:t>aggiornati per la prevenzione dell’esposizione al rischio biologico da parte dei lavoratori</w:t>
            </w:r>
          </w:p>
        </w:tc>
        <w:tc>
          <w:tcPr>
            <w:tcW w:w="620" w:type="pct"/>
            <w:gridSpan w:val="2"/>
          </w:tcPr>
          <w:p w:rsidR="00BA14BB" w:rsidRPr="00915047" w:rsidRDefault="00BA14BB" w:rsidP="00867663">
            <w:pPr>
              <w:rPr>
                <w:rFonts w:ascii="Calibri" w:hAnsi="Calibri"/>
              </w:rPr>
            </w:pPr>
            <w:r w:rsidRPr="00915047">
              <w:rPr>
                <w:rFonts w:ascii="Calibri" w:hAnsi="Calibri"/>
              </w:rPr>
              <w:t xml:space="preserve">Evidenza documentale </w:t>
            </w:r>
          </w:p>
          <w:p w:rsidR="00BA14BB" w:rsidRPr="00915047" w:rsidRDefault="00BA14BB" w:rsidP="00867663">
            <w:pPr>
              <w:rPr>
                <w:rFonts w:ascii="Calibri" w:hAnsi="Calibri"/>
                <w:sz w:val="22"/>
                <w:szCs w:val="22"/>
              </w:rPr>
            </w:pPr>
          </w:p>
        </w:tc>
        <w:tc>
          <w:tcPr>
            <w:tcW w:w="3441" w:type="pct"/>
          </w:tcPr>
          <w:p w:rsidR="00BA14BB" w:rsidRPr="00915047" w:rsidRDefault="00BA14BB" w:rsidP="00867663">
            <w:pPr>
              <w:autoSpaceDE w:val="0"/>
              <w:autoSpaceDN w:val="0"/>
              <w:adjustRightInd w:val="0"/>
              <w:rPr>
                <w:rFonts w:ascii="Calibri" w:hAnsi="Calibri"/>
              </w:rPr>
            </w:pPr>
            <w:r w:rsidRPr="00915047">
              <w:rPr>
                <w:rFonts w:ascii="Calibri" w:hAnsi="Calibri"/>
              </w:rPr>
              <w:t>Procedura aziendale sulle misure di prevenzione e protezione dei</w:t>
            </w:r>
          </w:p>
          <w:p w:rsidR="00BA14BB" w:rsidRPr="00915047" w:rsidRDefault="00BA14BB" w:rsidP="00867663">
            <w:pPr>
              <w:autoSpaceDE w:val="0"/>
              <w:autoSpaceDN w:val="0"/>
              <w:adjustRightInd w:val="0"/>
              <w:rPr>
                <w:rFonts w:ascii="Calibri" w:hAnsi="Calibri"/>
              </w:rPr>
            </w:pPr>
            <w:r w:rsidRPr="00915047">
              <w:rPr>
                <w:rFonts w:ascii="Calibri" w:hAnsi="Calibri"/>
              </w:rPr>
              <w:t>lavoratori potenzialmente esposti a pazienti affetti da Covid-19 e</w:t>
            </w:r>
          </w:p>
          <w:p w:rsidR="00BA14BB" w:rsidRPr="00915047" w:rsidRDefault="00BA14BB" w:rsidP="00867663">
            <w:pPr>
              <w:rPr>
                <w:rFonts w:ascii="Calibri" w:hAnsi="Calibri"/>
              </w:rPr>
            </w:pPr>
            <w:r w:rsidRPr="00915047">
              <w:rPr>
                <w:rFonts w:ascii="Calibri" w:hAnsi="Calibri"/>
              </w:rPr>
              <w:t>sorveglianza sanitaria (Rev. da 0 a</w:t>
            </w:r>
            <w:r w:rsidRPr="00915047">
              <w:rPr>
                <w:rFonts w:ascii="Calibri" w:hAnsi="Calibri"/>
                <w:color w:val="2E74B5"/>
              </w:rPr>
              <w:t xml:space="preserve"> 7</w:t>
            </w:r>
            <w:r w:rsidRPr="00915047">
              <w:rPr>
                <w:rFonts w:ascii="Calibri" w:hAnsi="Calibri"/>
              </w:rPr>
              <w:t>)</w:t>
            </w:r>
          </w:p>
          <w:p w:rsidR="00BA14BB" w:rsidRPr="00915047" w:rsidRDefault="00BA14BB" w:rsidP="00867663">
            <w:pPr>
              <w:spacing w:before="60"/>
              <w:rPr>
                <w:rFonts w:ascii="Calibri" w:hAnsi="Calibri"/>
                <w:sz w:val="22"/>
                <w:szCs w:val="22"/>
              </w:rPr>
            </w:pPr>
            <w:r w:rsidRPr="00915047">
              <w:rPr>
                <w:rFonts w:ascii="Calibri" w:hAnsi="Calibri"/>
              </w:rPr>
              <w:t xml:space="preserve">MC e SPP nota prot. n 39257 del 25.11.2020 Filtranti facciali </w:t>
            </w:r>
          </w:p>
        </w:tc>
      </w:tr>
    </w:tbl>
    <w:p w:rsidR="00BA14BB" w:rsidRPr="00915047" w:rsidRDefault="00BA14B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2"/>
        <w:gridCol w:w="1289"/>
        <w:gridCol w:w="7152"/>
      </w:tblGrid>
      <w:tr w:rsidR="00BA14BB" w:rsidRPr="00915047" w:rsidTr="00867663">
        <w:tc>
          <w:tcPr>
            <w:tcW w:w="5000" w:type="pct"/>
            <w:gridSpan w:val="3"/>
            <w:shd w:val="clear" w:color="auto" w:fill="BFBFBF"/>
          </w:tcPr>
          <w:p w:rsidR="00BA14BB" w:rsidRPr="00915047" w:rsidRDefault="00BA14BB" w:rsidP="00867663">
            <w:pPr>
              <w:spacing w:after="60" w:line="239" w:lineRule="auto"/>
              <w:rPr>
                <w:rFonts w:ascii="Calibri" w:hAnsi="Calibri"/>
                <w:b/>
                <w:sz w:val="22"/>
                <w:szCs w:val="22"/>
              </w:rPr>
            </w:pPr>
            <w:r w:rsidRPr="00915047">
              <w:rPr>
                <w:rFonts w:ascii="Calibri" w:hAnsi="Calibri"/>
                <w:b/>
                <w:caps/>
              </w:rPr>
              <w:t>SCHEDA N.5</w:t>
            </w:r>
            <w:r w:rsidRPr="00915047">
              <w:rPr>
                <w:rFonts w:ascii="Calibri" w:hAnsi="Calibri"/>
                <w:b/>
                <w:sz w:val="22"/>
                <w:szCs w:val="22"/>
              </w:rPr>
              <w:t xml:space="preserve"> </w:t>
            </w:r>
            <w:r w:rsidRPr="00915047">
              <w:rPr>
                <w:rFonts w:ascii="Calibri" w:hAnsi="Calibri"/>
                <w:b/>
              </w:rPr>
              <w:t>DEFINIZIONE E SVILUPPO PIANO DI FORMAZIONE COVID</w:t>
            </w:r>
          </w:p>
        </w:tc>
      </w:tr>
      <w:tr w:rsidR="00BA14BB" w:rsidRPr="00915047" w:rsidTr="00B15B45">
        <w:tc>
          <w:tcPr>
            <w:tcW w:w="939" w:type="pct"/>
          </w:tcPr>
          <w:p w:rsidR="00BA14BB" w:rsidRPr="00915047" w:rsidRDefault="00BA14BB" w:rsidP="00867663">
            <w:pPr>
              <w:spacing w:after="60" w:line="239" w:lineRule="auto"/>
              <w:jc w:val="center"/>
              <w:rPr>
                <w:rFonts w:ascii="Calibri" w:hAnsi="Calibri"/>
                <w:b/>
              </w:rPr>
            </w:pPr>
            <w:r w:rsidRPr="00915047">
              <w:rPr>
                <w:rFonts w:ascii="Calibri" w:hAnsi="Calibri"/>
                <w:b/>
              </w:rPr>
              <w:t>INDICATORI</w:t>
            </w:r>
          </w:p>
        </w:tc>
        <w:tc>
          <w:tcPr>
            <w:tcW w:w="620" w:type="pct"/>
          </w:tcPr>
          <w:p w:rsidR="00BA14BB" w:rsidRPr="00915047" w:rsidRDefault="00BA14BB" w:rsidP="00867663">
            <w:pPr>
              <w:spacing w:after="60" w:line="239" w:lineRule="auto"/>
              <w:jc w:val="center"/>
              <w:rPr>
                <w:rFonts w:ascii="Calibri" w:hAnsi="Calibri"/>
                <w:caps/>
                <w:sz w:val="22"/>
                <w:szCs w:val="22"/>
              </w:rPr>
            </w:pPr>
            <w:r w:rsidRPr="00915047">
              <w:rPr>
                <w:rFonts w:ascii="Calibri" w:hAnsi="Calibri"/>
                <w:b/>
                <w:caps/>
              </w:rPr>
              <w:t>standard</w:t>
            </w:r>
          </w:p>
        </w:tc>
        <w:tc>
          <w:tcPr>
            <w:tcW w:w="3441" w:type="pct"/>
          </w:tcPr>
          <w:p w:rsidR="00BA14BB" w:rsidRPr="00915047" w:rsidRDefault="00BA14BB" w:rsidP="00867663">
            <w:pPr>
              <w:rPr>
                <w:rFonts w:ascii="Calibri" w:hAnsi="Calibri"/>
                <w:sz w:val="22"/>
                <w:szCs w:val="22"/>
              </w:rPr>
            </w:pPr>
            <w:r w:rsidRPr="00915047">
              <w:rPr>
                <w:rFonts w:ascii="Calibri" w:hAnsi="Calibri"/>
                <w:b/>
                <w:caps/>
              </w:rPr>
              <w:t>VALUTAZIONE</w:t>
            </w:r>
          </w:p>
        </w:tc>
      </w:tr>
      <w:tr w:rsidR="00BA14BB" w:rsidRPr="00915047" w:rsidTr="00B15B45">
        <w:tc>
          <w:tcPr>
            <w:tcW w:w="939" w:type="pct"/>
          </w:tcPr>
          <w:p w:rsidR="00BA14BB" w:rsidRPr="00915047" w:rsidRDefault="00BA14BB" w:rsidP="00867663">
            <w:pPr>
              <w:spacing w:after="43" w:line="259" w:lineRule="auto"/>
              <w:rPr>
                <w:rFonts w:ascii="Calibri" w:hAnsi="Calibri"/>
              </w:rPr>
            </w:pPr>
            <w:r w:rsidRPr="00915047">
              <w:rPr>
                <w:rFonts w:ascii="Calibri" w:hAnsi="Calibri"/>
              </w:rPr>
              <w:t>Numero di corsi effettuati livello di AO S.Croce e Carle</w:t>
            </w:r>
          </w:p>
        </w:tc>
        <w:tc>
          <w:tcPr>
            <w:tcW w:w="620" w:type="pct"/>
          </w:tcPr>
          <w:p w:rsidR="00BA14BB" w:rsidRPr="00915047" w:rsidRDefault="00BA14BB" w:rsidP="00867663">
            <w:r w:rsidRPr="00915047">
              <w:rPr>
                <w:rFonts w:ascii="Calibri" w:hAnsi="Calibri"/>
              </w:rPr>
              <w:t xml:space="preserve">Evidenza documentale </w:t>
            </w:r>
          </w:p>
        </w:tc>
        <w:tc>
          <w:tcPr>
            <w:tcW w:w="3441" w:type="pct"/>
          </w:tcPr>
          <w:p w:rsidR="00BA14BB" w:rsidRPr="00915047" w:rsidRDefault="00BA14BB" w:rsidP="00867663">
            <w:pPr>
              <w:rPr>
                <w:rFonts w:ascii="Calibri" w:hAnsi="Calibri"/>
              </w:rPr>
            </w:pPr>
            <w:r w:rsidRPr="00915047">
              <w:rPr>
                <w:rFonts w:ascii="Calibri" w:hAnsi="Calibri"/>
              </w:rPr>
              <w:t>60 al 29.12.2020</w:t>
            </w:r>
          </w:p>
          <w:p w:rsidR="00BA14BB" w:rsidRPr="00915047" w:rsidRDefault="00BA14BB" w:rsidP="00867663">
            <w:pPr>
              <w:rPr>
                <w:rFonts w:ascii="Calibri" w:hAnsi="Calibri"/>
                <w:color w:val="2E74B5"/>
              </w:rPr>
            </w:pPr>
          </w:p>
        </w:tc>
      </w:tr>
      <w:tr w:rsidR="00BA14BB" w:rsidRPr="00915047" w:rsidTr="00B15B45">
        <w:tc>
          <w:tcPr>
            <w:tcW w:w="939" w:type="pct"/>
          </w:tcPr>
          <w:p w:rsidR="00BA14BB" w:rsidRPr="00915047" w:rsidRDefault="00BA14BB" w:rsidP="00867663">
            <w:pPr>
              <w:spacing w:after="43" w:line="259" w:lineRule="auto"/>
              <w:rPr>
                <w:rFonts w:ascii="Calibri" w:hAnsi="Calibri"/>
              </w:rPr>
            </w:pPr>
            <w:r w:rsidRPr="00915047">
              <w:rPr>
                <w:rFonts w:ascii="Calibri" w:hAnsi="Calibri"/>
              </w:rPr>
              <w:t xml:space="preserve">Numero di operatori formati  </w:t>
            </w:r>
          </w:p>
        </w:tc>
        <w:tc>
          <w:tcPr>
            <w:tcW w:w="620" w:type="pct"/>
          </w:tcPr>
          <w:p w:rsidR="00BA14BB" w:rsidRPr="00915047" w:rsidRDefault="00BA14BB" w:rsidP="00867663">
            <w:r w:rsidRPr="00915047">
              <w:rPr>
                <w:rFonts w:ascii="Calibri" w:hAnsi="Calibri"/>
              </w:rPr>
              <w:t xml:space="preserve">Evidenza documentale </w:t>
            </w:r>
          </w:p>
        </w:tc>
        <w:tc>
          <w:tcPr>
            <w:tcW w:w="3441" w:type="pct"/>
          </w:tcPr>
          <w:p w:rsidR="00BA14BB" w:rsidRPr="00915047" w:rsidRDefault="00BA14BB" w:rsidP="00867663">
            <w:pPr>
              <w:rPr>
                <w:rFonts w:ascii="Calibri" w:hAnsi="Calibri"/>
              </w:rPr>
            </w:pPr>
            <w:r w:rsidRPr="00915047">
              <w:rPr>
                <w:rFonts w:ascii="Calibri" w:hAnsi="Calibri"/>
              </w:rPr>
              <w:t>2873 al 29.12.2020</w:t>
            </w:r>
          </w:p>
          <w:p w:rsidR="00BA14BB" w:rsidRPr="00915047" w:rsidRDefault="00BA14BB" w:rsidP="00867663">
            <w:pPr>
              <w:rPr>
                <w:rFonts w:ascii="Calibri" w:hAnsi="Calibri"/>
                <w:color w:val="2E74B5"/>
                <w:sz w:val="22"/>
                <w:szCs w:val="22"/>
              </w:rPr>
            </w:pPr>
          </w:p>
        </w:tc>
      </w:tr>
      <w:tr w:rsidR="00BA14BB" w:rsidRPr="00915047" w:rsidTr="00B15B45">
        <w:tc>
          <w:tcPr>
            <w:tcW w:w="939" w:type="pct"/>
          </w:tcPr>
          <w:p w:rsidR="00BA14BB" w:rsidRPr="00915047" w:rsidRDefault="00BA14BB" w:rsidP="00867663">
            <w:pPr>
              <w:spacing w:after="43" w:line="259" w:lineRule="auto"/>
              <w:rPr>
                <w:rFonts w:ascii="Calibri" w:hAnsi="Calibri"/>
              </w:rPr>
            </w:pPr>
            <w:r w:rsidRPr="00915047">
              <w:rPr>
                <w:rFonts w:ascii="Calibri" w:hAnsi="Calibri"/>
              </w:rPr>
              <w:t>Numero di ore di formazione erogate</w:t>
            </w:r>
          </w:p>
        </w:tc>
        <w:tc>
          <w:tcPr>
            <w:tcW w:w="620" w:type="pct"/>
          </w:tcPr>
          <w:p w:rsidR="00BA14BB" w:rsidRPr="00915047" w:rsidRDefault="00BA14BB" w:rsidP="00867663">
            <w:r w:rsidRPr="00915047">
              <w:rPr>
                <w:rFonts w:ascii="Calibri" w:hAnsi="Calibri"/>
              </w:rPr>
              <w:t xml:space="preserve">Evidenza documentale </w:t>
            </w:r>
          </w:p>
        </w:tc>
        <w:tc>
          <w:tcPr>
            <w:tcW w:w="3441" w:type="pct"/>
          </w:tcPr>
          <w:p w:rsidR="00BA14BB" w:rsidRPr="00915047" w:rsidRDefault="00BA14BB" w:rsidP="00867663">
            <w:pPr>
              <w:rPr>
                <w:rFonts w:ascii="Calibri" w:hAnsi="Calibri"/>
              </w:rPr>
            </w:pPr>
            <w:r w:rsidRPr="00915047">
              <w:rPr>
                <w:rFonts w:ascii="Calibri" w:hAnsi="Calibri"/>
              </w:rPr>
              <w:t>8191 al 29.12.2020</w:t>
            </w:r>
          </w:p>
          <w:p w:rsidR="00BA14BB" w:rsidRPr="00915047" w:rsidRDefault="00BA14BB" w:rsidP="00867663">
            <w:pPr>
              <w:rPr>
                <w:rFonts w:ascii="Calibri" w:hAnsi="Calibri"/>
                <w:color w:val="2E74B5"/>
                <w:sz w:val="22"/>
                <w:szCs w:val="22"/>
              </w:rPr>
            </w:pPr>
          </w:p>
        </w:tc>
      </w:tr>
    </w:tbl>
    <w:p w:rsidR="00BA14BB" w:rsidRPr="00915047" w:rsidRDefault="00BA14BB" w:rsidP="00954479">
      <w:pPr>
        <w:pStyle w:val="ListParagraph"/>
        <w:spacing w:before="120" w:after="120" w:line="240" w:lineRule="auto"/>
        <w:ind w:left="1434"/>
        <w:contextualSpacing w:val="0"/>
        <w:jc w:val="both"/>
        <w:rPr>
          <w:rFonts w:ascii="Arial" w:hAnsi="Arial"/>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1559"/>
        <w:gridCol w:w="1208"/>
        <w:gridCol w:w="2690"/>
        <w:gridCol w:w="3552"/>
      </w:tblGrid>
      <w:tr w:rsidR="00BA14BB" w:rsidRPr="00915047" w:rsidTr="00867663">
        <w:tc>
          <w:tcPr>
            <w:tcW w:w="5000" w:type="pct"/>
            <w:gridSpan w:val="5"/>
            <w:shd w:val="clear" w:color="auto" w:fill="BFBFBF"/>
          </w:tcPr>
          <w:p w:rsidR="00BA14BB" w:rsidRPr="00915047" w:rsidRDefault="00BA14BB" w:rsidP="00867663">
            <w:pPr>
              <w:rPr>
                <w:rFonts w:ascii="Calibri" w:hAnsi="Calibri"/>
                <w:b/>
                <w:sz w:val="22"/>
                <w:szCs w:val="22"/>
              </w:rPr>
            </w:pPr>
            <w:r w:rsidRPr="00915047">
              <w:rPr>
                <w:rFonts w:ascii="Calibri" w:hAnsi="Calibri"/>
                <w:b/>
              </w:rPr>
              <w:t>SCHEDA N. 7 DEFINIZIONE E SVILUPPO PIANO DI COMUNICAZIONE INTERNA ED ESTERNA COVID-19</w:t>
            </w:r>
          </w:p>
        </w:tc>
      </w:tr>
      <w:tr w:rsidR="00BA14BB" w:rsidRPr="00915047" w:rsidTr="00867663">
        <w:tc>
          <w:tcPr>
            <w:tcW w:w="1997" w:type="pct"/>
            <w:gridSpan w:val="3"/>
          </w:tcPr>
          <w:p w:rsidR="00BA14BB" w:rsidRPr="00915047" w:rsidRDefault="00BA14BB" w:rsidP="00867663">
            <w:pPr>
              <w:spacing w:after="60" w:line="239" w:lineRule="auto"/>
              <w:jc w:val="center"/>
              <w:rPr>
                <w:rFonts w:ascii="Calibri" w:hAnsi="Calibri"/>
                <w:b/>
              </w:rPr>
            </w:pPr>
            <w:r w:rsidRPr="00915047">
              <w:rPr>
                <w:rFonts w:ascii="Calibri" w:hAnsi="Calibri"/>
                <w:b/>
              </w:rPr>
              <w:t>INDICATORI</w:t>
            </w:r>
          </w:p>
        </w:tc>
        <w:tc>
          <w:tcPr>
            <w:tcW w:w="1294" w:type="pct"/>
          </w:tcPr>
          <w:p w:rsidR="00BA14BB" w:rsidRPr="00915047" w:rsidRDefault="00BA14BB" w:rsidP="00867663">
            <w:pPr>
              <w:spacing w:after="60" w:line="239" w:lineRule="auto"/>
              <w:jc w:val="center"/>
              <w:rPr>
                <w:rFonts w:ascii="Calibri" w:hAnsi="Calibri"/>
                <w:caps/>
                <w:sz w:val="22"/>
                <w:szCs w:val="22"/>
              </w:rPr>
            </w:pPr>
            <w:r w:rsidRPr="00915047">
              <w:rPr>
                <w:rFonts w:ascii="Calibri" w:hAnsi="Calibri"/>
                <w:b/>
                <w:caps/>
              </w:rPr>
              <w:t>STANDARD</w:t>
            </w:r>
          </w:p>
        </w:tc>
        <w:tc>
          <w:tcPr>
            <w:tcW w:w="1709" w:type="pct"/>
          </w:tcPr>
          <w:p w:rsidR="00BA14BB" w:rsidRPr="00915047" w:rsidRDefault="00BA14BB" w:rsidP="00867663">
            <w:pPr>
              <w:rPr>
                <w:rFonts w:ascii="Calibri" w:hAnsi="Calibri"/>
                <w:sz w:val="22"/>
                <w:szCs w:val="22"/>
              </w:rPr>
            </w:pPr>
            <w:r w:rsidRPr="00915047">
              <w:rPr>
                <w:rFonts w:ascii="Calibri" w:hAnsi="Calibri"/>
                <w:b/>
                <w:caps/>
              </w:rPr>
              <w:t>VALUTAZIONE</w:t>
            </w:r>
          </w:p>
        </w:tc>
      </w:tr>
      <w:tr w:rsidR="00BA14BB" w:rsidRPr="00915047" w:rsidTr="00867663">
        <w:tc>
          <w:tcPr>
            <w:tcW w:w="1997" w:type="pct"/>
            <w:gridSpan w:val="3"/>
          </w:tcPr>
          <w:p w:rsidR="00BA14BB" w:rsidRPr="00915047" w:rsidRDefault="00BA14BB" w:rsidP="00867663">
            <w:pPr>
              <w:spacing w:after="48" w:line="259" w:lineRule="auto"/>
              <w:rPr>
                <w:rFonts w:ascii="Calibri" w:hAnsi="Calibri"/>
              </w:rPr>
            </w:pPr>
            <w:r w:rsidRPr="00915047">
              <w:rPr>
                <w:rFonts w:ascii="Calibri" w:hAnsi="Calibri"/>
              </w:rPr>
              <w:t>Presenza aggiornamento area COVID sito web</w:t>
            </w:r>
          </w:p>
        </w:tc>
        <w:tc>
          <w:tcPr>
            <w:tcW w:w="1294" w:type="pct"/>
          </w:tcPr>
          <w:p w:rsidR="00BA14BB" w:rsidRPr="00915047" w:rsidRDefault="00BA14BB" w:rsidP="00867663">
            <w:pPr>
              <w:rPr>
                <w:rFonts w:ascii="Calibri" w:hAnsi="Calibri"/>
              </w:rPr>
            </w:pPr>
            <w:r w:rsidRPr="00915047">
              <w:rPr>
                <w:rFonts w:ascii="Calibri" w:hAnsi="Calibri"/>
              </w:rPr>
              <w:t>Evidenza aggiornamento</w:t>
            </w:r>
          </w:p>
        </w:tc>
        <w:tc>
          <w:tcPr>
            <w:tcW w:w="1709" w:type="pct"/>
          </w:tcPr>
          <w:p w:rsidR="00BA14BB" w:rsidRPr="00915047" w:rsidRDefault="00BA14BB" w:rsidP="00867663">
            <w:pPr>
              <w:rPr>
                <w:rFonts w:ascii="Calibri" w:hAnsi="Calibri"/>
                <w:sz w:val="22"/>
                <w:szCs w:val="22"/>
              </w:rPr>
            </w:pPr>
            <w:r w:rsidRPr="00915047">
              <w:rPr>
                <w:rFonts w:ascii="Calibri" w:hAnsi="Calibri"/>
              </w:rPr>
              <w:t xml:space="preserve">Presenza  aggiornamento alla data del  </w:t>
            </w:r>
            <w:r w:rsidRPr="00915047">
              <w:rPr>
                <w:rFonts w:ascii="Calibri" w:hAnsi="Calibri"/>
                <w:color w:val="1F4E79"/>
              </w:rPr>
              <w:t>31.01.2021 (verifica diretta)</w:t>
            </w:r>
          </w:p>
        </w:tc>
      </w:tr>
      <w:tr w:rsidR="00BA14BB" w:rsidRPr="00915047" w:rsidTr="00867663">
        <w:tc>
          <w:tcPr>
            <w:tcW w:w="1997" w:type="pct"/>
            <w:gridSpan w:val="3"/>
          </w:tcPr>
          <w:p w:rsidR="00BA14BB" w:rsidRPr="00915047" w:rsidRDefault="00BA14BB" w:rsidP="00867663">
            <w:pPr>
              <w:spacing w:after="43" w:line="259" w:lineRule="auto"/>
              <w:rPr>
                <w:rFonts w:ascii="Calibri" w:hAnsi="Calibri"/>
              </w:rPr>
            </w:pPr>
            <w:r w:rsidRPr="00915047">
              <w:rPr>
                <w:rFonts w:ascii="Calibri" w:hAnsi="Calibri"/>
              </w:rPr>
              <w:t>Presenza aggiornamento area intranet comunicazioni e percorsi</w:t>
            </w:r>
          </w:p>
        </w:tc>
        <w:tc>
          <w:tcPr>
            <w:tcW w:w="1294" w:type="pct"/>
          </w:tcPr>
          <w:p w:rsidR="00BA14BB" w:rsidRPr="00915047" w:rsidRDefault="00BA14BB" w:rsidP="00867663">
            <w:pPr>
              <w:rPr>
                <w:rFonts w:ascii="Calibri" w:hAnsi="Calibri"/>
                <w:sz w:val="22"/>
                <w:szCs w:val="22"/>
              </w:rPr>
            </w:pPr>
            <w:r w:rsidRPr="00915047">
              <w:rPr>
                <w:rFonts w:ascii="Calibri" w:hAnsi="Calibri"/>
              </w:rPr>
              <w:t>Evidenza aggiornamento</w:t>
            </w:r>
          </w:p>
        </w:tc>
        <w:tc>
          <w:tcPr>
            <w:tcW w:w="1709" w:type="pct"/>
          </w:tcPr>
          <w:p w:rsidR="00BA14BB" w:rsidRPr="00915047" w:rsidRDefault="00BA14BB" w:rsidP="00867663">
            <w:pPr>
              <w:rPr>
                <w:rFonts w:ascii="Calibri" w:hAnsi="Calibri"/>
                <w:sz w:val="22"/>
                <w:szCs w:val="22"/>
              </w:rPr>
            </w:pPr>
            <w:r w:rsidRPr="00915047">
              <w:rPr>
                <w:rFonts w:ascii="Calibri" w:hAnsi="Calibri"/>
              </w:rPr>
              <w:t xml:space="preserve">Presenza aggiornamento alla data del  </w:t>
            </w:r>
            <w:r w:rsidRPr="00915047">
              <w:rPr>
                <w:rFonts w:ascii="Calibri" w:hAnsi="Calibri"/>
                <w:color w:val="1F4E79"/>
              </w:rPr>
              <w:t>31.01.2021(verifica diretta)</w:t>
            </w:r>
          </w:p>
        </w:tc>
      </w:tr>
      <w:tr w:rsidR="00BA14BB" w:rsidRPr="00915047" w:rsidTr="00867663">
        <w:tc>
          <w:tcPr>
            <w:tcW w:w="5000" w:type="pct"/>
            <w:gridSpan w:val="5"/>
          </w:tcPr>
          <w:p w:rsidR="00BA14BB" w:rsidRPr="00915047" w:rsidRDefault="00BA14BB" w:rsidP="00867663">
            <w:pPr>
              <w:rPr>
                <w:rFonts w:ascii="Calibri" w:hAnsi="Calibri"/>
                <w:color w:val="1F4E79"/>
                <w:u w:val="single"/>
              </w:rPr>
            </w:pPr>
            <w:r w:rsidRPr="00915047">
              <w:rPr>
                <w:rFonts w:ascii="Calibri" w:hAnsi="Calibri"/>
                <w:color w:val="1F4E79"/>
                <w:u w:val="single"/>
              </w:rPr>
              <w:t>Sono stati emessi i seguenti documenti:</w:t>
            </w:r>
          </w:p>
          <w:p w:rsidR="00BA14BB" w:rsidRPr="00915047" w:rsidRDefault="00BA14BB" w:rsidP="00867663">
            <w:pPr>
              <w:rPr>
                <w:rFonts w:ascii="Calibri" w:hAnsi="Calibri" w:cs="Calibri"/>
              </w:rPr>
            </w:pPr>
            <w:r w:rsidRPr="00915047">
              <w:rPr>
                <w:rFonts w:ascii="Calibri" w:hAnsi="Calibri" w:cs="Calibri"/>
              </w:rPr>
              <w:t>DOCOST_012 INFORMAZIONE E VALUTAZIONE ANESTESIOLOGICA DELLA DONNA IN GRAVIDANZA rev.00 del 26.01.2021</w:t>
            </w:r>
          </w:p>
          <w:p w:rsidR="00BA14BB" w:rsidRPr="00915047" w:rsidRDefault="00BA14BB" w:rsidP="00867663">
            <w:pPr>
              <w:rPr>
                <w:rFonts w:ascii="Calibri" w:hAnsi="Calibri" w:cs="Calibri"/>
              </w:rPr>
            </w:pPr>
            <w:r w:rsidRPr="00915047">
              <w:rPr>
                <w:rFonts w:ascii="Calibri" w:hAnsi="Calibri" w:cs="Calibri"/>
              </w:rPr>
              <w:t>POOST_024 INGRESSO ACCOMPAGNATORI PER L’ASSISTENZA AL PARTO E VISITE NEL POST PARTO rev01 del 11.01.2021</w:t>
            </w:r>
          </w:p>
          <w:p w:rsidR="00BA14BB" w:rsidRPr="00915047" w:rsidRDefault="00BA14BB" w:rsidP="00867663">
            <w:pPr>
              <w:rPr>
                <w:rFonts w:ascii="Calibri" w:hAnsi="Calibri"/>
              </w:rPr>
            </w:pPr>
            <w:r w:rsidRPr="00915047">
              <w:rPr>
                <w:rFonts w:ascii="Calibri" w:hAnsi="Calibri" w:cs="Calibri"/>
              </w:rPr>
              <w:t>DOC Interaziendale 009 Dimissione a domicilio di paziente ricoverato con SARS-COV2 Informazioni sui comportamenti da seguire rev.01</w:t>
            </w:r>
            <w:r w:rsidRPr="00915047">
              <w:t xml:space="preserve"> </w:t>
            </w:r>
          </w:p>
        </w:tc>
      </w:tr>
      <w:tr w:rsidR="00BA14BB" w:rsidRPr="00915047" w:rsidTr="00B15B45">
        <w:tc>
          <w:tcPr>
            <w:tcW w:w="666" w:type="pct"/>
          </w:tcPr>
          <w:p w:rsidR="00BA14BB" w:rsidRPr="00915047" w:rsidRDefault="00BA14BB" w:rsidP="00867663">
            <w:pPr>
              <w:spacing w:line="259" w:lineRule="auto"/>
              <w:rPr>
                <w:rFonts w:ascii="Calibri" w:hAnsi="Calibri" w:cs="Calibri"/>
              </w:rPr>
            </w:pPr>
            <w:r w:rsidRPr="00915047">
              <w:rPr>
                <w:rFonts w:ascii="Calibri" w:hAnsi="Calibri" w:cs="Calibri"/>
              </w:rPr>
              <w:t>Presenza di indicazioni per la prevenzione e il controllo  delle infezioni correlate all’assistenza</w:t>
            </w:r>
          </w:p>
        </w:tc>
        <w:tc>
          <w:tcPr>
            <w:tcW w:w="750" w:type="pct"/>
          </w:tcPr>
          <w:p w:rsidR="00BA14BB" w:rsidRPr="00915047" w:rsidRDefault="00BA14BB" w:rsidP="00867663">
            <w:pPr>
              <w:rPr>
                <w:rFonts w:ascii="Calibri" w:hAnsi="Calibri"/>
              </w:rPr>
            </w:pPr>
            <w:r w:rsidRPr="00915047">
              <w:rPr>
                <w:rFonts w:ascii="Calibri" w:hAnsi="Calibri"/>
              </w:rPr>
              <w:t xml:space="preserve">Evidenza documentale </w:t>
            </w:r>
          </w:p>
        </w:tc>
        <w:tc>
          <w:tcPr>
            <w:tcW w:w="3584" w:type="pct"/>
            <w:gridSpan w:val="3"/>
          </w:tcPr>
          <w:p w:rsidR="00BA14BB" w:rsidRPr="00915047" w:rsidRDefault="00BA14BB" w:rsidP="00867663">
            <w:pPr>
              <w:spacing w:line="259" w:lineRule="auto"/>
              <w:rPr>
                <w:rFonts w:ascii="Calibri" w:hAnsi="Calibri" w:cs="Calibri"/>
              </w:rPr>
            </w:pPr>
            <w:r w:rsidRPr="00915047">
              <w:rPr>
                <w:rFonts w:ascii="Calibri" w:hAnsi="Calibri" w:cs="Calibri"/>
              </w:rPr>
              <w:t>Programma Prevenzione Infezioni Ospedaliera anno 2020 Atto deliberativo n. 424 del 15.10.2020</w:t>
            </w:r>
          </w:p>
          <w:p w:rsidR="00BA14BB" w:rsidRPr="00915047" w:rsidRDefault="00BA14BB" w:rsidP="00867663">
            <w:pPr>
              <w:spacing w:line="259" w:lineRule="auto"/>
              <w:rPr>
                <w:rFonts w:ascii="Calibri" w:hAnsi="Calibri" w:cs="Calibri"/>
              </w:rPr>
            </w:pPr>
            <w:r w:rsidRPr="00915047">
              <w:rPr>
                <w:rFonts w:ascii="Calibri" w:hAnsi="Calibri" w:cs="Calibri"/>
              </w:rPr>
              <w:t>- Check list sanificazione locali ambulatoriali</w:t>
            </w:r>
          </w:p>
          <w:p w:rsidR="00BA14BB" w:rsidRPr="00915047" w:rsidRDefault="00BA14BB" w:rsidP="00867663">
            <w:pPr>
              <w:spacing w:line="259" w:lineRule="auto"/>
              <w:rPr>
                <w:rFonts w:ascii="Calibri" w:hAnsi="Calibri" w:cs="Calibri"/>
              </w:rPr>
            </w:pPr>
            <w:r w:rsidRPr="00915047">
              <w:rPr>
                <w:rFonts w:ascii="Calibri" w:hAnsi="Calibri" w:cs="Calibri"/>
              </w:rPr>
              <w:t>- Scheda di valutazione applicazione misure di prevenzione COVID_19</w:t>
            </w:r>
          </w:p>
          <w:p w:rsidR="00BA14BB" w:rsidRPr="00915047" w:rsidRDefault="00BA14BB" w:rsidP="00867663">
            <w:pPr>
              <w:spacing w:line="259" w:lineRule="auto"/>
              <w:rPr>
                <w:rFonts w:ascii="Calibri" w:hAnsi="Calibri" w:cs="Calibri"/>
              </w:rPr>
            </w:pPr>
            <w:r w:rsidRPr="00915047">
              <w:rPr>
                <w:rFonts w:ascii="Calibri" w:hAnsi="Calibri"/>
                <w:sz w:val="22"/>
                <w:szCs w:val="22"/>
              </w:rPr>
              <w:t xml:space="preserve">- </w:t>
            </w:r>
            <w:r w:rsidRPr="00915047">
              <w:rPr>
                <w:rFonts w:ascii="Calibri" w:hAnsi="Calibri" w:cs="Calibri"/>
              </w:rPr>
              <w:t>Checklist controlli di qualità attività Checkpoint Pre-triage</w:t>
            </w:r>
          </w:p>
          <w:p w:rsidR="00BA14BB" w:rsidRPr="00915047" w:rsidRDefault="00BA14BB" w:rsidP="00867663">
            <w:pPr>
              <w:spacing w:line="259" w:lineRule="auto"/>
              <w:rPr>
                <w:rFonts w:ascii="Calibri" w:hAnsi="Calibri" w:cs="Calibri"/>
              </w:rPr>
            </w:pPr>
            <w:r w:rsidRPr="00915047">
              <w:rPr>
                <w:rFonts w:ascii="Calibri" w:hAnsi="Calibri" w:cs="Calibri"/>
              </w:rPr>
              <w:t>- Procedura pre-triage Check point (in corso di revisione)</w:t>
            </w:r>
          </w:p>
          <w:p w:rsidR="00BA14BB" w:rsidRPr="00915047" w:rsidRDefault="00BA14BB" w:rsidP="00867663">
            <w:pPr>
              <w:rPr>
                <w:rFonts w:ascii="Calibri" w:hAnsi="Calibri" w:cs="Calibri"/>
              </w:rPr>
            </w:pPr>
            <w:r w:rsidRPr="00915047">
              <w:rPr>
                <w:rFonts w:ascii="Calibri" w:hAnsi="Calibri" w:cs="Calibri"/>
              </w:rPr>
              <w:t>- Schede pre-triage Check point (in corso di revisione)</w:t>
            </w:r>
          </w:p>
          <w:p w:rsidR="00BA14BB" w:rsidRPr="00915047" w:rsidRDefault="00BA14BB" w:rsidP="00867663">
            <w:pPr>
              <w:spacing w:after="40" w:line="259" w:lineRule="auto"/>
              <w:jc w:val="both"/>
              <w:rPr>
                <w:rFonts w:ascii="Calibri" w:hAnsi="Calibri"/>
                <w:bCs/>
              </w:rPr>
            </w:pPr>
            <w:r w:rsidRPr="00915047">
              <w:rPr>
                <w:rFonts w:ascii="Calibri" w:hAnsi="Calibri"/>
                <w:bCs/>
              </w:rPr>
              <w:t>- Direzione Sanitaria di Presidio nota prot. n. 27117 del 20.08.2020</w:t>
            </w:r>
          </w:p>
          <w:p w:rsidR="00BA14BB" w:rsidRPr="00915047" w:rsidRDefault="00BA14BB" w:rsidP="00867663">
            <w:pPr>
              <w:rPr>
                <w:rFonts w:ascii="Calibri" w:hAnsi="Calibri" w:cs="Calibri"/>
              </w:rPr>
            </w:pPr>
            <w:r w:rsidRPr="00915047">
              <w:rPr>
                <w:rFonts w:ascii="Calibri" w:hAnsi="Calibri" w:cs="Calibri"/>
              </w:rPr>
              <w:t>“Modifiche relative agli accessi ai presidi ospedalieri”</w:t>
            </w:r>
          </w:p>
          <w:p w:rsidR="00BA14BB" w:rsidRPr="00915047" w:rsidRDefault="00BA14BB" w:rsidP="00867663">
            <w:pPr>
              <w:rPr>
                <w:rFonts w:ascii="Calibri" w:hAnsi="Calibri" w:cs="Calibri"/>
              </w:rPr>
            </w:pPr>
            <w:r w:rsidRPr="00915047">
              <w:rPr>
                <w:rFonts w:ascii="Calibri" w:hAnsi="Calibri" w:cs="Calibri"/>
              </w:rPr>
              <w:t>Direzione Sanitaria di Presidio nota prot. n. 39805 del 30.11.2020 “Modifiche relative agli accessi ai presidi ospedalieri”</w:t>
            </w:r>
          </w:p>
          <w:p w:rsidR="00BA14BB" w:rsidRPr="00915047" w:rsidRDefault="00BA14BB" w:rsidP="00867663">
            <w:pPr>
              <w:rPr>
                <w:rFonts w:ascii="Calibri" w:hAnsi="Calibri" w:cs="Calibri"/>
              </w:rPr>
            </w:pPr>
            <w:r w:rsidRPr="00915047">
              <w:rPr>
                <w:rFonts w:ascii="Calibri" w:hAnsi="Calibri" w:cs="Calibri"/>
              </w:rPr>
              <w:t>Unità di Crisi prot.n 37785 del 16.11.2020 Trasmissione IO Modalità di Trasporto pazienti COVID o sospetti all’interno dei presidi ospedalieri</w:t>
            </w:r>
          </w:p>
          <w:p w:rsidR="00BA14BB" w:rsidRPr="00915047" w:rsidRDefault="00BA14BB" w:rsidP="00867663">
            <w:pPr>
              <w:rPr>
                <w:rFonts w:ascii="Calibri" w:hAnsi="Calibri" w:cs="Calibri"/>
                <w:u w:val="single"/>
              </w:rPr>
            </w:pPr>
            <w:r w:rsidRPr="00915047">
              <w:rPr>
                <w:rFonts w:ascii="Calibri" w:hAnsi="Calibri" w:cs="Calibri"/>
                <w:u w:val="single"/>
              </w:rPr>
              <w:t>Aggiornamento dicembre:</w:t>
            </w:r>
          </w:p>
          <w:p w:rsidR="00BA14BB" w:rsidRPr="00915047" w:rsidRDefault="00BA14BB" w:rsidP="00867663">
            <w:pPr>
              <w:pStyle w:val="Header"/>
              <w:rPr>
                <w:rFonts w:ascii="Calibri" w:hAnsi="Calibri" w:cs="Calibri"/>
              </w:rPr>
            </w:pPr>
            <w:r w:rsidRPr="00915047">
              <w:rPr>
                <w:rFonts w:ascii="Calibri" w:hAnsi="Calibri" w:cs="Calibri"/>
              </w:rPr>
              <w:t>Emissione dei seguenti documenti:</w:t>
            </w:r>
          </w:p>
          <w:p w:rsidR="00BA14BB" w:rsidRPr="00915047" w:rsidRDefault="00BA14BB" w:rsidP="00867663">
            <w:pPr>
              <w:pStyle w:val="Header"/>
              <w:rPr>
                <w:rFonts w:ascii="Calibri" w:hAnsi="Calibri" w:cs="Calibri"/>
              </w:rPr>
            </w:pPr>
            <w:r w:rsidRPr="00915047">
              <w:rPr>
                <w:rFonts w:ascii="Calibri" w:hAnsi="Calibri" w:cs="Calibri"/>
              </w:rPr>
              <w:t xml:space="preserve"> -PO </w:t>
            </w:r>
            <w:r w:rsidRPr="00915047">
              <w:rPr>
                <w:rFonts w:ascii="Calibri" w:hAnsi="Calibri" w:cs="Calibri"/>
                <w:i/>
              </w:rPr>
              <w:t>Indicazioni per l’accesso ai Presidi Ospedalieri</w:t>
            </w:r>
          </w:p>
          <w:p w:rsidR="00BA14BB" w:rsidRPr="00915047" w:rsidRDefault="00BA14BB" w:rsidP="00867663">
            <w:pPr>
              <w:pStyle w:val="Header"/>
              <w:rPr>
                <w:rFonts w:ascii="Calibri" w:hAnsi="Calibri" w:cs="Calibri"/>
              </w:rPr>
            </w:pPr>
            <w:r w:rsidRPr="00915047">
              <w:rPr>
                <w:rFonts w:ascii="Calibri" w:hAnsi="Calibri" w:cs="Calibri"/>
              </w:rPr>
              <w:t>(rev.00 del 28.12.2020);</w:t>
            </w:r>
          </w:p>
          <w:p w:rsidR="00BA14BB" w:rsidRPr="00915047" w:rsidRDefault="00BA14BB" w:rsidP="00867663">
            <w:pPr>
              <w:rPr>
                <w:rFonts w:ascii="Calibri" w:hAnsi="Calibri"/>
              </w:rPr>
            </w:pPr>
            <w:r w:rsidRPr="00915047">
              <w:rPr>
                <w:rFonts w:ascii="Calibri" w:hAnsi="Calibri"/>
              </w:rPr>
              <w:t xml:space="preserve">IO </w:t>
            </w:r>
            <w:r w:rsidRPr="00915047">
              <w:rPr>
                <w:rFonts w:ascii="Calibri" w:hAnsi="Calibri"/>
                <w:i/>
              </w:rPr>
              <w:t>Gestione pazienti con pregresso COVID usciti da isolamento</w:t>
            </w:r>
          </w:p>
          <w:p w:rsidR="00BA14BB" w:rsidRPr="00915047" w:rsidRDefault="00BA14BB" w:rsidP="00867663">
            <w:pPr>
              <w:rPr>
                <w:rFonts w:ascii="Calibri" w:hAnsi="Calibri"/>
              </w:rPr>
            </w:pPr>
            <w:r w:rsidRPr="00915047">
              <w:rPr>
                <w:rFonts w:ascii="Calibri" w:hAnsi="Calibri"/>
              </w:rPr>
              <w:t>(rev.00 del 23.12.2020);</w:t>
            </w:r>
          </w:p>
          <w:p w:rsidR="00BA14BB" w:rsidRPr="00915047" w:rsidRDefault="00BA14BB" w:rsidP="00867663">
            <w:pPr>
              <w:rPr>
                <w:rFonts w:ascii="Calibri" w:hAnsi="Calibri"/>
                <w:i/>
              </w:rPr>
            </w:pPr>
            <w:r w:rsidRPr="00915047">
              <w:rPr>
                <w:rFonts w:ascii="Calibri" w:hAnsi="Calibri"/>
              </w:rPr>
              <w:t xml:space="preserve">-PO </w:t>
            </w:r>
            <w:r w:rsidRPr="00915047">
              <w:rPr>
                <w:rFonts w:ascii="Calibri" w:hAnsi="Calibri"/>
                <w:i/>
              </w:rPr>
              <w:t>Tracciamento contatti e segnalazioni casi positivi COVID 19</w:t>
            </w:r>
          </w:p>
          <w:p w:rsidR="00BA14BB" w:rsidRPr="00915047" w:rsidRDefault="00BA14BB" w:rsidP="00867663">
            <w:pPr>
              <w:rPr>
                <w:rFonts w:ascii="Calibri" w:hAnsi="Calibri"/>
              </w:rPr>
            </w:pPr>
            <w:r w:rsidRPr="00915047">
              <w:rPr>
                <w:rFonts w:ascii="Calibri" w:hAnsi="Calibri"/>
              </w:rPr>
              <w:t>(rev.00 del 28.12.2020);</w:t>
            </w:r>
          </w:p>
          <w:p w:rsidR="00BA14BB" w:rsidRPr="00915047" w:rsidRDefault="00BA14BB" w:rsidP="00867663">
            <w:pPr>
              <w:rPr>
                <w:rFonts w:ascii="Calibri" w:hAnsi="Calibri"/>
                <w:i/>
              </w:rPr>
            </w:pPr>
            <w:r w:rsidRPr="00915047">
              <w:rPr>
                <w:rFonts w:ascii="Calibri" w:hAnsi="Calibri"/>
                <w:sz w:val="22"/>
                <w:szCs w:val="22"/>
              </w:rPr>
              <w:t>-</w:t>
            </w:r>
            <w:r w:rsidRPr="00915047">
              <w:rPr>
                <w:rFonts w:ascii="Calibri" w:hAnsi="Calibri"/>
              </w:rPr>
              <w:t xml:space="preserve">PO </w:t>
            </w:r>
            <w:r w:rsidRPr="00915047">
              <w:rPr>
                <w:rFonts w:ascii="Calibri" w:hAnsi="Calibri"/>
                <w:i/>
              </w:rPr>
              <w:t>Misure di prevenzione in aree “COVID FREE”</w:t>
            </w:r>
          </w:p>
          <w:p w:rsidR="00BA14BB" w:rsidRPr="00915047" w:rsidRDefault="00BA14BB" w:rsidP="00867663">
            <w:pPr>
              <w:pStyle w:val="Header"/>
              <w:rPr>
                <w:rFonts w:ascii="Calibri" w:hAnsi="Calibri"/>
              </w:rPr>
            </w:pPr>
            <w:r w:rsidRPr="00915047">
              <w:rPr>
                <w:rFonts w:ascii="Calibri" w:hAnsi="Calibri"/>
              </w:rPr>
              <w:t>(rev.00 del 28.12.2020)</w:t>
            </w:r>
          </w:p>
          <w:p w:rsidR="00BA14BB" w:rsidRPr="00915047" w:rsidRDefault="00BA14BB" w:rsidP="00867663">
            <w:pPr>
              <w:pStyle w:val="Header"/>
              <w:rPr>
                <w:rFonts w:ascii="Calibri" w:hAnsi="Calibri" w:cs="Calibri"/>
                <w:color w:val="1F4E79"/>
              </w:rPr>
            </w:pPr>
          </w:p>
        </w:tc>
      </w:tr>
      <w:tr w:rsidR="00BA14BB" w:rsidRPr="00915047" w:rsidTr="00B15B45">
        <w:tc>
          <w:tcPr>
            <w:tcW w:w="666" w:type="pct"/>
          </w:tcPr>
          <w:p w:rsidR="00BA14BB" w:rsidRPr="00915047" w:rsidRDefault="00BA14BB" w:rsidP="00867663">
            <w:pPr>
              <w:spacing w:line="259" w:lineRule="auto"/>
              <w:rPr>
                <w:rFonts w:ascii="Calibri" w:hAnsi="Calibri" w:cs="Calibri"/>
              </w:rPr>
            </w:pPr>
            <w:r w:rsidRPr="00915047">
              <w:rPr>
                <w:rFonts w:ascii="Calibri" w:hAnsi="Calibri" w:cs="Calibri"/>
              </w:rPr>
              <w:t xml:space="preserve">Evidenza di diffusione delle indicazioni </w:t>
            </w:r>
          </w:p>
        </w:tc>
        <w:tc>
          <w:tcPr>
            <w:tcW w:w="750" w:type="pct"/>
          </w:tcPr>
          <w:p w:rsidR="00BA14BB" w:rsidRPr="00915047" w:rsidRDefault="00BA14BB" w:rsidP="00867663">
            <w:pPr>
              <w:rPr>
                <w:rFonts w:ascii="Calibri" w:hAnsi="Calibri"/>
              </w:rPr>
            </w:pPr>
            <w:r w:rsidRPr="00915047">
              <w:rPr>
                <w:rFonts w:ascii="Calibri" w:hAnsi="Calibri"/>
              </w:rPr>
              <w:t xml:space="preserve">Presenza nota di trasmissione </w:t>
            </w:r>
          </w:p>
        </w:tc>
        <w:tc>
          <w:tcPr>
            <w:tcW w:w="3584" w:type="pct"/>
            <w:gridSpan w:val="3"/>
          </w:tcPr>
          <w:p w:rsidR="00BA14BB" w:rsidRPr="00915047" w:rsidRDefault="00BA14BB" w:rsidP="00867663">
            <w:pPr>
              <w:rPr>
                <w:rFonts w:ascii="Calibri" w:hAnsi="Calibri" w:cs="Calibri"/>
              </w:rPr>
            </w:pPr>
            <w:r w:rsidRPr="00915047">
              <w:rPr>
                <w:rFonts w:ascii="Calibri" w:hAnsi="Calibri" w:cs="Calibri"/>
              </w:rPr>
              <w:t>Direzione Sanitaria di Presidio nota</w:t>
            </w:r>
            <w:r w:rsidRPr="00915047">
              <w:rPr>
                <w:rFonts w:ascii="Calibri" w:hAnsi="Calibri"/>
                <w:bCs/>
              </w:rPr>
              <w:t xml:space="preserve"> prot. n. 27117 del 20.08.2020 e </w:t>
            </w:r>
            <w:r w:rsidRPr="00915047">
              <w:rPr>
                <w:rFonts w:ascii="Calibri" w:hAnsi="Calibri" w:cs="Calibri"/>
              </w:rPr>
              <w:t>nota prot. n. 39805 del 30.11.2020 “Modifiche relative agli accessi ai presidi ospedalieri”</w:t>
            </w:r>
          </w:p>
          <w:p w:rsidR="00BA14BB" w:rsidRPr="00915047" w:rsidRDefault="00BA14BB" w:rsidP="00867663">
            <w:pPr>
              <w:spacing w:line="259" w:lineRule="auto"/>
              <w:rPr>
                <w:rFonts w:ascii="Calibri" w:hAnsi="Calibri" w:cs="Calibri"/>
              </w:rPr>
            </w:pPr>
            <w:r w:rsidRPr="00915047">
              <w:rPr>
                <w:rFonts w:ascii="Calibri" w:hAnsi="Calibri" w:cs="Calibri"/>
              </w:rPr>
              <w:t>Programma Prevenzione Infezioni Ospedaliera anno 2020 Atto deliberativo n. 424 del 15.10.2020</w:t>
            </w:r>
          </w:p>
          <w:p w:rsidR="00BA14BB" w:rsidRPr="00915047" w:rsidRDefault="00BA14BB" w:rsidP="00867663">
            <w:pPr>
              <w:spacing w:line="259" w:lineRule="auto"/>
              <w:rPr>
                <w:rFonts w:ascii="Calibri" w:hAnsi="Calibri" w:cs="Calibri"/>
              </w:rPr>
            </w:pPr>
            <w:r w:rsidRPr="00915047">
              <w:rPr>
                <w:rFonts w:ascii="Calibri" w:hAnsi="Calibri" w:cs="Calibri"/>
              </w:rPr>
              <w:t xml:space="preserve">Unità di Crisi prot.n 37785 del 16.11.2020 Trasmissione IO Modalità di Trasporto pazienti COVID o sospetti all’interno dei presidi ospedalieri </w:t>
            </w:r>
          </w:p>
          <w:p w:rsidR="00BA14BB" w:rsidRPr="00915047" w:rsidRDefault="00BA14BB" w:rsidP="0028722F">
            <w:pPr>
              <w:spacing w:line="259" w:lineRule="auto"/>
              <w:rPr>
                <w:rFonts w:ascii="Calibri" w:hAnsi="Calibri" w:cs="Calibri"/>
                <w:color w:val="1F4E79"/>
              </w:rPr>
            </w:pPr>
          </w:p>
        </w:tc>
      </w:tr>
    </w:tbl>
    <w:p w:rsidR="00BA14BB" w:rsidRPr="00915047" w:rsidRDefault="00BA14BB" w:rsidP="00A736EB">
      <w:pPr>
        <w:pStyle w:val="BodyTextIndent2"/>
        <w:ind w:left="1984"/>
        <w:jc w:val="both"/>
        <w:rPr>
          <w:rFonts w:ascii="Georgia" w:hAnsi="Georgia"/>
          <w:sz w:val="22"/>
        </w:rPr>
      </w:pPr>
    </w:p>
    <w:p w:rsidR="00BA14BB" w:rsidRPr="00915047" w:rsidRDefault="00BA14BB" w:rsidP="00A736EB">
      <w:pPr>
        <w:pStyle w:val="Heading3"/>
        <w:ind w:left="3544"/>
        <w:rPr>
          <w:rFonts w:cs="Arial"/>
          <w:b/>
          <w:bCs/>
          <w:iCs/>
          <w:sz w:val="22"/>
        </w:rPr>
      </w:pPr>
      <w:bookmarkStart w:id="40" w:name="_Toc67647116"/>
      <w:r w:rsidRPr="00915047">
        <w:rPr>
          <w:rFonts w:cs="Arial"/>
          <w:b/>
          <w:bCs/>
          <w:iCs/>
          <w:sz w:val="22"/>
        </w:rPr>
        <w:t>ACCESSIBILITA’</w:t>
      </w:r>
      <w:bookmarkEnd w:id="40"/>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n.17</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sz w:val="22"/>
        </w:rPr>
      </w:pPr>
      <w:r w:rsidRPr="00915047">
        <w:rPr>
          <w:rFonts w:cs="Arial"/>
          <w:b/>
          <w:sz w:val="22"/>
        </w:rPr>
        <w:t>Premessa</w:t>
      </w:r>
      <w:r w:rsidRPr="00915047">
        <w:rPr>
          <w:rFonts w:cs="Arial"/>
          <w:sz w:val="22"/>
        </w:rPr>
        <w:t>:</w:t>
      </w:r>
    </w:p>
    <w:p w:rsidR="00BA14BB" w:rsidRPr="00915047" w:rsidRDefault="00BA14BB" w:rsidP="00E61D32">
      <w:pPr>
        <w:pStyle w:val="BodyTextIndent2"/>
        <w:jc w:val="both"/>
        <w:rPr>
          <w:rFonts w:cs="Arial"/>
          <w:sz w:val="22"/>
        </w:rPr>
      </w:pPr>
      <w:r w:rsidRPr="00915047">
        <w:rPr>
          <w:rFonts w:cs="Arial"/>
          <w:sz w:val="22"/>
        </w:rPr>
        <w:t>Il D.lgs 33/2013 e ss.mm.ii prevede l’obbligo di pubblicazione dei dati relativi all’accessibilità complessiva alla Pubblica Amministrazione, in modo particolare:</w:t>
      </w:r>
    </w:p>
    <w:p w:rsidR="00BA14BB" w:rsidRPr="00915047" w:rsidRDefault="00BA14BB" w:rsidP="00E61D32">
      <w:pPr>
        <w:pStyle w:val="BodyTextIndent2"/>
        <w:jc w:val="both"/>
        <w:rPr>
          <w:rFonts w:cs="Arial"/>
          <w:sz w:val="22"/>
        </w:rPr>
      </w:pPr>
    </w:p>
    <w:tbl>
      <w:tblPr>
        <w:tblW w:w="5000" w:type="pct"/>
        <w:tblCellMar>
          <w:left w:w="70" w:type="dxa"/>
          <w:right w:w="70" w:type="dxa"/>
        </w:tblCellMar>
        <w:tblLook w:val="0000"/>
      </w:tblPr>
      <w:tblGrid>
        <w:gridCol w:w="1412"/>
        <w:gridCol w:w="2078"/>
        <w:gridCol w:w="5513"/>
        <w:gridCol w:w="1314"/>
      </w:tblGrid>
      <w:tr w:rsidR="00BA14BB" w:rsidRPr="00915047" w:rsidTr="00E61D32">
        <w:trPr>
          <w:trHeight w:val="2100"/>
        </w:trPr>
        <w:tc>
          <w:tcPr>
            <w:tcW w:w="450" w:type="pct"/>
            <w:tcBorders>
              <w:top w:val="single" w:sz="4" w:space="0" w:color="auto"/>
              <w:left w:val="single" w:sz="4" w:space="0" w:color="auto"/>
              <w:bottom w:val="single" w:sz="4" w:space="0" w:color="auto"/>
              <w:right w:val="single" w:sz="4" w:space="0" w:color="auto"/>
            </w:tcBorders>
            <w:shd w:val="clear" w:color="auto" w:fill="FFFFFF"/>
            <w:vAlign w:val="center"/>
          </w:tcPr>
          <w:p w:rsidR="00BA14BB" w:rsidRPr="00915047" w:rsidRDefault="00BA14BB" w:rsidP="00E61D32">
            <w:pPr>
              <w:rPr>
                <w:rFonts w:ascii="Arial" w:eastAsia="MS Mincho" w:hAnsi="Arial" w:cs="Arial"/>
                <w:sz w:val="22"/>
                <w:szCs w:val="22"/>
                <w:lang w:eastAsia="ja-JP"/>
              </w:rPr>
            </w:pPr>
            <w:r w:rsidRPr="00915047">
              <w:rPr>
                <w:rFonts w:ascii="Arial" w:eastAsia="MS Mincho" w:hAnsi="Arial" w:cs="Arial"/>
                <w:sz w:val="22"/>
                <w:szCs w:val="22"/>
                <w:lang w:eastAsia="ja-JP"/>
              </w:rPr>
              <w:t xml:space="preserve">Art. 9, c. 7, d.l. n. 179/2012 convertito con modificazioni dalla L. 17 dicembre 2012, n. 221 </w:t>
            </w:r>
          </w:p>
        </w:tc>
        <w:tc>
          <w:tcPr>
            <w:tcW w:w="1085" w:type="pct"/>
            <w:tcBorders>
              <w:top w:val="single" w:sz="4" w:space="0" w:color="auto"/>
              <w:left w:val="nil"/>
              <w:bottom w:val="single" w:sz="4" w:space="0" w:color="auto"/>
              <w:right w:val="single" w:sz="4" w:space="0" w:color="auto"/>
            </w:tcBorders>
            <w:shd w:val="clear" w:color="auto" w:fill="FFFFFF"/>
            <w:vAlign w:val="center"/>
          </w:tcPr>
          <w:p w:rsidR="00BA14BB" w:rsidRPr="00915047" w:rsidRDefault="00BA14BB" w:rsidP="00E61D32">
            <w:pPr>
              <w:rPr>
                <w:rFonts w:ascii="Arial" w:eastAsia="MS Mincho" w:hAnsi="Arial" w:cs="Arial"/>
                <w:sz w:val="22"/>
                <w:szCs w:val="22"/>
                <w:lang w:eastAsia="ja-JP"/>
              </w:rPr>
            </w:pPr>
            <w:r w:rsidRPr="00915047">
              <w:rPr>
                <w:rFonts w:ascii="Arial" w:eastAsia="MS Mincho" w:hAnsi="Arial" w:cs="Arial"/>
                <w:sz w:val="22"/>
                <w:szCs w:val="22"/>
                <w:lang w:eastAsia="ja-JP"/>
              </w:rPr>
              <w:t>Obiettivi di accessibilità</w:t>
            </w:r>
            <w:r w:rsidRPr="00915047">
              <w:rPr>
                <w:rFonts w:ascii="Arial" w:eastAsia="MS Mincho" w:hAnsi="Arial" w:cs="Arial"/>
                <w:sz w:val="22"/>
                <w:szCs w:val="22"/>
                <w:lang w:eastAsia="ja-JP"/>
              </w:rPr>
              <w:br/>
            </w:r>
            <w:r w:rsidRPr="00915047">
              <w:rPr>
                <w:rFonts w:ascii="Arial" w:eastAsia="MS Mincho" w:hAnsi="Arial" w:cs="Arial"/>
                <w:sz w:val="22"/>
                <w:szCs w:val="22"/>
                <w:lang w:eastAsia="ja-JP"/>
              </w:rPr>
              <w:br/>
              <w:t xml:space="preserve">(da pubblicare secondo le indicazioni contenute nella circolare dell'Agenzia per l'Italia digitale n. 1/2016 e s.m.i.) </w:t>
            </w:r>
          </w:p>
        </w:tc>
        <w:tc>
          <w:tcPr>
            <w:tcW w:w="2750" w:type="pct"/>
            <w:tcBorders>
              <w:top w:val="single" w:sz="4" w:space="0" w:color="auto"/>
              <w:left w:val="nil"/>
              <w:bottom w:val="single" w:sz="4" w:space="0" w:color="auto"/>
              <w:right w:val="single" w:sz="4" w:space="0" w:color="auto"/>
            </w:tcBorders>
            <w:shd w:val="clear" w:color="auto" w:fill="FFFFFF"/>
            <w:vAlign w:val="center"/>
          </w:tcPr>
          <w:p w:rsidR="00BA14BB" w:rsidRPr="00915047" w:rsidRDefault="00BA14BB" w:rsidP="00E61D32">
            <w:pPr>
              <w:rPr>
                <w:rFonts w:ascii="Arial" w:eastAsia="MS Mincho" w:hAnsi="Arial" w:cs="Arial"/>
                <w:sz w:val="22"/>
                <w:szCs w:val="22"/>
                <w:lang w:eastAsia="ja-JP"/>
              </w:rPr>
            </w:pPr>
            <w:r w:rsidRPr="00915047">
              <w:rPr>
                <w:rFonts w:ascii="Arial" w:eastAsia="MS Mincho" w:hAnsi="Arial" w:cs="Arial"/>
                <w:sz w:val="22"/>
                <w:szCs w:val="22"/>
                <w:lang w:eastAsia="ja-JP"/>
              </w:rPr>
              <w:t>Obiettivi di accessibilità dei soggetti disabili agli strumenti informatici per l'anno corrente (entro il 31 marzo di ogni anno) e lo stato di attuazione del "piano per l'utilizzo del telelavoro" nella propria organizzazione</w:t>
            </w:r>
          </w:p>
        </w:tc>
        <w:tc>
          <w:tcPr>
            <w:tcW w:w="715" w:type="pct"/>
            <w:tcBorders>
              <w:top w:val="single" w:sz="4" w:space="0" w:color="auto"/>
              <w:left w:val="nil"/>
              <w:bottom w:val="single" w:sz="4" w:space="0" w:color="auto"/>
              <w:right w:val="single" w:sz="4" w:space="0" w:color="auto"/>
            </w:tcBorders>
            <w:shd w:val="clear" w:color="auto" w:fill="FFFFFF"/>
            <w:vAlign w:val="center"/>
          </w:tcPr>
          <w:p w:rsidR="00BA14BB" w:rsidRPr="00915047" w:rsidRDefault="00BA14BB" w:rsidP="00E61D32">
            <w:pPr>
              <w:jc w:val="center"/>
              <w:rPr>
                <w:rFonts w:ascii="Arial" w:eastAsia="MS Mincho" w:hAnsi="Arial" w:cs="Arial"/>
                <w:sz w:val="22"/>
                <w:szCs w:val="22"/>
                <w:lang w:val="en-GB" w:eastAsia="ja-JP"/>
              </w:rPr>
            </w:pPr>
            <w:r w:rsidRPr="00915047">
              <w:rPr>
                <w:rFonts w:ascii="Arial" w:eastAsia="MS Mincho" w:hAnsi="Arial" w:cs="Arial"/>
                <w:sz w:val="22"/>
                <w:szCs w:val="22"/>
                <w:lang w:val="en-GB" w:eastAsia="ja-JP"/>
              </w:rPr>
              <w:t xml:space="preserve">Annuale </w:t>
            </w:r>
            <w:r w:rsidRPr="00915047">
              <w:rPr>
                <w:rFonts w:ascii="Arial" w:eastAsia="MS Mincho" w:hAnsi="Arial" w:cs="Arial"/>
                <w:sz w:val="22"/>
                <w:szCs w:val="22"/>
                <w:lang w:val="en-GB" w:eastAsia="ja-JP"/>
              </w:rPr>
              <w:br/>
              <w:t>(ex art. 9, c. 7, D.L. n. 179/2012)</w:t>
            </w:r>
          </w:p>
        </w:tc>
      </w:tr>
    </w:tbl>
    <w:p w:rsidR="00BA14BB" w:rsidRPr="00915047" w:rsidRDefault="00BA14BB" w:rsidP="00E61D32">
      <w:pPr>
        <w:pStyle w:val="BodyTextIndent2"/>
        <w:jc w:val="both"/>
        <w:rPr>
          <w:rFonts w:cs="Arial"/>
          <w:sz w:val="22"/>
          <w:lang w:val="en-GB"/>
        </w:rPr>
      </w:pPr>
    </w:p>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3"/>
        <w:gridCol w:w="1750"/>
        <w:gridCol w:w="2784"/>
        <w:gridCol w:w="3567"/>
        <w:gridCol w:w="1278"/>
      </w:tblGrid>
      <w:tr w:rsidR="00BA14BB" w:rsidRPr="00915047" w:rsidTr="00E61D32">
        <w:trPr>
          <w:trHeight w:val="1800"/>
        </w:trPr>
        <w:tc>
          <w:tcPr>
            <w:tcW w:w="0" w:type="auto"/>
            <w:vAlign w:val="center"/>
          </w:tcPr>
          <w:p w:rsidR="00BA14BB" w:rsidRPr="00915047" w:rsidRDefault="00BA14BB" w:rsidP="00E61D32">
            <w:pPr>
              <w:rPr>
                <w:rFonts w:ascii="Arial" w:eastAsia="MS Mincho" w:hAnsi="Arial" w:cs="Arial"/>
                <w:sz w:val="22"/>
                <w:szCs w:val="22"/>
                <w:lang w:eastAsia="ja-JP"/>
              </w:rPr>
            </w:pPr>
            <w:r w:rsidRPr="00915047">
              <w:rPr>
                <w:rFonts w:ascii="Arial" w:eastAsia="MS Mincho" w:hAnsi="Arial" w:cs="Arial"/>
                <w:sz w:val="22"/>
                <w:szCs w:val="22"/>
                <w:lang w:eastAsia="ja-JP"/>
              </w:rPr>
              <w:t>Servizi in rete</w:t>
            </w:r>
          </w:p>
        </w:tc>
        <w:tc>
          <w:tcPr>
            <w:tcW w:w="0" w:type="auto"/>
            <w:vAlign w:val="center"/>
          </w:tcPr>
          <w:p w:rsidR="00BA14BB" w:rsidRPr="00915047" w:rsidRDefault="00BA14BB" w:rsidP="00E61D32">
            <w:pPr>
              <w:rPr>
                <w:rFonts w:ascii="Arial" w:eastAsia="MS Mincho" w:hAnsi="Arial" w:cs="Arial"/>
                <w:sz w:val="22"/>
                <w:szCs w:val="22"/>
                <w:lang w:val="en-GB" w:eastAsia="ja-JP"/>
              </w:rPr>
            </w:pPr>
            <w:r w:rsidRPr="00915047">
              <w:rPr>
                <w:rFonts w:ascii="Arial" w:eastAsia="MS Mincho" w:hAnsi="Arial" w:cs="Arial"/>
                <w:sz w:val="22"/>
                <w:szCs w:val="22"/>
                <w:lang w:val="en-GB" w:eastAsia="ja-JP"/>
              </w:rPr>
              <w:t xml:space="preserve">Art. 7 co. 3 d.lgs. 82/2005 modificato dall’art. 8 co. 1 del d.lgs. 179/16   </w:t>
            </w:r>
          </w:p>
        </w:tc>
        <w:tc>
          <w:tcPr>
            <w:tcW w:w="0" w:type="auto"/>
            <w:vAlign w:val="center"/>
          </w:tcPr>
          <w:p w:rsidR="00BA14BB" w:rsidRPr="00915047" w:rsidRDefault="00BA14BB" w:rsidP="00E61D32">
            <w:pPr>
              <w:rPr>
                <w:rFonts w:ascii="Arial" w:eastAsia="MS Mincho" w:hAnsi="Arial" w:cs="Arial"/>
                <w:sz w:val="22"/>
                <w:szCs w:val="22"/>
                <w:lang w:eastAsia="ja-JP"/>
              </w:rPr>
            </w:pPr>
            <w:r w:rsidRPr="0076761B">
              <w:rPr>
                <w:rFonts w:ascii="Arial" w:eastAsia="MS Mincho" w:hAnsi="Arial" w:cs="Arial"/>
                <w:strike/>
                <w:sz w:val="22"/>
                <w:szCs w:val="22"/>
                <w:lang w:eastAsia="ja-JP"/>
              </w:rPr>
              <w:br/>
            </w:r>
            <w:r w:rsidRPr="0076761B">
              <w:rPr>
                <w:rFonts w:ascii="Arial" w:eastAsia="MS Mincho" w:hAnsi="Arial" w:cs="Arial"/>
                <w:sz w:val="22"/>
                <w:szCs w:val="22"/>
                <w:lang w:eastAsia="ja-JP"/>
              </w:rPr>
              <w:t xml:space="preserve"> </w:t>
            </w:r>
            <w:r w:rsidRPr="00915047">
              <w:rPr>
                <w:rFonts w:ascii="Arial" w:eastAsia="MS Mincho" w:hAnsi="Arial" w:cs="Arial"/>
                <w:sz w:val="22"/>
                <w:szCs w:val="22"/>
                <w:lang w:eastAsia="ja-JP"/>
              </w:rPr>
              <w:t>Risultati delle indagini sulla soddisfazione da parte degli utenti rispetto alla qualità dei servizi in rete e statistiche di utilizzo dei servizi in rete</w:t>
            </w:r>
          </w:p>
        </w:tc>
        <w:tc>
          <w:tcPr>
            <w:tcW w:w="0" w:type="auto"/>
            <w:vAlign w:val="center"/>
          </w:tcPr>
          <w:p w:rsidR="00BA14BB" w:rsidRPr="00915047" w:rsidRDefault="00BA14BB" w:rsidP="00E61D32">
            <w:pPr>
              <w:rPr>
                <w:rFonts w:ascii="Arial" w:eastAsia="MS Mincho" w:hAnsi="Arial" w:cs="Arial"/>
                <w:sz w:val="22"/>
                <w:szCs w:val="22"/>
                <w:lang w:eastAsia="ja-JP"/>
              </w:rPr>
            </w:pPr>
            <w:r w:rsidRPr="00915047">
              <w:rPr>
                <w:rFonts w:ascii="Arial" w:eastAsia="MS Mincho" w:hAnsi="Arial" w:cs="Arial"/>
                <w:sz w:val="22"/>
                <w:szCs w:val="22"/>
                <w:lang w:eastAsia="ja-JP"/>
              </w:rPr>
              <w:t xml:space="preserve">Risultati delle rilevazioni sulla soddisfazione da parte degli utenti rispetto alla qualità dei servizi in rete resi all’utente, anche  in  termini  di   fruibilità,   accessibilità  e tempestività, statistiche di utilizzo dei servizi in rete. </w:t>
            </w:r>
          </w:p>
        </w:tc>
        <w:tc>
          <w:tcPr>
            <w:tcW w:w="0" w:type="auto"/>
            <w:vAlign w:val="center"/>
          </w:tcPr>
          <w:p w:rsidR="00BA14BB" w:rsidRPr="00915047" w:rsidRDefault="00BA14BB" w:rsidP="00E61D32">
            <w:pPr>
              <w:jc w:val="center"/>
              <w:rPr>
                <w:rFonts w:ascii="Arial" w:eastAsia="MS Mincho" w:hAnsi="Arial" w:cs="Arial"/>
                <w:sz w:val="22"/>
                <w:szCs w:val="22"/>
                <w:lang w:eastAsia="ja-JP"/>
              </w:rPr>
            </w:pPr>
            <w:r w:rsidRPr="00915047">
              <w:rPr>
                <w:rFonts w:ascii="Arial" w:eastAsia="MS Mincho" w:hAnsi="Arial" w:cs="Arial"/>
                <w:sz w:val="22"/>
                <w:szCs w:val="22"/>
                <w:lang w:eastAsia="ja-JP"/>
              </w:rPr>
              <w:t xml:space="preserve">Tempestivo </w:t>
            </w:r>
          </w:p>
        </w:tc>
      </w:tr>
    </w:tbl>
    <w:p w:rsidR="00BA14BB" w:rsidRPr="00915047" w:rsidRDefault="00BA14BB" w:rsidP="00E61D32">
      <w:pPr>
        <w:pStyle w:val="BodyTextIndent2"/>
        <w:jc w:val="both"/>
        <w:rPr>
          <w:rFonts w:cs="Arial"/>
          <w:sz w:val="22"/>
        </w:rPr>
      </w:pPr>
    </w:p>
    <w:p w:rsidR="00BA14BB" w:rsidRPr="00915047" w:rsidRDefault="00BA14BB" w:rsidP="00E61D32">
      <w:pPr>
        <w:pStyle w:val="BodyTextIndent2"/>
        <w:jc w:val="both"/>
        <w:rPr>
          <w:rFonts w:cs="Arial"/>
          <w:b/>
          <w:sz w:val="22"/>
        </w:rPr>
      </w:pPr>
      <w:r w:rsidRPr="00915047">
        <w:rPr>
          <w:rFonts w:cs="Arial"/>
          <w:b/>
          <w:sz w:val="22"/>
        </w:rPr>
        <w:t>Obiettivi:</w:t>
      </w:r>
    </w:p>
    <w:p w:rsidR="00BA14BB" w:rsidRPr="00915047" w:rsidRDefault="00BA14BB" w:rsidP="00C81754">
      <w:pPr>
        <w:pStyle w:val="BodyTextIndent2"/>
        <w:numPr>
          <w:ilvl w:val="0"/>
          <w:numId w:val="48"/>
        </w:numPr>
        <w:jc w:val="both"/>
        <w:rPr>
          <w:rFonts w:cs="Arial"/>
          <w:sz w:val="22"/>
        </w:rPr>
      </w:pPr>
      <w:r w:rsidRPr="00915047">
        <w:rPr>
          <w:rFonts w:cs="Arial"/>
          <w:sz w:val="22"/>
        </w:rPr>
        <w:t>rendicontare lo stato di avanzamento dei lavori rispetto al monitoraggio dell’accessibilità complessiva aziendale (edilizia, informatica, organizzativa) sia relativamente agli utenti che ai dipendenti</w:t>
      </w:r>
    </w:p>
    <w:p w:rsidR="00BA14BB" w:rsidRPr="00915047" w:rsidRDefault="00BA14BB" w:rsidP="00C81754">
      <w:pPr>
        <w:pStyle w:val="BodyTextIndent2"/>
        <w:numPr>
          <w:ilvl w:val="0"/>
          <w:numId w:val="48"/>
        </w:numPr>
        <w:jc w:val="both"/>
        <w:rPr>
          <w:rFonts w:cs="Arial"/>
          <w:sz w:val="22"/>
        </w:rPr>
      </w:pPr>
      <w:r w:rsidRPr="00915047">
        <w:rPr>
          <w:rFonts w:cs="Arial"/>
          <w:sz w:val="22"/>
        </w:rPr>
        <w:t>pianificare le eventuali azioni di miglioramento</w:t>
      </w:r>
    </w:p>
    <w:p w:rsidR="00BA14BB" w:rsidRPr="00915047" w:rsidRDefault="00BA14BB" w:rsidP="00C81754">
      <w:pPr>
        <w:pStyle w:val="BodyTextIndent2"/>
        <w:numPr>
          <w:ilvl w:val="0"/>
          <w:numId w:val="48"/>
        </w:numPr>
        <w:jc w:val="both"/>
        <w:rPr>
          <w:rFonts w:cs="Arial"/>
          <w:sz w:val="22"/>
        </w:rPr>
      </w:pPr>
      <w:r w:rsidRPr="00915047">
        <w:rPr>
          <w:rFonts w:cs="Arial"/>
          <w:sz w:val="22"/>
        </w:rPr>
        <w:t>verificarne l’efficacia</w:t>
      </w:r>
    </w:p>
    <w:p w:rsidR="00BA14BB" w:rsidRPr="00915047" w:rsidRDefault="00BA14BB" w:rsidP="00E61D32">
      <w:pPr>
        <w:pStyle w:val="BodyTextIndent2"/>
        <w:jc w:val="both"/>
        <w:rPr>
          <w:rFonts w:ascii="Georgia" w:hAnsi="Georgia"/>
          <w:sz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Azioni</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Sollecitare le strutture che devono occuparsi della valutazione e della definizione delle azioni</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Verificare la pertinenza con il mandato normativo e le eventuali richieste e segnalazione pervenute dai dipendenti e dalla Direzione</w:t>
      </w:r>
    </w:p>
    <w:p w:rsidR="00BA14BB" w:rsidRPr="00915047" w:rsidRDefault="00BA14BB" w:rsidP="00E61D32">
      <w:pPr>
        <w:pStyle w:val="BodyTextIndent2"/>
        <w:jc w:val="both"/>
        <w:rPr>
          <w:rFonts w:cs="Arial"/>
          <w:sz w:val="22"/>
        </w:rPr>
      </w:pPr>
    </w:p>
    <w:p w:rsidR="00BA14BB" w:rsidRPr="00915047" w:rsidRDefault="00BA14BB" w:rsidP="00E61D32">
      <w:pPr>
        <w:pStyle w:val="BodyTextIndent2"/>
        <w:jc w:val="both"/>
        <w:rPr>
          <w:rFonts w:cs="Arial"/>
          <w:b/>
          <w:sz w:val="22"/>
        </w:rPr>
      </w:pPr>
      <w:r w:rsidRPr="00915047">
        <w:rPr>
          <w:rFonts w:cs="Arial"/>
          <w:b/>
          <w:sz w:val="22"/>
        </w:rPr>
        <w:t>Modalità:</w:t>
      </w:r>
    </w:p>
    <w:p w:rsidR="00BA14BB" w:rsidRPr="00915047" w:rsidRDefault="00BA14BB" w:rsidP="00E61D32">
      <w:pPr>
        <w:pStyle w:val="BodyTextIndent2"/>
        <w:jc w:val="both"/>
        <w:rPr>
          <w:rFonts w:cs="Arial"/>
          <w:sz w:val="22"/>
        </w:rPr>
      </w:pPr>
      <w:r w:rsidRPr="00915047">
        <w:rPr>
          <w:rFonts w:cs="Arial"/>
          <w:sz w:val="22"/>
        </w:rPr>
        <w:t>analisi, pianificazione, valutazione, rendicontazione</w:t>
      </w:r>
    </w:p>
    <w:p w:rsidR="00BA14BB" w:rsidRPr="00915047" w:rsidRDefault="00BA14BB" w:rsidP="00E61D32">
      <w:pPr>
        <w:pStyle w:val="BodyTextIndent2"/>
        <w:jc w:val="both"/>
        <w:rPr>
          <w:rFonts w:cs="Arial"/>
          <w:sz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Attori coinvolti e risorse:</w:t>
      </w:r>
    </w:p>
    <w:p w:rsidR="00BA14BB" w:rsidRPr="00915047" w:rsidRDefault="00BA14BB" w:rsidP="00C81754">
      <w:pPr>
        <w:pStyle w:val="BodyTextIndent2"/>
        <w:numPr>
          <w:ilvl w:val="0"/>
          <w:numId w:val="47"/>
        </w:numPr>
        <w:jc w:val="both"/>
        <w:rPr>
          <w:rFonts w:cs="Arial"/>
          <w:sz w:val="22"/>
        </w:rPr>
      </w:pPr>
      <w:r w:rsidRPr="00915047">
        <w:rPr>
          <w:rFonts w:cs="Arial"/>
          <w:sz w:val="22"/>
        </w:rPr>
        <w:t>gruppo Umanizzazione</w:t>
      </w:r>
    </w:p>
    <w:p w:rsidR="00BA14BB" w:rsidRPr="00915047" w:rsidRDefault="00BA14BB" w:rsidP="00C81754">
      <w:pPr>
        <w:pStyle w:val="BodyTextIndent2"/>
        <w:numPr>
          <w:ilvl w:val="0"/>
          <w:numId w:val="47"/>
        </w:numPr>
        <w:jc w:val="both"/>
        <w:rPr>
          <w:rFonts w:cs="Arial"/>
          <w:sz w:val="22"/>
        </w:rPr>
      </w:pPr>
      <w:r w:rsidRPr="00915047">
        <w:rPr>
          <w:rFonts w:cs="Arial"/>
          <w:sz w:val="22"/>
        </w:rPr>
        <w:t>gruppo Sicurezza</w:t>
      </w:r>
    </w:p>
    <w:p w:rsidR="00BA14BB" w:rsidRPr="00915047" w:rsidRDefault="00BA14BB" w:rsidP="00C81754">
      <w:pPr>
        <w:pStyle w:val="BodyTextIndent2"/>
        <w:numPr>
          <w:ilvl w:val="0"/>
          <w:numId w:val="47"/>
        </w:numPr>
        <w:jc w:val="both"/>
        <w:rPr>
          <w:rFonts w:cs="Arial"/>
          <w:sz w:val="22"/>
        </w:rPr>
      </w:pPr>
      <w:r w:rsidRPr="00915047">
        <w:rPr>
          <w:rFonts w:cs="Arial"/>
          <w:sz w:val="22"/>
        </w:rPr>
        <w:t>S.S. Comunicazione Interaziendale</w:t>
      </w:r>
    </w:p>
    <w:p w:rsidR="00BA14BB" w:rsidRPr="00915047" w:rsidRDefault="00BA14BB" w:rsidP="00C81754">
      <w:pPr>
        <w:pStyle w:val="BodyTextIndent2"/>
        <w:numPr>
          <w:ilvl w:val="0"/>
          <w:numId w:val="47"/>
        </w:numPr>
        <w:jc w:val="both"/>
        <w:rPr>
          <w:rFonts w:cs="Arial"/>
          <w:sz w:val="22"/>
        </w:rPr>
      </w:pPr>
      <w:r w:rsidRPr="00915047">
        <w:rPr>
          <w:rFonts w:cs="Arial"/>
          <w:sz w:val="22"/>
        </w:rPr>
        <w:t>S.C. DSP</w:t>
      </w:r>
    </w:p>
    <w:p w:rsidR="00BA14BB" w:rsidRPr="00915047" w:rsidRDefault="00BA14BB" w:rsidP="00C81754">
      <w:pPr>
        <w:pStyle w:val="BodyTextIndent2"/>
        <w:numPr>
          <w:ilvl w:val="0"/>
          <w:numId w:val="47"/>
        </w:numPr>
        <w:jc w:val="both"/>
        <w:rPr>
          <w:rFonts w:cs="Arial"/>
          <w:sz w:val="22"/>
        </w:rPr>
      </w:pPr>
      <w:r w:rsidRPr="00915047">
        <w:rPr>
          <w:rFonts w:cs="Arial"/>
          <w:sz w:val="22"/>
        </w:rPr>
        <w:t>Funzione Prevenzione della Corruzione e Trasparenza</w:t>
      </w:r>
    </w:p>
    <w:p w:rsidR="00BA14BB" w:rsidRPr="00915047" w:rsidRDefault="00BA14BB" w:rsidP="00C81754">
      <w:pPr>
        <w:pStyle w:val="BodyTextIndent2"/>
        <w:numPr>
          <w:ilvl w:val="0"/>
          <w:numId w:val="47"/>
        </w:numPr>
        <w:jc w:val="both"/>
        <w:rPr>
          <w:rFonts w:cs="Arial"/>
          <w:sz w:val="22"/>
        </w:rPr>
      </w:pPr>
      <w:r w:rsidRPr="00915047">
        <w:rPr>
          <w:rFonts w:cs="Arial"/>
          <w:sz w:val="22"/>
        </w:rPr>
        <w:t>S.S.PAAT, URP</w:t>
      </w:r>
    </w:p>
    <w:p w:rsidR="00BA14BB" w:rsidRPr="00915047" w:rsidRDefault="00BA14BB" w:rsidP="00C81754">
      <w:pPr>
        <w:pStyle w:val="BodyTextIndent2"/>
        <w:numPr>
          <w:ilvl w:val="0"/>
          <w:numId w:val="47"/>
        </w:numPr>
        <w:jc w:val="both"/>
        <w:rPr>
          <w:rFonts w:cs="Arial"/>
          <w:sz w:val="22"/>
        </w:rPr>
      </w:pPr>
      <w:r w:rsidRPr="00915047">
        <w:rPr>
          <w:rFonts w:cs="Arial"/>
          <w:sz w:val="22"/>
        </w:rPr>
        <w:t>S.C. SID</w:t>
      </w:r>
    </w:p>
    <w:p w:rsidR="00BA14BB" w:rsidRPr="00915047" w:rsidRDefault="00BA14BB" w:rsidP="00C81754">
      <w:pPr>
        <w:pStyle w:val="BodyTextIndent2"/>
        <w:numPr>
          <w:ilvl w:val="0"/>
          <w:numId w:val="47"/>
        </w:numPr>
        <w:jc w:val="both"/>
        <w:rPr>
          <w:rFonts w:cs="Arial"/>
          <w:sz w:val="22"/>
        </w:rPr>
      </w:pPr>
      <w:r w:rsidRPr="00915047">
        <w:rPr>
          <w:rFonts w:cs="Arial"/>
          <w:sz w:val="22"/>
        </w:rPr>
        <w:t>S.S. SPP</w:t>
      </w:r>
    </w:p>
    <w:p w:rsidR="00BA14BB" w:rsidRPr="00915047" w:rsidRDefault="00BA14BB" w:rsidP="00C81754">
      <w:pPr>
        <w:pStyle w:val="BodyTextIndent2"/>
        <w:numPr>
          <w:ilvl w:val="0"/>
          <w:numId w:val="47"/>
        </w:numPr>
        <w:jc w:val="both"/>
        <w:rPr>
          <w:rFonts w:cs="Arial"/>
          <w:sz w:val="22"/>
        </w:rPr>
      </w:pPr>
      <w:r w:rsidRPr="00915047">
        <w:rPr>
          <w:rFonts w:cs="Arial"/>
          <w:sz w:val="22"/>
        </w:rPr>
        <w:t>S.C. Tecnico</w:t>
      </w:r>
    </w:p>
    <w:p w:rsidR="00BA14BB" w:rsidRPr="00915047" w:rsidRDefault="00BA14BB" w:rsidP="00C81754">
      <w:pPr>
        <w:pStyle w:val="BodyTextIndent2"/>
        <w:numPr>
          <w:ilvl w:val="0"/>
          <w:numId w:val="47"/>
        </w:numPr>
        <w:jc w:val="both"/>
        <w:rPr>
          <w:rFonts w:cs="Arial"/>
          <w:sz w:val="22"/>
        </w:rPr>
      </w:pPr>
      <w:r w:rsidRPr="00915047">
        <w:rPr>
          <w:rFonts w:cs="Arial"/>
          <w:sz w:val="22"/>
        </w:rPr>
        <w:t>Conferenza di Partecipazione</w:t>
      </w:r>
    </w:p>
    <w:p w:rsidR="00BA14BB" w:rsidRPr="00915047" w:rsidRDefault="00BA14BB" w:rsidP="00E61D32">
      <w:pPr>
        <w:pStyle w:val="BodyTextIndent2"/>
        <w:jc w:val="both"/>
        <w:rPr>
          <w:rFonts w:ascii="Georgia" w:hAnsi="Georgia"/>
          <w:sz w:val="22"/>
        </w:rPr>
      </w:pPr>
    </w:p>
    <w:p w:rsidR="00BA14BB" w:rsidRPr="00915047" w:rsidRDefault="00BA14BB" w:rsidP="00E61D32">
      <w:pPr>
        <w:pStyle w:val="BodyTextIndent2"/>
        <w:jc w:val="both"/>
        <w:rPr>
          <w:rFonts w:cs="Arial"/>
          <w:sz w:val="22"/>
        </w:rPr>
      </w:pPr>
      <w:r w:rsidRPr="00915047">
        <w:rPr>
          <w:rFonts w:cs="Arial"/>
          <w:b/>
          <w:sz w:val="22"/>
        </w:rPr>
        <w:t>Misurazione e valutazione</w:t>
      </w:r>
      <w:r w:rsidRPr="00915047">
        <w:rPr>
          <w:rFonts w:cs="Arial"/>
          <w:sz w:val="22"/>
        </w:rPr>
        <w:t xml:space="preserve"> </w:t>
      </w:r>
    </w:p>
    <w:p w:rsidR="00BA14BB" w:rsidRPr="00915047" w:rsidRDefault="00BA14BB" w:rsidP="00C81754">
      <w:pPr>
        <w:pStyle w:val="BodyTextIndent2"/>
        <w:numPr>
          <w:ilvl w:val="0"/>
          <w:numId w:val="46"/>
        </w:numPr>
        <w:jc w:val="both"/>
        <w:rPr>
          <w:rFonts w:cs="Arial"/>
          <w:sz w:val="22"/>
        </w:rPr>
      </w:pPr>
      <w:r w:rsidRPr="00915047">
        <w:rPr>
          <w:rFonts w:cs="Arial"/>
          <w:sz w:val="22"/>
        </w:rPr>
        <w:t>presenza di dati da pubblicare su Amministrazione Trasparente alla scadenza prevista</w:t>
      </w:r>
    </w:p>
    <w:p w:rsidR="00BA14BB" w:rsidRPr="00915047" w:rsidRDefault="00BA14BB" w:rsidP="00C81754">
      <w:pPr>
        <w:pStyle w:val="BodyTextIndent2"/>
        <w:numPr>
          <w:ilvl w:val="0"/>
          <w:numId w:val="46"/>
        </w:numPr>
        <w:jc w:val="both"/>
        <w:rPr>
          <w:rFonts w:cs="Arial"/>
          <w:sz w:val="22"/>
        </w:rPr>
      </w:pPr>
      <w:r w:rsidRPr="00915047">
        <w:rPr>
          <w:rFonts w:cs="Arial"/>
          <w:sz w:val="22"/>
        </w:rPr>
        <w:t>rendicontazione</w:t>
      </w:r>
    </w:p>
    <w:p w:rsidR="00BA14BB" w:rsidRPr="00915047" w:rsidRDefault="00BA14BB" w:rsidP="00E61D32">
      <w:pPr>
        <w:pStyle w:val="BodyTextIndent2"/>
        <w:jc w:val="both"/>
        <w:rPr>
          <w:rFonts w:ascii="Georgia" w:hAnsi="Georgia"/>
          <w:sz w:val="22"/>
        </w:rPr>
      </w:pPr>
    </w:p>
    <w:p w:rsidR="00BA14BB" w:rsidRPr="00915047" w:rsidRDefault="00BA14BB" w:rsidP="00E61D32">
      <w:pPr>
        <w:pStyle w:val="BodyTextIndent2"/>
        <w:jc w:val="both"/>
        <w:rPr>
          <w:rFonts w:cs="Arial"/>
          <w:b/>
          <w:sz w:val="22"/>
        </w:rPr>
      </w:pPr>
      <w:r w:rsidRPr="00915047">
        <w:rPr>
          <w:rFonts w:cs="Arial"/>
          <w:b/>
          <w:sz w:val="22"/>
        </w:rPr>
        <w:t>Beneficiari:</w:t>
      </w:r>
    </w:p>
    <w:p w:rsidR="00BA14BB" w:rsidRPr="00915047" w:rsidRDefault="00BA14BB" w:rsidP="00E61D32">
      <w:pPr>
        <w:pStyle w:val="BodyTextIndent2"/>
        <w:jc w:val="both"/>
        <w:rPr>
          <w:rFonts w:cs="Arial"/>
          <w:b/>
          <w:sz w:val="22"/>
          <w:szCs w:val="22"/>
        </w:rPr>
      </w:pPr>
      <w:r w:rsidRPr="00915047">
        <w:rPr>
          <w:sz w:val="22"/>
          <w:szCs w:val="22"/>
        </w:rPr>
        <w:t>dipendenti e utenti</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Spesa:</w:t>
      </w:r>
    </w:p>
    <w:p w:rsidR="00BA14BB" w:rsidRPr="00915047" w:rsidRDefault="00BA14BB" w:rsidP="00E61D32">
      <w:pPr>
        <w:pStyle w:val="BodyTextIndent2"/>
        <w:jc w:val="both"/>
        <w:rPr>
          <w:sz w:val="22"/>
          <w:szCs w:val="22"/>
        </w:rPr>
      </w:pPr>
      <w:r w:rsidRPr="00915047">
        <w:rPr>
          <w:sz w:val="22"/>
          <w:szCs w:val="22"/>
        </w:rPr>
        <w:t>quelle eventualmente previste per le iniziative di adeguamento all’accessibilità</w:t>
      </w:r>
    </w:p>
    <w:p w:rsidR="00BA14BB" w:rsidRPr="00915047" w:rsidRDefault="00BA14BB" w:rsidP="00E61D32">
      <w:pPr>
        <w:pStyle w:val="BodyTextIndent2"/>
        <w:jc w:val="both"/>
        <w:rPr>
          <w:rFonts w:cs="Arial"/>
          <w:b/>
          <w:sz w:val="22"/>
        </w:rPr>
      </w:pPr>
    </w:p>
    <w:p w:rsidR="00BA14BB" w:rsidRPr="00915047" w:rsidRDefault="00BA14BB" w:rsidP="009E4359">
      <w:pPr>
        <w:pStyle w:val="BodyTextIndent2"/>
        <w:ind w:left="0"/>
        <w:jc w:val="both"/>
        <w:rPr>
          <w:rFonts w:ascii="Georgia" w:hAnsi="Georgia"/>
          <w:sz w:val="22"/>
        </w:rPr>
      </w:pPr>
    </w:p>
    <w:p w:rsidR="00BA14BB" w:rsidRPr="00915047" w:rsidRDefault="00BA14BB" w:rsidP="009E4359">
      <w:pPr>
        <w:pStyle w:val="BodyTextIndent2"/>
        <w:ind w:left="0"/>
        <w:jc w:val="both"/>
        <w:rPr>
          <w:rFonts w:cs="Arial"/>
          <w:b/>
          <w:sz w:val="22"/>
        </w:rPr>
      </w:pPr>
      <w:r w:rsidRPr="00915047">
        <w:rPr>
          <w:rFonts w:cs="Arial"/>
          <w:b/>
          <w:sz w:val="22"/>
        </w:rPr>
        <w:t>Dati 2020</w:t>
      </w:r>
    </w:p>
    <w:p w:rsidR="00BA14BB" w:rsidRPr="00915047" w:rsidRDefault="00BA14BB" w:rsidP="00014C49">
      <w:pPr>
        <w:pStyle w:val="bodytext0"/>
        <w:jc w:val="both"/>
        <w:rPr>
          <w:rFonts w:ascii="Arial" w:hAnsi="Arial" w:cs="Arial"/>
          <w:sz w:val="22"/>
          <w:szCs w:val="22"/>
          <w:u w:val="single"/>
        </w:rPr>
      </w:pPr>
      <w:r w:rsidRPr="00915047">
        <w:rPr>
          <w:rFonts w:ascii="Arial" w:hAnsi="Arial" w:cs="Arial"/>
          <w:sz w:val="22"/>
          <w:szCs w:val="22"/>
        </w:rPr>
        <w:t xml:space="preserve">In applicazione dell'art. 9, comma 7, del D.L. 18 ottobre 2012 n. 179, convertito con modificazioni dalla L.17.12.2012, n.221 in tema di accessibilità dei siti web e servizi informatici, la Circolare dell’Agenzia per l’Italia Digitale n.61/2013 al punto 3 dispone che entro il 31 marzo di ogni anno le amministrazioni pubbliche sono obbligate a pubblicare nel proprio sito web gli </w:t>
      </w:r>
      <w:r w:rsidRPr="00915047">
        <w:rPr>
          <w:rFonts w:ascii="Arial" w:hAnsi="Arial" w:cs="Arial"/>
          <w:sz w:val="22"/>
          <w:szCs w:val="22"/>
          <w:u w:val="single"/>
        </w:rPr>
        <w:t>obiettivi annuali di accessibilità.</w:t>
      </w:r>
    </w:p>
    <w:p w:rsidR="00BA14BB" w:rsidRPr="00915047" w:rsidRDefault="00BA14BB" w:rsidP="007C0345">
      <w:pPr>
        <w:pStyle w:val="BodyTextIndent2"/>
        <w:ind w:left="0"/>
        <w:jc w:val="both"/>
        <w:rPr>
          <w:rFonts w:cs="Arial"/>
          <w:sz w:val="22"/>
        </w:rPr>
      </w:pPr>
    </w:p>
    <w:p w:rsidR="00BA14BB" w:rsidRPr="00915047" w:rsidRDefault="00BA14BB" w:rsidP="007C0345">
      <w:pPr>
        <w:pStyle w:val="BodyTextIndent2"/>
        <w:ind w:left="0"/>
        <w:jc w:val="both"/>
        <w:rPr>
          <w:rFonts w:cs="Arial"/>
          <w:sz w:val="22"/>
          <w:szCs w:val="22"/>
        </w:rPr>
      </w:pPr>
      <w:r w:rsidRPr="00915047">
        <w:rPr>
          <w:rFonts w:cs="Arial"/>
          <w:sz w:val="22"/>
          <w:szCs w:val="22"/>
        </w:rPr>
        <w:t xml:space="preserve">In data 17 gennaio 2020 sono state pubblicate le nuove </w:t>
      </w:r>
      <w:r w:rsidRPr="00915047">
        <w:rPr>
          <w:rFonts w:cs="Arial"/>
          <w:b/>
          <w:sz w:val="22"/>
          <w:szCs w:val="22"/>
        </w:rPr>
        <w:t>LG sull’accessibilità degli strumenti informatic</w:t>
      </w:r>
      <w:r w:rsidRPr="00915047">
        <w:rPr>
          <w:rFonts w:cs="Arial"/>
          <w:sz w:val="22"/>
          <w:szCs w:val="22"/>
        </w:rPr>
        <w:t>i</w:t>
      </w:r>
      <w:r w:rsidRPr="00915047">
        <w:rPr>
          <w:rStyle w:val="FootnoteReference"/>
          <w:rFonts w:cs="Arial"/>
          <w:sz w:val="22"/>
          <w:szCs w:val="22"/>
        </w:rPr>
        <w:footnoteReference w:id="36"/>
      </w:r>
      <w:r w:rsidRPr="00915047">
        <w:rPr>
          <w:rFonts w:cs="Arial"/>
          <w:sz w:val="22"/>
          <w:szCs w:val="22"/>
        </w:rPr>
        <w:t xml:space="preserve"> contenenti indicazioni rivolte alle amministrazioni, con l’obiettivo di migliorare l’accessibilità degli strumenti informatici, compresi i siti web e le applicazioni mobili.</w:t>
      </w:r>
    </w:p>
    <w:p w:rsidR="00BA14BB" w:rsidRPr="00915047" w:rsidRDefault="00BA14BB" w:rsidP="007C0345">
      <w:pPr>
        <w:pStyle w:val="BodyTextIndent2"/>
        <w:ind w:left="0"/>
        <w:jc w:val="both"/>
        <w:rPr>
          <w:rFonts w:cs="Arial"/>
          <w:sz w:val="22"/>
          <w:szCs w:val="22"/>
        </w:rPr>
      </w:pPr>
    </w:p>
    <w:p w:rsidR="00BA14BB" w:rsidRPr="00915047" w:rsidRDefault="00BA14BB" w:rsidP="00014C49">
      <w:pPr>
        <w:pStyle w:val="NormalWeb"/>
        <w:spacing w:before="0" w:beforeAutospacing="0" w:after="0" w:afterAutospacing="0"/>
        <w:jc w:val="both"/>
        <w:rPr>
          <w:rFonts w:ascii="Arial" w:hAnsi="Arial" w:cs="Arial"/>
          <w:sz w:val="22"/>
          <w:szCs w:val="22"/>
        </w:rPr>
      </w:pPr>
      <w:r w:rsidRPr="00915047">
        <w:rPr>
          <w:rFonts w:ascii="Arial" w:hAnsi="Arial" w:cs="Arial"/>
          <w:sz w:val="22"/>
          <w:szCs w:val="22"/>
        </w:rPr>
        <w:t>Secondo le nuove disposizioni, le PA devono:</w:t>
      </w:r>
    </w:p>
    <w:p w:rsidR="00BA14BB" w:rsidRPr="00915047" w:rsidRDefault="00BA14BB" w:rsidP="00014C49">
      <w:pPr>
        <w:pStyle w:val="NormalWeb"/>
        <w:spacing w:before="0" w:beforeAutospacing="0" w:after="0" w:afterAutospacing="0"/>
        <w:jc w:val="both"/>
        <w:rPr>
          <w:rFonts w:ascii="Arial" w:hAnsi="Arial" w:cs="Arial"/>
          <w:sz w:val="22"/>
          <w:szCs w:val="22"/>
        </w:rPr>
      </w:pPr>
      <w:r w:rsidRPr="00915047">
        <w:rPr>
          <w:rFonts w:ascii="Arial" w:hAnsi="Arial" w:cs="Arial"/>
          <w:sz w:val="22"/>
          <w:szCs w:val="22"/>
        </w:rPr>
        <w:t>- effettuare le </w:t>
      </w:r>
      <w:r w:rsidRPr="00915047">
        <w:rPr>
          <w:rStyle w:val="Strong"/>
          <w:rFonts w:ascii="Arial" w:hAnsi="Arial" w:cs="Arial"/>
          <w:b w:val="0"/>
          <w:sz w:val="22"/>
          <w:szCs w:val="22"/>
        </w:rPr>
        <w:t>verifiche dell’accessibilità degli strumenti informatici</w:t>
      </w:r>
      <w:r w:rsidRPr="00915047">
        <w:rPr>
          <w:rFonts w:ascii="Arial" w:hAnsi="Arial" w:cs="Arial"/>
          <w:sz w:val="22"/>
          <w:szCs w:val="22"/>
        </w:rPr>
        <w:t> (siti web e app), al fine di valutarne lo stato di conformità,</w:t>
      </w:r>
    </w:p>
    <w:p w:rsidR="00BA14BB" w:rsidRPr="00915047" w:rsidRDefault="00BA14BB" w:rsidP="00014C49">
      <w:pPr>
        <w:pStyle w:val="NormalWeb"/>
        <w:spacing w:before="0" w:beforeAutospacing="0" w:after="0" w:afterAutospacing="0"/>
        <w:jc w:val="both"/>
        <w:rPr>
          <w:rFonts w:ascii="Arial" w:hAnsi="Arial" w:cs="Arial"/>
          <w:b/>
          <w:sz w:val="22"/>
          <w:szCs w:val="22"/>
        </w:rPr>
      </w:pPr>
      <w:r w:rsidRPr="00915047">
        <w:rPr>
          <w:rFonts w:ascii="Arial" w:hAnsi="Arial" w:cs="Arial"/>
          <w:sz w:val="22"/>
          <w:szCs w:val="22"/>
        </w:rPr>
        <w:t>- compilare e pubblicare, a cura del Responsabile della Transizione al Digitale, una </w:t>
      </w:r>
      <w:r w:rsidRPr="00915047">
        <w:rPr>
          <w:rStyle w:val="Strong"/>
          <w:rFonts w:ascii="Arial" w:hAnsi="Arial" w:cs="Arial"/>
          <w:b w:val="0"/>
          <w:sz w:val="22"/>
          <w:szCs w:val="22"/>
        </w:rPr>
        <w:t>dichiarazione di accessibilità</w:t>
      </w:r>
      <w:r w:rsidRPr="00915047">
        <w:rPr>
          <w:rFonts w:ascii="Arial" w:hAnsi="Arial" w:cs="Arial"/>
          <w:b/>
          <w:sz w:val="22"/>
          <w:szCs w:val="22"/>
        </w:rPr>
        <w:t>,</w:t>
      </w:r>
    </w:p>
    <w:p w:rsidR="00BA14BB" w:rsidRPr="00915047" w:rsidRDefault="00BA14BB" w:rsidP="00014C49">
      <w:pPr>
        <w:pStyle w:val="NormalWeb"/>
        <w:spacing w:before="0" w:beforeAutospacing="0" w:after="0" w:afterAutospacing="0"/>
        <w:jc w:val="both"/>
        <w:rPr>
          <w:rFonts w:ascii="Arial" w:hAnsi="Arial" w:cs="Arial"/>
          <w:sz w:val="22"/>
          <w:szCs w:val="22"/>
        </w:rPr>
      </w:pPr>
      <w:r w:rsidRPr="00915047">
        <w:rPr>
          <w:rFonts w:ascii="Arial" w:hAnsi="Arial" w:cs="Arial"/>
          <w:sz w:val="22"/>
          <w:szCs w:val="22"/>
        </w:rPr>
        <w:t>- predisporre un </w:t>
      </w:r>
      <w:r w:rsidRPr="00915047">
        <w:rPr>
          <w:rStyle w:val="Strong"/>
          <w:rFonts w:ascii="Arial" w:hAnsi="Arial" w:cs="Arial"/>
          <w:b w:val="0"/>
          <w:sz w:val="22"/>
          <w:szCs w:val="22"/>
        </w:rPr>
        <w:t>meccanismo di feedback</w:t>
      </w:r>
      <w:r w:rsidRPr="00915047">
        <w:rPr>
          <w:rFonts w:ascii="Arial" w:hAnsi="Arial" w:cs="Arial"/>
          <w:sz w:val="22"/>
          <w:szCs w:val="22"/>
        </w:rPr>
        <w:t> per ricevere le segnalazioni dagli utenti del sito.</w:t>
      </w:r>
    </w:p>
    <w:p w:rsidR="00BA14BB" w:rsidRPr="00915047" w:rsidRDefault="00BA14BB" w:rsidP="00014C49">
      <w:pPr>
        <w:pStyle w:val="NormalWeb"/>
        <w:spacing w:before="0" w:beforeAutospacing="0" w:after="0" w:afterAutospacing="0"/>
        <w:jc w:val="both"/>
        <w:rPr>
          <w:rFonts w:ascii="Arial" w:hAnsi="Arial" w:cs="Arial"/>
          <w:sz w:val="22"/>
          <w:szCs w:val="22"/>
        </w:rPr>
      </w:pPr>
    </w:p>
    <w:p w:rsidR="00BA14BB" w:rsidRPr="00915047" w:rsidRDefault="00BA14BB" w:rsidP="00014C49">
      <w:pPr>
        <w:pStyle w:val="BodyTextIndent2"/>
        <w:ind w:left="0"/>
        <w:jc w:val="both"/>
        <w:rPr>
          <w:rFonts w:cs="Arial"/>
          <w:sz w:val="22"/>
        </w:rPr>
      </w:pPr>
      <w:r w:rsidRPr="00915047">
        <w:rPr>
          <w:rFonts w:cs="Arial"/>
          <w:sz w:val="22"/>
          <w:szCs w:val="22"/>
        </w:rPr>
        <w:t xml:space="preserve">La dichiarazione viene redatta e pubblicata utilizzando l’applicazione online </w:t>
      </w:r>
      <w:hyperlink r:id="rId37" w:history="1">
        <w:r w:rsidRPr="00915047">
          <w:rPr>
            <w:rStyle w:val="Hyperlink"/>
            <w:rFonts w:cs="Arial"/>
            <w:sz w:val="22"/>
            <w:szCs w:val="22"/>
          </w:rPr>
          <w:t>https://form.agid.gov.it</w:t>
        </w:r>
      </w:hyperlink>
      <w:r w:rsidRPr="00915047">
        <w:rPr>
          <w:rFonts w:cs="Arial"/>
          <w:sz w:val="22"/>
          <w:szCs w:val="22"/>
        </w:rPr>
        <w:t>, realizzata da AGID nel rispetto del modello stabilito dalla Direttiva UE 2016/2102 (Allegato 1 delle Linee Guida).</w:t>
      </w:r>
    </w:p>
    <w:p w:rsidR="00BA14BB" w:rsidRPr="00915047" w:rsidRDefault="00BA14BB" w:rsidP="007C0345">
      <w:pPr>
        <w:pStyle w:val="BodyTextIndent2"/>
        <w:ind w:left="0"/>
        <w:jc w:val="both"/>
        <w:rPr>
          <w:rFonts w:cs="Arial"/>
          <w:sz w:val="22"/>
        </w:rPr>
      </w:pPr>
    </w:p>
    <w:p w:rsidR="00BA14BB" w:rsidRPr="00915047" w:rsidRDefault="00BA14BB" w:rsidP="00014C49">
      <w:pPr>
        <w:pStyle w:val="bodytext0"/>
        <w:jc w:val="both"/>
        <w:rPr>
          <w:rFonts w:ascii="Arial" w:hAnsi="Arial" w:cs="Arial"/>
          <w:sz w:val="22"/>
          <w:szCs w:val="22"/>
        </w:rPr>
      </w:pPr>
      <w:r w:rsidRPr="00915047">
        <w:rPr>
          <w:rFonts w:ascii="Arial" w:hAnsi="Arial" w:cs="Arial"/>
          <w:sz w:val="22"/>
          <w:szCs w:val="22"/>
        </w:rPr>
        <w:t>La prima scadenza era fissata entro il 23 settembre 2020, poi di lì a cadenza annuale a partire dalla prima autovalutazione che viene cosi’ solo rivista nei punti necessari e sempre in caso di interventi  importanti (cfr quanto dichiarato nel Piano di Comunicazione 2021 rispetto al restyling del sito e di intranet).</w:t>
      </w:r>
    </w:p>
    <w:p w:rsidR="00BA14BB" w:rsidRPr="00915047" w:rsidRDefault="00BA14BB" w:rsidP="00014C49">
      <w:pPr>
        <w:pStyle w:val="bodytext0"/>
        <w:jc w:val="both"/>
        <w:rPr>
          <w:rFonts w:ascii="Arial" w:hAnsi="Arial" w:cs="Arial"/>
          <w:sz w:val="22"/>
          <w:szCs w:val="22"/>
        </w:rPr>
      </w:pPr>
    </w:p>
    <w:p w:rsidR="00BA14BB" w:rsidRPr="00915047" w:rsidRDefault="00BA14BB" w:rsidP="00014C49">
      <w:pPr>
        <w:pStyle w:val="bodytext0"/>
        <w:jc w:val="both"/>
        <w:rPr>
          <w:rFonts w:ascii="Arial" w:hAnsi="Arial" w:cs="Arial"/>
          <w:sz w:val="22"/>
          <w:szCs w:val="22"/>
        </w:rPr>
      </w:pPr>
      <w:r w:rsidRPr="00915047">
        <w:rPr>
          <w:rFonts w:ascii="Arial" w:hAnsi="Arial" w:cs="Arial"/>
          <w:sz w:val="22"/>
          <w:szCs w:val="22"/>
        </w:rPr>
        <w:t>A causa dell’emergenza pandemica che ha pesantemente coinvolto l’AO non è stato possibile effettuare l’autovalutazione nei tempi previsti.</w:t>
      </w:r>
    </w:p>
    <w:p w:rsidR="00BA14BB" w:rsidRPr="00915047" w:rsidRDefault="00BA14BB" w:rsidP="0028722F">
      <w:pPr>
        <w:pStyle w:val="BodyTextIndent2"/>
        <w:ind w:left="0"/>
        <w:jc w:val="both"/>
        <w:rPr>
          <w:rFonts w:cs="Arial"/>
          <w:sz w:val="22"/>
        </w:rPr>
      </w:pPr>
      <w:r w:rsidRPr="00915047">
        <w:rPr>
          <w:rFonts w:cs="Arial"/>
          <w:sz w:val="22"/>
        </w:rPr>
        <w:t>La relazione sull’accessibilità è stata regolarmente  pubblicata entro il 31.03.2020 sull’apposita area del portale di Amministrazione Trasparente, nonostante la deroga concessa da ANAC rispetto agli obblighi di pubblicazione. A causa dei carichi di lavoro connessi alla gestione emergenziale non è stato possibile adempiere a quanto previsto da AGID al 23.09.2020 in termini di dichiarazione di accessibilità secondo il nuovo format ma si è proceduto alla valutazione secondo le vecchie modalità, in accordo con il Responsabile accessibilità aziendale e la ditta che si occupa del sito aziendale.</w:t>
      </w:r>
    </w:p>
    <w:p w:rsidR="00BA14BB" w:rsidRPr="00915047" w:rsidRDefault="00BA14BB" w:rsidP="0028722F">
      <w:pPr>
        <w:pStyle w:val="BodyTextIndent2"/>
        <w:ind w:left="0"/>
        <w:jc w:val="both"/>
        <w:rPr>
          <w:rFonts w:ascii="Georgia" w:hAnsi="Georgia"/>
          <w:b/>
          <w:sz w:val="22"/>
        </w:rPr>
      </w:pPr>
    </w:p>
    <w:p w:rsidR="00BA14BB" w:rsidRPr="00915047" w:rsidRDefault="00BA14BB" w:rsidP="0028722F">
      <w:pPr>
        <w:pStyle w:val="BodyTextIndent2"/>
        <w:ind w:left="0"/>
        <w:jc w:val="both"/>
        <w:rPr>
          <w:rFonts w:cs="Arial"/>
          <w:sz w:val="22"/>
        </w:rPr>
      </w:pPr>
      <w:r w:rsidRPr="00915047">
        <w:rPr>
          <w:rFonts w:cs="Arial"/>
          <w:sz w:val="22"/>
        </w:rPr>
        <w:t>I dati di accessibilità al sito sono forniti direttamente dalla S.S.interaziendale Comunicazione ed ufficio stampa e pubblicati sull’apposita sezione del Portale</w:t>
      </w:r>
      <w:r w:rsidRPr="00915047">
        <w:rPr>
          <w:rStyle w:val="FootnoteReference"/>
          <w:sz w:val="22"/>
        </w:rPr>
        <w:footnoteReference w:id="37"/>
      </w:r>
      <w:r w:rsidRPr="00915047">
        <w:rPr>
          <w:rFonts w:cs="Arial"/>
          <w:sz w:val="22"/>
        </w:rPr>
        <w:t>.</w:t>
      </w:r>
    </w:p>
    <w:p w:rsidR="00BA14BB" w:rsidRPr="00915047" w:rsidRDefault="00BA14BB" w:rsidP="0028722F">
      <w:pPr>
        <w:pStyle w:val="BodyTextIndent2"/>
        <w:ind w:left="0"/>
        <w:jc w:val="both"/>
        <w:rPr>
          <w:rFonts w:cs="Arial"/>
          <w:sz w:val="22"/>
        </w:rPr>
      </w:pPr>
      <w:r w:rsidRPr="00915047">
        <w:rPr>
          <w:rFonts w:cs="Arial"/>
          <w:sz w:val="22"/>
        </w:rPr>
        <w:t>Non si rilevano sostanziali variazioni rispetto allo scorsi anni e si confermano come aree di maggior interesse per l’utenza comune quella Avvisi e Concorsi e tempi di attesa, per gli addetti ai lavori Bandi di gara e contratti, a seguire le informazioni corrispondenti alla sezione 2 della Carta dei Servizi. Di fronte all’infodemia che ha caratterizzato questa emergenza sanitaria l’AO ha deciso di limitare al massimo l’apporto informativo relativo al Covid, limitandosi, sia all’interno che all’esterno, alla visualizzazione delle notizie esclusivamente relative ai servizi forniti o sospesi o modificati dell’AO.</w:t>
      </w:r>
    </w:p>
    <w:p w:rsidR="00BA14BB" w:rsidRPr="00915047" w:rsidRDefault="00BA14BB" w:rsidP="00014C49">
      <w:pPr>
        <w:pStyle w:val="bodytext0"/>
        <w:jc w:val="both"/>
        <w:rPr>
          <w:rFonts w:ascii="Arial" w:hAnsi="Arial" w:cs="Arial"/>
          <w:sz w:val="22"/>
          <w:szCs w:val="22"/>
        </w:rPr>
      </w:pPr>
    </w:p>
    <w:p w:rsidR="00BA14BB" w:rsidRPr="00915047" w:rsidRDefault="00BA14BB" w:rsidP="00014C49">
      <w:pPr>
        <w:jc w:val="both"/>
        <w:rPr>
          <w:rFonts w:ascii="Arial" w:hAnsi="Arial" w:cs="Arial"/>
          <w:sz w:val="22"/>
          <w:szCs w:val="22"/>
        </w:rPr>
      </w:pPr>
      <w:r w:rsidRPr="00915047">
        <w:rPr>
          <w:rFonts w:ascii="Arial" w:hAnsi="Arial" w:cs="Arial"/>
          <w:sz w:val="22"/>
          <w:szCs w:val="22"/>
        </w:rPr>
        <w:t>Il primo periodo di monitoraggio per i siti web indicato da AGID è compreso tra il 1° gennaio 2020 e il 22 dicembre 2021. Dopo il primo periodo, il monitoraggio è effettuato con frequenza annuale.</w:t>
      </w:r>
    </w:p>
    <w:p w:rsidR="00BA14BB" w:rsidRPr="00915047" w:rsidRDefault="00BA14BB" w:rsidP="00014C49">
      <w:pPr>
        <w:jc w:val="both"/>
        <w:rPr>
          <w:rFonts w:ascii="Arial" w:hAnsi="Arial" w:cs="Arial"/>
          <w:sz w:val="22"/>
          <w:szCs w:val="22"/>
        </w:rPr>
      </w:pPr>
      <w:r w:rsidRPr="00915047">
        <w:rPr>
          <w:rFonts w:ascii="Arial" w:hAnsi="Arial" w:cs="Arial"/>
          <w:sz w:val="22"/>
          <w:szCs w:val="22"/>
        </w:rPr>
        <w:t>Successivamente al primo periodo, il periodo di monitoraggio annuale sia per i siti web che per le applicazioni mobili è compreso tra il 1° gennaio e il 22 dicembre.</w:t>
      </w:r>
    </w:p>
    <w:p w:rsidR="00BA14BB" w:rsidRPr="00915047" w:rsidRDefault="00BA14BB" w:rsidP="0028722F">
      <w:pPr>
        <w:jc w:val="both"/>
        <w:rPr>
          <w:rFonts w:ascii="Arial" w:hAnsi="Arial" w:cs="Arial"/>
          <w:sz w:val="22"/>
          <w:szCs w:val="22"/>
        </w:rPr>
      </w:pPr>
      <w:r w:rsidRPr="00915047">
        <w:rPr>
          <w:rFonts w:ascii="Arial" w:hAnsi="Arial" w:cs="Arial"/>
          <w:sz w:val="22"/>
          <w:szCs w:val="22"/>
        </w:rPr>
        <w:t xml:space="preserve">In relazione alla compilazione della dichiarazione di accessibilità in corso al momento della stesura del presente documento si è provveduto alla verifica di conformità ai requisiti tecnici di accessibilità,  effettuata in base ai punti  di  controllo che fanno specifico riferimento ai criteri indicati nelle linee Guida per l’Accessibilità dei Contenuti (WCAG 2.1 allegati </w:t>
      </w:r>
      <w:r w:rsidRPr="00915047">
        <w:rPr>
          <w:rFonts w:ascii="Arial" w:hAnsi="Arial" w:cs="Arial"/>
          <w:color w:val="000000"/>
          <w:sz w:val="22"/>
          <w:szCs w:val="22"/>
        </w:rPr>
        <w:t>Validazione w3c</w:t>
      </w:r>
      <w:r w:rsidRPr="00915047">
        <w:rPr>
          <w:rFonts w:ascii="Arial" w:hAnsi="Arial" w:cs="Arial"/>
          <w:sz w:val="22"/>
          <w:szCs w:val="22"/>
        </w:rPr>
        <w:t>). La verifica è stata effettuata da parte del responsabile tecnico della web agency per il sito ospedaliero (ditta Inode.srl) e da un operatore dell’A.O. S. Croce e Carle di Cuneo addetto alla Comunicazione.</w:t>
      </w:r>
    </w:p>
    <w:p w:rsidR="00BA14BB" w:rsidRPr="00915047" w:rsidRDefault="00BA14BB" w:rsidP="007C0345">
      <w:pPr>
        <w:pStyle w:val="BodyTextIndent2"/>
        <w:ind w:left="0"/>
        <w:jc w:val="both"/>
        <w:rPr>
          <w:rFonts w:cs="Arial"/>
          <w:sz w:val="22"/>
        </w:rPr>
      </w:pPr>
    </w:p>
    <w:p w:rsidR="00BA14BB" w:rsidRPr="00915047" w:rsidRDefault="00BA14BB" w:rsidP="00D33823">
      <w:pPr>
        <w:jc w:val="both"/>
      </w:pPr>
      <w:r w:rsidRPr="00915047">
        <w:rPr>
          <w:rFonts w:ascii="Arial" w:hAnsi="Arial" w:cs="Arial"/>
          <w:bCs/>
          <w:color w:val="000000"/>
          <w:sz w:val="22"/>
          <w:szCs w:val="22"/>
        </w:rPr>
        <w:t>Per quanto concerne l'abbattimento delle barriere architettoniche  si è proseguito con esecuzione di vari interventi, tra i quali la  realizzazione di servizi igienici accessibili, sia in aree aperte al pubblico (zona accoglienza al piano terreno dell'Ospedale Carle), che all'interno di aree di degenza, (primo e secondo piano del blocco B del S.Croce) e il miglioramento dei percorsi (rampa per l'accesso alle camere mortuarie dell'Ospedale Carle).  </w:t>
      </w:r>
    </w:p>
    <w:p w:rsidR="00BA14BB" w:rsidRPr="00915047" w:rsidRDefault="00BA14BB" w:rsidP="007C0345">
      <w:pPr>
        <w:pStyle w:val="BodyTextIndent2"/>
        <w:ind w:left="0"/>
        <w:jc w:val="both"/>
        <w:rPr>
          <w:rFonts w:cs="Arial"/>
          <w:sz w:val="22"/>
        </w:rPr>
      </w:pPr>
    </w:p>
    <w:p w:rsidR="00BA14BB" w:rsidRPr="00915047" w:rsidRDefault="00BA14BB" w:rsidP="007C0345">
      <w:pPr>
        <w:pStyle w:val="BodyTextIndent2"/>
        <w:ind w:left="0"/>
        <w:jc w:val="both"/>
        <w:rPr>
          <w:rFonts w:cs="Arial"/>
          <w:sz w:val="22"/>
        </w:rPr>
      </w:pPr>
      <w:r w:rsidRPr="00915047">
        <w:rPr>
          <w:rFonts w:cs="Arial"/>
          <w:sz w:val="22"/>
        </w:rPr>
        <w:t>Il SPP si occupa di raccogliere le esigenze dei dipendenti che necessitino di particolari dispositivi per lavorare e provvede alle stesse (attualmente 4).</w:t>
      </w:r>
    </w:p>
    <w:p w:rsidR="00BA14BB" w:rsidRPr="00915047" w:rsidRDefault="00BA14BB" w:rsidP="007C0345">
      <w:pPr>
        <w:pStyle w:val="BodyTextIndent2"/>
        <w:ind w:left="0"/>
        <w:jc w:val="both"/>
        <w:rPr>
          <w:rFonts w:cs="Arial"/>
          <w:sz w:val="22"/>
        </w:rPr>
      </w:pPr>
    </w:p>
    <w:p w:rsidR="00BA14BB" w:rsidRPr="00915047" w:rsidRDefault="00BA14BB" w:rsidP="00014C49">
      <w:pPr>
        <w:pStyle w:val="HTMLPreformatted"/>
        <w:jc w:val="both"/>
        <w:rPr>
          <w:rFonts w:ascii="Arial" w:hAnsi="Arial" w:cs="Arial"/>
          <w:sz w:val="22"/>
          <w:szCs w:val="22"/>
        </w:rPr>
      </w:pPr>
      <w:r w:rsidRPr="00915047">
        <w:rPr>
          <w:rFonts w:ascii="Arial" w:hAnsi="Arial" w:cs="Arial"/>
          <w:sz w:val="22"/>
          <w:szCs w:val="22"/>
        </w:rPr>
        <w:t xml:space="preserve">Il </w:t>
      </w:r>
      <w:r w:rsidRPr="00915047">
        <w:rPr>
          <w:rFonts w:ascii="Arial" w:hAnsi="Arial" w:cs="Arial"/>
          <w:b/>
          <w:sz w:val="22"/>
          <w:szCs w:val="22"/>
        </w:rPr>
        <w:t>meccanismo  di  feedback</w:t>
      </w:r>
      <w:r w:rsidRPr="00915047">
        <w:rPr>
          <w:rFonts w:ascii="Arial" w:hAnsi="Arial" w:cs="Arial"/>
          <w:sz w:val="22"/>
          <w:szCs w:val="22"/>
        </w:rPr>
        <w:t xml:space="preserve">  istituito  per  consentire  a  chiunque  di  notificare  ai  soggetti erogatori eventuali difetti dei sistemi informatici, ivi  compresi  i siti web e le applicazioni  mobili,  in  termini  di  conformita'  ai principi  di  accessibilita'  di  cui  all'articolo  3-bis   e   alle prescrizioni in materia di accessibilita' dettate dalle  linee  guida di cui all'articolo 11, nonche' di  richiedere  le  informazioni  non accessibili e l'adeguamento dei sistemi prevedono molteplici canali aziendali:</w:t>
      </w:r>
    </w:p>
    <w:p w:rsidR="00BA14BB" w:rsidRPr="00915047" w:rsidRDefault="00BA14BB" w:rsidP="00014C49">
      <w:pPr>
        <w:pStyle w:val="HTMLPreformatted"/>
        <w:numPr>
          <w:ilvl w:val="0"/>
          <w:numId w:val="109"/>
        </w:numPr>
        <w:jc w:val="both"/>
        <w:rPr>
          <w:rFonts w:ascii="Arial" w:hAnsi="Arial" w:cs="Arial"/>
          <w:sz w:val="22"/>
          <w:szCs w:val="22"/>
        </w:rPr>
      </w:pPr>
      <w:r w:rsidRPr="00915047">
        <w:rPr>
          <w:rFonts w:ascii="Arial" w:hAnsi="Arial" w:cs="Arial"/>
          <w:sz w:val="22"/>
          <w:szCs w:val="22"/>
        </w:rPr>
        <w:t xml:space="preserve">link diretto presente nel foother del sito </w:t>
      </w:r>
      <w:hyperlink r:id="rId38" w:history="1">
        <w:r w:rsidRPr="00915047">
          <w:rPr>
            <w:rStyle w:val="Hyperlink"/>
            <w:rFonts w:cs="Arial"/>
            <w:sz w:val="22"/>
            <w:szCs w:val="22"/>
          </w:rPr>
          <w:t>http://www.ospedale.cuneo.it/index.php?id=1095</w:t>
        </w:r>
      </w:hyperlink>
      <w:r w:rsidRPr="00915047">
        <w:rPr>
          <w:rFonts w:ascii="Arial" w:hAnsi="Arial" w:cs="Arial"/>
          <w:sz w:val="22"/>
          <w:szCs w:val="22"/>
        </w:rPr>
        <w:t>)</w:t>
      </w:r>
    </w:p>
    <w:p w:rsidR="00BA14BB" w:rsidRPr="00915047" w:rsidRDefault="00BA14BB" w:rsidP="00014C49">
      <w:pPr>
        <w:pStyle w:val="HTMLPreformatted"/>
        <w:numPr>
          <w:ilvl w:val="0"/>
          <w:numId w:val="109"/>
        </w:numPr>
        <w:jc w:val="both"/>
        <w:rPr>
          <w:rFonts w:ascii="Arial" w:hAnsi="Arial" w:cs="Arial"/>
          <w:sz w:val="22"/>
          <w:szCs w:val="22"/>
        </w:rPr>
      </w:pPr>
      <w:r w:rsidRPr="00915047">
        <w:rPr>
          <w:rFonts w:ascii="Arial" w:hAnsi="Arial" w:cs="Arial"/>
          <w:sz w:val="22"/>
          <w:szCs w:val="22"/>
        </w:rPr>
        <w:t>URP, comunicazione e ufficio stampa; SID, azienda che gestisce il portale, protocollo generale.</w:t>
      </w:r>
    </w:p>
    <w:p w:rsidR="00BA14BB" w:rsidRPr="00915047" w:rsidRDefault="00BA14BB" w:rsidP="00014C49">
      <w:pPr>
        <w:pStyle w:val="HTMLPreformatted"/>
        <w:jc w:val="both"/>
        <w:rPr>
          <w:rFonts w:ascii="Arial" w:hAnsi="Arial" w:cs="Arial"/>
          <w:sz w:val="22"/>
          <w:szCs w:val="22"/>
        </w:rPr>
      </w:pPr>
      <w:r w:rsidRPr="00915047">
        <w:rPr>
          <w:rFonts w:ascii="Arial" w:hAnsi="Arial" w:cs="Arial"/>
          <w:sz w:val="22"/>
          <w:szCs w:val="22"/>
        </w:rPr>
        <w:t>La via che risulta maggiormente formalizzata è quella della gestione delle segnalazioni e dei reclami così come descritto nell’apposita area del Portale e nei documenti prodotti ad uso degli utenti comuni e che prevede una gestione interna descritta nella PG_030_Gestione_Reclami_Segnalazioni_URP_Rev. 6 del 10.09.2018.</w:t>
      </w:r>
    </w:p>
    <w:p w:rsidR="00BA14BB" w:rsidRPr="00915047" w:rsidRDefault="00BA14BB" w:rsidP="00014C49">
      <w:pPr>
        <w:pStyle w:val="Default"/>
        <w:jc w:val="both"/>
        <w:rPr>
          <w:sz w:val="22"/>
          <w:szCs w:val="22"/>
        </w:rPr>
      </w:pPr>
    </w:p>
    <w:p w:rsidR="00BA14BB" w:rsidRPr="00915047" w:rsidRDefault="00BA14BB" w:rsidP="007C0345">
      <w:pPr>
        <w:pStyle w:val="BodyTextIndent2"/>
        <w:ind w:left="0"/>
        <w:jc w:val="both"/>
        <w:rPr>
          <w:rFonts w:cs="Arial"/>
          <w:sz w:val="22"/>
        </w:rPr>
      </w:pPr>
      <w:r w:rsidRPr="00915047">
        <w:rPr>
          <w:rFonts w:cs="Arial"/>
          <w:sz w:val="22"/>
        </w:rPr>
        <w:t>Non sono pervenute segnalazioni particolari relativamente alle difficoltà di accessibilità in relazione alle barriere fisiche o sensoriali mentre, in senso lato, continuano le difficoltà di accessibilità da leggersi in relazione ai tempi di attesa ed alle prestazioni.</w:t>
      </w:r>
    </w:p>
    <w:p w:rsidR="00BA14BB" w:rsidRPr="00915047" w:rsidRDefault="00BA14BB" w:rsidP="007C0345">
      <w:pPr>
        <w:jc w:val="both"/>
        <w:rPr>
          <w:rFonts w:ascii="Arial" w:hAnsi="Arial" w:cs="Arial"/>
          <w:sz w:val="22"/>
        </w:rPr>
      </w:pPr>
      <w:r w:rsidRPr="00915047">
        <w:rPr>
          <w:rFonts w:ascii="Arial" w:hAnsi="Arial" w:cs="Arial"/>
          <w:sz w:val="22"/>
        </w:rPr>
        <w:t>Come emerge dal report relativo a reclami e segnalazioni 2020 curato dall’URP nel corso del 2020 l’accesso ridotto ai presidi ha delineato un andamento preciso delle segnalazioni, soprattutto di quelle informali che in un primo momento hanno riguardato soprattutto la richiesta di informazioni e, dall’estate in avanti, oltre a questo le richieste connesse alle prenotazioni per le prestazioni da recuperare.</w:t>
      </w:r>
    </w:p>
    <w:p w:rsidR="00BA14BB" w:rsidRPr="00915047" w:rsidRDefault="00BA14BB" w:rsidP="00A736EB">
      <w:pPr>
        <w:ind w:left="1416"/>
        <w:jc w:val="both"/>
        <w:rPr>
          <w:rFonts w:ascii="Arial" w:hAnsi="Arial" w:cs="Arial"/>
          <w:sz w:val="22"/>
        </w:rPr>
      </w:pPr>
    </w:p>
    <w:p w:rsidR="00BA14BB" w:rsidRPr="00915047" w:rsidRDefault="00BA14BB" w:rsidP="00014C49">
      <w:pPr>
        <w:pStyle w:val="Default"/>
        <w:jc w:val="both"/>
        <w:rPr>
          <w:rFonts w:ascii="Arial" w:hAnsi="Arial" w:cs="Arial"/>
          <w:color w:val="auto"/>
          <w:sz w:val="22"/>
          <w:szCs w:val="20"/>
        </w:rPr>
      </w:pPr>
      <w:r w:rsidRPr="00915047">
        <w:rPr>
          <w:rFonts w:ascii="Arial" w:hAnsi="Arial" w:cs="Arial"/>
          <w:color w:val="auto"/>
          <w:sz w:val="22"/>
          <w:szCs w:val="20"/>
        </w:rPr>
        <w:t>Al CUG nel corso del 2020 non sono arrivate segnalazioni di discriminazione da parte di utenti interni o esterni riconducibili all’ambito dell’accessibilità.</w:t>
      </w:r>
    </w:p>
    <w:p w:rsidR="00BA14BB" w:rsidRPr="00915047" w:rsidRDefault="00BA14BB" w:rsidP="00A736EB">
      <w:pPr>
        <w:ind w:left="1416"/>
        <w:jc w:val="both"/>
        <w:rPr>
          <w:rFonts w:ascii="Arial" w:hAnsi="Arial" w:cs="Arial"/>
          <w:sz w:val="22"/>
        </w:rPr>
      </w:pPr>
    </w:p>
    <w:p w:rsidR="00BA14BB" w:rsidRPr="00915047" w:rsidRDefault="00BA14BB" w:rsidP="00E61D32">
      <w:pPr>
        <w:pStyle w:val="Heading3"/>
        <w:rPr>
          <w:rFonts w:cs="Arial"/>
          <w:b/>
          <w:bCs/>
          <w:iCs/>
          <w:sz w:val="22"/>
          <w:szCs w:val="22"/>
        </w:rPr>
      </w:pPr>
      <w:bookmarkStart w:id="41" w:name="_Toc22820460"/>
      <w:bookmarkStart w:id="42" w:name="_Toc29907893"/>
      <w:bookmarkStart w:id="43" w:name="_Toc67647117"/>
      <w:r w:rsidRPr="00915047">
        <w:rPr>
          <w:rFonts w:cs="Arial"/>
          <w:b/>
          <w:bCs/>
          <w:iCs/>
          <w:sz w:val="22"/>
          <w:szCs w:val="22"/>
        </w:rPr>
        <w:t>MONITORAGGIO E CONTRASTO ALLA DISCRIMINAZIONE</w:t>
      </w:r>
      <w:bookmarkEnd w:id="41"/>
      <w:bookmarkEnd w:id="42"/>
      <w:bookmarkEnd w:id="43"/>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n.18</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Premessa:</w:t>
      </w:r>
    </w:p>
    <w:p w:rsidR="00BA14BB" w:rsidRPr="00915047" w:rsidRDefault="00BA14BB" w:rsidP="00E61D32">
      <w:pPr>
        <w:pStyle w:val="BodyTextIndent2"/>
        <w:jc w:val="both"/>
        <w:rPr>
          <w:rFonts w:cs="Arial"/>
          <w:sz w:val="22"/>
          <w:szCs w:val="22"/>
        </w:rPr>
      </w:pPr>
      <w:r w:rsidRPr="00915047">
        <w:rPr>
          <w:rFonts w:cs="Arial"/>
          <w:sz w:val="22"/>
          <w:szCs w:val="22"/>
        </w:rPr>
        <w:t>Individuare una modalità sostenibile e sufficientemente affidabile per monitorare il rischio discriminatorio in Azienda, in relazione ai rapporti con utenti e stakeholders, dipendenti e organizzazione nei diversi aspetti.</w:t>
      </w:r>
    </w:p>
    <w:p w:rsidR="00BA14BB" w:rsidRPr="00915047" w:rsidRDefault="00BA14BB" w:rsidP="00E61D32">
      <w:pPr>
        <w:pStyle w:val="BodyTextIndent2"/>
        <w:jc w:val="both"/>
        <w:rPr>
          <w:rFonts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Obiettivi:</w:t>
      </w:r>
    </w:p>
    <w:p w:rsidR="00BA14BB" w:rsidRPr="00915047" w:rsidRDefault="00BA14BB" w:rsidP="00C81754">
      <w:pPr>
        <w:pStyle w:val="BodyTextIndent2"/>
        <w:numPr>
          <w:ilvl w:val="0"/>
          <w:numId w:val="49"/>
        </w:numPr>
        <w:jc w:val="both"/>
        <w:rPr>
          <w:rFonts w:cs="Arial"/>
          <w:sz w:val="22"/>
          <w:szCs w:val="22"/>
        </w:rPr>
      </w:pPr>
      <w:r w:rsidRPr="00915047">
        <w:rPr>
          <w:rFonts w:cs="Arial"/>
          <w:sz w:val="22"/>
          <w:szCs w:val="22"/>
        </w:rPr>
        <w:t>Verificare la necessità di ulteriore formazione</w:t>
      </w:r>
    </w:p>
    <w:p w:rsidR="00BA14BB" w:rsidRPr="00915047" w:rsidRDefault="00BA14BB" w:rsidP="00C81754">
      <w:pPr>
        <w:pStyle w:val="BodyTextIndent2"/>
        <w:numPr>
          <w:ilvl w:val="0"/>
          <w:numId w:val="49"/>
        </w:numPr>
        <w:jc w:val="both"/>
        <w:rPr>
          <w:rFonts w:cs="Arial"/>
          <w:sz w:val="22"/>
          <w:szCs w:val="22"/>
        </w:rPr>
      </w:pPr>
      <w:r w:rsidRPr="00915047">
        <w:rPr>
          <w:rFonts w:cs="Arial"/>
          <w:sz w:val="22"/>
          <w:szCs w:val="22"/>
        </w:rPr>
        <w:t>individuare una modalità periodica per rilevare in maniera attiva la percezione del fenomeno</w:t>
      </w:r>
    </w:p>
    <w:p w:rsidR="00BA14BB" w:rsidRPr="00915047" w:rsidRDefault="00BA14BB" w:rsidP="00C81754">
      <w:pPr>
        <w:pStyle w:val="BodyTextIndent2"/>
        <w:numPr>
          <w:ilvl w:val="0"/>
          <w:numId w:val="49"/>
        </w:numPr>
        <w:jc w:val="both"/>
        <w:rPr>
          <w:rFonts w:cs="Arial"/>
          <w:sz w:val="22"/>
          <w:szCs w:val="22"/>
        </w:rPr>
      </w:pPr>
      <w:r w:rsidRPr="00915047">
        <w:rPr>
          <w:rFonts w:cs="Arial"/>
          <w:sz w:val="22"/>
          <w:szCs w:val="22"/>
        </w:rPr>
        <w:t>accogliere gli indicatori indiretti</w:t>
      </w:r>
    </w:p>
    <w:p w:rsidR="00BA14BB" w:rsidRPr="00915047" w:rsidRDefault="00BA14BB" w:rsidP="00C81754">
      <w:pPr>
        <w:pStyle w:val="BodyTextIndent2"/>
        <w:numPr>
          <w:ilvl w:val="0"/>
          <w:numId w:val="49"/>
        </w:numPr>
        <w:jc w:val="both"/>
        <w:rPr>
          <w:rFonts w:cs="Arial"/>
          <w:sz w:val="22"/>
          <w:szCs w:val="22"/>
        </w:rPr>
      </w:pPr>
      <w:r w:rsidRPr="00915047">
        <w:rPr>
          <w:rFonts w:cs="Arial"/>
          <w:sz w:val="22"/>
          <w:szCs w:val="22"/>
        </w:rPr>
        <w:t>tenere alta l’attenzione attraverso modalità informativo -comunicative</w:t>
      </w:r>
    </w:p>
    <w:p w:rsidR="00BA14BB" w:rsidRPr="00915047" w:rsidRDefault="00BA14BB" w:rsidP="00E61D32">
      <w:pPr>
        <w:pStyle w:val="BodyTextIndent2"/>
        <w:jc w:val="both"/>
        <w:rPr>
          <w:rFonts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Azioni</w:t>
      </w:r>
    </w:p>
    <w:p w:rsidR="00BA14BB" w:rsidRPr="00915047" w:rsidRDefault="00BA14BB" w:rsidP="00930B45">
      <w:pPr>
        <w:pStyle w:val="BodyTextIndent2"/>
        <w:numPr>
          <w:ilvl w:val="1"/>
          <w:numId w:val="49"/>
        </w:numPr>
        <w:tabs>
          <w:tab w:val="clear" w:pos="2148"/>
          <w:tab w:val="num" w:pos="1418"/>
        </w:tabs>
        <w:ind w:left="1418" w:hanging="284"/>
        <w:jc w:val="both"/>
        <w:rPr>
          <w:rFonts w:cs="Arial"/>
          <w:sz w:val="22"/>
          <w:szCs w:val="22"/>
        </w:rPr>
      </w:pPr>
      <w:r w:rsidRPr="00915047">
        <w:rPr>
          <w:rFonts w:cs="Arial"/>
          <w:sz w:val="22"/>
          <w:szCs w:val="22"/>
        </w:rPr>
        <w:t>Individuare modalità per ricordare periodicamente gli ambiti in cui possiamo correre i maggiori rischi di discriminazione al di là delle intenzioni, portando avanti il messaggio proposto nella formazione del 2019 (ad esempio aderendo a giornate nazionali in merito, creando dei post, diffondendo le iniziative presenti sul territorio)</w:t>
      </w:r>
    </w:p>
    <w:p w:rsidR="00BA14BB" w:rsidRPr="00915047" w:rsidRDefault="00BA14BB" w:rsidP="00930B45">
      <w:pPr>
        <w:pStyle w:val="BodyTextIndent2"/>
        <w:numPr>
          <w:ilvl w:val="1"/>
          <w:numId w:val="49"/>
        </w:numPr>
        <w:tabs>
          <w:tab w:val="clear" w:pos="2148"/>
          <w:tab w:val="num" w:pos="1418"/>
        </w:tabs>
        <w:ind w:left="1418" w:hanging="284"/>
        <w:jc w:val="both"/>
        <w:rPr>
          <w:rFonts w:cs="Arial"/>
          <w:sz w:val="22"/>
          <w:szCs w:val="22"/>
        </w:rPr>
      </w:pPr>
      <w:r w:rsidRPr="00915047">
        <w:rPr>
          <w:rFonts w:cs="Arial"/>
          <w:sz w:val="22"/>
          <w:szCs w:val="22"/>
        </w:rPr>
        <w:t>Menzionare specificamente questi aspetti all’interno della formazione al Codice di comportamento ed ai codici disciplinari</w:t>
      </w:r>
    </w:p>
    <w:p w:rsidR="00BA14BB" w:rsidRPr="00915047" w:rsidRDefault="00BA14BB" w:rsidP="00E61D32">
      <w:pPr>
        <w:pStyle w:val="BodyTextIndent2"/>
        <w:jc w:val="both"/>
        <w:rPr>
          <w:rFonts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Modalità:</w:t>
      </w:r>
    </w:p>
    <w:p w:rsidR="00BA14BB" w:rsidRPr="00915047" w:rsidRDefault="00BA14BB" w:rsidP="00E61D32">
      <w:pPr>
        <w:pStyle w:val="BodyTextIndent2"/>
        <w:jc w:val="both"/>
        <w:rPr>
          <w:rFonts w:cs="Arial"/>
          <w:sz w:val="22"/>
          <w:szCs w:val="22"/>
        </w:rPr>
      </w:pPr>
      <w:r w:rsidRPr="00915047">
        <w:rPr>
          <w:rFonts w:cs="Arial"/>
          <w:sz w:val="22"/>
          <w:szCs w:val="22"/>
        </w:rPr>
        <w:t>raccolta e analisi dei dati</w:t>
      </w:r>
    </w:p>
    <w:p w:rsidR="00BA14BB" w:rsidRPr="00915047" w:rsidRDefault="00BA14BB" w:rsidP="00E61D32">
      <w:pPr>
        <w:pStyle w:val="BodyTextIndent2"/>
        <w:jc w:val="both"/>
        <w:rPr>
          <w:rFonts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Attori coinvolti e risorse:</w:t>
      </w:r>
    </w:p>
    <w:p w:rsidR="00BA14BB" w:rsidRPr="00915047" w:rsidRDefault="00BA14BB" w:rsidP="00C81754">
      <w:pPr>
        <w:pStyle w:val="BodyTextIndent2"/>
        <w:numPr>
          <w:ilvl w:val="0"/>
          <w:numId w:val="50"/>
        </w:numPr>
        <w:jc w:val="both"/>
        <w:rPr>
          <w:rFonts w:cs="Arial"/>
          <w:sz w:val="22"/>
          <w:szCs w:val="22"/>
        </w:rPr>
      </w:pPr>
      <w:r w:rsidRPr="00915047">
        <w:rPr>
          <w:rFonts w:cs="Arial"/>
          <w:sz w:val="22"/>
          <w:szCs w:val="22"/>
        </w:rPr>
        <w:t>DIPSA</w:t>
      </w:r>
    </w:p>
    <w:p w:rsidR="00BA14BB" w:rsidRPr="00915047" w:rsidRDefault="00BA14BB" w:rsidP="00C81754">
      <w:pPr>
        <w:pStyle w:val="BodyTextIndent2"/>
        <w:numPr>
          <w:ilvl w:val="0"/>
          <w:numId w:val="50"/>
        </w:numPr>
        <w:jc w:val="both"/>
        <w:rPr>
          <w:rFonts w:cs="Arial"/>
          <w:sz w:val="22"/>
          <w:szCs w:val="22"/>
        </w:rPr>
      </w:pPr>
      <w:r w:rsidRPr="00915047">
        <w:rPr>
          <w:rFonts w:cs="Arial"/>
          <w:sz w:val="22"/>
          <w:szCs w:val="22"/>
        </w:rPr>
        <w:t>FVO</w:t>
      </w:r>
    </w:p>
    <w:p w:rsidR="00BA14BB" w:rsidRPr="00915047" w:rsidRDefault="00BA14BB" w:rsidP="00C81754">
      <w:pPr>
        <w:pStyle w:val="BodyTextIndent2"/>
        <w:numPr>
          <w:ilvl w:val="0"/>
          <w:numId w:val="50"/>
        </w:numPr>
        <w:jc w:val="both"/>
        <w:rPr>
          <w:rFonts w:cs="Arial"/>
          <w:sz w:val="22"/>
          <w:szCs w:val="22"/>
        </w:rPr>
      </w:pPr>
      <w:r w:rsidRPr="00915047">
        <w:rPr>
          <w:rFonts w:cs="Arial"/>
          <w:sz w:val="22"/>
          <w:szCs w:val="22"/>
        </w:rPr>
        <w:t>Comunicazione e ufficio stampa interaziendale</w:t>
      </w:r>
    </w:p>
    <w:p w:rsidR="00BA14BB" w:rsidRPr="00915047" w:rsidRDefault="00BA14BB" w:rsidP="00C81754">
      <w:pPr>
        <w:pStyle w:val="BodyTextIndent2"/>
        <w:numPr>
          <w:ilvl w:val="0"/>
          <w:numId w:val="50"/>
        </w:numPr>
        <w:jc w:val="both"/>
        <w:rPr>
          <w:rFonts w:cs="Arial"/>
          <w:sz w:val="22"/>
          <w:szCs w:val="22"/>
        </w:rPr>
      </w:pPr>
      <w:r w:rsidRPr="00915047">
        <w:rPr>
          <w:rFonts w:cs="Arial"/>
          <w:sz w:val="22"/>
          <w:szCs w:val="22"/>
        </w:rPr>
        <w:t>Legale interaziendale</w:t>
      </w:r>
    </w:p>
    <w:p w:rsidR="00BA14BB" w:rsidRPr="00915047" w:rsidRDefault="00BA14BB" w:rsidP="00C81754">
      <w:pPr>
        <w:pStyle w:val="BodyTextIndent2"/>
        <w:numPr>
          <w:ilvl w:val="0"/>
          <w:numId w:val="50"/>
        </w:numPr>
        <w:jc w:val="both"/>
        <w:rPr>
          <w:rFonts w:cs="Arial"/>
          <w:sz w:val="22"/>
          <w:szCs w:val="22"/>
        </w:rPr>
      </w:pPr>
      <w:r w:rsidRPr="00915047">
        <w:rPr>
          <w:rFonts w:cs="Arial"/>
          <w:sz w:val="22"/>
          <w:szCs w:val="22"/>
        </w:rPr>
        <w:t>Rete antidiscriminazione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Misurazione e Valutazioni:</w:t>
      </w:r>
    </w:p>
    <w:p w:rsidR="00BA14BB" w:rsidRPr="00915047" w:rsidRDefault="00BA14BB" w:rsidP="00E61D32">
      <w:pPr>
        <w:pStyle w:val="BodyTextIndent2"/>
        <w:jc w:val="both"/>
        <w:rPr>
          <w:rFonts w:cs="Arial"/>
          <w:sz w:val="22"/>
          <w:szCs w:val="22"/>
        </w:rPr>
      </w:pPr>
      <w:r w:rsidRPr="00915047">
        <w:rPr>
          <w:rFonts w:cs="Arial"/>
          <w:sz w:val="22"/>
          <w:szCs w:val="22"/>
        </w:rPr>
        <w:t>presenza di strumenti per raccolta dati e indicatori</w:t>
      </w:r>
    </w:p>
    <w:p w:rsidR="00BA14BB" w:rsidRPr="00915047" w:rsidRDefault="00BA14BB" w:rsidP="00E61D32">
      <w:pPr>
        <w:pStyle w:val="BodyTextIndent2"/>
        <w:jc w:val="both"/>
        <w:rPr>
          <w:rFonts w:cs="Arial"/>
          <w:sz w:val="22"/>
          <w:szCs w:val="22"/>
        </w:rPr>
      </w:pPr>
      <w:r w:rsidRPr="00915047">
        <w:rPr>
          <w:rFonts w:cs="Arial"/>
          <w:sz w:val="22"/>
          <w:szCs w:val="22"/>
        </w:rPr>
        <w:t>rendicontazione annuale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b/>
          <w:sz w:val="22"/>
          <w:szCs w:val="22"/>
        </w:rPr>
      </w:pPr>
      <w:r w:rsidRPr="00915047">
        <w:rPr>
          <w:rFonts w:cs="Arial"/>
          <w:sz w:val="22"/>
          <w:szCs w:val="22"/>
        </w:rPr>
        <w:t>dipendenti e stakeholders complessivi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rFonts w:cs="Arial"/>
          <w:sz w:val="22"/>
          <w:szCs w:val="22"/>
        </w:rPr>
      </w:pPr>
      <w:r w:rsidRPr="00915047">
        <w:rPr>
          <w:rFonts w:cs="Arial"/>
          <w:sz w:val="22"/>
          <w:szCs w:val="22"/>
        </w:rPr>
        <w:t>nessuna prevista al di là del tempo lavoro delle persone coinvolte</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Nota metodologica/commenti:</w:t>
      </w:r>
    </w:p>
    <w:p w:rsidR="00BA14BB" w:rsidRPr="00915047" w:rsidRDefault="00BA14BB" w:rsidP="00E61D32">
      <w:pPr>
        <w:pStyle w:val="BodyTextIndent2"/>
        <w:jc w:val="both"/>
        <w:rPr>
          <w:rFonts w:cs="Arial"/>
          <w:sz w:val="22"/>
          <w:szCs w:val="22"/>
        </w:rPr>
      </w:pPr>
      <w:r w:rsidRPr="00915047">
        <w:rPr>
          <w:rFonts w:cs="Arial"/>
          <w:sz w:val="22"/>
          <w:szCs w:val="22"/>
        </w:rPr>
        <w:t>L’A.O S.Croce e Carle di Cuneo collabora attivamente con il nodo provinciale.</w:t>
      </w:r>
    </w:p>
    <w:p w:rsidR="00BA14BB" w:rsidRPr="00915047" w:rsidRDefault="00BA14BB" w:rsidP="00A94A5E">
      <w:pPr>
        <w:pStyle w:val="BodyTextIndent2"/>
        <w:tabs>
          <w:tab w:val="num" w:pos="142"/>
        </w:tabs>
        <w:ind w:left="0"/>
        <w:jc w:val="both"/>
        <w:rPr>
          <w:rFonts w:cs="Arial"/>
          <w:sz w:val="22"/>
          <w:szCs w:val="22"/>
        </w:rPr>
      </w:pPr>
    </w:p>
    <w:p w:rsidR="00BA14BB" w:rsidRPr="00915047" w:rsidRDefault="00BA14BB" w:rsidP="00A94A5E">
      <w:pPr>
        <w:pStyle w:val="BodyTextIndent2"/>
        <w:tabs>
          <w:tab w:val="num" w:pos="142"/>
        </w:tabs>
        <w:ind w:left="0"/>
        <w:jc w:val="both"/>
        <w:rPr>
          <w:rFonts w:cs="Arial"/>
          <w:b/>
          <w:sz w:val="22"/>
          <w:szCs w:val="22"/>
        </w:rPr>
      </w:pPr>
      <w:r w:rsidRPr="00915047">
        <w:rPr>
          <w:rFonts w:cs="Arial"/>
          <w:b/>
          <w:sz w:val="22"/>
          <w:szCs w:val="22"/>
        </w:rPr>
        <w:t>Dati 2020</w:t>
      </w:r>
    </w:p>
    <w:p w:rsidR="00BA14BB" w:rsidRPr="00915047" w:rsidRDefault="00BA14BB" w:rsidP="00A94A5E">
      <w:pPr>
        <w:pStyle w:val="BodyTextIndent2"/>
        <w:tabs>
          <w:tab w:val="num" w:pos="142"/>
        </w:tabs>
        <w:ind w:left="0"/>
        <w:jc w:val="both"/>
        <w:rPr>
          <w:rFonts w:cs="Arial"/>
          <w:sz w:val="22"/>
          <w:szCs w:val="22"/>
        </w:rPr>
      </w:pPr>
      <w:r w:rsidRPr="00915047">
        <w:rPr>
          <w:rFonts w:cs="Arial"/>
          <w:sz w:val="22"/>
          <w:szCs w:val="22"/>
        </w:rPr>
        <w:t>Nella sessione di laurea primaverile del corso di laurea in infermieristica è stata discussa la tesi realizzata con il supporto del CUG dal titolo Approccio al rischio discriminatorio nell’AO S.Croce e Carle di Cuneo.</w:t>
      </w:r>
    </w:p>
    <w:p w:rsidR="00BA14BB" w:rsidRPr="00915047" w:rsidRDefault="00BA14BB" w:rsidP="00305644">
      <w:pPr>
        <w:pStyle w:val="BodyTextIndent2"/>
        <w:tabs>
          <w:tab w:val="num" w:pos="142"/>
        </w:tabs>
        <w:ind w:left="0"/>
        <w:jc w:val="both"/>
        <w:rPr>
          <w:rFonts w:cs="Arial"/>
          <w:sz w:val="22"/>
          <w:szCs w:val="22"/>
        </w:rPr>
      </w:pPr>
      <w:r w:rsidRPr="00915047">
        <w:rPr>
          <w:rFonts w:cs="Arial"/>
          <w:sz w:val="22"/>
          <w:szCs w:val="22"/>
        </w:rPr>
        <w:t>La sostanza del lavoro, oltre a descrivere lo stato dell’arte all’AO S.Croce e Carle rispetto alla gestione del rischio discriminatorio fino al 2019 ha effettuato una ricerca sui portali delle altre ASR piemontesi al fine di reperire specifiche informazioni in merito ma senza ottenere dati significativi. Ha altresì analizzato una serie di modalità che potrebbero essere sottoposte a studio di fattibilità anche nella presente organizzazione al fine di mantenere alta l’attenzione su questo tema e tentare di effettuare un monitoraggio periodico.</w:t>
      </w:r>
    </w:p>
    <w:p w:rsidR="00BA14BB" w:rsidRPr="00915047" w:rsidRDefault="00BA14BB" w:rsidP="00F44C2F">
      <w:pPr>
        <w:autoSpaceDE w:val="0"/>
        <w:autoSpaceDN w:val="0"/>
        <w:adjustRightInd w:val="0"/>
        <w:jc w:val="both"/>
        <w:rPr>
          <w:rFonts w:ascii="Arial" w:hAnsi="Arial" w:cs="Arial"/>
          <w:sz w:val="22"/>
          <w:szCs w:val="22"/>
        </w:rPr>
      </w:pPr>
      <w:r w:rsidRPr="00915047">
        <w:rPr>
          <w:rFonts w:ascii="Arial" w:hAnsi="Arial" w:cs="Arial"/>
          <w:sz w:val="22"/>
          <w:szCs w:val="22"/>
        </w:rPr>
        <w:tab/>
        <w:t>Le aziende sanitarie sono tenute per legge a istituire sistemi, che dovrebbero essere il più possibile integrati, per mappare e tenere sotto controllo diversi tipi di rischi tra i quali i principali sono connessi alla sicurezza del lavoratore (L 81/2008), alla sicurezza delle cure (rischio clinico), alla sicurezza dati (trattamento dati e privacy), all'integrità ed alla trasparenza(rischio corruttivo). La norma di riferimento per tutti i modelli di gestione del rischio è la norma internazionale ISO 31000 che offre un modello per cercare di conoscere i rischi degli specifici ambiti analizzando i processi, individuare indicatori di monitoraggio e misure di contrasto e mitigazione. Anche il rischio discriminatorio richiede di essere mappato, tenuto sotto controllo e gestito qualora si presenti.</w:t>
      </w:r>
    </w:p>
    <w:p w:rsidR="00BA14BB" w:rsidRPr="00915047" w:rsidRDefault="00BA14BB" w:rsidP="00305644">
      <w:pPr>
        <w:autoSpaceDE w:val="0"/>
        <w:autoSpaceDN w:val="0"/>
        <w:adjustRightInd w:val="0"/>
        <w:jc w:val="both"/>
        <w:rPr>
          <w:rFonts w:ascii="Arial" w:hAnsi="Arial" w:cs="Arial"/>
          <w:sz w:val="22"/>
          <w:szCs w:val="22"/>
        </w:rPr>
      </w:pPr>
      <w:r w:rsidRPr="00915047">
        <w:rPr>
          <w:rFonts w:ascii="Arial" w:hAnsi="Arial" w:cs="Arial"/>
          <w:sz w:val="22"/>
          <w:szCs w:val="22"/>
        </w:rPr>
        <w:tab/>
        <w:t>La prima domanda posta nel lavoro riguarda  “chi è che deve occuparsi di rischio antidiscriminatorio all'interno di un'Azienda Ospedaliera?” Se la normativa impone ad ogni pubblica amministrazione di garantire il rispetto delle norme e quindi anche il rispetto del diritto antidiscriminatorio dall'altra parte nei documenti risulta soltanto l'obbligo di istituzione del Comitato Unico di Garanzia per le pari opportunità, la valorizzazione del benessere di chi lavora e contro le discriminazioni; il quale ha compiti propositivi, consultivi e di verifica, al fine di favorire l’ottimizzazione della produttività del lavoro pubblico, migliorare l’efficienza delle prestazioni anche attraverso la realizzazione di un ambiente di lavoro caratterizzato dal rispetto dei princìpi di pari opportunità, di benessere organizzativo ed, infine, contrastare qualsiasi forma di discriminazione e di violenza per i lavoratori. Non esistono indicazioni più specifiche in merito.</w:t>
      </w:r>
    </w:p>
    <w:p w:rsidR="00BA14BB" w:rsidRPr="00915047" w:rsidRDefault="00BA14BB" w:rsidP="00305644">
      <w:pPr>
        <w:autoSpaceDE w:val="0"/>
        <w:autoSpaceDN w:val="0"/>
        <w:adjustRightInd w:val="0"/>
        <w:jc w:val="both"/>
        <w:rPr>
          <w:rFonts w:ascii="Arial" w:hAnsi="Arial" w:cs="Arial"/>
          <w:sz w:val="22"/>
          <w:szCs w:val="22"/>
        </w:rPr>
      </w:pPr>
      <w:r w:rsidRPr="00915047">
        <w:rPr>
          <w:rFonts w:ascii="Arial" w:hAnsi="Arial" w:cs="Arial"/>
          <w:sz w:val="22"/>
          <w:szCs w:val="22"/>
        </w:rPr>
        <w:tab/>
        <w:t>La discriminazione in ambito sanitario può assumere molte forme a prescindere dall'intenzionalità di chi agisce e può violare i diritti sia degli utenti dei servizi che degli operatori In ambito ospedaliero possiamo trovare diverse situazioni reali o potenziali di discriminazione, che possono verificarsi a quattro livelli:</w:t>
      </w:r>
    </w:p>
    <w:p w:rsidR="00BA14BB" w:rsidRPr="00915047" w:rsidRDefault="00BA14BB" w:rsidP="00F44C2F">
      <w:pPr>
        <w:autoSpaceDE w:val="0"/>
        <w:autoSpaceDN w:val="0"/>
        <w:adjustRightInd w:val="0"/>
        <w:rPr>
          <w:rFonts w:ascii="Arial" w:hAnsi="Arial" w:cs="Arial"/>
          <w:sz w:val="22"/>
          <w:szCs w:val="22"/>
        </w:rPr>
      </w:pPr>
      <w:r w:rsidRPr="00915047">
        <w:rPr>
          <w:rFonts w:ascii="Arial" w:hAnsi="Arial" w:cs="Arial"/>
          <w:sz w:val="22"/>
          <w:szCs w:val="22"/>
        </w:rPr>
        <w:t>1. Da parte degli operatori nei confronti degli utenti.</w:t>
      </w:r>
    </w:p>
    <w:p w:rsidR="00BA14BB" w:rsidRPr="00915047" w:rsidRDefault="00BA14BB" w:rsidP="00F44C2F">
      <w:pPr>
        <w:autoSpaceDE w:val="0"/>
        <w:autoSpaceDN w:val="0"/>
        <w:adjustRightInd w:val="0"/>
        <w:rPr>
          <w:rFonts w:ascii="Arial" w:hAnsi="Arial" w:cs="Arial"/>
          <w:sz w:val="22"/>
          <w:szCs w:val="22"/>
        </w:rPr>
      </w:pPr>
      <w:r w:rsidRPr="00915047">
        <w:rPr>
          <w:rFonts w:ascii="Arial" w:hAnsi="Arial" w:cs="Arial"/>
          <w:sz w:val="22"/>
          <w:szCs w:val="22"/>
        </w:rPr>
        <w:t>2. Da parte degli utenti nei confronti degli operatori.</w:t>
      </w:r>
    </w:p>
    <w:p w:rsidR="00BA14BB" w:rsidRPr="00915047" w:rsidRDefault="00BA14BB" w:rsidP="00F44C2F">
      <w:pPr>
        <w:autoSpaceDE w:val="0"/>
        <w:autoSpaceDN w:val="0"/>
        <w:adjustRightInd w:val="0"/>
        <w:rPr>
          <w:rFonts w:ascii="Arial" w:hAnsi="Arial" w:cs="Arial"/>
          <w:sz w:val="22"/>
          <w:szCs w:val="22"/>
        </w:rPr>
      </w:pPr>
      <w:r w:rsidRPr="00915047">
        <w:rPr>
          <w:rFonts w:ascii="Arial" w:hAnsi="Arial" w:cs="Arial"/>
          <w:sz w:val="22"/>
          <w:szCs w:val="22"/>
        </w:rPr>
        <w:t>3. Tra operatore ed operatore.</w:t>
      </w:r>
    </w:p>
    <w:p w:rsidR="00BA14BB" w:rsidRPr="00915047" w:rsidRDefault="00BA14BB" w:rsidP="00F44C2F">
      <w:pPr>
        <w:autoSpaceDE w:val="0"/>
        <w:autoSpaceDN w:val="0"/>
        <w:adjustRightInd w:val="0"/>
        <w:rPr>
          <w:rFonts w:ascii="Arial" w:hAnsi="Arial" w:cs="Arial"/>
          <w:sz w:val="22"/>
          <w:szCs w:val="22"/>
        </w:rPr>
      </w:pPr>
      <w:r w:rsidRPr="00915047">
        <w:rPr>
          <w:rFonts w:ascii="Arial" w:hAnsi="Arial" w:cs="Arial"/>
          <w:sz w:val="22"/>
          <w:szCs w:val="22"/>
        </w:rPr>
        <w:t>4. Da parte dell'amministrazione (datore di lavoro, superiore gerarchico o referenti) nei confronti di altri operatori.</w:t>
      </w:r>
    </w:p>
    <w:p w:rsidR="00BA14BB" w:rsidRPr="00915047" w:rsidRDefault="00BA14BB" w:rsidP="00305644">
      <w:pPr>
        <w:autoSpaceDE w:val="0"/>
        <w:autoSpaceDN w:val="0"/>
        <w:adjustRightInd w:val="0"/>
        <w:jc w:val="both"/>
        <w:rPr>
          <w:rFonts w:ascii="Arial" w:hAnsi="Arial" w:cs="Arial"/>
          <w:sz w:val="22"/>
          <w:szCs w:val="22"/>
        </w:rPr>
      </w:pPr>
      <w:r w:rsidRPr="00915047">
        <w:rPr>
          <w:rFonts w:ascii="Arial" w:hAnsi="Arial" w:cs="Arial"/>
          <w:sz w:val="22"/>
          <w:szCs w:val="22"/>
        </w:rPr>
        <w:t>La discriminazione diventa una barriera per l'accesso ai servizi sanitari, influisce sulla qualità di quelli forniti e aumenta l'esclusione all'interno della società sia per gli individui che per i gruppi che ne diventano vittime e influisce sull’esito stesso delle cure.</w:t>
      </w:r>
    </w:p>
    <w:p w:rsidR="00BA14BB" w:rsidRPr="00915047" w:rsidRDefault="00BA14BB" w:rsidP="00305644">
      <w:pPr>
        <w:autoSpaceDE w:val="0"/>
        <w:autoSpaceDN w:val="0"/>
        <w:adjustRightInd w:val="0"/>
        <w:jc w:val="both"/>
        <w:rPr>
          <w:rFonts w:ascii="Arial" w:hAnsi="Arial" w:cs="Arial"/>
          <w:sz w:val="22"/>
          <w:szCs w:val="22"/>
        </w:rPr>
      </w:pPr>
      <w:r w:rsidRPr="00915047">
        <w:rPr>
          <w:rFonts w:ascii="Arial" w:hAnsi="Arial" w:cs="Arial"/>
          <w:sz w:val="22"/>
          <w:szCs w:val="22"/>
        </w:rPr>
        <w:tab/>
        <w:t>E’ pertanto compito di un’Azienda Ospedaliera vigilare ed agire, ribadendo la “tolleranza zero” verso ogni forma di discriminazione e dove tutti devono avere un ruolo. Se come per tutti gli aspetti è il Direttore Generale in ultima analisi a rispondere come datore di lavoro e come responsabile dell’organizzazione e lo stesso delega alle funzioni gerarchiche deputate è necessario un coinvolgimento proattivo di tutte le parti in causa. Ancora una volta la componente infermieristica, non solo per la sua numerosità, ma per le caratteristiche intrinseche al profilo, il rapporto diretto e fiduciario con l’utenza e l’attenzione che normalmente pone a tutto ciò che è relazione, riveste un ruolo fondamentale. Nella difficoltà a documentare la reale consistenza del fenomeno l’AO ha un sistema di raccolta dati annuale a cui andrebbero aggiunti elementi per considerare di più il punto di vista degli operatori (vero sonar dell’Azienda) e degli stakeholders più rappresentativi. Il ruolo del CUG e le sue funzioni dovrebbero essere maggiormente conosciute dai dipendenti e dalla Direzione. Gli strumenti ad oggi in uso: procedura, documenti aziendali, appartenenza a reti locali e nazionali, formazione, adesione a campagne ed iniziative si sono fino ad oggi rivelate utili in prima battuta per tenere alta l’attenzione verso un rischio che al momento appare contenuto nella totalità dell’Azienda, con necessità di maggiore attenzione su alcune aree (es Malattie Infettive, diagnostiche, Materno Infantile, Pronto Soccorso) anche nell’ottica di supportare gli operatori a fornire elementi per un corretto percepito loro da parte dell’utenza.</w:t>
      </w:r>
    </w:p>
    <w:p w:rsidR="00BA14BB" w:rsidRPr="00915047" w:rsidRDefault="00BA14BB" w:rsidP="00305644">
      <w:pPr>
        <w:autoSpaceDE w:val="0"/>
        <w:autoSpaceDN w:val="0"/>
        <w:adjustRightInd w:val="0"/>
        <w:jc w:val="both"/>
        <w:rPr>
          <w:rFonts w:ascii="Arial" w:hAnsi="Arial" w:cs="Arial"/>
          <w:sz w:val="22"/>
          <w:szCs w:val="22"/>
        </w:rPr>
      </w:pPr>
      <w:r w:rsidRPr="00915047">
        <w:rPr>
          <w:rFonts w:ascii="Arial" w:hAnsi="Arial" w:cs="Arial"/>
          <w:sz w:val="22"/>
          <w:szCs w:val="22"/>
        </w:rPr>
        <w:t>In considerazione delle limitate risorse prima di tutto umane e di tempo lavoro specificamente destinate a questo ambito, con la sempre maggiore difficoltà a rielaborare-approfondire-confrontarsi efficacemente e velocemente, la difficoltà ad analizzare efficacemente il flusso decisionale tramite processi di autovalutazione, valutazione e condivisione lo stato dell’arte attuale presso l’AO S. Croce e Carle di Cuneo appare abbastanza soddisfacente.</w:t>
      </w:r>
    </w:p>
    <w:p w:rsidR="00BA14BB" w:rsidRPr="00915047" w:rsidRDefault="00BA14BB" w:rsidP="00305644">
      <w:pPr>
        <w:autoSpaceDE w:val="0"/>
        <w:autoSpaceDN w:val="0"/>
        <w:adjustRightInd w:val="0"/>
        <w:jc w:val="both"/>
        <w:rPr>
          <w:rFonts w:ascii="Arial" w:hAnsi="Arial" w:cs="Arial"/>
          <w:sz w:val="22"/>
          <w:szCs w:val="22"/>
        </w:rPr>
      </w:pPr>
      <w:r w:rsidRPr="00915047">
        <w:rPr>
          <w:rFonts w:ascii="Arial" w:hAnsi="Arial" w:cs="Arial"/>
          <w:sz w:val="22"/>
          <w:szCs w:val="22"/>
        </w:rPr>
        <w:tab/>
        <w:t>Le prospettive di miglioramento prevederebbero, per il mantenimento di una soglia di attenzione adeguata, la pianificazione di informazione efficace attraverso molteplici canali (rivista, canali comunicativi aziendali, focus specifici, aggiornamenti formativi anche in asincrono); l’istituzione di un comitato di gestione rischi aziendale che integrasse in un unico approccio anche la parte del rischio discriminatorio con monitoraggi ed iniziative congiunte, la costante partecipazione a progetti in collaborazione con interlocutori interni (OO.SS) ed esterni (es sedi formative, Corsi di Laurea, Ordini Professionali) che consentano di rendere veramente capillare la rete e la nomina della Consigliera di Fiducia.</w:t>
      </w:r>
    </w:p>
    <w:p w:rsidR="00BA14BB" w:rsidRPr="00915047" w:rsidRDefault="00BA14BB" w:rsidP="00305644">
      <w:pPr>
        <w:autoSpaceDE w:val="0"/>
        <w:autoSpaceDN w:val="0"/>
        <w:adjustRightInd w:val="0"/>
        <w:jc w:val="both"/>
        <w:rPr>
          <w:rFonts w:ascii="TimesNewRomanPSMT" w:hAnsi="TimesNewRomanPSMT" w:cs="TimesNewRomanPSMT"/>
        </w:rPr>
      </w:pPr>
    </w:p>
    <w:p w:rsidR="00BA14BB" w:rsidRPr="00915047" w:rsidRDefault="00BA14BB" w:rsidP="00A94A5E">
      <w:pPr>
        <w:pStyle w:val="BodyTextIndent2"/>
        <w:tabs>
          <w:tab w:val="num" w:pos="142"/>
        </w:tabs>
        <w:ind w:left="0"/>
        <w:jc w:val="both"/>
        <w:rPr>
          <w:rFonts w:cs="Arial"/>
          <w:sz w:val="22"/>
          <w:szCs w:val="22"/>
        </w:rPr>
      </w:pPr>
      <w:r w:rsidRPr="00915047">
        <w:rPr>
          <w:rFonts w:cs="Arial"/>
          <w:sz w:val="22"/>
          <w:szCs w:val="22"/>
        </w:rPr>
        <w:t>Nel corso del 2020 non è stato effettuato il censimento diretto presso i coordinatori ed i referenti richiesti nel 2019.</w:t>
      </w:r>
    </w:p>
    <w:p w:rsidR="00BA14BB" w:rsidRPr="00915047" w:rsidRDefault="00BA14BB" w:rsidP="00A94A5E">
      <w:pPr>
        <w:pStyle w:val="BodyTextIndent2"/>
        <w:tabs>
          <w:tab w:val="num" w:pos="142"/>
        </w:tabs>
        <w:ind w:left="0"/>
        <w:jc w:val="both"/>
        <w:rPr>
          <w:rFonts w:cs="Arial"/>
          <w:sz w:val="22"/>
          <w:szCs w:val="22"/>
        </w:rPr>
      </w:pPr>
    </w:p>
    <w:p w:rsidR="00BA14BB" w:rsidRPr="00915047" w:rsidRDefault="00BA14BB" w:rsidP="00A94A5E">
      <w:pPr>
        <w:pStyle w:val="BodyTextIndent2"/>
        <w:tabs>
          <w:tab w:val="num" w:pos="142"/>
        </w:tabs>
        <w:ind w:left="0"/>
        <w:jc w:val="both"/>
        <w:rPr>
          <w:rFonts w:cs="Arial"/>
          <w:sz w:val="22"/>
          <w:szCs w:val="22"/>
        </w:rPr>
      </w:pPr>
      <w:r w:rsidRPr="00915047">
        <w:rPr>
          <w:rFonts w:cs="Arial"/>
          <w:sz w:val="22"/>
          <w:szCs w:val="22"/>
        </w:rPr>
        <w:t>Sono stati diffusi i materiali pubblicitari relativi ai 5 webinar promossi dalla Camera di Commercio di Torino dal titolo “panchine rosse: contro la violenza sempre” nonché i riferimenti diffusi dal CUG dell’Università di Torino rispetto alle risorse regionali.</w:t>
      </w:r>
    </w:p>
    <w:p w:rsidR="00BA14BB" w:rsidRPr="00915047" w:rsidRDefault="00BA14BB" w:rsidP="00A94A5E">
      <w:pPr>
        <w:pStyle w:val="BodyTextIndent2"/>
        <w:tabs>
          <w:tab w:val="num" w:pos="142"/>
        </w:tabs>
        <w:ind w:left="0"/>
        <w:jc w:val="both"/>
        <w:rPr>
          <w:rFonts w:cs="Arial"/>
          <w:sz w:val="22"/>
          <w:szCs w:val="22"/>
        </w:rPr>
      </w:pPr>
    </w:p>
    <w:p w:rsidR="00BA14BB" w:rsidRPr="00915047" w:rsidRDefault="00BA14BB" w:rsidP="00A94A5E">
      <w:pPr>
        <w:pStyle w:val="BodyTextIndent2"/>
        <w:tabs>
          <w:tab w:val="num" w:pos="142"/>
        </w:tabs>
        <w:ind w:left="0"/>
        <w:jc w:val="both"/>
        <w:rPr>
          <w:rFonts w:cs="Arial"/>
          <w:sz w:val="22"/>
        </w:rPr>
      </w:pPr>
      <w:r w:rsidRPr="00915047">
        <w:rPr>
          <w:rFonts w:cs="Arial"/>
          <w:sz w:val="22"/>
          <w:szCs w:val="22"/>
        </w:rPr>
        <w:t>Alcune dipendenti nel corso del 2020 si sono rivolte al CUG per avere maggiori informazioni rispetto alle risorse presenti del territorio in tema di contrasto alla violenza ed hanno espresso la volontà di poter entrare a far parte delle Associazioni che si occupano di questa tematica.</w:t>
      </w:r>
    </w:p>
    <w:p w:rsidR="00BA14BB" w:rsidRPr="00915047" w:rsidRDefault="00BA14BB" w:rsidP="00A736EB">
      <w:pPr>
        <w:pStyle w:val="Heading2"/>
        <w:ind w:left="1984"/>
        <w:rPr>
          <w:rFonts w:cs="Arial"/>
          <w:b/>
          <w:i w:val="0"/>
          <w:sz w:val="22"/>
        </w:rPr>
      </w:pPr>
      <w:bookmarkStart w:id="44" w:name="_Toc482173012"/>
      <w:bookmarkStart w:id="45" w:name="_Toc67647118"/>
      <w:r w:rsidRPr="00915047">
        <w:rPr>
          <w:rFonts w:cs="Arial"/>
          <w:b/>
          <w:i w:val="0"/>
          <w:sz w:val="22"/>
        </w:rPr>
        <w:t>ATTIVITA’ DI STUDIO E RICERCA</w:t>
      </w:r>
      <w:bookmarkEnd w:id="44"/>
      <w:bookmarkEnd w:id="45"/>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n.19</w:t>
      </w:r>
    </w:p>
    <w:p w:rsidR="00BA14BB" w:rsidRPr="00915047" w:rsidRDefault="00BA14BB" w:rsidP="00E61D32">
      <w:pPr>
        <w:jc w:val="both"/>
        <w:rPr>
          <w:rFonts w:ascii="Arial" w:hAnsi="Arial"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Permessa:</w:t>
      </w:r>
    </w:p>
    <w:p w:rsidR="00BA14BB" w:rsidRPr="00915047" w:rsidRDefault="00BA14BB" w:rsidP="00E61D32">
      <w:pPr>
        <w:pStyle w:val="BodyTextIndent2"/>
        <w:jc w:val="both"/>
        <w:rPr>
          <w:rFonts w:cs="Arial"/>
          <w:sz w:val="22"/>
          <w:szCs w:val="22"/>
        </w:rPr>
      </w:pPr>
      <w:r w:rsidRPr="00915047">
        <w:rPr>
          <w:rFonts w:cs="Arial"/>
          <w:sz w:val="22"/>
          <w:szCs w:val="22"/>
        </w:rPr>
        <w:t xml:space="preserve">Non esiste all’interno dell’AO S.Croce e Carle di Cuneo un punto di raccolta di lavori di tesi o di approfondimento che riguardino la realtà stessa ospedaliera o temi che potrebbero essere di specifico interesse. </w:t>
      </w:r>
    </w:p>
    <w:p w:rsidR="00BA14BB" w:rsidRPr="00915047" w:rsidRDefault="00BA14BB" w:rsidP="00E61D32">
      <w:pPr>
        <w:pStyle w:val="BodyTextIndent2"/>
        <w:jc w:val="both"/>
        <w:rPr>
          <w:rFonts w:cs="Arial"/>
          <w:sz w:val="22"/>
          <w:szCs w:val="22"/>
        </w:rPr>
      </w:pPr>
      <w:r w:rsidRPr="00915047">
        <w:rPr>
          <w:rFonts w:cs="Arial"/>
          <w:sz w:val="22"/>
          <w:szCs w:val="22"/>
        </w:rPr>
        <w:br w:type="page"/>
      </w:r>
    </w:p>
    <w:p w:rsidR="00BA14BB" w:rsidRPr="00915047" w:rsidRDefault="00BA14BB" w:rsidP="00E61D32">
      <w:pPr>
        <w:pStyle w:val="BodyTextIndent2"/>
        <w:jc w:val="both"/>
        <w:rPr>
          <w:rFonts w:cs="Arial"/>
          <w:b/>
          <w:sz w:val="22"/>
          <w:szCs w:val="22"/>
        </w:rPr>
      </w:pPr>
      <w:r w:rsidRPr="00915047">
        <w:rPr>
          <w:rFonts w:cs="Arial"/>
          <w:b/>
          <w:sz w:val="22"/>
          <w:szCs w:val="22"/>
        </w:rPr>
        <w:t>Obiettivi:</w:t>
      </w:r>
    </w:p>
    <w:p w:rsidR="00BA14BB" w:rsidRPr="00915047" w:rsidRDefault="00BA14BB" w:rsidP="00E61D32">
      <w:pPr>
        <w:pStyle w:val="BodyTextIndent2"/>
        <w:jc w:val="both"/>
        <w:rPr>
          <w:rFonts w:cs="Arial"/>
          <w:sz w:val="22"/>
          <w:szCs w:val="22"/>
        </w:rPr>
      </w:pPr>
      <w:r w:rsidRPr="00915047">
        <w:rPr>
          <w:rFonts w:cs="Arial"/>
          <w:sz w:val="22"/>
          <w:szCs w:val="22"/>
        </w:rPr>
        <w:t>censire a livello di comparto sanitario i lavori sviluppati in occasione di tesi e project work riferiti all’AO S.Croce e Carle di Cuneo.</w:t>
      </w:r>
    </w:p>
    <w:p w:rsidR="00BA14BB" w:rsidRPr="00915047" w:rsidRDefault="00BA14BB" w:rsidP="00C81754">
      <w:pPr>
        <w:pStyle w:val="BodyTextIndent2"/>
        <w:numPr>
          <w:ilvl w:val="0"/>
          <w:numId w:val="51"/>
        </w:numPr>
        <w:jc w:val="both"/>
        <w:rPr>
          <w:rFonts w:cs="Arial"/>
          <w:sz w:val="22"/>
          <w:szCs w:val="22"/>
        </w:rPr>
      </w:pPr>
      <w:r w:rsidRPr="00915047">
        <w:rPr>
          <w:rFonts w:cs="Arial"/>
          <w:sz w:val="22"/>
          <w:szCs w:val="22"/>
        </w:rPr>
        <w:t>Nel corso del 2020 è stata discussa una tesi all’interno della laurea triennale sede di Cuneo, promossa dal CUG, attorno alla percezione del fenomeno discriminatorio in AO S.Croce e Carle di Cuneo.</w:t>
      </w:r>
    </w:p>
    <w:p w:rsidR="00BA14BB" w:rsidRPr="00915047" w:rsidRDefault="00BA14BB" w:rsidP="00C81754">
      <w:pPr>
        <w:pStyle w:val="BodyTextIndent2"/>
        <w:numPr>
          <w:ilvl w:val="0"/>
          <w:numId w:val="51"/>
        </w:numPr>
        <w:jc w:val="both"/>
        <w:rPr>
          <w:rFonts w:cs="Arial"/>
          <w:sz w:val="22"/>
          <w:szCs w:val="22"/>
        </w:rPr>
      </w:pPr>
      <w:r w:rsidRPr="00915047">
        <w:rPr>
          <w:rFonts w:cs="Arial"/>
          <w:sz w:val="22"/>
          <w:szCs w:val="22"/>
        </w:rPr>
        <w:t>All’interno del Dipartimento Chirurgico attraverso il project work di una studentessa era stata avanzata una proposta di piano formativo triennale per il personale di comparto sulla base dell’analisi dei bisogni effettuata attraverso diversi strumenti (questionario, focus group, interviste anche a garanzie del coinvolgimento di un numero significativo di persone con ruoli e posizioni differenti). Non è stato possibile dare corso al progetto.</w:t>
      </w:r>
    </w:p>
    <w:p w:rsidR="00BA14BB" w:rsidRPr="00915047" w:rsidRDefault="00BA14BB" w:rsidP="00C81754">
      <w:pPr>
        <w:pStyle w:val="BodyTextIndent2"/>
        <w:numPr>
          <w:ilvl w:val="0"/>
          <w:numId w:val="51"/>
        </w:numPr>
        <w:jc w:val="both"/>
        <w:rPr>
          <w:rFonts w:cs="Arial"/>
          <w:sz w:val="22"/>
          <w:szCs w:val="22"/>
        </w:rPr>
      </w:pPr>
      <w:r w:rsidRPr="00915047">
        <w:rPr>
          <w:rFonts w:cs="Arial"/>
          <w:sz w:val="22"/>
          <w:szCs w:val="22"/>
        </w:rPr>
        <w:t>Sono continuate le elaborazioni dei profili di posto settoriali, anche se la maggior parte delle risorse nel 2020 sono state impiegate per la definizione puntuale della gestione dei pazienti Covid e per l’attuazione della Telemedicina.</w:t>
      </w:r>
    </w:p>
    <w:p w:rsidR="00BA14BB" w:rsidRPr="00915047" w:rsidRDefault="00BA14BB" w:rsidP="00C81754">
      <w:pPr>
        <w:pStyle w:val="BodyTextIndent2"/>
        <w:numPr>
          <w:ilvl w:val="0"/>
          <w:numId w:val="51"/>
        </w:numPr>
        <w:jc w:val="both"/>
        <w:rPr>
          <w:rFonts w:cs="Arial"/>
          <w:sz w:val="22"/>
          <w:szCs w:val="22"/>
        </w:rPr>
      </w:pPr>
      <w:r w:rsidRPr="00915047">
        <w:rPr>
          <w:rFonts w:cs="Arial"/>
          <w:sz w:val="22"/>
          <w:szCs w:val="22"/>
        </w:rPr>
        <w:t>Sono state mantenute le  attuali modalità di inserimento del neoassunto di comparto e la valutazione di un modello di profilo di posto aziendale.</w:t>
      </w:r>
    </w:p>
    <w:p w:rsidR="00BA14BB" w:rsidRPr="00915047" w:rsidRDefault="00BA14BB" w:rsidP="00E61D32">
      <w:pPr>
        <w:pStyle w:val="BodyTextIndent2"/>
        <w:jc w:val="both"/>
        <w:rPr>
          <w:rFonts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Azioni</w:t>
      </w:r>
    </w:p>
    <w:p w:rsidR="00BA14BB" w:rsidRPr="00915047" w:rsidRDefault="00BA14BB" w:rsidP="00E61D32">
      <w:pPr>
        <w:pStyle w:val="BodyTextIndent2"/>
        <w:jc w:val="both"/>
        <w:rPr>
          <w:rFonts w:cs="Arial"/>
          <w:sz w:val="22"/>
          <w:szCs w:val="22"/>
        </w:rPr>
      </w:pPr>
      <w:r w:rsidRPr="00915047">
        <w:rPr>
          <w:rFonts w:cs="Arial"/>
          <w:sz w:val="22"/>
          <w:szCs w:val="22"/>
        </w:rPr>
        <w:t>Raccogliere i lavori svolti presso AO di Cuneo o utili alla stessa rispetto ai temi di pertinenza CUG attraverso i canali autorizzativi aziendali</w:t>
      </w:r>
    </w:p>
    <w:p w:rsidR="00BA14BB" w:rsidRPr="00915047" w:rsidRDefault="00BA14BB" w:rsidP="00E61D32">
      <w:pPr>
        <w:pStyle w:val="BodyTextIndent2"/>
        <w:jc w:val="both"/>
        <w:rPr>
          <w:rFonts w:cs="Arial"/>
          <w:sz w:val="22"/>
          <w:szCs w:val="22"/>
        </w:rPr>
      </w:pPr>
      <w:r w:rsidRPr="00915047">
        <w:rPr>
          <w:rFonts w:cs="Arial"/>
          <w:sz w:val="22"/>
          <w:szCs w:val="22"/>
        </w:rPr>
        <w:t>Valorizzare e rendere visibili i lavori utili all’interno del contesto AO S.Croce e Carle di Cuneo</w:t>
      </w:r>
    </w:p>
    <w:p w:rsidR="00BA14BB" w:rsidRPr="00915047" w:rsidRDefault="00BA14BB" w:rsidP="00E61D32">
      <w:pPr>
        <w:pStyle w:val="BodyTextIndent2"/>
        <w:jc w:val="both"/>
        <w:rPr>
          <w:rFonts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Modalità:</w:t>
      </w:r>
    </w:p>
    <w:p w:rsidR="00BA14BB" w:rsidRPr="00915047" w:rsidRDefault="00BA14BB" w:rsidP="00E61D32">
      <w:pPr>
        <w:pStyle w:val="BodyTextIndent2"/>
        <w:jc w:val="both"/>
        <w:rPr>
          <w:rFonts w:cs="Arial"/>
          <w:sz w:val="22"/>
          <w:szCs w:val="22"/>
        </w:rPr>
      </w:pPr>
      <w:r w:rsidRPr="00915047">
        <w:rPr>
          <w:rFonts w:cs="Arial"/>
          <w:sz w:val="22"/>
          <w:szCs w:val="22"/>
        </w:rPr>
        <w:t>raccolta dati attraverso le richieste di autorizzazione allo studio</w:t>
      </w:r>
    </w:p>
    <w:p w:rsidR="00BA14BB" w:rsidRPr="00915047" w:rsidRDefault="00BA14BB" w:rsidP="00E61D32">
      <w:pPr>
        <w:pStyle w:val="BodyTextIndent2"/>
        <w:jc w:val="both"/>
        <w:rPr>
          <w:rFonts w:cs="Arial"/>
          <w:sz w:val="22"/>
          <w:szCs w:val="22"/>
        </w:rPr>
      </w:pPr>
      <w:r w:rsidRPr="00915047">
        <w:rPr>
          <w:rFonts w:cs="Arial"/>
          <w:sz w:val="22"/>
          <w:szCs w:val="22"/>
        </w:rPr>
        <w:t>e alle segnalazioni/richieste spontanee da parte degli effettuatori</w:t>
      </w:r>
    </w:p>
    <w:p w:rsidR="00BA14BB" w:rsidRPr="00915047" w:rsidRDefault="00BA14BB" w:rsidP="00E61D32">
      <w:pPr>
        <w:pStyle w:val="BodyTextIndent2"/>
        <w:jc w:val="both"/>
        <w:rPr>
          <w:rFonts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Attori coinvolti e risorse:</w:t>
      </w:r>
    </w:p>
    <w:p w:rsidR="00BA14BB" w:rsidRPr="00915047" w:rsidRDefault="00BA14BB" w:rsidP="00C81754">
      <w:pPr>
        <w:pStyle w:val="BodyTextIndent2"/>
        <w:numPr>
          <w:ilvl w:val="0"/>
          <w:numId w:val="53"/>
        </w:numPr>
        <w:jc w:val="both"/>
        <w:rPr>
          <w:rFonts w:cs="Arial"/>
          <w:sz w:val="22"/>
          <w:szCs w:val="22"/>
        </w:rPr>
      </w:pPr>
      <w:r w:rsidRPr="00915047">
        <w:rPr>
          <w:rFonts w:cs="Arial"/>
          <w:sz w:val="22"/>
          <w:szCs w:val="22"/>
        </w:rPr>
        <w:t>DIPSA</w:t>
      </w:r>
    </w:p>
    <w:p w:rsidR="00BA14BB" w:rsidRPr="00915047" w:rsidRDefault="00BA14BB" w:rsidP="00C81754">
      <w:pPr>
        <w:pStyle w:val="BodyTextIndent2"/>
        <w:numPr>
          <w:ilvl w:val="0"/>
          <w:numId w:val="53"/>
        </w:numPr>
        <w:jc w:val="both"/>
        <w:rPr>
          <w:rFonts w:cs="Arial"/>
          <w:sz w:val="22"/>
          <w:szCs w:val="22"/>
        </w:rPr>
      </w:pPr>
      <w:r w:rsidRPr="00915047">
        <w:rPr>
          <w:rFonts w:cs="Arial"/>
          <w:sz w:val="22"/>
          <w:szCs w:val="22"/>
        </w:rPr>
        <w:t>FVO</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szCs w:val="22"/>
        </w:rPr>
      </w:pPr>
    </w:p>
    <w:p w:rsidR="00BA14BB" w:rsidRPr="00915047" w:rsidRDefault="00BA14BB" w:rsidP="00E61D32">
      <w:pPr>
        <w:pStyle w:val="BodyTextIndent2"/>
        <w:jc w:val="both"/>
        <w:rPr>
          <w:rFonts w:cs="Arial"/>
          <w:sz w:val="22"/>
          <w:szCs w:val="22"/>
        </w:rPr>
      </w:pPr>
      <w:r w:rsidRPr="00915047">
        <w:rPr>
          <w:rFonts w:cs="Arial"/>
          <w:b/>
          <w:sz w:val="22"/>
          <w:szCs w:val="22"/>
        </w:rPr>
        <w:t>Misurazione e valutazione</w:t>
      </w:r>
      <w:r w:rsidRPr="00915047">
        <w:rPr>
          <w:rFonts w:cs="Arial"/>
          <w:sz w:val="22"/>
          <w:szCs w:val="22"/>
        </w:rPr>
        <w:t xml:space="preserve"> </w:t>
      </w:r>
    </w:p>
    <w:p w:rsidR="00BA14BB" w:rsidRPr="00915047" w:rsidRDefault="00BA14BB" w:rsidP="00E61D32">
      <w:pPr>
        <w:pStyle w:val="BodyTextIndent2"/>
        <w:jc w:val="both"/>
        <w:rPr>
          <w:rFonts w:cs="Arial"/>
          <w:sz w:val="22"/>
          <w:szCs w:val="22"/>
        </w:rPr>
      </w:pPr>
      <w:r w:rsidRPr="00915047">
        <w:rPr>
          <w:rFonts w:cs="Arial"/>
          <w:sz w:val="22"/>
          <w:szCs w:val="22"/>
        </w:rPr>
        <w:t>presenza di elenco lavori</w:t>
      </w:r>
    </w:p>
    <w:p w:rsidR="00BA14BB" w:rsidRPr="00915047" w:rsidRDefault="00BA14BB" w:rsidP="00E61D32">
      <w:pPr>
        <w:pStyle w:val="BodyTextIndent2"/>
        <w:jc w:val="both"/>
        <w:rPr>
          <w:rFonts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b/>
          <w:sz w:val="22"/>
          <w:szCs w:val="22"/>
        </w:rPr>
      </w:pPr>
      <w:r w:rsidRPr="00915047">
        <w:rPr>
          <w:rFonts w:cs="Arial"/>
          <w:sz w:val="22"/>
          <w:szCs w:val="22"/>
        </w:rPr>
        <w:t xml:space="preserve">dipendenti e stakeholders </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rFonts w:cs="Arial"/>
          <w:sz w:val="22"/>
          <w:szCs w:val="22"/>
        </w:rPr>
      </w:pPr>
      <w:r w:rsidRPr="00915047">
        <w:rPr>
          <w:rFonts w:cs="Arial"/>
          <w:sz w:val="22"/>
          <w:szCs w:val="22"/>
        </w:rPr>
        <w:t>nessuna oltre al tempo lavoro delle persone coinvolte</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Nota metodologica/commenti:</w:t>
      </w:r>
    </w:p>
    <w:p w:rsidR="00BA14BB" w:rsidRPr="00915047" w:rsidRDefault="00BA14BB" w:rsidP="00E61D32">
      <w:pPr>
        <w:pStyle w:val="BodyTextIndent2"/>
        <w:jc w:val="both"/>
        <w:rPr>
          <w:rFonts w:cs="Arial"/>
          <w:sz w:val="22"/>
        </w:rPr>
      </w:pPr>
      <w:r w:rsidRPr="00915047">
        <w:rPr>
          <w:rFonts w:cs="Arial"/>
          <w:sz w:val="22"/>
        </w:rPr>
        <w:t>Nel corso del 2020 l’AO S.Croce e Carle di Cuneo ha rinnovato l’adesione :</w:t>
      </w:r>
    </w:p>
    <w:p w:rsidR="00BA14BB" w:rsidRPr="00915047" w:rsidRDefault="00BA14BB" w:rsidP="00C81754">
      <w:pPr>
        <w:pStyle w:val="BodyTextIndent2"/>
        <w:numPr>
          <w:ilvl w:val="0"/>
          <w:numId w:val="52"/>
        </w:numPr>
        <w:jc w:val="both"/>
        <w:rPr>
          <w:rFonts w:cs="Arial"/>
          <w:sz w:val="22"/>
        </w:rPr>
      </w:pPr>
      <w:r w:rsidRPr="00915047">
        <w:rPr>
          <w:rFonts w:cs="Arial"/>
          <w:sz w:val="22"/>
        </w:rPr>
        <w:t>all’Associazione Scuola Superiore di Umanizzazione della Medicina O.N.LU.S. di Alba</w:t>
      </w:r>
    </w:p>
    <w:p w:rsidR="00BA14BB" w:rsidRPr="00915047" w:rsidRDefault="00BA14BB" w:rsidP="00C81754">
      <w:pPr>
        <w:pStyle w:val="BodyTextIndent2"/>
        <w:numPr>
          <w:ilvl w:val="0"/>
          <w:numId w:val="52"/>
        </w:numPr>
        <w:jc w:val="both"/>
        <w:rPr>
          <w:rFonts w:cs="Arial"/>
          <w:sz w:val="22"/>
        </w:rPr>
      </w:pPr>
      <w:r w:rsidRPr="00915047">
        <w:rPr>
          <w:rFonts w:cs="Arial"/>
          <w:sz w:val="22"/>
        </w:rPr>
        <w:t>alla Federazione Italiana Aziende Sanitarie Ospedaliere FIASO.</w:t>
      </w:r>
    </w:p>
    <w:p w:rsidR="00BA14BB" w:rsidRPr="00915047" w:rsidRDefault="00BA14BB" w:rsidP="00E61D32">
      <w:pPr>
        <w:pStyle w:val="BodyTextIndent2"/>
        <w:ind w:left="1068"/>
        <w:jc w:val="both"/>
        <w:rPr>
          <w:rFonts w:cs="Arial"/>
          <w:sz w:val="22"/>
        </w:rPr>
      </w:pPr>
    </w:p>
    <w:p w:rsidR="00BA14BB" w:rsidRPr="00915047" w:rsidRDefault="00BA14BB" w:rsidP="002B246A">
      <w:pPr>
        <w:pStyle w:val="BodyTextIndent2"/>
        <w:tabs>
          <w:tab w:val="num" w:pos="0"/>
        </w:tabs>
        <w:ind w:left="0"/>
        <w:jc w:val="both"/>
        <w:rPr>
          <w:rFonts w:ascii="Georgia" w:hAnsi="Georgia"/>
          <w:sz w:val="22"/>
        </w:rPr>
      </w:pPr>
    </w:p>
    <w:p w:rsidR="00BA14BB" w:rsidRPr="00915047" w:rsidRDefault="00BA14BB" w:rsidP="002B246A">
      <w:pPr>
        <w:pStyle w:val="BodyTextIndent2"/>
        <w:tabs>
          <w:tab w:val="num" w:pos="0"/>
        </w:tabs>
        <w:ind w:left="0"/>
        <w:jc w:val="both"/>
        <w:rPr>
          <w:rFonts w:cs="Arial"/>
          <w:b/>
          <w:sz w:val="22"/>
        </w:rPr>
      </w:pPr>
      <w:r w:rsidRPr="00915047">
        <w:rPr>
          <w:rFonts w:cs="Arial"/>
          <w:b/>
          <w:sz w:val="22"/>
        </w:rPr>
        <w:t>Dati 2020</w:t>
      </w:r>
    </w:p>
    <w:p w:rsidR="00BA14BB" w:rsidRPr="00915047" w:rsidRDefault="00BA14BB" w:rsidP="002B246A">
      <w:pPr>
        <w:pStyle w:val="BodyTextIndent2"/>
        <w:tabs>
          <w:tab w:val="num" w:pos="0"/>
        </w:tabs>
        <w:ind w:left="0"/>
        <w:jc w:val="both"/>
        <w:rPr>
          <w:rFonts w:cs="Arial"/>
          <w:sz w:val="22"/>
        </w:rPr>
      </w:pPr>
      <w:r w:rsidRPr="00915047">
        <w:rPr>
          <w:rFonts w:cs="Arial"/>
          <w:sz w:val="22"/>
        </w:rPr>
        <w:t>A causa dell’emergenza pandemica non si è tenuta presso il salone di rappresentanza del S. Croce la presentazione di alcuni dei lavori più significativi discussi nelle sedute di laurea del Corso di Infermieristica di Cuneo realizzati presso o a favore del nosocomio. Gli elenchi di tali lavori sono a disposizione della DIPSA.</w:t>
      </w:r>
    </w:p>
    <w:p w:rsidR="00BA14BB" w:rsidRPr="00915047" w:rsidRDefault="00BA14BB" w:rsidP="002B246A">
      <w:pPr>
        <w:pStyle w:val="BodyTextIndent2"/>
        <w:tabs>
          <w:tab w:val="num" w:pos="0"/>
        </w:tabs>
        <w:ind w:left="0"/>
        <w:jc w:val="both"/>
        <w:rPr>
          <w:rFonts w:cs="Arial"/>
          <w:sz w:val="22"/>
        </w:rPr>
      </w:pPr>
    </w:p>
    <w:p w:rsidR="00BA14BB" w:rsidRPr="00915047" w:rsidRDefault="00BA14BB" w:rsidP="002B246A">
      <w:pPr>
        <w:autoSpaceDE w:val="0"/>
        <w:autoSpaceDN w:val="0"/>
        <w:adjustRightInd w:val="0"/>
        <w:jc w:val="both"/>
        <w:rPr>
          <w:rFonts w:ascii="Arial" w:hAnsi="Arial" w:cs="Arial"/>
          <w:sz w:val="22"/>
          <w:szCs w:val="22"/>
        </w:rPr>
      </w:pPr>
      <w:r w:rsidRPr="00915047">
        <w:rPr>
          <w:rFonts w:ascii="Arial" w:hAnsi="Arial" w:cs="Arial"/>
          <w:sz w:val="22"/>
          <w:szCs w:val="22"/>
        </w:rPr>
        <w:t>Per quanto riguarda gli sviluppi dello smart working il CUG ha partecipato a diversi eventi formativi e tavoli di confronto organizzato da diverse agenzie tra cui: IFEL-ANCI, FIASO, ForumPA, Dipartimento della Funzione Pubblica. sedi universitarie.</w:t>
      </w:r>
    </w:p>
    <w:p w:rsidR="00BA14BB" w:rsidRPr="00915047" w:rsidRDefault="00BA14BB" w:rsidP="00291995"/>
    <w:p w:rsidR="00BA14BB" w:rsidRPr="00915047" w:rsidRDefault="00BA14BB" w:rsidP="00A736EB">
      <w:pPr>
        <w:pStyle w:val="Heading2"/>
        <w:ind w:left="1984"/>
        <w:rPr>
          <w:rFonts w:cs="Arial"/>
          <w:b/>
          <w:i w:val="0"/>
          <w:sz w:val="22"/>
        </w:rPr>
      </w:pPr>
      <w:bookmarkStart w:id="46" w:name="_Toc67647119"/>
      <w:r w:rsidRPr="00915047">
        <w:rPr>
          <w:rFonts w:cs="Arial"/>
          <w:b/>
          <w:i w:val="0"/>
          <w:sz w:val="22"/>
        </w:rPr>
        <w:t>INFORMAZIONE, FORMAZIONE, SENSIBILIZZAZIONE (</w:t>
      </w:r>
      <w:bookmarkEnd w:id="46"/>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 1</w:t>
      </w:r>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n.20</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Obiettivi:</w:t>
      </w:r>
    </w:p>
    <w:p w:rsidR="00BA14BB" w:rsidRPr="00915047" w:rsidRDefault="00BA14BB" w:rsidP="00C81754">
      <w:pPr>
        <w:pStyle w:val="BodyTextIndent2"/>
        <w:numPr>
          <w:ilvl w:val="0"/>
          <w:numId w:val="56"/>
        </w:numPr>
        <w:jc w:val="both"/>
        <w:rPr>
          <w:rFonts w:cs="Arial"/>
          <w:sz w:val="22"/>
          <w:szCs w:val="22"/>
        </w:rPr>
      </w:pPr>
      <w:r w:rsidRPr="00915047">
        <w:rPr>
          <w:rFonts w:cs="Arial"/>
          <w:sz w:val="22"/>
          <w:szCs w:val="22"/>
        </w:rPr>
        <w:t>procedere annualmente ad una raccolta dei bisogni sulle aree di competenza CUG</w:t>
      </w:r>
    </w:p>
    <w:p w:rsidR="00BA14BB" w:rsidRPr="00915047" w:rsidRDefault="00BA14BB" w:rsidP="00C81754">
      <w:pPr>
        <w:pStyle w:val="BodyTextIndent2"/>
        <w:numPr>
          <w:ilvl w:val="0"/>
          <w:numId w:val="56"/>
        </w:numPr>
        <w:jc w:val="both"/>
        <w:rPr>
          <w:rFonts w:cs="Arial"/>
          <w:sz w:val="22"/>
          <w:szCs w:val="22"/>
        </w:rPr>
      </w:pPr>
      <w:r w:rsidRPr="00915047">
        <w:rPr>
          <w:rFonts w:cs="Arial"/>
          <w:sz w:val="22"/>
          <w:szCs w:val="22"/>
        </w:rPr>
        <w:t>far conoscere il CUG ai nuovi dipendenti (formazione ai neoassunti)</w:t>
      </w:r>
    </w:p>
    <w:p w:rsidR="00BA14BB" w:rsidRPr="00915047" w:rsidRDefault="00BA14BB" w:rsidP="00C81754">
      <w:pPr>
        <w:pStyle w:val="BodyTextIndent2"/>
        <w:numPr>
          <w:ilvl w:val="0"/>
          <w:numId w:val="57"/>
        </w:numPr>
        <w:jc w:val="both"/>
        <w:rPr>
          <w:rFonts w:cs="Arial"/>
          <w:sz w:val="22"/>
          <w:szCs w:val="22"/>
        </w:rPr>
      </w:pPr>
      <w:r w:rsidRPr="00915047">
        <w:rPr>
          <w:rFonts w:cs="Arial"/>
          <w:sz w:val="22"/>
          <w:szCs w:val="22"/>
        </w:rPr>
        <w:t>stimolo e supporto a lavori di ricerca, project work e tesi soprattutto in collaborazione con i Corsi di Laurea per le Professioni Sanitarie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Azioni</w:t>
      </w:r>
    </w:p>
    <w:p w:rsidR="00BA14BB" w:rsidRPr="00915047" w:rsidRDefault="00BA14BB" w:rsidP="00C81754">
      <w:pPr>
        <w:pStyle w:val="BodyTextIndent2"/>
        <w:numPr>
          <w:ilvl w:val="0"/>
          <w:numId w:val="56"/>
        </w:numPr>
        <w:jc w:val="both"/>
        <w:rPr>
          <w:rFonts w:cs="Arial"/>
          <w:sz w:val="22"/>
          <w:szCs w:val="22"/>
        </w:rPr>
      </w:pPr>
      <w:r w:rsidRPr="00915047">
        <w:rPr>
          <w:rFonts w:cs="Arial"/>
          <w:sz w:val="22"/>
          <w:szCs w:val="22"/>
        </w:rPr>
        <w:t xml:space="preserve">ricordare esistenza CUG con </w:t>
      </w:r>
    </w:p>
    <w:p w:rsidR="00BA14BB" w:rsidRPr="00915047" w:rsidRDefault="00BA14BB" w:rsidP="00E61D32">
      <w:pPr>
        <w:pStyle w:val="BodyTextIndent2"/>
        <w:numPr>
          <w:ilvl w:val="1"/>
          <w:numId w:val="3"/>
        </w:numPr>
        <w:jc w:val="both"/>
        <w:rPr>
          <w:rFonts w:cs="Arial"/>
          <w:sz w:val="22"/>
          <w:szCs w:val="22"/>
        </w:rPr>
      </w:pPr>
      <w:r w:rsidRPr="00915047">
        <w:rPr>
          <w:rFonts w:cs="Arial"/>
          <w:sz w:val="22"/>
          <w:szCs w:val="22"/>
        </w:rPr>
        <w:t>un comunicato almeno semestrale sulla rete intranet</w:t>
      </w:r>
    </w:p>
    <w:p w:rsidR="00BA14BB" w:rsidRPr="00915047" w:rsidRDefault="00BA14BB" w:rsidP="00E61D32">
      <w:pPr>
        <w:pStyle w:val="BodyTextIndent2"/>
        <w:numPr>
          <w:ilvl w:val="1"/>
          <w:numId w:val="3"/>
        </w:numPr>
        <w:jc w:val="both"/>
        <w:rPr>
          <w:rFonts w:cs="Arial"/>
          <w:sz w:val="22"/>
          <w:szCs w:val="22"/>
        </w:rPr>
      </w:pPr>
      <w:r w:rsidRPr="00915047">
        <w:rPr>
          <w:rFonts w:cs="Arial"/>
          <w:sz w:val="22"/>
          <w:szCs w:val="22"/>
        </w:rPr>
        <w:t>diapositiva di presentazione nei corsi MAS – Legge 81</w:t>
      </w:r>
    </w:p>
    <w:p w:rsidR="00BA14BB" w:rsidRPr="00915047" w:rsidRDefault="00BA14BB" w:rsidP="00E61D32">
      <w:pPr>
        <w:pStyle w:val="BodyTextIndent2"/>
        <w:numPr>
          <w:ilvl w:val="1"/>
          <w:numId w:val="3"/>
        </w:numPr>
        <w:jc w:val="both"/>
        <w:rPr>
          <w:rFonts w:cs="Arial"/>
          <w:sz w:val="22"/>
          <w:szCs w:val="22"/>
        </w:rPr>
      </w:pPr>
      <w:r w:rsidRPr="00915047">
        <w:rPr>
          <w:rFonts w:cs="Arial"/>
          <w:sz w:val="22"/>
          <w:szCs w:val="22"/>
        </w:rPr>
        <w:t>presentazione in relazione ad appositi articoli durante la diffusione del Codice di comportamento</w:t>
      </w:r>
    </w:p>
    <w:p w:rsidR="00BA14BB" w:rsidRPr="00915047" w:rsidRDefault="00BA14BB" w:rsidP="00E61D32">
      <w:pPr>
        <w:pStyle w:val="BodyTextIndent2"/>
        <w:numPr>
          <w:ilvl w:val="1"/>
          <w:numId w:val="3"/>
        </w:numPr>
        <w:jc w:val="both"/>
        <w:rPr>
          <w:rFonts w:cs="Arial"/>
          <w:sz w:val="22"/>
          <w:szCs w:val="22"/>
        </w:rPr>
      </w:pPr>
      <w:r w:rsidRPr="00915047">
        <w:rPr>
          <w:rFonts w:cs="Arial"/>
          <w:sz w:val="22"/>
          <w:szCs w:val="22"/>
        </w:rPr>
        <w:t>organizzare almeno un evento formativo annuale</w:t>
      </w:r>
    </w:p>
    <w:p w:rsidR="00BA14BB" w:rsidRPr="00915047" w:rsidRDefault="00BA14BB" w:rsidP="00E61D32">
      <w:pPr>
        <w:pStyle w:val="BodyTextIndent2"/>
        <w:numPr>
          <w:ilvl w:val="1"/>
          <w:numId w:val="3"/>
        </w:numPr>
        <w:jc w:val="both"/>
        <w:rPr>
          <w:rFonts w:cs="Arial"/>
          <w:sz w:val="22"/>
          <w:szCs w:val="22"/>
        </w:rPr>
      </w:pPr>
      <w:r w:rsidRPr="00915047">
        <w:rPr>
          <w:rFonts w:cs="Arial"/>
          <w:sz w:val="22"/>
          <w:szCs w:val="22"/>
        </w:rPr>
        <w:t>riesaminare nel 2020 le modalità di presentazione del CUG</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Modalità:</w:t>
      </w:r>
    </w:p>
    <w:p w:rsidR="00BA14BB" w:rsidRPr="00915047" w:rsidRDefault="00BA14BB" w:rsidP="00C81754">
      <w:pPr>
        <w:pStyle w:val="BodyTextIndent2"/>
        <w:numPr>
          <w:ilvl w:val="0"/>
          <w:numId w:val="58"/>
        </w:numPr>
        <w:jc w:val="both"/>
        <w:rPr>
          <w:rFonts w:cs="Arial"/>
          <w:sz w:val="22"/>
          <w:szCs w:val="22"/>
        </w:rPr>
      </w:pPr>
      <w:r w:rsidRPr="00915047">
        <w:rPr>
          <w:rFonts w:cs="Arial"/>
          <w:sz w:val="22"/>
          <w:szCs w:val="22"/>
        </w:rPr>
        <w:t>definizione a fine anno solare, in corrispondenza con la raccolta proposte per Piano Formativo Aziendale per anno successivo  di proposte formative</w:t>
      </w:r>
    </w:p>
    <w:p w:rsidR="00BA14BB" w:rsidRPr="00915047" w:rsidRDefault="00BA14BB" w:rsidP="00C81754">
      <w:pPr>
        <w:pStyle w:val="BodyTextIndent2"/>
        <w:numPr>
          <w:ilvl w:val="0"/>
          <w:numId w:val="58"/>
        </w:numPr>
        <w:jc w:val="both"/>
        <w:rPr>
          <w:rFonts w:cs="Arial"/>
          <w:sz w:val="22"/>
          <w:szCs w:val="22"/>
        </w:rPr>
      </w:pPr>
      <w:r w:rsidRPr="00915047">
        <w:rPr>
          <w:rFonts w:cs="Arial"/>
          <w:sz w:val="22"/>
          <w:szCs w:val="22"/>
        </w:rPr>
        <w:t>disponibilità anche extra programmazione ad interventi a richiesta</w:t>
      </w:r>
    </w:p>
    <w:p w:rsidR="00BA14BB" w:rsidRPr="00915047" w:rsidRDefault="00BA14BB" w:rsidP="00C81754">
      <w:pPr>
        <w:pStyle w:val="BodyTextIndent2"/>
        <w:numPr>
          <w:ilvl w:val="0"/>
          <w:numId w:val="58"/>
        </w:numPr>
        <w:jc w:val="both"/>
        <w:rPr>
          <w:rFonts w:cs="Arial"/>
          <w:sz w:val="22"/>
          <w:szCs w:val="22"/>
        </w:rPr>
      </w:pPr>
      <w:r w:rsidRPr="00915047">
        <w:rPr>
          <w:rFonts w:cs="Arial"/>
          <w:sz w:val="22"/>
          <w:szCs w:val="22"/>
        </w:rPr>
        <w:t>messa a disposizione, in accordo con la Comunicazione interaziendale-ufficio stampa informazioni ed iniziative di interesse per i dipendenti per le aree di pertinenza CUG.</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Attori coinvolti e Risorse:</w:t>
      </w:r>
    </w:p>
    <w:p w:rsidR="00BA14BB" w:rsidRPr="00915047" w:rsidRDefault="00BA14BB" w:rsidP="00E61D32">
      <w:pPr>
        <w:pStyle w:val="BodyTextIndent2"/>
        <w:jc w:val="both"/>
        <w:rPr>
          <w:rFonts w:cs="Arial"/>
          <w:sz w:val="22"/>
          <w:szCs w:val="22"/>
        </w:rPr>
      </w:pPr>
      <w:r w:rsidRPr="00915047">
        <w:rPr>
          <w:rFonts w:cs="Arial"/>
          <w:sz w:val="22"/>
          <w:szCs w:val="22"/>
        </w:rPr>
        <w:t>componenti CUG per la richiesta dati a:</w:t>
      </w:r>
    </w:p>
    <w:p w:rsidR="00BA14BB" w:rsidRPr="00915047" w:rsidRDefault="00BA14BB" w:rsidP="00C81754">
      <w:pPr>
        <w:pStyle w:val="BodyTextIndent2"/>
        <w:numPr>
          <w:ilvl w:val="0"/>
          <w:numId w:val="54"/>
        </w:numPr>
        <w:jc w:val="both"/>
        <w:rPr>
          <w:rFonts w:cs="Arial"/>
          <w:sz w:val="22"/>
          <w:szCs w:val="22"/>
        </w:rPr>
      </w:pPr>
      <w:r w:rsidRPr="00915047">
        <w:rPr>
          <w:rFonts w:cs="Arial"/>
          <w:sz w:val="22"/>
          <w:szCs w:val="22"/>
        </w:rPr>
        <w:t>Comunicazione e ufficio stampa</w:t>
      </w:r>
    </w:p>
    <w:p w:rsidR="00BA14BB" w:rsidRPr="00915047" w:rsidRDefault="00BA14BB" w:rsidP="00C81754">
      <w:pPr>
        <w:pStyle w:val="BodyTextIndent2"/>
        <w:numPr>
          <w:ilvl w:val="0"/>
          <w:numId w:val="54"/>
        </w:numPr>
        <w:jc w:val="both"/>
        <w:rPr>
          <w:rFonts w:cs="Arial"/>
          <w:sz w:val="22"/>
          <w:szCs w:val="22"/>
        </w:rPr>
      </w:pPr>
      <w:r w:rsidRPr="00915047">
        <w:rPr>
          <w:rFonts w:cs="Arial"/>
          <w:sz w:val="22"/>
          <w:szCs w:val="22"/>
        </w:rPr>
        <w:t xml:space="preserve">Formazione e Valutazione degli Operatori </w:t>
      </w:r>
    </w:p>
    <w:p w:rsidR="00BA14BB" w:rsidRPr="00915047" w:rsidRDefault="00BA14BB" w:rsidP="00C81754">
      <w:pPr>
        <w:pStyle w:val="BodyTextIndent2"/>
        <w:numPr>
          <w:ilvl w:val="0"/>
          <w:numId w:val="54"/>
        </w:numPr>
        <w:jc w:val="both"/>
        <w:rPr>
          <w:rFonts w:cs="Arial"/>
          <w:sz w:val="22"/>
          <w:szCs w:val="22"/>
        </w:rPr>
      </w:pPr>
      <w:r w:rsidRPr="00915047">
        <w:rPr>
          <w:rFonts w:cs="Arial"/>
          <w:sz w:val="22"/>
          <w:szCs w:val="22"/>
        </w:rPr>
        <w:t>Rete CUG regionale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Misurazione e Valutazione:</w:t>
      </w:r>
    </w:p>
    <w:p w:rsidR="00BA14BB" w:rsidRPr="00915047" w:rsidRDefault="00BA14BB" w:rsidP="00C81754">
      <w:pPr>
        <w:pStyle w:val="BodyTextIndent2"/>
        <w:numPr>
          <w:ilvl w:val="0"/>
          <w:numId w:val="55"/>
        </w:numPr>
        <w:jc w:val="both"/>
        <w:rPr>
          <w:rFonts w:cs="Arial"/>
          <w:sz w:val="22"/>
          <w:szCs w:val="22"/>
        </w:rPr>
      </w:pPr>
      <w:r w:rsidRPr="00915047">
        <w:rPr>
          <w:rFonts w:cs="Arial"/>
          <w:sz w:val="22"/>
          <w:szCs w:val="22"/>
        </w:rPr>
        <w:t>presenza di almeno 4 comunicati annuali sulla rete intranet connessi all’attività del CUG</w:t>
      </w:r>
    </w:p>
    <w:p w:rsidR="00BA14BB" w:rsidRPr="00915047" w:rsidRDefault="00BA14BB" w:rsidP="00C81754">
      <w:pPr>
        <w:pStyle w:val="BodyTextIndent2"/>
        <w:numPr>
          <w:ilvl w:val="0"/>
          <w:numId w:val="55"/>
        </w:numPr>
        <w:jc w:val="both"/>
        <w:rPr>
          <w:rFonts w:cs="Arial"/>
          <w:sz w:val="22"/>
          <w:szCs w:val="22"/>
        </w:rPr>
      </w:pPr>
      <w:r w:rsidRPr="00915047">
        <w:rPr>
          <w:rFonts w:cs="Arial"/>
          <w:sz w:val="22"/>
          <w:szCs w:val="22"/>
        </w:rPr>
        <w:t>realizzazione di un momento formativo annuale</w:t>
      </w:r>
    </w:p>
    <w:p w:rsidR="00BA14BB" w:rsidRPr="00915047" w:rsidRDefault="00BA14BB" w:rsidP="00C81754">
      <w:pPr>
        <w:pStyle w:val="BodyTextIndent2"/>
        <w:numPr>
          <w:ilvl w:val="0"/>
          <w:numId w:val="55"/>
        </w:numPr>
        <w:jc w:val="both"/>
        <w:rPr>
          <w:rFonts w:cs="Arial"/>
          <w:sz w:val="22"/>
          <w:szCs w:val="22"/>
        </w:rPr>
      </w:pPr>
      <w:r w:rsidRPr="00915047">
        <w:rPr>
          <w:rFonts w:cs="Arial"/>
          <w:sz w:val="22"/>
          <w:szCs w:val="22"/>
        </w:rPr>
        <w:t>raccolta bisogni formativi annuale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b/>
          <w:sz w:val="22"/>
          <w:szCs w:val="22"/>
        </w:rPr>
      </w:pPr>
      <w:r w:rsidRPr="00915047">
        <w:rPr>
          <w:rFonts w:cs="Arial"/>
          <w:sz w:val="22"/>
          <w:szCs w:val="22"/>
        </w:rPr>
        <w:t>dipendenti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rFonts w:cs="Arial"/>
          <w:sz w:val="22"/>
          <w:szCs w:val="22"/>
        </w:rPr>
      </w:pPr>
      <w:r w:rsidRPr="00915047">
        <w:rPr>
          <w:rFonts w:cs="Arial"/>
          <w:sz w:val="22"/>
          <w:szCs w:val="22"/>
        </w:rPr>
        <w:t>al momento non quantificabili</w:t>
      </w:r>
    </w:p>
    <w:p w:rsidR="00BA14BB" w:rsidRPr="00915047" w:rsidRDefault="00BA14BB" w:rsidP="00083F6D">
      <w:pPr>
        <w:pStyle w:val="BodyTextIndent2"/>
        <w:ind w:left="0"/>
        <w:jc w:val="both"/>
        <w:rPr>
          <w:rFonts w:cs="Arial"/>
          <w:b/>
          <w:sz w:val="22"/>
        </w:rPr>
      </w:pPr>
    </w:p>
    <w:p w:rsidR="00BA14BB" w:rsidRPr="00915047" w:rsidRDefault="00BA14BB" w:rsidP="00083F6D">
      <w:pPr>
        <w:pStyle w:val="BodyTextIndent2"/>
        <w:ind w:left="0"/>
        <w:jc w:val="both"/>
        <w:rPr>
          <w:rFonts w:cs="Arial"/>
          <w:b/>
          <w:sz w:val="22"/>
        </w:rPr>
      </w:pPr>
      <w:r w:rsidRPr="00915047">
        <w:rPr>
          <w:rFonts w:cs="Arial"/>
          <w:b/>
          <w:sz w:val="22"/>
        </w:rPr>
        <w:t>Dati 2020</w:t>
      </w:r>
    </w:p>
    <w:p w:rsidR="00BA14BB" w:rsidRPr="00915047" w:rsidRDefault="00BA14BB" w:rsidP="00083F6D">
      <w:pPr>
        <w:pStyle w:val="BodyTextIndent2"/>
        <w:ind w:left="0"/>
        <w:jc w:val="both"/>
        <w:rPr>
          <w:rFonts w:cs="Arial"/>
          <w:sz w:val="22"/>
        </w:rPr>
      </w:pPr>
      <w:r w:rsidRPr="00915047">
        <w:rPr>
          <w:rFonts w:cs="Arial"/>
          <w:sz w:val="22"/>
        </w:rPr>
        <w:t>In linea con quanto programmato</w:t>
      </w:r>
    </w:p>
    <w:p w:rsidR="00BA14BB" w:rsidRPr="00915047" w:rsidRDefault="00BA14BB" w:rsidP="00C81754">
      <w:pPr>
        <w:pStyle w:val="BodyTextIndent2"/>
        <w:numPr>
          <w:ilvl w:val="0"/>
          <w:numId w:val="22"/>
        </w:numPr>
        <w:jc w:val="both"/>
        <w:rPr>
          <w:rFonts w:cs="Arial"/>
          <w:sz w:val="22"/>
        </w:rPr>
      </w:pPr>
      <w:r w:rsidRPr="00915047">
        <w:rPr>
          <w:rFonts w:cs="Arial"/>
          <w:sz w:val="22"/>
        </w:rPr>
        <w:t>è stata effettuata la  raccolta dei bisogni sulle aree di competenza CUG sia nel corso dei primi mesi del 2020 sia durante l’emergenza pandemica, arrivando da un lato a confermare l’esigenza di riproporre l’evento sui social rimandato a causa della pandemia, sia rispetto allo smart working ed agli strumenti connessi al recupero del benessere ai tempi della pandemic fatigue;</w:t>
      </w:r>
    </w:p>
    <w:p w:rsidR="00BA14BB" w:rsidRPr="00915047" w:rsidRDefault="00BA14BB" w:rsidP="00C81754">
      <w:pPr>
        <w:pStyle w:val="BodyTextIndent2"/>
        <w:numPr>
          <w:ilvl w:val="0"/>
          <w:numId w:val="22"/>
        </w:numPr>
        <w:jc w:val="both"/>
        <w:rPr>
          <w:rFonts w:cs="Arial"/>
          <w:sz w:val="22"/>
        </w:rPr>
      </w:pPr>
      <w:r w:rsidRPr="00915047">
        <w:rPr>
          <w:rFonts w:cs="Arial"/>
          <w:sz w:val="22"/>
        </w:rPr>
        <w:t>fatto conoscere il CUG ai nuovi dipendenti ed ai partecipanti alla giornata di formazione al Codice di comportamento</w:t>
      </w:r>
      <w:r w:rsidRPr="00915047">
        <w:rPr>
          <w:rStyle w:val="FootnoteReference"/>
          <w:sz w:val="22"/>
        </w:rPr>
        <w:footnoteReference w:id="38"/>
      </w:r>
    </w:p>
    <w:p w:rsidR="00BA14BB" w:rsidRPr="00915047" w:rsidRDefault="00BA14BB" w:rsidP="00C81754">
      <w:pPr>
        <w:pStyle w:val="BodyTextIndent2"/>
        <w:numPr>
          <w:ilvl w:val="0"/>
          <w:numId w:val="22"/>
        </w:numPr>
        <w:jc w:val="both"/>
        <w:rPr>
          <w:rFonts w:cs="Arial"/>
          <w:sz w:val="22"/>
        </w:rPr>
      </w:pPr>
      <w:r w:rsidRPr="00915047">
        <w:rPr>
          <w:rFonts w:cs="Arial"/>
          <w:sz w:val="22"/>
        </w:rPr>
        <w:t xml:space="preserve">ricordata esistenza CUG con </w:t>
      </w:r>
    </w:p>
    <w:p w:rsidR="00BA14BB" w:rsidRPr="00915047" w:rsidRDefault="00BA14BB" w:rsidP="00D422DF">
      <w:pPr>
        <w:pStyle w:val="BodyTextIndent2"/>
        <w:numPr>
          <w:ilvl w:val="1"/>
          <w:numId w:val="3"/>
        </w:numPr>
        <w:ind w:left="0" w:firstLine="0"/>
        <w:jc w:val="both"/>
        <w:rPr>
          <w:rFonts w:cs="Arial"/>
          <w:sz w:val="22"/>
        </w:rPr>
      </w:pPr>
      <w:r w:rsidRPr="00915047">
        <w:rPr>
          <w:rFonts w:cs="Arial"/>
          <w:sz w:val="22"/>
        </w:rPr>
        <w:t>un comunicato almeno trimestrale sulla rete intranet</w:t>
      </w:r>
    </w:p>
    <w:p w:rsidR="00BA14BB" w:rsidRPr="00915047" w:rsidRDefault="00BA14BB" w:rsidP="00D422DF">
      <w:pPr>
        <w:pStyle w:val="BodyTextIndent2"/>
        <w:numPr>
          <w:ilvl w:val="1"/>
          <w:numId w:val="3"/>
        </w:numPr>
        <w:ind w:left="0" w:firstLine="0"/>
        <w:jc w:val="both"/>
        <w:rPr>
          <w:rFonts w:cs="Arial"/>
          <w:sz w:val="22"/>
        </w:rPr>
      </w:pPr>
      <w:r w:rsidRPr="00915047">
        <w:rPr>
          <w:rFonts w:cs="Arial"/>
          <w:sz w:val="22"/>
        </w:rPr>
        <w:t>pubblicazioni nella bacheca e sulla directory intranet</w:t>
      </w:r>
    </w:p>
    <w:p w:rsidR="00BA14BB" w:rsidRPr="00915047" w:rsidRDefault="00BA14BB" w:rsidP="00D422DF">
      <w:pPr>
        <w:pStyle w:val="BodyTextIndent2"/>
        <w:numPr>
          <w:ilvl w:val="1"/>
          <w:numId w:val="3"/>
        </w:numPr>
        <w:ind w:left="0" w:firstLine="0"/>
        <w:jc w:val="both"/>
        <w:rPr>
          <w:rFonts w:cs="Arial"/>
          <w:sz w:val="22"/>
        </w:rPr>
      </w:pPr>
      <w:r w:rsidRPr="00915047">
        <w:rPr>
          <w:rFonts w:cs="Arial"/>
          <w:sz w:val="22"/>
        </w:rPr>
        <w:t>offerto stimolo e supporto a lavori di ricerca, project work e tesi soprattutto in collaborazione con i Corsi di Laurea per le Professioni Sanitarie</w:t>
      </w:r>
    </w:p>
    <w:p w:rsidR="00BA14BB" w:rsidRPr="00915047" w:rsidRDefault="00BA14BB" w:rsidP="00D422DF">
      <w:pPr>
        <w:pStyle w:val="BodyTextIndent2"/>
        <w:numPr>
          <w:ilvl w:val="1"/>
          <w:numId w:val="3"/>
        </w:numPr>
        <w:ind w:left="0" w:firstLine="0"/>
        <w:jc w:val="both"/>
        <w:rPr>
          <w:rFonts w:cs="Arial"/>
          <w:sz w:val="22"/>
        </w:rPr>
      </w:pPr>
      <w:r w:rsidRPr="00915047">
        <w:rPr>
          <w:rFonts w:cs="Arial"/>
          <w:sz w:val="22"/>
        </w:rPr>
        <w:t>diffuse informazioni e materiali di interesse, all’interno dell’AO ed a destinatari specifici.</w:t>
      </w:r>
    </w:p>
    <w:p w:rsidR="00BA14BB" w:rsidRPr="00915047" w:rsidRDefault="00BA14BB" w:rsidP="00A736EB">
      <w:pPr>
        <w:pStyle w:val="BodyTextIndent2"/>
        <w:jc w:val="both"/>
        <w:rPr>
          <w:rFonts w:cs="Arial"/>
          <w:b/>
          <w:sz w:val="22"/>
        </w:rPr>
      </w:pPr>
    </w:p>
    <w:p w:rsidR="00BA14BB" w:rsidRPr="00915047" w:rsidRDefault="00BA14BB" w:rsidP="00A55D43">
      <w:pPr>
        <w:pStyle w:val="BodyTextIndent2"/>
        <w:ind w:left="0"/>
        <w:jc w:val="both"/>
        <w:rPr>
          <w:rFonts w:cs="Arial"/>
          <w:sz w:val="22"/>
        </w:rPr>
      </w:pPr>
      <w:r w:rsidRPr="00915047">
        <w:rPr>
          <w:rFonts w:cs="Arial"/>
          <w:sz w:val="22"/>
        </w:rPr>
        <w:t>Alcuni componenti del CUG hanno pubblicizzato e preso parte ad iniziative formativo informative per i temi di pertinenza, soprattutto in modalità on line tra cui:</w:t>
      </w:r>
    </w:p>
    <w:p w:rsidR="00BA14BB" w:rsidRPr="00915047" w:rsidRDefault="00BA14BB" w:rsidP="00A55D43">
      <w:pPr>
        <w:pStyle w:val="BodyTextIndent2"/>
        <w:ind w:left="0"/>
        <w:jc w:val="both"/>
        <w:rPr>
          <w:rFonts w:ascii="Georgia" w:hAnsi="Georgia"/>
          <w:b/>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22 dicembre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IFEL ANCI</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Le Linee Guida sul POLA il Piano Organizzato del Lavoro Agile</w:t>
            </w:r>
          </w:p>
        </w:tc>
      </w:tr>
    </w:tbl>
    <w:p w:rsidR="00BA14BB" w:rsidRPr="00915047" w:rsidRDefault="00BA14BB" w:rsidP="00A55D43">
      <w:pPr>
        <w:pStyle w:val="BodyTextIndent2"/>
        <w:ind w:left="0"/>
        <w:jc w:val="both"/>
        <w:rPr>
          <w:rFonts w:ascii="Georgia" w:hAnsi="Georgia"/>
          <w:b/>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17 dicembre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Gutemberg</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Innovazione e cambiamento al tempo della pandemia. politiche per lo sviluppo e la valorizzazione del personale del SSN</w:t>
            </w:r>
          </w:p>
        </w:tc>
      </w:tr>
    </w:tbl>
    <w:p w:rsidR="00BA14BB" w:rsidRPr="00915047" w:rsidRDefault="00BA14BB" w:rsidP="00A55D43">
      <w:pPr>
        <w:pStyle w:val="BodyTextIndent2"/>
        <w:ind w:left="0"/>
        <w:jc w:val="both"/>
        <w:rPr>
          <w:rFonts w:ascii="Georgia" w:hAnsi="Georgia"/>
          <w:b/>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3 dicembre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IFEL ANCI</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Pianificare e organizzare il lavoro agile nella PA</w:t>
            </w:r>
          </w:p>
        </w:tc>
      </w:tr>
    </w:tbl>
    <w:p w:rsidR="00BA14BB" w:rsidRPr="00915047" w:rsidRDefault="00BA14BB" w:rsidP="00E036AF">
      <w:pPr>
        <w:rPr>
          <w:rFonts w:ascii="Arial Narrow" w:hAnsi="Arial Narrow" w:cs="Arial"/>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1 dicembre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IFEL ANCI</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Il lavoro agile nella PA tra fase emergenziale e scenari</w:t>
            </w:r>
          </w:p>
        </w:tc>
      </w:tr>
    </w:tbl>
    <w:p w:rsidR="00BA14BB" w:rsidRPr="00915047" w:rsidRDefault="00BA14BB" w:rsidP="00E036AF">
      <w:pPr>
        <w:rPr>
          <w:rFonts w:ascii="Arial Narrow" w:hAnsi="Arial Narrow" w:cs="Arial"/>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30 novembre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Università degli Studi di Torino</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Donne, Bambine e Diritti. I molti volti della violenza di genere</w:t>
            </w:r>
          </w:p>
        </w:tc>
      </w:tr>
    </w:tbl>
    <w:p w:rsidR="00BA14BB" w:rsidRPr="00915047" w:rsidRDefault="00BA14BB" w:rsidP="00E036AF">
      <w:pPr>
        <w:rPr>
          <w:rFonts w:ascii="Arial Narrow" w:hAnsi="Arial Narrow" w:cs="Arial"/>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rPr>
          <w:trHeight w:val="390"/>
        </w:trPr>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26 novembre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FEDIR</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rPr>
                <w:rFonts w:ascii="Arial Narrow" w:hAnsi="Arial Narrow" w:cs="Arial"/>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Analisi contrattuale PTA</w:t>
            </w:r>
          </w:p>
        </w:tc>
      </w:tr>
    </w:tbl>
    <w:p w:rsidR="00BA14BB" w:rsidRPr="00915047" w:rsidRDefault="00BA14BB" w:rsidP="00E036AF">
      <w:pPr>
        <w:rPr>
          <w:rFonts w:ascii="Arial Narrow" w:hAnsi="Arial Narrow" w:cs="Arial"/>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rPr>
          <w:trHeight w:val="390"/>
        </w:trPr>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25 novembre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 xml:space="preserve">AGENAS </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rPr>
                <w:rFonts w:ascii="Arial Narrow" w:hAnsi="Arial Narrow" w:cs="Arial"/>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Analisi degli aspetti istituzionali,  organizzativi e di sviluppo del personale nelle regioni italiane in ambito sanitario</w:t>
            </w:r>
          </w:p>
        </w:tc>
      </w:tr>
    </w:tbl>
    <w:p w:rsidR="00BA14BB" w:rsidRPr="00915047" w:rsidRDefault="00BA14BB" w:rsidP="00A55D43">
      <w:pPr>
        <w:pStyle w:val="BodyTextIndent2"/>
        <w:ind w:left="0"/>
        <w:jc w:val="both"/>
        <w:rPr>
          <w:rFonts w:ascii="Georgia" w:hAnsi="Georgia"/>
          <w:b/>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rPr>
          <w:trHeight w:val="390"/>
        </w:trPr>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25 novembre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 xml:space="preserve">Studio Cataldi </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rPr>
                <w:rFonts w:ascii="Arial Narrow" w:hAnsi="Arial Narrow" w:cs="Arial"/>
              </w:rPr>
            </w:pPr>
          </w:p>
        </w:tc>
        <w:tc>
          <w:tcPr>
            <w:tcW w:w="7229" w:type="dxa"/>
            <w:tcBorders>
              <w:top w:val="nil"/>
              <w:left w:val="nil"/>
              <w:bottom w:val="nil"/>
              <w:right w:val="nil"/>
            </w:tcBorders>
          </w:tcPr>
          <w:p w:rsidR="00BA14BB" w:rsidRPr="00915047" w:rsidRDefault="00BA14BB" w:rsidP="004A3143">
            <w:pPr>
              <w:spacing w:after="159"/>
              <w:rPr>
                <w:rFonts w:ascii="Arial Narrow" w:hAnsi="Arial Narrow" w:cs="Arial"/>
              </w:rPr>
            </w:pPr>
            <w:r w:rsidRPr="00915047">
              <w:rPr>
                <w:rFonts w:ascii="Arial Narrow" w:hAnsi="Arial Narrow" w:cs="Arial"/>
              </w:rPr>
              <w:t>Giornata internazionale per l'eliminazione della violenza contro le donne</w:t>
            </w:r>
          </w:p>
        </w:tc>
      </w:tr>
    </w:tbl>
    <w:p w:rsidR="00BA14BB" w:rsidRPr="00915047" w:rsidRDefault="00BA14BB" w:rsidP="00E036AF">
      <w:pPr>
        <w:rPr>
          <w:rFonts w:ascii="Arial Narrow" w:hAnsi="Arial Narrow" w:cs="Arial"/>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24 novembre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IFEL ANCI</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Smartworking tra sogno e realtà</w:t>
            </w:r>
          </w:p>
        </w:tc>
      </w:tr>
    </w:tbl>
    <w:p w:rsidR="00BA14BB" w:rsidRPr="00915047" w:rsidRDefault="00BA14BB" w:rsidP="00A55D43">
      <w:pPr>
        <w:pStyle w:val="BodyTextIndent2"/>
        <w:ind w:left="0"/>
        <w:jc w:val="both"/>
        <w:rPr>
          <w:rFonts w:ascii="Georgia" w:hAnsi="Georgia"/>
          <w:b/>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19 novembre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IFEL ANCI</w:t>
            </w:r>
          </w:p>
        </w:tc>
      </w:tr>
      <w:tr w:rsidR="00BA14BB" w:rsidRPr="00915047" w:rsidTr="002424B5">
        <w:trPr>
          <w:trHeight w:val="100"/>
        </w:trPr>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Smart working in sanità</w:t>
            </w:r>
          </w:p>
        </w:tc>
      </w:tr>
    </w:tbl>
    <w:p w:rsidR="00BA14BB" w:rsidRPr="00915047" w:rsidRDefault="00BA14BB" w:rsidP="005958F6">
      <w:pPr>
        <w:rPr>
          <w:rFonts w:ascii="Arial Narrow" w:hAnsi="Arial Narrow" w:cs="Arial"/>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18 novembre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IFEL ANCI</w:t>
            </w:r>
          </w:p>
        </w:tc>
      </w:tr>
      <w:tr w:rsidR="00BA14BB" w:rsidRPr="00915047" w:rsidTr="002424B5">
        <w:trPr>
          <w:trHeight w:val="100"/>
        </w:trPr>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Smart working</w:t>
            </w:r>
          </w:p>
        </w:tc>
      </w:tr>
    </w:tbl>
    <w:p w:rsidR="00BA14BB" w:rsidRPr="00915047" w:rsidRDefault="00BA14BB" w:rsidP="005958F6">
      <w:pPr>
        <w:rPr>
          <w:rFonts w:ascii="Arial Narrow" w:hAnsi="Arial Narrow" w:cs="Arial"/>
        </w:rPr>
      </w:pPr>
    </w:p>
    <w:p w:rsidR="00BA14BB" w:rsidRPr="00915047" w:rsidRDefault="00BA14BB" w:rsidP="005958F6">
      <w:pPr>
        <w:rPr>
          <w:rFonts w:ascii="Arial Narrow" w:hAnsi="Arial Narrow" w:cs="Arial"/>
        </w:rPr>
      </w:pPr>
      <w:r w:rsidRPr="00915047">
        <w:rPr>
          <w:rFonts w:ascii="Arial Narrow" w:hAnsi="Arial Narrow" w:cs="Arial"/>
        </w:rPr>
        <w:br w:type="page"/>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rPr>
          <w:trHeight w:val="64"/>
        </w:trPr>
        <w:tc>
          <w:tcPr>
            <w:tcW w:w="2943"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 Date (da , a)</w:t>
            </w:r>
          </w:p>
        </w:tc>
        <w:tc>
          <w:tcPr>
            <w:tcW w:w="284" w:type="dxa"/>
            <w:tcBorders>
              <w:top w:val="nil"/>
              <w:left w:val="nil"/>
              <w:bottom w:val="nil"/>
              <w:right w:val="nil"/>
            </w:tcBorders>
          </w:tcPr>
          <w:p w:rsidR="00BA14BB" w:rsidRPr="00915047" w:rsidRDefault="00BA14BB" w:rsidP="002424B5">
            <w:pPr>
              <w:jc w:val="both"/>
              <w:rPr>
                <w:rFonts w:ascii="Arial Narrow" w:hAnsi="Arial Narrow" w:cs="Arial"/>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25 settembre 2020</w:t>
            </w:r>
          </w:p>
        </w:tc>
      </w:tr>
      <w:tr w:rsidR="00BA14BB" w:rsidRPr="00915047" w:rsidTr="002424B5">
        <w:tc>
          <w:tcPr>
            <w:tcW w:w="2943"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 Soggetto organizzatore</w:t>
            </w:r>
          </w:p>
        </w:tc>
        <w:tc>
          <w:tcPr>
            <w:tcW w:w="284" w:type="dxa"/>
            <w:tcBorders>
              <w:top w:val="nil"/>
              <w:left w:val="nil"/>
              <w:bottom w:val="nil"/>
              <w:right w:val="nil"/>
            </w:tcBorders>
          </w:tcPr>
          <w:p w:rsidR="00BA14BB" w:rsidRPr="00915047" w:rsidRDefault="00BA14BB" w:rsidP="002424B5">
            <w:pPr>
              <w:jc w:val="both"/>
              <w:rPr>
                <w:rFonts w:ascii="Arial Narrow" w:hAnsi="Arial Narrow" w:cs="Arial"/>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Confindustria Cuneo</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Inclusione, integrazione, non discriminazione: gestione delle diversità in Aziendale, criticità e opportunità.</w:t>
            </w:r>
          </w:p>
        </w:tc>
      </w:tr>
    </w:tbl>
    <w:p w:rsidR="00BA14BB" w:rsidRPr="00915047" w:rsidRDefault="00BA14BB" w:rsidP="00A55D43">
      <w:pPr>
        <w:pStyle w:val="BodyTextIndent2"/>
        <w:ind w:left="0"/>
        <w:jc w:val="both"/>
        <w:rPr>
          <w:rFonts w:ascii="Georgia" w:hAnsi="Georgia"/>
          <w:b/>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29 giugno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PROMIS Mattone Internazionale</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 xml:space="preserve"> Competenze di alfabetizzazione sanitaria nei curricula dei professionisti medici e sanitari per migliorare l’efficacia del sistema salute; strategie a confronto</w:t>
            </w:r>
          </w:p>
        </w:tc>
      </w:tr>
    </w:tbl>
    <w:p w:rsidR="00BA14BB" w:rsidRPr="00915047" w:rsidRDefault="00BA14BB" w:rsidP="00A55D43">
      <w:pPr>
        <w:pStyle w:val="BodyTextIndent2"/>
        <w:ind w:left="0"/>
        <w:jc w:val="both"/>
        <w:rPr>
          <w:rFonts w:ascii="Georgia" w:hAnsi="Georgia"/>
          <w:b/>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11 giugno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R Group</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Organizzazione del lavoro e Smart working</w:t>
            </w:r>
          </w:p>
        </w:tc>
      </w:tr>
    </w:tbl>
    <w:p w:rsidR="00BA14BB" w:rsidRPr="00915047" w:rsidRDefault="00BA14BB" w:rsidP="005958F6">
      <w:pPr>
        <w:rPr>
          <w:rFonts w:ascii="Arial Narrow" w:hAnsi="Arial Narrow" w:cs="Arial"/>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11 giugno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FormezPA</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La valutazione partecipativa della performance</w:t>
            </w:r>
          </w:p>
        </w:tc>
      </w:tr>
    </w:tbl>
    <w:p w:rsidR="00BA14BB" w:rsidRPr="00915047" w:rsidRDefault="00BA14BB" w:rsidP="00A55D43">
      <w:pPr>
        <w:pStyle w:val="BodyTextIndent2"/>
        <w:ind w:left="0"/>
        <w:jc w:val="both"/>
        <w:rPr>
          <w:rFonts w:ascii="Georgia" w:hAnsi="Georgia"/>
          <w:b/>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27 maggio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Actaconsulting</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La comunicazione digitale efficace</w:t>
            </w:r>
          </w:p>
        </w:tc>
      </w:tr>
    </w:tbl>
    <w:p w:rsidR="00BA14BB" w:rsidRPr="00915047" w:rsidRDefault="00BA14BB" w:rsidP="00A55D43">
      <w:pPr>
        <w:pStyle w:val="BodyTextIndent2"/>
        <w:ind w:left="0"/>
        <w:jc w:val="both"/>
        <w:rPr>
          <w:rFonts w:ascii="Georgia" w:hAnsi="Georgia"/>
          <w:b/>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26 maggio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FormezPA</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“Comunicare e condividere all'interno dell'amministrazione”,</w:t>
            </w:r>
          </w:p>
        </w:tc>
      </w:tr>
    </w:tbl>
    <w:p w:rsidR="00BA14BB" w:rsidRPr="00915047" w:rsidRDefault="00BA14BB" w:rsidP="00A55D43">
      <w:pPr>
        <w:pStyle w:val="BodyTextIndent2"/>
        <w:ind w:left="0"/>
        <w:jc w:val="both"/>
        <w:rPr>
          <w:rFonts w:ascii="Georgia" w:hAnsi="Georgia"/>
          <w:b/>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14 maggio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RiformAttiva</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Le relazioni tra performance individuale, organizzativa e istituzionale</w:t>
            </w:r>
          </w:p>
        </w:tc>
      </w:tr>
    </w:tbl>
    <w:p w:rsidR="00BA14BB" w:rsidRPr="00915047" w:rsidRDefault="00BA14BB" w:rsidP="00A55D43">
      <w:pPr>
        <w:pStyle w:val="BodyTextIndent2"/>
        <w:ind w:left="0"/>
        <w:jc w:val="both"/>
        <w:rPr>
          <w:rFonts w:ascii="Georgia" w:hAnsi="Georgia"/>
          <w:b/>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12 maggio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CSI Regione Piemonte Unito</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 Smart working e lavoro agile. La fase 2 riparte da qui</w:t>
            </w:r>
          </w:p>
          <w:p w:rsidR="00BA14BB" w:rsidRPr="00915047" w:rsidRDefault="00BA14BB" w:rsidP="002424B5">
            <w:pPr>
              <w:rPr>
                <w:rFonts w:ascii="Arial Narrow" w:hAnsi="Arial Narrow" w:cs="Arial"/>
              </w:rPr>
            </w:pPr>
          </w:p>
        </w:tc>
      </w:tr>
    </w:tbl>
    <w:p w:rsidR="00BA14BB" w:rsidRPr="00915047" w:rsidRDefault="00BA14BB" w:rsidP="005958F6"/>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7 maggio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IFEL Anci</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Privacy e rapporti di lavoro: controlli, informative, policy</w:t>
            </w:r>
          </w:p>
          <w:p w:rsidR="00BA14BB" w:rsidRPr="00915047" w:rsidRDefault="00BA14BB" w:rsidP="002424B5">
            <w:pPr>
              <w:rPr>
                <w:rFonts w:ascii="Arial Narrow" w:hAnsi="Arial Narrow" w:cs="Arial"/>
              </w:rPr>
            </w:pPr>
          </w:p>
        </w:tc>
      </w:tr>
    </w:tbl>
    <w:p w:rsidR="00BA14BB" w:rsidRPr="00915047" w:rsidRDefault="00BA14BB" w:rsidP="005958F6"/>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5 maggio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IFEL Anci</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La salute nelle città al tempo del coronavirus</w:t>
            </w:r>
          </w:p>
          <w:p w:rsidR="00BA14BB" w:rsidRPr="00915047" w:rsidRDefault="00BA14BB" w:rsidP="002424B5">
            <w:pPr>
              <w:rPr>
                <w:rFonts w:ascii="Arial Narrow" w:hAnsi="Arial Narrow" w:cs="Arial"/>
              </w:rPr>
            </w:pPr>
          </w:p>
        </w:tc>
      </w:tr>
    </w:tbl>
    <w:p w:rsidR="00BA14BB" w:rsidRPr="00915047" w:rsidRDefault="00BA14BB" w:rsidP="005958F6"/>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rPr>
                <w:rFonts w:ascii="Arial Narrow" w:hAnsi="Arial Narrow" w:cs="Arial"/>
              </w:rPr>
            </w:pPr>
            <w:r w:rsidRPr="00915047">
              <w:rPr>
                <w:rFonts w:ascii="Arial Narrow" w:hAnsi="Arial Narrow" w:cs="Arial"/>
              </w:rPr>
              <w:t>14 aprile 2020</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IFEL Anci</w:t>
            </w:r>
          </w:p>
        </w:tc>
      </w:tr>
      <w:tr w:rsidR="00BA14BB" w:rsidRPr="00915047" w:rsidTr="002424B5">
        <w:tc>
          <w:tcPr>
            <w:tcW w:w="2943" w:type="dxa"/>
            <w:tcBorders>
              <w:top w:val="nil"/>
              <w:left w:val="nil"/>
              <w:bottom w:val="nil"/>
              <w:right w:val="nil"/>
            </w:tcBorders>
          </w:tcPr>
          <w:p w:rsidR="00BA14BB" w:rsidRPr="00915047" w:rsidRDefault="00BA14BB" w:rsidP="002424B5">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2424B5">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2424B5">
            <w:pPr>
              <w:jc w:val="both"/>
              <w:rPr>
                <w:rFonts w:ascii="Arial Narrow" w:hAnsi="Arial Narrow" w:cs="Arial"/>
              </w:rPr>
            </w:pPr>
            <w:r w:rsidRPr="00915047">
              <w:rPr>
                <w:rFonts w:ascii="Arial Narrow" w:hAnsi="Arial Narrow" w:cs="Arial"/>
              </w:rPr>
              <w:t>La revisione dei codici di comportamento alla luce delle linee guida inc consultazione dell’ANAC</w:t>
            </w:r>
          </w:p>
          <w:p w:rsidR="00BA14BB" w:rsidRPr="00915047" w:rsidRDefault="00BA14BB" w:rsidP="002424B5">
            <w:pPr>
              <w:rPr>
                <w:rFonts w:ascii="Arial Narrow" w:hAnsi="Arial Narrow" w:cs="Arial"/>
              </w:rPr>
            </w:pPr>
          </w:p>
        </w:tc>
      </w:tr>
    </w:tbl>
    <w:p w:rsidR="00BA14BB" w:rsidRPr="00915047" w:rsidRDefault="00BA14BB" w:rsidP="00A55D43">
      <w:pPr>
        <w:pStyle w:val="BodyTextIndent2"/>
        <w:ind w:left="0"/>
        <w:jc w:val="both"/>
        <w:rPr>
          <w:rFonts w:ascii="Georgia" w:hAnsi="Georgia"/>
          <w:b/>
          <w:sz w:val="22"/>
        </w:rPr>
      </w:pPr>
    </w:p>
    <w:p w:rsidR="00BA14BB" w:rsidRPr="00915047" w:rsidRDefault="00BA14BB" w:rsidP="00DA1454">
      <w:pPr>
        <w:pStyle w:val="Heading3"/>
        <w:rPr>
          <w:rFonts w:cs="Arial"/>
          <w:b/>
          <w:sz w:val="22"/>
          <w:szCs w:val="22"/>
        </w:rPr>
      </w:pPr>
      <w:bookmarkStart w:id="47" w:name="_Toc67647120"/>
      <w:r w:rsidRPr="00915047">
        <w:rPr>
          <w:rFonts w:cs="Arial"/>
          <w:b/>
          <w:sz w:val="22"/>
          <w:szCs w:val="22"/>
        </w:rPr>
        <w:t>DIFFUSIONE E MONITORAGGIO CODICE DI COMPORTAMENTO</w:t>
      </w:r>
      <w:bookmarkEnd w:id="47"/>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n.3</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Premessa:</w:t>
      </w:r>
    </w:p>
    <w:p w:rsidR="00BA14BB" w:rsidRPr="00915047" w:rsidRDefault="00BA14BB" w:rsidP="00E61D32">
      <w:pPr>
        <w:ind w:left="708"/>
        <w:jc w:val="both"/>
        <w:rPr>
          <w:rFonts w:ascii="Arial" w:hAnsi="Arial" w:cs="Arial"/>
          <w:sz w:val="22"/>
          <w:szCs w:val="22"/>
        </w:rPr>
      </w:pPr>
      <w:r w:rsidRPr="00915047">
        <w:rPr>
          <w:rFonts w:ascii="Arial" w:hAnsi="Arial" w:cs="Arial"/>
          <w:sz w:val="22"/>
          <w:szCs w:val="22"/>
        </w:rPr>
        <w:t>L’implementazione della cultura dell’integrità passa anche attraverso la diffusione del Codice di comportamento dei dipendenti pubblici e di chiunque abbia un rapporto contrattualizzato con AO</w:t>
      </w:r>
      <w:r w:rsidRPr="00915047">
        <w:rPr>
          <w:rStyle w:val="FootnoteReference"/>
          <w:rFonts w:ascii="Arial" w:hAnsi="Arial" w:cs="Arial"/>
          <w:sz w:val="22"/>
          <w:szCs w:val="22"/>
        </w:rPr>
        <w:footnoteReference w:id="39"/>
      </w:r>
      <w:r w:rsidRPr="00915047">
        <w:rPr>
          <w:rFonts w:ascii="Arial" w:hAnsi="Arial" w:cs="Arial"/>
          <w:sz w:val="22"/>
          <w:szCs w:val="22"/>
        </w:rPr>
        <w:t xml:space="preserve"> in  quanto è fondamentale per una corretta conoscenza delle regole aziendali sia dal punto di vista dei doveri che dei diritti.</w:t>
      </w:r>
    </w:p>
    <w:p w:rsidR="00BA14BB" w:rsidRPr="00915047" w:rsidRDefault="00BA14BB" w:rsidP="00E61D32">
      <w:pPr>
        <w:ind w:left="708"/>
        <w:jc w:val="both"/>
        <w:rPr>
          <w:rFonts w:ascii="Arial" w:hAnsi="Arial" w:cs="Arial"/>
          <w:sz w:val="22"/>
          <w:szCs w:val="22"/>
        </w:rPr>
      </w:pPr>
      <w:r w:rsidRPr="00915047">
        <w:rPr>
          <w:rFonts w:ascii="Arial" w:hAnsi="Arial" w:cs="Arial"/>
          <w:sz w:val="22"/>
          <w:szCs w:val="22"/>
        </w:rPr>
        <w:t>Il monitoraggio del rispetto dello stesso, al di là dei dati forniti dall’Ufficio Interaziendale per i procedimenti disciplinari può avvenire solo con la collaborazione di tutto il personale ed in modo particolare di chi ha responsabilità diretta di gestione dello stesso.</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Obiettivi:</w:t>
      </w:r>
    </w:p>
    <w:p w:rsidR="00BA14BB" w:rsidRPr="00915047" w:rsidRDefault="00BA14BB" w:rsidP="00E61D32">
      <w:pPr>
        <w:pStyle w:val="BodyTextIndent2"/>
        <w:jc w:val="both"/>
        <w:rPr>
          <w:rFonts w:cs="Arial"/>
          <w:sz w:val="22"/>
          <w:szCs w:val="22"/>
        </w:rPr>
      </w:pPr>
      <w:r w:rsidRPr="00915047">
        <w:rPr>
          <w:rFonts w:cs="Arial"/>
          <w:sz w:val="22"/>
          <w:szCs w:val="22"/>
        </w:rPr>
        <w:t>veicolare le corrette modalità comportamentali</w:t>
      </w:r>
    </w:p>
    <w:p w:rsidR="00BA14BB" w:rsidRPr="00915047" w:rsidRDefault="00BA14BB" w:rsidP="00E61D32">
      <w:pPr>
        <w:pStyle w:val="BodyTextIndent2"/>
        <w:jc w:val="both"/>
        <w:rPr>
          <w:rFonts w:cs="Arial"/>
          <w:sz w:val="22"/>
          <w:szCs w:val="22"/>
        </w:rPr>
      </w:pPr>
      <w:r w:rsidRPr="00915047">
        <w:rPr>
          <w:rFonts w:cs="Arial"/>
          <w:sz w:val="22"/>
          <w:szCs w:val="22"/>
        </w:rPr>
        <w:t>sviluppare riflessioni critiche</w:t>
      </w:r>
    </w:p>
    <w:p w:rsidR="00BA14BB" w:rsidRPr="00915047" w:rsidRDefault="00BA14BB" w:rsidP="00E61D32">
      <w:pPr>
        <w:pStyle w:val="BodyTextIndent2"/>
        <w:jc w:val="both"/>
        <w:rPr>
          <w:rFonts w:cs="Arial"/>
          <w:sz w:val="22"/>
          <w:szCs w:val="22"/>
        </w:rPr>
      </w:pPr>
      <w:r w:rsidRPr="00915047">
        <w:rPr>
          <w:rFonts w:cs="Arial"/>
          <w:sz w:val="22"/>
          <w:szCs w:val="22"/>
        </w:rPr>
        <w:t>creare canali comunicativi aperti e sistemici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Azioni</w:t>
      </w:r>
    </w:p>
    <w:p w:rsidR="00BA14BB" w:rsidRPr="00915047" w:rsidRDefault="00BA14BB" w:rsidP="00C81754">
      <w:pPr>
        <w:pStyle w:val="BodyTextIndent2"/>
        <w:numPr>
          <w:ilvl w:val="0"/>
          <w:numId w:val="60"/>
        </w:numPr>
        <w:jc w:val="both"/>
        <w:rPr>
          <w:rFonts w:cs="Arial"/>
          <w:sz w:val="22"/>
          <w:szCs w:val="22"/>
        </w:rPr>
      </w:pPr>
      <w:r w:rsidRPr="00915047">
        <w:rPr>
          <w:rFonts w:cs="Arial"/>
          <w:sz w:val="22"/>
          <w:szCs w:val="22"/>
        </w:rPr>
        <w:t>diffondere il Codice di comportamento ed i regolamenti correlati</w:t>
      </w:r>
    </w:p>
    <w:p w:rsidR="00BA14BB" w:rsidRPr="00915047" w:rsidRDefault="00BA14BB" w:rsidP="00C81754">
      <w:pPr>
        <w:pStyle w:val="BodyTextIndent2"/>
        <w:numPr>
          <w:ilvl w:val="0"/>
          <w:numId w:val="60"/>
        </w:numPr>
        <w:jc w:val="both"/>
        <w:rPr>
          <w:rFonts w:cs="Arial"/>
          <w:sz w:val="22"/>
          <w:szCs w:val="22"/>
        </w:rPr>
      </w:pPr>
      <w:r w:rsidRPr="00915047">
        <w:rPr>
          <w:rFonts w:cs="Arial"/>
          <w:sz w:val="22"/>
          <w:szCs w:val="22"/>
        </w:rPr>
        <w:t>raccogliere criticità e suggerimenti</w:t>
      </w:r>
    </w:p>
    <w:p w:rsidR="00BA14BB" w:rsidRPr="00915047" w:rsidRDefault="00BA14BB" w:rsidP="00C81754">
      <w:pPr>
        <w:pStyle w:val="BodyTextIndent2"/>
        <w:numPr>
          <w:ilvl w:val="0"/>
          <w:numId w:val="60"/>
        </w:numPr>
        <w:jc w:val="both"/>
        <w:rPr>
          <w:rFonts w:cs="Arial"/>
          <w:sz w:val="22"/>
          <w:szCs w:val="22"/>
        </w:rPr>
      </w:pPr>
      <w:r w:rsidRPr="00915047">
        <w:rPr>
          <w:rFonts w:cs="Arial"/>
          <w:sz w:val="22"/>
          <w:szCs w:val="22"/>
        </w:rPr>
        <w:t>verificare la corretta applicazione dello stesso e del Regolamento per i procedimenti disciplinari</w:t>
      </w:r>
    </w:p>
    <w:p w:rsidR="00BA14BB" w:rsidRPr="00915047" w:rsidRDefault="00BA14BB" w:rsidP="00C81754">
      <w:pPr>
        <w:pStyle w:val="BodyTextIndent2"/>
        <w:numPr>
          <w:ilvl w:val="0"/>
          <w:numId w:val="60"/>
        </w:numPr>
        <w:jc w:val="both"/>
        <w:rPr>
          <w:rFonts w:cs="Arial"/>
          <w:sz w:val="22"/>
          <w:szCs w:val="22"/>
        </w:rPr>
      </w:pPr>
      <w:r w:rsidRPr="00915047">
        <w:rPr>
          <w:rFonts w:cs="Arial"/>
          <w:sz w:val="22"/>
          <w:szCs w:val="22"/>
        </w:rPr>
        <w:t>verificare la conoscenza e la corretta attuazione delle misure previste per il whistleblowing</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Modalità:</w:t>
      </w:r>
    </w:p>
    <w:p w:rsidR="00BA14BB" w:rsidRPr="00915047" w:rsidRDefault="00BA14BB" w:rsidP="00C81754">
      <w:pPr>
        <w:pStyle w:val="BodyTextIndent2"/>
        <w:numPr>
          <w:ilvl w:val="0"/>
          <w:numId w:val="61"/>
        </w:numPr>
        <w:jc w:val="both"/>
        <w:rPr>
          <w:rFonts w:cs="Arial"/>
          <w:sz w:val="22"/>
          <w:szCs w:val="22"/>
        </w:rPr>
      </w:pPr>
      <w:r w:rsidRPr="00915047">
        <w:rPr>
          <w:rFonts w:cs="Arial"/>
          <w:sz w:val="22"/>
          <w:szCs w:val="22"/>
        </w:rPr>
        <w:t>momenti di formazione e informazione</w:t>
      </w:r>
    </w:p>
    <w:p w:rsidR="00BA14BB" w:rsidRPr="00915047" w:rsidRDefault="00BA14BB" w:rsidP="00C81754">
      <w:pPr>
        <w:pStyle w:val="BodyTextIndent2"/>
        <w:numPr>
          <w:ilvl w:val="0"/>
          <w:numId w:val="61"/>
        </w:numPr>
        <w:jc w:val="both"/>
        <w:rPr>
          <w:rFonts w:cs="Arial"/>
          <w:sz w:val="22"/>
          <w:szCs w:val="22"/>
        </w:rPr>
      </w:pPr>
      <w:r w:rsidRPr="00915047">
        <w:rPr>
          <w:rFonts w:cs="Arial"/>
          <w:sz w:val="22"/>
          <w:szCs w:val="22"/>
        </w:rPr>
        <w:t>monitoraggio indicatori previsti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Attori coinvolti e Risorse:</w:t>
      </w:r>
    </w:p>
    <w:p w:rsidR="00BA14BB" w:rsidRPr="00915047" w:rsidRDefault="00BA14BB" w:rsidP="00C81754">
      <w:pPr>
        <w:pStyle w:val="BodyTextIndent2"/>
        <w:numPr>
          <w:ilvl w:val="0"/>
          <w:numId w:val="62"/>
        </w:numPr>
        <w:jc w:val="both"/>
        <w:rPr>
          <w:rFonts w:cs="Arial"/>
          <w:sz w:val="22"/>
          <w:szCs w:val="22"/>
        </w:rPr>
      </w:pPr>
      <w:r w:rsidRPr="00915047">
        <w:rPr>
          <w:rFonts w:cs="Arial"/>
          <w:sz w:val="22"/>
          <w:szCs w:val="22"/>
        </w:rPr>
        <w:t>S.S.Amministrazione del Personale</w:t>
      </w:r>
    </w:p>
    <w:p w:rsidR="00BA14BB" w:rsidRPr="00915047" w:rsidRDefault="00BA14BB" w:rsidP="00C81754">
      <w:pPr>
        <w:pStyle w:val="BodyTextIndent2"/>
        <w:numPr>
          <w:ilvl w:val="0"/>
          <w:numId w:val="62"/>
        </w:numPr>
        <w:jc w:val="both"/>
        <w:rPr>
          <w:rFonts w:cs="Arial"/>
          <w:sz w:val="22"/>
          <w:szCs w:val="22"/>
        </w:rPr>
      </w:pPr>
      <w:r w:rsidRPr="00915047">
        <w:rPr>
          <w:rFonts w:cs="Arial"/>
          <w:sz w:val="22"/>
          <w:szCs w:val="22"/>
        </w:rPr>
        <w:t>S.S.Comunicazione interaziendale</w:t>
      </w:r>
    </w:p>
    <w:p w:rsidR="00BA14BB" w:rsidRPr="00915047" w:rsidRDefault="00BA14BB" w:rsidP="00C81754">
      <w:pPr>
        <w:pStyle w:val="BodyTextIndent2"/>
        <w:numPr>
          <w:ilvl w:val="0"/>
          <w:numId w:val="62"/>
        </w:numPr>
        <w:jc w:val="both"/>
        <w:rPr>
          <w:rFonts w:cs="Arial"/>
          <w:sz w:val="22"/>
          <w:szCs w:val="22"/>
        </w:rPr>
      </w:pPr>
      <w:r w:rsidRPr="00915047">
        <w:rPr>
          <w:rFonts w:cs="Arial"/>
          <w:sz w:val="22"/>
          <w:szCs w:val="22"/>
        </w:rPr>
        <w:t>DIPSA</w:t>
      </w:r>
    </w:p>
    <w:p w:rsidR="00BA14BB" w:rsidRPr="00915047" w:rsidRDefault="00BA14BB" w:rsidP="00C81754">
      <w:pPr>
        <w:pStyle w:val="BodyTextIndent2"/>
        <w:numPr>
          <w:ilvl w:val="0"/>
          <w:numId w:val="62"/>
        </w:numPr>
        <w:jc w:val="both"/>
        <w:rPr>
          <w:rFonts w:cs="Arial"/>
          <w:sz w:val="22"/>
          <w:szCs w:val="22"/>
        </w:rPr>
      </w:pPr>
      <w:r w:rsidRPr="00915047">
        <w:rPr>
          <w:rFonts w:cs="Arial"/>
          <w:sz w:val="22"/>
          <w:szCs w:val="22"/>
        </w:rPr>
        <w:t>DSP</w:t>
      </w:r>
    </w:p>
    <w:p w:rsidR="00BA14BB" w:rsidRPr="00915047" w:rsidRDefault="00BA14BB" w:rsidP="00C81754">
      <w:pPr>
        <w:pStyle w:val="BodyTextIndent2"/>
        <w:numPr>
          <w:ilvl w:val="0"/>
          <w:numId w:val="62"/>
        </w:numPr>
        <w:jc w:val="both"/>
        <w:rPr>
          <w:rFonts w:cs="Arial"/>
          <w:sz w:val="22"/>
          <w:szCs w:val="22"/>
        </w:rPr>
      </w:pPr>
      <w:r w:rsidRPr="00915047">
        <w:rPr>
          <w:rFonts w:cs="Arial"/>
          <w:sz w:val="22"/>
          <w:szCs w:val="22"/>
        </w:rPr>
        <w:t>Funzione Prevenzione della Corruzione e Trasparenza</w:t>
      </w:r>
    </w:p>
    <w:p w:rsidR="00BA14BB" w:rsidRPr="00915047" w:rsidRDefault="00BA14BB" w:rsidP="00C81754">
      <w:pPr>
        <w:pStyle w:val="BodyTextIndent2"/>
        <w:numPr>
          <w:ilvl w:val="0"/>
          <w:numId w:val="62"/>
        </w:numPr>
        <w:jc w:val="both"/>
        <w:rPr>
          <w:rFonts w:cs="Arial"/>
          <w:sz w:val="22"/>
          <w:szCs w:val="22"/>
        </w:rPr>
      </w:pPr>
      <w:r w:rsidRPr="00915047">
        <w:rPr>
          <w:rFonts w:cs="Arial"/>
          <w:sz w:val="22"/>
          <w:szCs w:val="22"/>
        </w:rPr>
        <w:t>Ufficio Interaziendale per i procedimenti disciplinari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Misurazione e Valutazione:</w:t>
      </w:r>
    </w:p>
    <w:p w:rsidR="00BA14BB" w:rsidRPr="00915047" w:rsidRDefault="00BA14BB" w:rsidP="00C81754">
      <w:pPr>
        <w:pStyle w:val="BodyTextIndent2"/>
        <w:numPr>
          <w:ilvl w:val="0"/>
          <w:numId w:val="59"/>
        </w:numPr>
        <w:jc w:val="both"/>
        <w:rPr>
          <w:rFonts w:cs="Arial"/>
          <w:sz w:val="22"/>
          <w:szCs w:val="22"/>
        </w:rPr>
      </w:pPr>
      <w:r w:rsidRPr="00915047">
        <w:rPr>
          <w:rFonts w:cs="Arial"/>
          <w:sz w:val="22"/>
          <w:szCs w:val="22"/>
        </w:rPr>
        <w:t>partecipazione alle attività proposte</w:t>
      </w:r>
    </w:p>
    <w:p w:rsidR="00BA14BB" w:rsidRPr="00915047" w:rsidRDefault="00BA14BB" w:rsidP="00C81754">
      <w:pPr>
        <w:pStyle w:val="BodyTextIndent2"/>
        <w:numPr>
          <w:ilvl w:val="0"/>
          <w:numId w:val="59"/>
        </w:numPr>
        <w:jc w:val="both"/>
        <w:rPr>
          <w:rFonts w:cs="Arial"/>
          <w:sz w:val="22"/>
          <w:szCs w:val="22"/>
        </w:rPr>
      </w:pPr>
      <w:r w:rsidRPr="00915047">
        <w:rPr>
          <w:rFonts w:cs="Arial"/>
          <w:sz w:val="22"/>
          <w:szCs w:val="22"/>
        </w:rPr>
        <w:t>andamento indicatori</w:t>
      </w:r>
    </w:p>
    <w:p w:rsidR="00BA14BB" w:rsidRPr="00915047" w:rsidRDefault="00BA14BB" w:rsidP="00C81754">
      <w:pPr>
        <w:pStyle w:val="BodyTextIndent2"/>
        <w:numPr>
          <w:ilvl w:val="0"/>
          <w:numId w:val="59"/>
        </w:numPr>
        <w:jc w:val="both"/>
        <w:rPr>
          <w:rFonts w:cs="Arial"/>
          <w:sz w:val="22"/>
          <w:szCs w:val="22"/>
        </w:rPr>
      </w:pPr>
      <w:r w:rsidRPr="00915047">
        <w:rPr>
          <w:rFonts w:cs="Arial"/>
          <w:sz w:val="22"/>
          <w:szCs w:val="22"/>
        </w:rPr>
        <w:t>segnalazioni al CUG relative al mancato rispetto del Codice e dei documenti correlati</w:t>
      </w:r>
    </w:p>
    <w:p w:rsidR="00BA14BB" w:rsidRPr="00915047" w:rsidRDefault="00BA14BB" w:rsidP="00C81754">
      <w:pPr>
        <w:pStyle w:val="BodyTextIndent2"/>
        <w:numPr>
          <w:ilvl w:val="0"/>
          <w:numId w:val="59"/>
        </w:numPr>
        <w:jc w:val="both"/>
        <w:rPr>
          <w:rFonts w:cs="Arial"/>
          <w:sz w:val="22"/>
          <w:szCs w:val="22"/>
        </w:rPr>
      </w:pPr>
      <w:r w:rsidRPr="00915047">
        <w:rPr>
          <w:rFonts w:cs="Arial"/>
          <w:sz w:val="22"/>
          <w:szCs w:val="22"/>
        </w:rPr>
        <w:t>segnalazioni relative al mancato rispetto delle tutele a garanzia del whistleblowing.</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b/>
          <w:sz w:val="22"/>
          <w:szCs w:val="22"/>
        </w:rPr>
      </w:pPr>
      <w:r w:rsidRPr="00915047">
        <w:rPr>
          <w:rFonts w:cs="Arial"/>
          <w:sz w:val="22"/>
          <w:szCs w:val="22"/>
        </w:rPr>
        <w:t>tutti i dipendenti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rFonts w:cs="Arial"/>
          <w:sz w:val="22"/>
          <w:szCs w:val="22"/>
        </w:rPr>
      </w:pPr>
      <w:r w:rsidRPr="00915047">
        <w:rPr>
          <w:rFonts w:cs="Arial"/>
          <w:sz w:val="22"/>
          <w:szCs w:val="22"/>
        </w:rPr>
        <w:t>nessuna al di fuori del tempo lavoro delle persone coinvolte</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326"/>
        <w:jc w:val="both"/>
        <w:rPr>
          <w:rFonts w:ascii="Arial" w:hAnsi="Arial" w:cs="Arial"/>
          <w:sz w:val="22"/>
          <w:szCs w:val="22"/>
        </w:rPr>
      </w:pPr>
      <w:r w:rsidRPr="00915047">
        <w:rPr>
          <w:rFonts w:ascii="Arial" w:hAnsi="Arial" w:cs="Arial"/>
          <w:b/>
          <w:sz w:val="22"/>
          <w:szCs w:val="22"/>
        </w:rPr>
        <w:t>Nota metodologica/commenti</w:t>
      </w:r>
      <w:r w:rsidRPr="00915047">
        <w:rPr>
          <w:rFonts w:ascii="Arial" w:hAnsi="Arial" w:cs="Arial"/>
          <w:sz w:val="22"/>
          <w:szCs w:val="22"/>
        </w:rPr>
        <w:t xml:space="preserve"> i momenti formativi generali offrono la possibilità di far emergere criticità e proposte e bisogni di approfondimento che possono poi essere valutati anche in gruppi stratificati.</w:t>
      </w:r>
    </w:p>
    <w:p w:rsidR="00BA14BB" w:rsidRPr="00915047" w:rsidRDefault="00BA14BB" w:rsidP="00A55D43">
      <w:pPr>
        <w:pStyle w:val="BodyTextIndent2"/>
        <w:ind w:left="0"/>
        <w:jc w:val="both"/>
        <w:rPr>
          <w:rFonts w:cs="Arial"/>
          <w:b/>
          <w:sz w:val="22"/>
        </w:rPr>
      </w:pPr>
    </w:p>
    <w:p w:rsidR="00BA14BB" w:rsidRPr="00915047" w:rsidRDefault="00BA14BB" w:rsidP="00A55D43">
      <w:pPr>
        <w:pStyle w:val="BodyTextIndent2"/>
        <w:ind w:left="0"/>
        <w:jc w:val="both"/>
        <w:rPr>
          <w:rFonts w:cs="Arial"/>
          <w:b/>
          <w:sz w:val="22"/>
        </w:rPr>
      </w:pPr>
      <w:r w:rsidRPr="00915047">
        <w:rPr>
          <w:rFonts w:cs="Arial"/>
          <w:b/>
          <w:sz w:val="22"/>
        </w:rPr>
        <w:t>Dati 2020</w:t>
      </w:r>
    </w:p>
    <w:p w:rsidR="00BA14BB" w:rsidRPr="00915047" w:rsidRDefault="00BA14BB" w:rsidP="00E036AF">
      <w:pPr>
        <w:jc w:val="both"/>
        <w:rPr>
          <w:rFonts w:ascii="Arial" w:hAnsi="Arial" w:cs="Arial"/>
          <w:sz w:val="22"/>
        </w:rPr>
      </w:pPr>
      <w:r w:rsidRPr="00915047">
        <w:rPr>
          <w:rFonts w:ascii="Arial" w:hAnsi="Arial" w:cs="Arial"/>
          <w:sz w:val="22"/>
        </w:rPr>
        <w:t>Nel 2020 si sono tenute 5 edizioni del corso Codice di comportamento ed altre cose che è meglio sapere, corrispondenti al 70% di quelle programmate nel PFA annuale per un totale di 181 partecipanti - 40 M (10 dir med, 3 dir SPTA, 27 comparto) + 141 F (14 dir med, 125 comparto, 1 SPTA). Tutti hanno superato la prova di apprendimento.</w:t>
      </w:r>
    </w:p>
    <w:p w:rsidR="00BA14BB" w:rsidRPr="00915047" w:rsidRDefault="00BA14BB" w:rsidP="00E036AF">
      <w:pPr>
        <w:jc w:val="both"/>
        <w:rPr>
          <w:rFonts w:ascii="Arial" w:hAnsi="Arial" w:cs="Arial"/>
          <w:sz w:val="22"/>
        </w:rPr>
      </w:pPr>
      <w:r w:rsidRPr="00915047">
        <w:rPr>
          <w:rFonts w:ascii="Arial" w:hAnsi="Arial" w:cs="Arial"/>
          <w:sz w:val="22"/>
        </w:rPr>
        <w:t>Dopo le prime edizioni svoltesi in presenza è stato necessario rispettare lo stop a tutte le attività formative in aula. Nell’autunno è stato trasformato il corso in modalità webinar mantenendo gli stessi contenuti e gli stessi docenti e registrando i contributi così da poterli mettere a disposizione anche in modalità asincrona.</w:t>
      </w:r>
    </w:p>
    <w:p w:rsidR="00BA14BB" w:rsidRPr="00915047" w:rsidRDefault="00BA14BB" w:rsidP="00E036AF">
      <w:pPr>
        <w:jc w:val="both"/>
        <w:rPr>
          <w:rFonts w:ascii="Arial" w:hAnsi="Arial" w:cs="Arial"/>
          <w:sz w:val="22"/>
        </w:rPr>
      </w:pPr>
      <w:r w:rsidRPr="00915047">
        <w:rPr>
          <w:rFonts w:ascii="Arial" w:hAnsi="Arial" w:cs="Arial"/>
          <w:sz w:val="22"/>
        </w:rPr>
        <w:t>Se da un lato la modalità webinar rende più difficoltosa l’interazione anche a  causa del numero consistente di partecipanti, in realtà ha offerto la possibilità di avere l’effettiva partecipazione di un maggior numero di medici.</w:t>
      </w:r>
    </w:p>
    <w:p w:rsidR="00BA14BB" w:rsidRPr="00915047" w:rsidRDefault="00BA14BB" w:rsidP="00E036AF">
      <w:pPr>
        <w:jc w:val="both"/>
        <w:rPr>
          <w:rFonts w:ascii="Arial" w:hAnsi="Arial" w:cs="Arial"/>
          <w:sz w:val="22"/>
        </w:rPr>
      </w:pPr>
      <w:r w:rsidRPr="00915047">
        <w:rPr>
          <w:rFonts w:ascii="Arial" w:hAnsi="Arial" w:cs="Arial"/>
          <w:sz w:val="22"/>
        </w:rPr>
        <w:t>I contatti dopo le singole edizioni con alcuni partecipanti hanno consentito di raccogliere utili stimoli di miglioramento.</w:t>
      </w:r>
    </w:p>
    <w:p w:rsidR="00BA14BB" w:rsidRPr="00915047" w:rsidRDefault="00BA14BB" w:rsidP="00A55D43">
      <w:pPr>
        <w:jc w:val="both"/>
        <w:rPr>
          <w:rFonts w:ascii="Arial" w:hAnsi="Arial" w:cs="Arial"/>
          <w:sz w:val="22"/>
        </w:rPr>
      </w:pPr>
    </w:p>
    <w:p w:rsidR="00BA14BB" w:rsidRPr="00915047" w:rsidRDefault="00BA14BB" w:rsidP="002A4ABF">
      <w:pPr>
        <w:jc w:val="both"/>
        <w:rPr>
          <w:rFonts w:ascii="Arial" w:hAnsi="Arial" w:cs="Arial"/>
          <w:sz w:val="22"/>
        </w:rPr>
      </w:pPr>
      <w:r w:rsidRPr="00915047">
        <w:rPr>
          <w:rFonts w:ascii="Arial" w:hAnsi="Arial" w:cs="Arial"/>
          <w:sz w:val="22"/>
        </w:rPr>
        <w:t>Continua ad essere indicata come oggetto prioritario di interesse e di approfondimento il funzionamento dei social e degli strumenti digitali, seguito dalla trattazione etica e dall’analisi di casi concreti.</w:t>
      </w:r>
    </w:p>
    <w:p w:rsidR="00BA14BB" w:rsidRPr="00915047" w:rsidRDefault="00BA14BB" w:rsidP="002A4ABF">
      <w:pPr>
        <w:jc w:val="both"/>
        <w:rPr>
          <w:rFonts w:ascii="Arial" w:hAnsi="Arial" w:cs="Arial"/>
          <w:sz w:val="22"/>
        </w:rPr>
      </w:pPr>
    </w:p>
    <w:p w:rsidR="00BA14BB" w:rsidRPr="00915047" w:rsidRDefault="00BA14BB" w:rsidP="002A4ABF">
      <w:pPr>
        <w:jc w:val="both"/>
        <w:rPr>
          <w:rFonts w:ascii="Arial" w:hAnsi="Arial" w:cs="Arial"/>
          <w:sz w:val="22"/>
        </w:rPr>
      </w:pPr>
      <w:r w:rsidRPr="00915047">
        <w:rPr>
          <w:rFonts w:ascii="Arial" w:hAnsi="Arial" w:cs="Arial"/>
          <w:sz w:val="22"/>
        </w:rPr>
        <w:t xml:space="preserve">L’aumento di personale neoassunto, anche in relazione al Covid, e la maggior confidenza con la formazione on line, conferma la necessità di mantenere questi incontri, magari pensando ad una forma mista. </w:t>
      </w:r>
    </w:p>
    <w:p w:rsidR="00BA14BB" w:rsidRPr="00915047" w:rsidRDefault="00BA14BB" w:rsidP="002A4ABF">
      <w:pPr>
        <w:jc w:val="both"/>
        <w:rPr>
          <w:rFonts w:ascii="Arial" w:hAnsi="Arial" w:cs="Arial"/>
          <w:sz w:val="22"/>
        </w:rPr>
      </w:pPr>
      <w:r w:rsidRPr="00915047">
        <w:rPr>
          <w:rFonts w:ascii="Arial" w:hAnsi="Arial" w:cs="Arial"/>
          <w:sz w:val="22"/>
        </w:rPr>
        <w:t>L’utilizzo di una casistica che parte proprio da situazioni note a livello aziendale e la considerazione contestuale di regolamenti e documentazione puntano più sul risvolto etico che su quello normativo o giuridico e si dimostrano vincenti dal punto di vista dell’attenzione, per quanto il gradimento espresso nella modalità on line sia sensibilmente inferiore a quello espresso in presenza.</w:t>
      </w:r>
    </w:p>
    <w:p w:rsidR="00BA14BB" w:rsidRPr="00915047" w:rsidRDefault="00BA14BB" w:rsidP="002A4ABF">
      <w:pPr>
        <w:pStyle w:val="BodyTextIndent2"/>
        <w:ind w:left="0"/>
        <w:jc w:val="both"/>
        <w:rPr>
          <w:rFonts w:ascii="Georgia" w:hAnsi="Georgia"/>
          <w:b/>
          <w:sz w:val="22"/>
        </w:rPr>
      </w:pPr>
    </w:p>
    <w:p w:rsidR="00BA14BB" w:rsidRPr="00915047" w:rsidRDefault="00BA14BB" w:rsidP="00E00091">
      <w:pPr>
        <w:pStyle w:val="BodyTextIndent2"/>
        <w:ind w:left="0"/>
        <w:jc w:val="both"/>
        <w:rPr>
          <w:rFonts w:cs="Arial"/>
          <w:spacing w:val="-1"/>
          <w:sz w:val="22"/>
          <w:szCs w:val="22"/>
        </w:rPr>
      </w:pPr>
      <w:r w:rsidRPr="00915047">
        <w:rPr>
          <w:rFonts w:cs="Arial"/>
          <w:spacing w:val="-1"/>
          <w:sz w:val="22"/>
          <w:szCs w:val="22"/>
        </w:rPr>
        <w:t>Per quanto riguarda il comportamento dei dipendenti gli indicatori provengono da:</w:t>
      </w:r>
    </w:p>
    <w:p w:rsidR="00BA14BB" w:rsidRPr="00915047" w:rsidRDefault="00BA14BB" w:rsidP="00C81754">
      <w:pPr>
        <w:pStyle w:val="BodyTextIndent2"/>
        <w:numPr>
          <w:ilvl w:val="0"/>
          <w:numId w:val="87"/>
        </w:numPr>
        <w:jc w:val="both"/>
        <w:rPr>
          <w:rFonts w:cs="Arial"/>
          <w:spacing w:val="-1"/>
          <w:sz w:val="22"/>
          <w:szCs w:val="22"/>
        </w:rPr>
      </w:pPr>
      <w:r w:rsidRPr="00915047">
        <w:rPr>
          <w:rFonts w:cs="Arial"/>
          <w:spacing w:val="-1"/>
          <w:sz w:val="22"/>
          <w:szCs w:val="22"/>
        </w:rPr>
        <w:t>S.C. Ufficio Legale interaziendale che è anche responsabile della gestione dei procedimenti e dei provvedimenti disciplinari;</w:t>
      </w:r>
    </w:p>
    <w:p w:rsidR="00BA14BB" w:rsidRPr="00915047" w:rsidRDefault="00BA14BB" w:rsidP="00C81754">
      <w:pPr>
        <w:pStyle w:val="BodyTextIndent2"/>
        <w:numPr>
          <w:ilvl w:val="0"/>
          <w:numId w:val="87"/>
        </w:numPr>
        <w:jc w:val="both"/>
        <w:rPr>
          <w:rFonts w:cs="Arial"/>
          <w:spacing w:val="-1"/>
          <w:sz w:val="22"/>
          <w:szCs w:val="22"/>
        </w:rPr>
      </w:pPr>
      <w:r w:rsidRPr="00915047">
        <w:rPr>
          <w:rFonts w:cs="Arial"/>
          <w:spacing w:val="-1"/>
          <w:sz w:val="22"/>
          <w:szCs w:val="22"/>
        </w:rPr>
        <w:t>S.S.Amministrazione del Personale e DIPSA;</w:t>
      </w:r>
    </w:p>
    <w:p w:rsidR="00BA14BB" w:rsidRPr="00915047" w:rsidRDefault="00BA14BB" w:rsidP="00C81754">
      <w:pPr>
        <w:pStyle w:val="BodyTextIndent2"/>
        <w:numPr>
          <w:ilvl w:val="0"/>
          <w:numId w:val="87"/>
        </w:numPr>
        <w:jc w:val="both"/>
        <w:rPr>
          <w:rFonts w:cs="Arial"/>
          <w:spacing w:val="-1"/>
          <w:sz w:val="22"/>
          <w:szCs w:val="22"/>
        </w:rPr>
      </w:pPr>
      <w:r w:rsidRPr="00915047">
        <w:rPr>
          <w:rFonts w:cs="Arial"/>
          <w:spacing w:val="-1"/>
          <w:sz w:val="22"/>
          <w:szCs w:val="22"/>
        </w:rPr>
        <w:t>Servizio Ispettivo in staff alla Direzione Generale.</w:t>
      </w:r>
    </w:p>
    <w:p w:rsidR="00BA14BB" w:rsidRPr="00915047" w:rsidRDefault="00BA14BB" w:rsidP="00C81754">
      <w:pPr>
        <w:pStyle w:val="BodyTextIndent2"/>
        <w:numPr>
          <w:ilvl w:val="0"/>
          <w:numId w:val="87"/>
        </w:numPr>
        <w:jc w:val="both"/>
        <w:rPr>
          <w:rFonts w:cs="Arial"/>
          <w:spacing w:val="-1"/>
          <w:sz w:val="22"/>
          <w:szCs w:val="22"/>
        </w:rPr>
      </w:pPr>
      <w:r w:rsidRPr="00915047">
        <w:rPr>
          <w:rFonts w:cs="Arial"/>
          <w:spacing w:val="-1"/>
          <w:sz w:val="22"/>
          <w:szCs w:val="22"/>
        </w:rPr>
        <w:t>CUG.</w:t>
      </w:r>
    </w:p>
    <w:p w:rsidR="00BA14BB" w:rsidRPr="00915047" w:rsidRDefault="00BA14BB" w:rsidP="00E00091">
      <w:pPr>
        <w:pStyle w:val="BodyTextIndent2"/>
        <w:ind w:left="0"/>
        <w:jc w:val="both"/>
        <w:rPr>
          <w:rFonts w:cs="Arial"/>
          <w:spacing w:val="-1"/>
          <w:sz w:val="22"/>
          <w:szCs w:val="22"/>
        </w:rPr>
      </w:pPr>
    </w:p>
    <w:p w:rsidR="00BA14BB" w:rsidRPr="00915047" w:rsidRDefault="00BA14BB" w:rsidP="00E00091">
      <w:pPr>
        <w:pStyle w:val="BodyTextIndent2"/>
        <w:ind w:left="0"/>
        <w:jc w:val="both"/>
        <w:rPr>
          <w:rFonts w:cs="Arial"/>
          <w:spacing w:val="-1"/>
          <w:sz w:val="22"/>
          <w:szCs w:val="22"/>
        </w:rPr>
      </w:pPr>
      <w:r w:rsidRPr="00915047">
        <w:rPr>
          <w:rFonts w:cs="Arial"/>
          <w:spacing w:val="-1"/>
          <w:sz w:val="22"/>
          <w:szCs w:val="22"/>
        </w:rPr>
        <w:t>Il rispetto del Codice di comportamento per quanto non sistematicamente rilevabile in maniera attiva e dettagliata appare buono.</w:t>
      </w:r>
    </w:p>
    <w:p w:rsidR="00BA14BB" w:rsidRPr="00915047" w:rsidRDefault="00BA14BB" w:rsidP="00E00091">
      <w:pPr>
        <w:pStyle w:val="BodyTextIndent2"/>
        <w:ind w:left="0"/>
        <w:jc w:val="both"/>
        <w:rPr>
          <w:rStyle w:val="Emphasis"/>
          <w:i w:val="0"/>
          <w:iCs w:val="0"/>
          <w:sz w:val="22"/>
          <w:szCs w:val="22"/>
        </w:rPr>
      </w:pPr>
      <w:r w:rsidRPr="00915047">
        <w:rPr>
          <w:rStyle w:val="Emphasis"/>
          <w:i w:val="0"/>
          <w:iCs w:val="0"/>
          <w:sz w:val="22"/>
          <w:szCs w:val="22"/>
        </w:rPr>
        <w:t>Per quanto riguarda i dati oggettivi per la stima del rischio, la S.C. Servizio Legale Interaziendale ha fornito i seguenti dati sui precedenti giudiziari  e/o sui procedimenti disciplinari a carico dei dipendenti dell'Azienda.</w:t>
      </w:r>
    </w:p>
    <w:p w:rsidR="00BA14BB" w:rsidRPr="00915047" w:rsidRDefault="00BA14BB" w:rsidP="00E00091">
      <w:pPr>
        <w:pStyle w:val="BodyTextIndent2"/>
        <w:jc w:val="both"/>
        <w:rPr>
          <w:rStyle w:val="Emphasis"/>
          <w:i w:val="0"/>
          <w:iCs w:val="0"/>
          <w:sz w:val="22"/>
          <w:szCs w:val="22"/>
        </w:rPr>
      </w:pPr>
    </w:p>
    <w:p w:rsidR="00BA14BB" w:rsidRPr="00915047" w:rsidRDefault="00BA14BB" w:rsidP="00C81754">
      <w:pPr>
        <w:pStyle w:val="BodyTextIndent2"/>
        <w:numPr>
          <w:ilvl w:val="0"/>
          <w:numId w:val="89"/>
        </w:numPr>
        <w:spacing w:after="120"/>
        <w:jc w:val="both"/>
        <w:rPr>
          <w:sz w:val="22"/>
          <w:szCs w:val="22"/>
          <w:shd w:val="clear" w:color="auto" w:fill="FFFFFF"/>
        </w:rPr>
      </w:pPr>
      <w:r w:rsidRPr="00915047">
        <w:rPr>
          <w:sz w:val="22"/>
          <w:szCs w:val="22"/>
        </w:rPr>
        <w:t>Con riferimento a reati contro la PA:</w:t>
      </w:r>
    </w:p>
    <w:p w:rsidR="00BA14BB" w:rsidRPr="00915047" w:rsidRDefault="00BA14BB" w:rsidP="00C81754">
      <w:pPr>
        <w:pStyle w:val="BodyTextIndent2"/>
        <w:numPr>
          <w:ilvl w:val="0"/>
          <w:numId w:val="90"/>
        </w:numPr>
        <w:spacing w:after="120"/>
        <w:jc w:val="both"/>
        <w:rPr>
          <w:sz w:val="22"/>
          <w:szCs w:val="22"/>
          <w:shd w:val="clear" w:color="auto" w:fill="FFFFFF"/>
        </w:rPr>
      </w:pPr>
      <w:r w:rsidRPr="00915047">
        <w:rPr>
          <w:sz w:val="22"/>
          <w:szCs w:val="22"/>
        </w:rPr>
        <w:t xml:space="preserve"> risulta pendente un </w:t>
      </w:r>
      <w:r w:rsidRPr="00915047">
        <w:rPr>
          <w:sz w:val="22"/>
          <w:szCs w:val="22"/>
          <w:shd w:val="clear" w:color="auto" w:fill="FFFFFF"/>
        </w:rPr>
        <w:t>procedimento a carico di due dipendenti per il reato di cui all’art. 323  c.p., notificato in data 20.12.2019 e 30.12.2019, senza ammissione del patrocinio legale, sussistendo un potenziale conflitto di interessi con l’Azienda (nota Aso 14.01.2020);</w:t>
      </w:r>
    </w:p>
    <w:p w:rsidR="00BA14BB" w:rsidRPr="00915047" w:rsidRDefault="00BA14BB" w:rsidP="00C81754">
      <w:pPr>
        <w:pStyle w:val="BodyTextIndent2"/>
        <w:numPr>
          <w:ilvl w:val="0"/>
          <w:numId w:val="91"/>
        </w:numPr>
        <w:spacing w:after="120"/>
        <w:jc w:val="both"/>
        <w:rPr>
          <w:rFonts w:ascii="Verdana" w:hAnsi="Verdana"/>
          <w:sz w:val="22"/>
          <w:szCs w:val="22"/>
        </w:rPr>
      </w:pPr>
      <w:r w:rsidRPr="00915047">
        <w:rPr>
          <w:sz w:val="22"/>
          <w:szCs w:val="22"/>
          <w:shd w:val="clear" w:color="auto" w:fill="FFFFFF"/>
        </w:rPr>
        <w:t>Risulta inoltre definito un procedimento penale con sentenza di patteggiamento del Tribunale di Cuneo n. 112/2020 del 13.05.2020 con applicazione delta pena patteggiata a carico di un ex dipendente (dimessosi dal servizio a far data dal 11.01.2020) nell’ambito del procedimento penale per i reati di cui all’art. 314 e  640, commi 1 e 2 n.1 c.p.</w:t>
      </w:r>
    </w:p>
    <w:p w:rsidR="00BA14BB" w:rsidRPr="00915047" w:rsidRDefault="00BA14BB" w:rsidP="00E00091">
      <w:pPr>
        <w:pStyle w:val="BodyTextIndent2"/>
        <w:spacing w:after="120"/>
        <w:ind w:left="283"/>
        <w:jc w:val="both"/>
        <w:rPr>
          <w:rFonts w:ascii="Verdana" w:hAnsi="Verdana"/>
          <w:sz w:val="22"/>
          <w:szCs w:val="22"/>
        </w:rPr>
      </w:pPr>
      <w:r w:rsidRPr="00915047">
        <w:rPr>
          <w:sz w:val="22"/>
          <w:szCs w:val="22"/>
        </w:rPr>
        <w:t>2) Con particolare riferimento alle truffe aggravate all’amministrazione  artt. 640 e 640 bis c.p.:</w:t>
      </w:r>
    </w:p>
    <w:p w:rsidR="00BA14BB" w:rsidRPr="00915047" w:rsidRDefault="00BA14BB" w:rsidP="00C81754">
      <w:pPr>
        <w:pStyle w:val="BodyTextIndent2"/>
        <w:numPr>
          <w:ilvl w:val="0"/>
          <w:numId w:val="88"/>
        </w:numPr>
        <w:spacing w:after="120"/>
        <w:jc w:val="both"/>
        <w:rPr>
          <w:sz w:val="22"/>
          <w:szCs w:val="22"/>
          <w:shd w:val="clear" w:color="auto" w:fill="FFFFFF"/>
        </w:rPr>
      </w:pPr>
      <w:r w:rsidRPr="00915047">
        <w:rPr>
          <w:sz w:val="22"/>
          <w:szCs w:val="22"/>
          <w:shd w:val="clear" w:color="auto" w:fill="FFFFFF"/>
        </w:rPr>
        <w:t>Risulta pendente un procedimento penale a carico di un dipendente per il reato di cui all'art. 640 1° e 2° comma c.p., per il quale risulta altresì contestato addebito disciplinare ex art. 55 ter comma 1 del D.Leg.vo 165/2001, con sospensione del procedimento disciplinare in attesa dell'esito del procedimento penale; il dipendente è sospeso dal servizio.</w:t>
      </w:r>
    </w:p>
    <w:p w:rsidR="00BA14BB" w:rsidRPr="00915047" w:rsidRDefault="00BA14BB" w:rsidP="00E00091">
      <w:pPr>
        <w:pStyle w:val="BodyTextIndent2"/>
        <w:spacing w:after="120"/>
        <w:ind w:left="283"/>
        <w:jc w:val="both"/>
        <w:rPr>
          <w:sz w:val="22"/>
          <w:szCs w:val="22"/>
          <w:shd w:val="clear" w:color="auto" w:fill="FFFFFF"/>
        </w:rPr>
      </w:pPr>
      <w:r w:rsidRPr="00915047">
        <w:rPr>
          <w:sz w:val="22"/>
          <w:szCs w:val="22"/>
        </w:rPr>
        <w:t>3) Non risultano pendenti procedimenti aperti per responsabilità amministrativo/contabile (Corte dei Conti).</w:t>
      </w:r>
    </w:p>
    <w:p w:rsidR="00BA14BB" w:rsidRPr="00915047" w:rsidRDefault="00BA14BB" w:rsidP="00E00091">
      <w:pPr>
        <w:pStyle w:val="BodyTextIndent2"/>
        <w:spacing w:after="120"/>
        <w:ind w:left="283"/>
        <w:jc w:val="both"/>
        <w:rPr>
          <w:sz w:val="22"/>
          <w:szCs w:val="22"/>
        </w:rPr>
      </w:pPr>
      <w:r w:rsidRPr="00915047">
        <w:rPr>
          <w:sz w:val="22"/>
          <w:szCs w:val="22"/>
        </w:rPr>
        <w:t>4) Nel periodo tra il 01.11.2019 e il 30.06.2020, sono stati instaurati n. 3 giudizi amministrativi innanzi al TAR Piemonte in tema di affidamento dei contratti pubblici, di cui n. 1 definito con sentenza che ha dichiarato improcedibile il ricorso e n. 2 ancora pendenti. Tutti i suddetti giudizi hanno ad oggetto l’impugnazione di provvedimenti amministrativi e pertanto nessuno di essi è a carico di dipendenti dell’Azienda.</w:t>
      </w:r>
    </w:p>
    <w:p w:rsidR="00BA14BB" w:rsidRPr="00915047" w:rsidRDefault="00BA14BB" w:rsidP="00E00091">
      <w:pPr>
        <w:pStyle w:val="BodyTextIndent2"/>
        <w:ind w:left="0"/>
        <w:jc w:val="both"/>
        <w:rPr>
          <w:rFonts w:cs="Arial"/>
          <w:spacing w:val="-1"/>
          <w:sz w:val="22"/>
          <w:szCs w:val="22"/>
        </w:rPr>
      </w:pPr>
    </w:p>
    <w:p w:rsidR="00BA14BB" w:rsidRPr="00915047" w:rsidRDefault="00BA14BB" w:rsidP="00E00091">
      <w:pPr>
        <w:pStyle w:val="BodyTextIndent2"/>
        <w:ind w:left="0"/>
        <w:jc w:val="both"/>
        <w:rPr>
          <w:sz w:val="22"/>
          <w:szCs w:val="22"/>
        </w:rPr>
      </w:pPr>
      <w:r w:rsidRPr="00915047">
        <w:rPr>
          <w:sz w:val="22"/>
          <w:szCs w:val="22"/>
        </w:rPr>
        <w:t>Nel corso dell’emergenza COVID, specialmente all’inizio, sono stati rilevati comportamenti di misuso /uso non appropriato di alcune dotazioni messe a disposizione dall’Azienda, per paura generata dalla situazione particolare del COVID (sovra protezione, tempistiche di cambio non appropriate) ed appropriazioni indebite. Sono stati posti in essere specifici accorgimenti per limitare il fenomeno (incontri con SPP e affidamento diretto ai CPSE del materiale sensibile che hanno dato buoni esiti, come emerso dai monitoraggi ai diversi livelli.</w:t>
      </w:r>
    </w:p>
    <w:p w:rsidR="00BA14BB" w:rsidRPr="00915047" w:rsidRDefault="00BA14BB" w:rsidP="00E00091">
      <w:pPr>
        <w:pStyle w:val="BodyTextIndent2"/>
        <w:ind w:left="0"/>
        <w:jc w:val="both"/>
        <w:rPr>
          <w:sz w:val="22"/>
          <w:szCs w:val="22"/>
        </w:rPr>
      </w:pPr>
    </w:p>
    <w:p w:rsidR="00BA14BB" w:rsidRPr="00915047" w:rsidRDefault="00BA14BB" w:rsidP="00E00091">
      <w:pPr>
        <w:pStyle w:val="BodyTextIndent2"/>
        <w:ind w:left="0"/>
        <w:jc w:val="both"/>
        <w:rPr>
          <w:sz w:val="22"/>
          <w:szCs w:val="22"/>
        </w:rPr>
      </w:pPr>
      <w:r w:rsidRPr="00915047">
        <w:rPr>
          <w:rFonts w:cs="Arial"/>
          <w:spacing w:val="-1"/>
          <w:sz w:val="22"/>
          <w:szCs w:val="22"/>
        </w:rPr>
        <w:t>Non sono state apportate modifiche al Codice di Comportamento né al Regolamento sui disciplinari. Il 21/05/2018 ed il 19/12/2019 sono stati sottoscritti i nuovi CCNL.</w:t>
      </w:r>
    </w:p>
    <w:p w:rsidR="00BA14BB" w:rsidRPr="00915047" w:rsidRDefault="00BA14BB" w:rsidP="00E00091">
      <w:pPr>
        <w:jc w:val="both"/>
        <w:rPr>
          <w:rFonts w:ascii="Arial" w:hAnsi="Arial" w:cs="Arial"/>
          <w:spacing w:val="-1"/>
          <w:sz w:val="22"/>
          <w:szCs w:val="22"/>
        </w:rPr>
      </w:pPr>
    </w:p>
    <w:p w:rsidR="00BA14BB" w:rsidRPr="00915047" w:rsidRDefault="00BA14BB" w:rsidP="00E00091">
      <w:pPr>
        <w:jc w:val="both"/>
        <w:rPr>
          <w:rFonts w:ascii="Arial" w:hAnsi="Arial" w:cs="Arial"/>
          <w:spacing w:val="-1"/>
          <w:sz w:val="22"/>
          <w:szCs w:val="22"/>
        </w:rPr>
      </w:pPr>
      <w:r w:rsidRPr="00915047">
        <w:rPr>
          <w:rFonts w:ascii="Arial" w:hAnsi="Arial" w:cs="Arial"/>
          <w:sz w:val="22"/>
          <w:szCs w:val="22"/>
        </w:rPr>
        <w:t>Nel corso del 2020, il contesto dell'Azienda Ospedaliera, valutabile dall'Ufficio disciplinare, non ha subito mutamenti, nemmeno a seguito della stipula e della conseguenza entrata in vigore del nuovo contratto per l'area della dirigenza medica; anche il verificarsi dell'emergenza legata al Coronavirus non ha modificato il contesto lavorativo osservabile dall'Ufficio disciplinare; semmai, durante il primo periodo di emergenza sanitaria e in quello immediatamente successivo (nello specifico, tra marzo ed agosto 2020) è stata riscontrata una diminuzione delle segnalazioni di comportamenti illeciti sotto l'aspetto disciplinare.</w:t>
      </w:r>
      <w:r w:rsidRPr="00915047">
        <w:rPr>
          <w:rFonts w:ascii="Arial" w:hAnsi="Arial" w:cs="Arial"/>
          <w:spacing w:val="-1"/>
          <w:sz w:val="22"/>
          <w:szCs w:val="22"/>
        </w:rPr>
        <w:t xml:space="preserve"> </w:t>
      </w:r>
    </w:p>
    <w:p w:rsidR="00BA14BB" w:rsidRPr="00915047" w:rsidRDefault="00BA14BB" w:rsidP="00E00091">
      <w:pPr>
        <w:shd w:val="clear" w:color="auto" w:fill="FFFFFF"/>
        <w:jc w:val="both"/>
        <w:rPr>
          <w:rFonts w:ascii="Arial" w:hAnsi="Arial" w:cs="Arial"/>
          <w:sz w:val="22"/>
          <w:szCs w:val="22"/>
        </w:rPr>
      </w:pPr>
    </w:p>
    <w:p w:rsidR="00BA14BB" w:rsidRPr="00915047" w:rsidRDefault="00BA14BB" w:rsidP="00E00091">
      <w:pPr>
        <w:shd w:val="clear" w:color="auto" w:fill="FFFFFF"/>
        <w:jc w:val="both"/>
        <w:rPr>
          <w:rFonts w:ascii="Arial" w:hAnsi="Arial" w:cs="Arial"/>
          <w:sz w:val="22"/>
          <w:szCs w:val="22"/>
        </w:rPr>
      </w:pPr>
      <w:r w:rsidRPr="00915047">
        <w:rPr>
          <w:rFonts w:ascii="Arial" w:hAnsi="Arial" w:cs="Arial"/>
          <w:sz w:val="22"/>
          <w:szCs w:val="22"/>
        </w:rPr>
        <w:t>Per il primo semestre 2020 (gennaio - giugno) non sono stati avviati procedimenti disciplinari,  per il periodo successivo (01/07/2020 - 31/10/2020), sono stati avviati n° 5 procedimenti disciplinari (settembre 2020), tutti nei confronti di personale dipendente appartenente al comparto; delle 5 procedure disciplinari, 2 sono state definite in data 30/11/2020 con applicazione della sanzione disciplinare (multa di importo pari a tre ore di retribuzione) determinata con la procedura conciliativa di cui all'art. 70 del CCNL comparto 21/05/2018; le altre 3 procedure sono ancora pendenti. </w:t>
      </w:r>
    </w:p>
    <w:p w:rsidR="00BA14BB" w:rsidRPr="00915047" w:rsidRDefault="00BA14BB" w:rsidP="00E00091">
      <w:pPr>
        <w:pStyle w:val="BodyTextIndent2"/>
        <w:spacing w:after="120"/>
        <w:ind w:left="283"/>
        <w:jc w:val="both"/>
        <w:rPr>
          <w:sz w:val="22"/>
          <w:szCs w:val="22"/>
          <w:shd w:val="clear" w:color="auto" w:fill="FFFFFF"/>
        </w:rPr>
      </w:pPr>
    </w:p>
    <w:p w:rsidR="00BA14BB" w:rsidRPr="00915047" w:rsidRDefault="00BA14BB" w:rsidP="00E00091">
      <w:pPr>
        <w:jc w:val="both"/>
        <w:rPr>
          <w:rFonts w:ascii="Arial" w:hAnsi="Arial" w:cs="Arial"/>
          <w:spacing w:val="-1"/>
          <w:sz w:val="22"/>
          <w:szCs w:val="22"/>
        </w:rPr>
      </w:pPr>
      <w:r w:rsidRPr="00915047">
        <w:rPr>
          <w:rFonts w:ascii="Arial" w:hAnsi="Arial" w:cs="Arial"/>
          <w:spacing w:val="-1"/>
          <w:sz w:val="22"/>
          <w:szCs w:val="22"/>
        </w:rPr>
        <w:t>Nel 2020 la SCI Legale ha  trasmesso le informazioni sui procedimenti disciplinari  caricando i dati direttamente sul sistema di banche dati per la P.A. denominato Perla PA e seguendo l'iter indicato dallo stesso Dipartimento della Funzione Pubblica</w:t>
      </w:r>
      <w:r w:rsidRPr="00915047">
        <w:rPr>
          <w:rStyle w:val="FootnoteReference"/>
          <w:rFonts w:ascii="Arial" w:hAnsi="Arial" w:cs="Arial"/>
          <w:spacing w:val="-1"/>
          <w:sz w:val="22"/>
          <w:szCs w:val="22"/>
        </w:rPr>
        <w:footnoteReference w:id="40"/>
      </w:r>
      <w:r w:rsidRPr="00915047">
        <w:rPr>
          <w:rFonts w:ascii="Arial" w:hAnsi="Arial" w:cs="Arial"/>
          <w:spacing w:val="-1"/>
          <w:sz w:val="22"/>
          <w:szCs w:val="22"/>
        </w:rPr>
        <w:t>.</w:t>
      </w:r>
    </w:p>
    <w:p w:rsidR="00BA14BB" w:rsidRPr="00915047" w:rsidRDefault="00BA14BB" w:rsidP="00E00091">
      <w:pPr>
        <w:jc w:val="both"/>
        <w:rPr>
          <w:rFonts w:ascii="Arial" w:hAnsi="Arial" w:cs="Arial"/>
          <w:sz w:val="22"/>
          <w:szCs w:val="22"/>
        </w:rPr>
      </w:pPr>
    </w:p>
    <w:p w:rsidR="00BA14BB" w:rsidRPr="00915047" w:rsidRDefault="00BA14BB" w:rsidP="00E00091">
      <w:pPr>
        <w:jc w:val="both"/>
        <w:rPr>
          <w:rFonts w:ascii="Arial" w:hAnsi="Arial" w:cs="Arial"/>
          <w:spacing w:val="-1"/>
          <w:sz w:val="22"/>
          <w:szCs w:val="22"/>
        </w:rPr>
      </w:pPr>
      <w:r w:rsidRPr="00915047">
        <w:rPr>
          <w:rFonts w:ascii="Arial" w:hAnsi="Arial" w:cs="Arial"/>
          <w:sz w:val="22"/>
          <w:szCs w:val="22"/>
        </w:rPr>
        <w:t>Sarebbe utile informare maggiormente i dipendenti circa i compiti ricadenti sull'Ufficio interaziendale disciplinare, sui Direttori di Struttura e sui Coordinatori, ponendo l'attenzione sulla diversità tra il ruolo del Responsabile (che è tenuto alla segnalazione all'Ufficio disciplinare) e quello del Coordinatore (che deve segnalare al proprio direttore); questa proposta deriva dal fatto che l'Ufficio disciplinare nel corso del 2020 ha riscontrato che, malgrado l'approvazione del Regolamento sul funzionamento dei procedimenti disciplinari, non sono ancora chiari i passaggi, anche gerarchici, che devono essere seguiti e rispettati all'interno di una Struttura quando emerge un comportamento illecito da parte di un dipendente.</w:t>
      </w:r>
    </w:p>
    <w:p w:rsidR="00BA14BB" w:rsidRPr="00915047" w:rsidRDefault="00BA14BB" w:rsidP="00E00091">
      <w:pPr>
        <w:pStyle w:val="BodyTextIndent2"/>
        <w:ind w:left="0"/>
        <w:jc w:val="both"/>
        <w:rPr>
          <w:rFonts w:cs="Arial"/>
          <w:spacing w:val="-1"/>
          <w:sz w:val="22"/>
          <w:szCs w:val="22"/>
        </w:rPr>
      </w:pPr>
    </w:p>
    <w:p w:rsidR="00BA14BB" w:rsidRPr="00915047" w:rsidRDefault="00BA14BB" w:rsidP="00E00091">
      <w:pPr>
        <w:pStyle w:val="BodyTextIndent2"/>
        <w:ind w:left="0"/>
        <w:jc w:val="both"/>
        <w:rPr>
          <w:rFonts w:cs="Arial"/>
          <w:spacing w:val="-1"/>
          <w:sz w:val="22"/>
          <w:szCs w:val="22"/>
        </w:rPr>
      </w:pPr>
      <w:r w:rsidRPr="00915047">
        <w:rPr>
          <w:rFonts w:cs="Arial"/>
          <w:spacing w:val="-1"/>
          <w:sz w:val="22"/>
          <w:szCs w:val="22"/>
        </w:rPr>
        <w:t>Non è stata utilizzata la procedura prevista a tutela del whistleblower, puntualmente presentata in occasione della formazione effettuata sul Codice di Comportamento.</w:t>
      </w:r>
    </w:p>
    <w:p w:rsidR="00BA14BB" w:rsidRPr="00915047" w:rsidRDefault="00BA14BB" w:rsidP="00E53761">
      <w:pPr>
        <w:pStyle w:val="Heading3"/>
        <w:rPr>
          <w:rFonts w:cs="Arial"/>
          <w:b/>
          <w:sz w:val="22"/>
          <w:szCs w:val="22"/>
        </w:rPr>
      </w:pPr>
      <w:bookmarkStart w:id="48" w:name="_Toc67647121"/>
      <w:r w:rsidRPr="00915047">
        <w:rPr>
          <w:rFonts w:cs="Arial"/>
          <w:b/>
          <w:sz w:val="22"/>
          <w:szCs w:val="22"/>
        </w:rPr>
        <w:t>AUMENTARE LA COMPARTECIPAZIONE ALL’ORGANIZZAZIONE, COINVOLGIMENTO DEGLI STAKEHOLDERS</w:t>
      </w:r>
      <w:bookmarkEnd w:id="48"/>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n.21</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Premessa:</w:t>
      </w:r>
    </w:p>
    <w:p w:rsidR="00BA14BB" w:rsidRPr="00915047" w:rsidRDefault="00BA14BB" w:rsidP="00E61D32">
      <w:pPr>
        <w:pStyle w:val="BodyTextIndent2"/>
        <w:jc w:val="both"/>
        <w:rPr>
          <w:rFonts w:cs="Arial"/>
          <w:sz w:val="22"/>
        </w:rPr>
      </w:pPr>
      <w:r w:rsidRPr="00915047">
        <w:rPr>
          <w:rFonts w:cs="Arial"/>
          <w:sz w:val="22"/>
        </w:rPr>
        <w:t>il tema della democrazia partecipativa assume connotazioni complesse all’interno dell’organizzazione sanitaria pubblica.</w:t>
      </w:r>
    </w:p>
    <w:p w:rsidR="00BA14BB" w:rsidRPr="00915047" w:rsidRDefault="00BA14BB" w:rsidP="00E61D32">
      <w:pPr>
        <w:pStyle w:val="BodyTextIndent2"/>
        <w:jc w:val="both"/>
        <w:rPr>
          <w:rFonts w:cs="Arial"/>
          <w:b/>
          <w:sz w:val="22"/>
        </w:rPr>
      </w:pPr>
      <w:r w:rsidRPr="00915047">
        <w:rPr>
          <w:rFonts w:cs="Arial"/>
          <w:sz w:val="22"/>
        </w:rPr>
        <w:t>Sono state emesse dal DFP le LG n.4 relative alla partecipazione ai processi di programmazione e valutazione dell’organizzazione, riferiti ai diversi stakeholders tra cui utenti e dipendenti.</w:t>
      </w:r>
    </w:p>
    <w:p w:rsidR="00BA14BB" w:rsidRPr="00915047" w:rsidRDefault="00BA14BB" w:rsidP="00E61D32">
      <w:pPr>
        <w:pStyle w:val="BodyTextIndent2"/>
        <w:jc w:val="both"/>
        <w:rPr>
          <w:rFonts w:cs="Arial"/>
          <w:b/>
          <w:sz w:val="22"/>
        </w:rPr>
      </w:pPr>
      <w:r w:rsidRPr="00915047">
        <w:rPr>
          <w:rFonts w:cs="Arial"/>
          <w:b/>
          <w:sz w:val="22"/>
        </w:rPr>
        <w:t xml:space="preserve"> </w:t>
      </w:r>
    </w:p>
    <w:p w:rsidR="00BA14BB" w:rsidRPr="00915047" w:rsidRDefault="00BA14BB" w:rsidP="00E61D32">
      <w:pPr>
        <w:pStyle w:val="BodyTextIndent2"/>
        <w:jc w:val="both"/>
        <w:rPr>
          <w:rFonts w:cs="Arial"/>
          <w:b/>
          <w:sz w:val="22"/>
        </w:rPr>
      </w:pPr>
      <w:r w:rsidRPr="00915047">
        <w:rPr>
          <w:rFonts w:cs="Arial"/>
          <w:b/>
          <w:sz w:val="22"/>
        </w:rPr>
        <w:t>Obiettivi e Attività:</w:t>
      </w:r>
    </w:p>
    <w:p w:rsidR="00BA14BB" w:rsidRPr="00915047" w:rsidRDefault="00BA14BB" w:rsidP="00C81754">
      <w:pPr>
        <w:numPr>
          <w:ilvl w:val="0"/>
          <w:numId w:val="64"/>
        </w:numPr>
        <w:rPr>
          <w:rFonts w:ascii="Arial" w:hAnsi="Arial" w:cs="Arial"/>
          <w:sz w:val="22"/>
        </w:rPr>
      </w:pPr>
      <w:r w:rsidRPr="00915047">
        <w:rPr>
          <w:rFonts w:ascii="Arial" w:hAnsi="Arial" w:cs="Arial"/>
          <w:sz w:val="22"/>
        </w:rPr>
        <w:t>Verificare come attuare le LG 4 DFP</w:t>
      </w:r>
    </w:p>
    <w:p w:rsidR="00BA14BB" w:rsidRPr="00915047" w:rsidRDefault="00BA14BB" w:rsidP="00C81754">
      <w:pPr>
        <w:numPr>
          <w:ilvl w:val="0"/>
          <w:numId w:val="64"/>
        </w:numPr>
        <w:rPr>
          <w:rFonts w:ascii="Arial" w:hAnsi="Arial" w:cs="Arial"/>
          <w:sz w:val="22"/>
        </w:rPr>
      </w:pPr>
      <w:r w:rsidRPr="00915047">
        <w:rPr>
          <w:rFonts w:ascii="Arial" w:hAnsi="Arial" w:cs="Arial"/>
          <w:sz w:val="22"/>
        </w:rPr>
        <w:t>Coinvolgere direttamente i dipendenti nell’organizzazione, effettuazione e valutazione di percorsi operativi attraverso attività di progettazione a diverso livello</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Modalità:</w:t>
      </w:r>
    </w:p>
    <w:p w:rsidR="00BA14BB" w:rsidRPr="00915047" w:rsidRDefault="00BA14BB" w:rsidP="00C81754">
      <w:pPr>
        <w:pStyle w:val="BodyTextIndent2"/>
        <w:numPr>
          <w:ilvl w:val="0"/>
          <w:numId w:val="63"/>
        </w:numPr>
        <w:jc w:val="both"/>
        <w:rPr>
          <w:rFonts w:cs="Arial"/>
          <w:sz w:val="22"/>
        </w:rPr>
      </w:pPr>
      <w:r w:rsidRPr="00915047">
        <w:rPr>
          <w:rFonts w:cs="Arial"/>
          <w:sz w:val="22"/>
        </w:rPr>
        <w:t>Analisi di quanto previsto dalle LG 4 DFP e pianificazione operativa</w:t>
      </w:r>
    </w:p>
    <w:p w:rsidR="00BA14BB" w:rsidRPr="00915047" w:rsidRDefault="00BA14BB" w:rsidP="00C81754">
      <w:pPr>
        <w:pStyle w:val="BodyTextIndent2"/>
        <w:numPr>
          <w:ilvl w:val="0"/>
          <w:numId w:val="63"/>
        </w:numPr>
        <w:jc w:val="both"/>
        <w:rPr>
          <w:rFonts w:cs="Arial"/>
          <w:sz w:val="22"/>
        </w:rPr>
      </w:pPr>
      <w:r w:rsidRPr="00915047">
        <w:rPr>
          <w:rFonts w:cs="Arial"/>
          <w:sz w:val="22"/>
        </w:rPr>
        <w:t>Reclutamento su vasta scala di operatori in base a disponibilità o secondo criteri predefiniti</w:t>
      </w:r>
    </w:p>
    <w:p w:rsidR="00BA14BB" w:rsidRPr="00915047" w:rsidRDefault="00BA14BB" w:rsidP="00C81754">
      <w:pPr>
        <w:pStyle w:val="BodyTextIndent2"/>
        <w:numPr>
          <w:ilvl w:val="0"/>
          <w:numId w:val="63"/>
        </w:numPr>
        <w:jc w:val="both"/>
        <w:rPr>
          <w:rFonts w:cs="Arial"/>
          <w:sz w:val="22"/>
        </w:rPr>
      </w:pPr>
      <w:r w:rsidRPr="00915047">
        <w:rPr>
          <w:rFonts w:cs="Arial"/>
          <w:sz w:val="22"/>
        </w:rPr>
        <w:t>Emissione di avviso in caso di ricostituzione CUG</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Risorse:</w:t>
      </w:r>
    </w:p>
    <w:p w:rsidR="00BA14BB" w:rsidRPr="00915047" w:rsidRDefault="00BA14BB" w:rsidP="00E61D32">
      <w:pPr>
        <w:pStyle w:val="BodyTextIndent2"/>
        <w:jc w:val="both"/>
        <w:rPr>
          <w:rFonts w:cs="Arial"/>
          <w:sz w:val="22"/>
        </w:rPr>
      </w:pPr>
      <w:r w:rsidRPr="00915047">
        <w:rPr>
          <w:rFonts w:cs="Arial"/>
          <w:sz w:val="22"/>
        </w:rPr>
        <w:t>personale dipendente: competenze, disponibilità</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Valutazione:</w:t>
      </w:r>
    </w:p>
    <w:p w:rsidR="00BA14BB" w:rsidRPr="00915047" w:rsidRDefault="00BA14BB" w:rsidP="00C81754">
      <w:pPr>
        <w:pStyle w:val="BodyTextIndent2"/>
        <w:numPr>
          <w:ilvl w:val="0"/>
          <w:numId w:val="59"/>
        </w:numPr>
        <w:jc w:val="both"/>
        <w:rPr>
          <w:rFonts w:cs="Arial"/>
          <w:sz w:val="22"/>
        </w:rPr>
      </w:pPr>
      <w:r w:rsidRPr="00915047">
        <w:rPr>
          <w:rFonts w:cs="Arial"/>
          <w:sz w:val="22"/>
        </w:rPr>
        <w:t>% di adesione alle call emesse-progetti</w:t>
      </w:r>
    </w:p>
    <w:p w:rsidR="00BA14BB" w:rsidRPr="00915047" w:rsidRDefault="00BA14BB" w:rsidP="00C81754">
      <w:pPr>
        <w:pStyle w:val="BodyTextIndent2"/>
        <w:numPr>
          <w:ilvl w:val="0"/>
          <w:numId w:val="59"/>
        </w:numPr>
        <w:jc w:val="both"/>
        <w:rPr>
          <w:rFonts w:cs="Arial"/>
          <w:sz w:val="22"/>
        </w:rPr>
      </w:pPr>
      <w:r w:rsidRPr="00915047">
        <w:rPr>
          <w:rFonts w:cs="Arial"/>
          <w:sz w:val="22"/>
        </w:rPr>
        <w:t>Qualità dei lavori condotti</w:t>
      </w:r>
    </w:p>
    <w:p w:rsidR="00BA14BB" w:rsidRPr="00915047" w:rsidRDefault="00BA14BB" w:rsidP="00C81754">
      <w:pPr>
        <w:pStyle w:val="BodyTextIndent2"/>
        <w:numPr>
          <w:ilvl w:val="0"/>
          <w:numId w:val="59"/>
        </w:numPr>
        <w:jc w:val="both"/>
        <w:rPr>
          <w:rFonts w:cs="Arial"/>
          <w:sz w:val="22"/>
        </w:rPr>
      </w:pPr>
      <w:r w:rsidRPr="00915047">
        <w:rPr>
          <w:rFonts w:cs="Arial"/>
          <w:sz w:val="22"/>
        </w:rPr>
        <w:t>Esportabilità di metodologia e risultati</w:t>
      </w:r>
    </w:p>
    <w:p w:rsidR="00BA14BB" w:rsidRPr="00915047" w:rsidRDefault="00BA14BB" w:rsidP="00C81754">
      <w:pPr>
        <w:pStyle w:val="BodyTextIndent2"/>
        <w:numPr>
          <w:ilvl w:val="0"/>
          <w:numId w:val="59"/>
        </w:numPr>
        <w:jc w:val="both"/>
        <w:rPr>
          <w:rFonts w:cs="Arial"/>
          <w:sz w:val="22"/>
        </w:rPr>
      </w:pPr>
      <w:r w:rsidRPr="00915047">
        <w:rPr>
          <w:rFonts w:cs="Arial"/>
          <w:sz w:val="22"/>
        </w:rPr>
        <w:t>Gradimento delle iniziative</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Commenti:</w:t>
      </w:r>
    </w:p>
    <w:p w:rsidR="00BA14BB" w:rsidRPr="00915047" w:rsidRDefault="00BA14BB" w:rsidP="00E61D32">
      <w:pPr>
        <w:widowControl w:val="0"/>
        <w:autoSpaceDE w:val="0"/>
        <w:autoSpaceDN w:val="0"/>
        <w:adjustRightInd w:val="0"/>
        <w:spacing w:line="250" w:lineRule="auto"/>
        <w:ind w:left="708" w:right="326"/>
        <w:jc w:val="both"/>
        <w:rPr>
          <w:rFonts w:ascii="Arial" w:hAnsi="Arial" w:cs="Arial"/>
          <w:sz w:val="22"/>
        </w:rPr>
      </w:pPr>
      <w:r w:rsidRPr="00915047">
        <w:rPr>
          <w:rFonts w:ascii="Arial" w:hAnsi="Arial" w:cs="Arial"/>
          <w:sz w:val="22"/>
        </w:rPr>
        <w:t>Al momento della stesura del presente documento non è stato concretizzato quanto previsto dalla call interna attorno al Piano cronicità nonostante la presentazione di numerose manifestazioni di interesse da parte di dipendenti interni.</w:t>
      </w:r>
    </w:p>
    <w:p w:rsidR="00BA14BB" w:rsidRPr="00915047" w:rsidRDefault="00BA14BB" w:rsidP="00E61D32">
      <w:pPr>
        <w:pStyle w:val="BodyTextIndent2"/>
        <w:jc w:val="both"/>
        <w:rPr>
          <w:rFonts w:cs="Arial"/>
          <w:sz w:val="22"/>
        </w:rPr>
      </w:pPr>
      <w:r w:rsidRPr="00915047">
        <w:rPr>
          <w:rFonts w:cs="Arial"/>
          <w:sz w:val="22"/>
        </w:rPr>
        <w:t>Una volta analizzata la numerosità dei componenti proposti dalle OO.SS per il riallineamento del CUG alle rappresentanze si valuterà con la Direzione la possibilità di emettere un avviso, come suggerito dalle LG DFP 2019, per raccogliere le disponibilità tra i dipendenti.</w:t>
      </w:r>
    </w:p>
    <w:p w:rsidR="00BA14BB" w:rsidRPr="00915047" w:rsidRDefault="00BA14BB" w:rsidP="0000658A">
      <w:pPr>
        <w:pStyle w:val="BodyTextIndent2"/>
        <w:ind w:left="0"/>
        <w:jc w:val="both"/>
        <w:rPr>
          <w:rFonts w:cs="Arial"/>
          <w:b/>
          <w:sz w:val="22"/>
        </w:rPr>
      </w:pPr>
    </w:p>
    <w:p w:rsidR="00BA14BB" w:rsidRPr="00915047" w:rsidRDefault="00BA14BB" w:rsidP="0000658A">
      <w:pPr>
        <w:pStyle w:val="BodyTextIndent2"/>
        <w:ind w:left="0"/>
        <w:jc w:val="both"/>
        <w:rPr>
          <w:rFonts w:cs="Arial"/>
          <w:b/>
          <w:sz w:val="22"/>
        </w:rPr>
      </w:pPr>
      <w:r w:rsidRPr="00915047">
        <w:rPr>
          <w:rFonts w:cs="Arial"/>
          <w:b/>
          <w:sz w:val="22"/>
        </w:rPr>
        <w:t>Dati 2020</w:t>
      </w:r>
    </w:p>
    <w:p w:rsidR="00BA14BB" w:rsidRPr="00915047" w:rsidRDefault="00BA14BB" w:rsidP="0000658A">
      <w:pPr>
        <w:pStyle w:val="BodyTextIndent2"/>
        <w:ind w:left="0"/>
        <w:jc w:val="both"/>
        <w:rPr>
          <w:rFonts w:cs="Arial"/>
          <w:sz w:val="22"/>
        </w:rPr>
      </w:pPr>
      <w:r w:rsidRPr="00915047">
        <w:rPr>
          <w:rFonts w:cs="Arial"/>
          <w:sz w:val="22"/>
        </w:rPr>
        <w:t>Nel corso del 2020 non è stato possibile dare corso a nessuna delle iniziative riconducibile all’area del riconoscimento dei dipendenti o delle commemorazioni consuete e straordinarie al di fuori di camminata a S. Anna.</w:t>
      </w:r>
    </w:p>
    <w:p w:rsidR="00BA14BB" w:rsidRPr="00915047" w:rsidRDefault="00BA14BB" w:rsidP="0000658A">
      <w:pPr>
        <w:pStyle w:val="BodyTextIndent2"/>
        <w:ind w:left="0"/>
        <w:jc w:val="both"/>
        <w:rPr>
          <w:rFonts w:cs="Arial"/>
          <w:sz w:val="22"/>
        </w:rPr>
      </w:pPr>
    </w:p>
    <w:p w:rsidR="00BA14BB" w:rsidRPr="00915047" w:rsidRDefault="00BA14BB" w:rsidP="00235144">
      <w:pPr>
        <w:pStyle w:val="BodyTextIndent2"/>
        <w:ind w:left="0"/>
        <w:jc w:val="both"/>
        <w:rPr>
          <w:rFonts w:cs="Arial"/>
          <w:sz w:val="22"/>
        </w:rPr>
      </w:pPr>
      <w:r w:rsidRPr="00915047">
        <w:rPr>
          <w:rFonts w:cs="Arial"/>
          <w:sz w:val="22"/>
        </w:rPr>
        <w:t>È continuata l’elaborazione di un libro su spaccati di vita dell’ospedale S. Croce, di  ricordi vissuti “in corsia” e   cambiamenti  che hanno  reso  i  presidi  ospedalieri cuneesi un’eccellenza in modo da poterli  mettere  a  disposizione della collettività e, in particolare, delle  nuove  generazioni,  che  di questa  storia  sanno  poco  o, comunque, solo per sentito dire.</w:t>
      </w:r>
    </w:p>
    <w:p w:rsidR="00BA14BB" w:rsidRPr="00915047" w:rsidRDefault="00BA14BB" w:rsidP="00B52C74">
      <w:pPr>
        <w:autoSpaceDE w:val="0"/>
        <w:autoSpaceDN w:val="0"/>
        <w:adjustRightInd w:val="0"/>
        <w:jc w:val="both"/>
        <w:rPr>
          <w:rFonts w:ascii="Arial" w:hAnsi="Arial" w:cs="Arial"/>
          <w:sz w:val="22"/>
        </w:rPr>
      </w:pPr>
      <w:r w:rsidRPr="00915047">
        <w:rPr>
          <w:rFonts w:ascii="Arial" w:hAnsi="Arial" w:cs="Arial"/>
          <w:sz w:val="22"/>
        </w:rPr>
        <w:t xml:space="preserve">Il libro “L’Ospedale Santa Croce e Carle di Cuneo. 1960: l’avvio e la crescita”, realizzato dal Collegio dei Primari Ospedalieri di Cuneo  a  partire  dall’idea  di Felice  Borghi,  Quintino  Cartia  e Luigi  Fenoglio,  attende  il  superamento  del  “lockdown”  per incontrare  il  pubblico. L’opera è introdotta dal saluto del direttore generale  dell’Azienda  Ospedaliera  Santa  Croce  e  Carle  di Cuneo  Corrado  Bedogni  che  definisce  il libro  come  «un  ringraziamento  a  tutti  coloro  che,  con  il  loro operato, hanno reso il Santa Croce e Carle un punto di riferimento  insostituibile per tutta la provincia, dove, in media, ogni giorno, 200 persone accedono al pronto soccorso, 41 persone sono ricoverate in urgenza, 19 con ricovero programmato, 85 vengono sottoposte a intervento chirurgico, 700 ricevono una visita ambulatoriale. Nel corso degli anni l’ Ospedale ha via via aumentato la propria complessità con nuove specialità a valenza provinciale, mantenendo un costante aggiornamento tecnologico e scientifico. Il futuro per l’Ospedale non potrà che essere quello della costruzione di un nuovo presidio che unificherà  il Santa Croce e il Carle in una unica struttura moderna e al passo con i tempi. Per questo l’Azienda sta lavorando in sinergia con le istituzioni: Regione e Comune, affiancata dalla neonata Fondazione Onlus per l’Ospedale Santa Croce e Carle e dalla Fondazione Crc, da sempre una forte presenza al fianco del nostro Ospedale. Da 700 anni il Santa Croce e Carle è al servizio della città ed è una parte importante della storia di vita di  tante  persone: un  Ospedale  nel “cuore”  della  città,  ma soprattutto nel cuore dei Cuneesi e degli operatori». La presentazione  del libro è invece stata curata da Fulvio Moirano, presidente della Fondazione per l’Ospedale Santa Croce e Carle. </w:t>
      </w:r>
    </w:p>
    <w:p w:rsidR="00BA14BB" w:rsidRPr="00915047" w:rsidRDefault="00BA14BB" w:rsidP="0000658A">
      <w:pPr>
        <w:pStyle w:val="BodyTextIndent2"/>
        <w:ind w:left="0"/>
        <w:jc w:val="both"/>
        <w:rPr>
          <w:rFonts w:cs="Arial"/>
          <w:sz w:val="22"/>
        </w:rPr>
      </w:pPr>
    </w:p>
    <w:tbl>
      <w:tblPr>
        <w:tblW w:w="0" w:type="auto"/>
        <w:tblLook w:val="01E0"/>
      </w:tblPr>
      <w:tblGrid>
        <w:gridCol w:w="3227"/>
        <w:gridCol w:w="7090"/>
      </w:tblGrid>
      <w:tr w:rsidR="00BA14BB" w:rsidRPr="00915047" w:rsidTr="0031616A">
        <w:tc>
          <w:tcPr>
            <w:tcW w:w="3227" w:type="dxa"/>
          </w:tcPr>
          <w:p w:rsidR="00BA14BB" w:rsidRPr="00915047" w:rsidRDefault="00BA14BB" w:rsidP="0031616A">
            <w:pPr>
              <w:pStyle w:val="BodyTextIndent2"/>
              <w:ind w:left="0"/>
              <w:jc w:val="both"/>
              <w:rPr>
                <w:rFonts w:cs="Arial"/>
                <w:sz w:val="22"/>
              </w:rPr>
            </w:pPr>
            <w:r w:rsidRPr="00E70370">
              <w:rPr>
                <w:rFonts w:cs="Arial"/>
                <w:noProof/>
                <w:sz w:val="22"/>
              </w:rPr>
              <w:pict>
                <v:shape id="Immagine 23" o:spid="_x0000_i1046" type="#_x0000_t75" style="width:73.8pt;height:108pt;visibility:visible">
                  <v:imagedata r:id="rId39" o:title=""/>
                </v:shape>
              </w:pict>
            </w:r>
          </w:p>
        </w:tc>
        <w:tc>
          <w:tcPr>
            <w:tcW w:w="7090" w:type="dxa"/>
          </w:tcPr>
          <w:p w:rsidR="00BA14BB" w:rsidRPr="00915047" w:rsidRDefault="00BA14BB" w:rsidP="0031616A">
            <w:pPr>
              <w:pStyle w:val="BodyTextIndent2"/>
              <w:ind w:left="0"/>
              <w:jc w:val="both"/>
              <w:rPr>
                <w:rFonts w:cs="Arial"/>
                <w:sz w:val="22"/>
              </w:rPr>
            </w:pPr>
            <w:r w:rsidRPr="00915047">
              <w:rPr>
                <w:rFonts w:cs="Arial"/>
                <w:sz w:val="22"/>
              </w:rPr>
              <w:t>Il volume raccoglie parecchie testimonianze di operatori che hanno ricordato lo sviluppo nel corso degli anni del nosocomio, delle modalità di lavoro, dei personaggi che hanno lasciato segni particolari, delle evoluzioni strutturali ed organizzative fino all’istituzione dei dipartimenti.</w:t>
            </w:r>
          </w:p>
          <w:p w:rsidR="00BA14BB" w:rsidRPr="00915047" w:rsidRDefault="00BA14BB" w:rsidP="0031616A">
            <w:pPr>
              <w:pStyle w:val="BodyTextIndent2"/>
              <w:ind w:left="0"/>
              <w:jc w:val="both"/>
              <w:rPr>
                <w:rFonts w:cs="Arial"/>
                <w:sz w:val="22"/>
              </w:rPr>
            </w:pPr>
            <w:r w:rsidRPr="00915047">
              <w:rPr>
                <w:rFonts w:cs="Arial"/>
                <w:sz w:val="22"/>
              </w:rPr>
              <w:t>La realizzazione è stata possibile grazie al finanziamento del titolare della ditta Merlo. L’edizione è presente nelle librerie da gennaio 2021.</w:t>
            </w:r>
          </w:p>
          <w:p w:rsidR="00BA14BB" w:rsidRPr="00915047" w:rsidRDefault="00BA14BB" w:rsidP="0031616A">
            <w:pPr>
              <w:pStyle w:val="BodyTextIndent2"/>
              <w:ind w:left="0"/>
              <w:jc w:val="both"/>
              <w:rPr>
                <w:rFonts w:cs="Arial"/>
                <w:sz w:val="22"/>
              </w:rPr>
            </w:pPr>
          </w:p>
        </w:tc>
      </w:tr>
    </w:tbl>
    <w:p w:rsidR="00BA14BB" w:rsidRPr="00915047" w:rsidRDefault="00BA14BB" w:rsidP="0000658A">
      <w:pPr>
        <w:pStyle w:val="BodyTextIndent2"/>
        <w:ind w:left="0"/>
        <w:jc w:val="both"/>
        <w:rPr>
          <w:rFonts w:cs="Arial"/>
          <w:sz w:val="22"/>
        </w:rPr>
      </w:pPr>
      <w:r w:rsidRPr="00915047">
        <w:rPr>
          <w:rFonts w:cs="Arial"/>
          <w:sz w:val="22"/>
        </w:rPr>
        <w:t>In tema di partecipazione AO ha diramato gli avvisi di reclutamento per la ricerca d personale, anche ll’interno dell’Azienda per quanto riguarda il supporto amministrativo al DIRMEI prima ed alla campagna vaccinazioni antiCovid dopo.</w:t>
      </w:r>
    </w:p>
    <w:p w:rsidR="00BA14BB" w:rsidRPr="00915047" w:rsidRDefault="00BA14BB" w:rsidP="00E00091">
      <w:pPr>
        <w:widowControl w:val="0"/>
        <w:autoSpaceDE w:val="0"/>
        <w:autoSpaceDN w:val="0"/>
        <w:adjustRightInd w:val="0"/>
        <w:spacing w:line="250" w:lineRule="auto"/>
        <w:ind w:left="708" w:right="326"/>
        <w:jc w:val="both"/>
        <w:rPr>
          <w:rFonts w:ascii="Arial" w:hAnsi="Arial" w:cs="Arial"/>
          <w:sz w:val="22"/>
        </w:rPr>
      </w:pPr>
    </w:p>
    <w:p w:rsidR="00BA14BB" w:rsidRPr="00915047" w:rsidRDefault="00BA14BB" w:rsidP="002C0540">
      <w:pPr>
        <w:widowControl w:val="0"/>
        <w:autoSpaceDE w:val="0"/>
        <w:autoSpaceDN w:val="0"/>
        <w:adjustRightInd w:val="0"/>
        <w:spacing w:line="250" w:lineRule="auto"/>
        <w:ind w:right="326"/>
        <w:jc w:val="both"/>
        <w:rPr>
          <w:rFonts w:ascii="Arial" w:hAnsi="Arial" w:cs="Arial"/>
          <w:sz w:val="22"/>
        </w:rPr>
      </w:pPr>
      <w:r w:rsidRPr="00915047">
        <w:rPr>
          <w:rFonts w:ascii="Arial" w:hAnsi="Arial" w:cs="Arial"/>
          <w:sz w:val="22"/>
        </w:rPr>
        <w:t>Per quanto riguarda il rapporto con i maggiori stakeholders si rimanda alla Relazione Simivap che verrà pubblicata nell’area del portale dedicata all’Amministrazione Trasparente.</w:t>
      </w:r>
    </w:p>
    <w:p w:rsidR="00BA14BB" w:rsidRPr="00915047" w:rsidRDefault="00BA14BB" w:rsidP="00E00091">
      <w:pPr>
        <w:pStyle w:val="NormalWeb"/>
        <w:spacing w:before="0" w:beforeAutospacing="0" w:after="0" w:afterAutospacing="0"/>
        <w:rPr>
          <w:rFonts w:ascii="Arial" w:hAnsi="Arial" w:cs="Arial"/>
          <w:sz w:val="22"/>
          <w:szCs w:val="20"/>
        </w:rPr>
      </w:pPr>
      <w:r w:rsidRPr="00915047">
        <w:rPr>
          <w:rFonts w:ascii="Arial" w:hAnsi="Arial" w:cs="Arial"/>
          <w:sz w:val="22"/>
          <w:szCs w:val="20"/>
        </w:rPr>
        <w:t>L’azienda nel corso dell’anno ha mantenuto stretti contatti con tutti i settori formazione delle AA.SS.LL. del Piemonte per un utile confronto nel periodo emergenziale.</w:t>
      </w:r>
    </w:p>
    <w:p w:rsidR="00BA14BB" w:rsidRPr="00915047" w:rsidRDefault="00BA14BB" w:rsidP="00E00091">
      <w:pPr>
        <w:pStyle w:val="NormalWeb"/>
        <w:spacing w:before="0" w:beforeAutospacing="0" w:after="0" w:afterAutospacing="0"/>
        <w:rPr>
          <w:rFonts w:ascii="Arial" w:hAnsi="Arial" w:cs="Arial"/>
          <w:sz w:val="22"/>
          <w:szCs w:val="20"/>
        </w:rPr>
      </w:pPr>
    </w:p>
    <w:p w:rsidR="00BA14BB" w:rsidRPr="00915047" w:rsidRDefault="00BA14BB" w:rsidP="002C0540">
      <w:pPr>
        <w:pStyle w:val="NormalWeb"/>
        <w:spacing w:before="0" w:beforeAutospacing="0" w:after="0" w:afterAutospacing="0"/>
        <w:rPr>
          <w:rFonts w:ascii="Arial" w:hAnsi="Arial" w:cs="Arial"/>
          <w:sz w:val="22"/>
          <w:szCs w:val="20"/>
        </w:rPr>
      </w:pPr>
      <w:r w:rsidRPr="00915047">
        <w:rPr>
          <w:rFonts w:ascii="Arial" w:hAnsi="Arial" w:cs="Arial"/>
          <w:sz w:val="22"/>
          <w:szCs w:val="20"/>
        </w:rPr>
        <w:t xml:space="preserve">E’ continuata la collaborazione con gli organismi regionali per quanto riguarda la formazione con: </w:t>
      </w:r>
    </w:p>
    <w:p w:rsidR="00BA14BB" w:rsidRPr="00915047" w:rsidRDefault="00BA14BB" w:rsidP="002C0540">
      <w:pPr>
        <w:pStyle w:val="NormalWeb"/>
        <w:numPr>
          <w:ilvl w:val="0"/>
          <w:numId w:val="91"/>
        </w:numPr>
        <w:spacing w:before="0" w:beforeAutospacing="0" w:after="0" w:afterAutospacing="0"/>
        <w:rPr>
          <w:rFonts w:ascii="Arial" w:hAnsi="Arial" w:cs="Arial"/>
          <w:sz w:val="22"/>
          <w:szCs w:val="20"/>
        </w:rPr>
      </w:pPr>
      <w:r w:rsidRPr="00915047">
        <w:rPr>
          <w:rFonts w:ascii="Arial" w:hAnsi="Arial" w:cs="Arial"/>
          <w:sz w:val="22"/>
          <w:szCs w:val="20"/>
        </w:rPr>
        <w:t>Comitato e Osservatorio per la qualità della formazione nel rispetto del calendario proposto dalla Regione stessa.</w:t>
      </w:r>
    </w:p>
    <w:p w:rsidR="00BA14BB" w:rsidRPr="00915047" w:rsidRDefault="00BA14BB" w:rsidP="002C0540">
      <w:pPr>
        <w:pStyle w:val="NormalWeb"/>
        <w:numPr>
          <w:ilvl w:val="0"/>
          <w:numId w:val="91"/>
        </w:numPr>
        <w:spacing w:before="0" w:beforeAutospacing="0" w:after="0" w:afterAutospacing="0"/>
        <w:rPr>
          <w:rFonts w:ascii="Arial" w:hAnsi="Arial" w:cs="Arial"/>
          <w:sz w:val="22"/>
          <w:szCs w:val="20"/>
        </w:rPr>
      </w:pPr>
      <w:r w:rsidRPr="00915047">
        <w:rPr>
          <w:rFonts w:ascii="Arial" w:hAnsi="Arial" w:cs="Arial"/>
          <w:sz w:val="22"/>
          <w:szCs w:val="20"/>
        </w:rPr>
        <w:t>Regione: Commissione Regionale ECM, Comitato Regionale ECM (di cui responsabile FVO è componente), Osservatorio Regionale ECM (di responsabile FVO e il referente formazione sono componenti).</w:t>
      </w:r>
    </w:p>
    <w:p w:rsidR="00BA14BB" w:rsidRPr="00915047" w:rsidRDefault="00BA14BB" w:rsidP="002C0540">
      <w:pPr>
        <w:pStyle w:val="NormalWeb"/>
        <w:numPr>
          <w:ilvl w:val="0"/>
          <w:numId w:val="91"/>
        </w:numPr>
        <w:spacing w:before="0" w:beforeAutospacing="0" w:after="0" w:afterAutospacing="0"/>
        <w:rPr>
          <w:rFonts w:ascii="Arial" w:hAnsi="Arial" w:cs="Arial"/>
          <w:sz w:val="22"/>
          <w:szCs w:val="20"/>
        </w:rPr>
      </w:pPr>
      <w:r w:rsidRPr="00915047">
        <w:rPr>
          <w:rFonts w:ascii="Arial" w:hAnsi="Arial" w:cs="Arial"/>
          <w:sz w:val="22"/>
          <w:szCs w:val="20"/>
        </w:rPr>
        <w:t>Ordini Professionale: OMCEO Cuneo, OPI Cuneo</w:t>
      </w:r>
    </w:p>
    <w:p w:rsidR="00BA14BB" w:rsidRPr="00915047" w:rsidRDefault="00BA14BB" w:rsidP="002C0540">
      <w:pPr>
        <w:pStyle w:val="NormalWeb"/>
        <w:numPr>
          <w:ilvl w:val="0"/>
          <w:numId w:val="91"/>
        </w:numPr>
        <w:spacing w:before="0" w:beforeAutospacing="0" w:after="0" w:afterAutospacing="0"/>
        <w:rPr>
          <w:rFonts w:ascii="Arial" w:hAnsi="Arial" w:cs="Arial"/>
          <w:sz w:val="22"/>
          <w:szCs w:val="20"/>
        </w:rPr>
      </w:pPr>
      <w:r w:rsidRPr="00915047">
        <w:rPr>
          <w:rFonts w:ascii="Arial" w:hAnsi="Arial" w:cs="Arial"/>
          <w:sz w:val="22"/>
          <w:szCs w:val="20"/>
        </w:rPr>
        <w:t>Università e scuole per i percorsi di specializzazione e i tirocini.</w:t>
      </w:r>
    </w:p>
    <w:p w:rsidR="00BA14BB" w:rsidRPr="00915047" w:rsidRDefault="00BA14BB" w:rsidP="00E00091">
      <w:pPr>
        <w:widowControl w:val="0"/>
        <w:autoSpaceDE w:val="0"/>
        <w:autoSpaceDN w:val="0"/>
        <w:adjustRightInd w:val="0"/>
        <w:spacing w:line="250" w:lineRule="auto"/>
        <w:ind w:left="708" w:right="326"/>
        <w:jc w:val="both"/>
        <w:rPr>
          <w:rFonts w:ascii="Arial" w:hAnsi="Arial" w:cs="Arial"/>
          <w:sz w:val="22"/>
        </w:rPr>
      </w:pPr>
    </w:p>
    <w:p w:rsidR="00BA14BB" w:rsidRPr="00915047" w:rsidRDefault="00BA14BB" w:rsidP="00E53761">
      <w:pPr>
        <w:pStyle w:val="Heading3"/>
        <w:rPr>
          <w:rFonts w:cs="Arial"/>
          <w:b/>
          <w:sz w:val="22"/>
          <w:szCs w:val="22"/>
        </w:rPr>
      </w:pPr>
      <w:bookmarkStart w:id="49" w:name="_Toc67647122"/>
      <w:r w:rsidRPr="00915047">
        <w:rPr>
          <w:rFonts w:cs="Arial"/>
          <w:b/>
          <w:sz w:val="22"/>
          <w:szCs w:val="22"/>
        </w:rPr>
        <w:t>PERMESSI PER MOTIVI DI STUDIO (150 ORE)</w:t>
      </w:r>
      <w:bookmarkEnd w:id="49"/>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n.22</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Premessa:</w:t>
      </w:r>
    </w:p>
    <w:p w:rsidR="00BA14BB" w:rsidRPr="00915047" w:rsidRDefault="00BA14BB" w:rsidP="00E61D32">
      <w:pPr>
        <w:pStyle w:val="BodyTextIndent2"/>
        <w:jc w:val="both"/>
        <w:rPr>
          <w:rFonts w:cs="Arial"/>
          <w:sz w:val="22"/>
          <w:szCs w:val="22"/>
        </w:rPr>
      </w:pPr>
      <w:r w:rsidRPr="00915047">
        <w:rPr>
          <w:rFonts w:cs="Arial"/>
          <w:sz w:val="22"/>
          <w:szCs w:val="22"/>
        </w:rPr>
        <w:t xml:space="preserve">Il riconoscimento dei permessi retribuiti per studio è regolamentato in Azienda e gestito dalla S.S. Formazione e Valutazione del Personale. Annualmente viene emesso provvedimento che descrive le modalità di richiesta e di valutazione per l’anno solare a venire. </w:t>
      </w:r>
    </w:p>
    <w:p w:rsidR="00BA14BB" w:rsidRPr="00915047" w:rsidRDefault="00BA14BB" w:rsidP="00E61D32">
      <w:pPr>
        <w:pStyle w:val="BodyTextIndent2"/>
        <w:jc w:val="both"/>
        <w:rPr>
          <w:rFonts w:cs="Arial"/>
          <w:i/>
          <w:iCs/>
          <w:sz w:val="22"/>
          <w:szCs w:val="22"/>
        </w:rPr>
      </w:pPr>
      <w:r w:rsidRPr="00915047">
        <w:rPr>
          <w:rFonts w:cs="Arial"/>
          <w:sz w:val="22"/>
          <w:szCs w:val="22"/>
        </w:rPr>
        <w:t>I permessi sono concessi per la partecipazione a corsi destinati al conseguimento di titoli  di  studio  universitari,  post-universitari,  di  scuola  di  istruzione  primaria, secondaria e di qualificazione professionale, statali, pareggiate o legalmente riconosciuti dall’ordinamento pubblico, nonché per sostenere i relativi esami (...)”.</w:t>
      </w:r>
    </w:p>
    <w:p w:rsidR="00BA14BB" w:rsidRPr="00915047" w:rsidRDefault="00BA14BB" w:rsidP="00E61D32">
      <w:pPr>
        <w:pStyle w:val="BodyTextIndent2"/>
        <w:jc w:val="both"/>
        <w:rPr>
          <w:rFonts w:cs="Arial"/>
          <w:sz w:val="22"/>
          <w:szCs w:val="22"/>
        </w:rPr>
      </w:pPr>
      <w:r w:rsidRPr="00915047">
        <w:rPr>
          <w:rFonts w:cs="Arial"/>
          <w:sz w:val="22"/>
          <w:szCs w:val="22"/>
        </w:rPr>
        <w:t>Il beneficio, secondo quanto concertato con le OO.SS. del comparto sanitario, viene concesso sulla scorta di criteri tabellari predefiniti, resi noti e rendicontati.</w:t>
      </w:r>
    </w:p>
    <w:p w:rsidR="00BA14BB" w:rsidRPr="00915047" w:rsidRDefault="00BA14BB" w:rsidP="00E61D32">
      <w:pPr>
        <w:widowControl w:val="0"/>
        <w:autoSpaceDE w:val="0"/>
        <w:autoSpaceDN w:val="0"/>
        <w:adjustRightInd w:val="0"/>
        <w:spacing w:before="12" w:line="280" w:lineRule="exact"/>
        <w:rPr>
          <w:rFonts w:ascii="Arial" w:hAnsi="Arial"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Obiettivi:</w:t>
      </w:r>
    </w:p>
    <w:p w:rsidR="00BA14BB" w:rsidRPr="00915047" w:rsidRDefault="00BA14BB" w:rsidP="00E61D32">
      <w:pPr>
        <w:ind w:firstLine="708"/>
        <w:rPr>
          <w:rFonts w:ascii="Arial" w:hAnsi="Arial" w:cs="Arial"/>
          <w:sz w:val="22"/>
          <w:szCs w:val="22"/>
        </w:rPr>
      </w:pPr>
      <w:r w:rsidRPr="00915047">
        <w:rPr>
          <w:rFonts w:ascii="Arial" w:hAnsi="Arial" w:cs="Arial"/>
          <w:sz w:val="22"/>
          <w:szCs w:val="22"/>
        </w:rPr>
        <w:t>Garantire il corretto utilizzo dei permessi di studio per i dipendenti del comparto.</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Azioni</w:t>
      </w:r>
    </w:p>
    <w:p w:rsidR="00BA14BB" w:rsidRPr="00915047" w:rsidRDefault="00BA14BB" w:rsidP="00C81754">
      <w:pPr>
        <w:pStyle w:val="BodyTextIndent2"/>
        <w:numPr>
          <w:ilvl w:val="0"/>
          <w:numId w:val="32"/>
        </w:numPr>
        <w:jc w:val="both"/>
        <w:rPr>
          <w:rFonts w:cs="Arial"/>
          <w:sz w:val="22"/>
          <w:szCs w:val="22"/>
        </w:rPr>
      </w:pPr>
      <w:r w:rsidRPr="00915047">
        <w:rPr>
          <w:rFonts w:cs="Arial"/>
          <w:sz w:val="22"/>
          <w:szCs w:val="22"/>
        </w:rPr>
        <w:t>Individuazione dei criteri di assegnazione</w:t>
      </w:r>
    </w:p>
    <w:p w:rsidR="00BA14BB" w:rsidRPr="00915047" w:rsidRDefault="00BA14BB" w:rsidP="00C81754">
      <w:pPr>
        <w:pStyle w:val="BodyTextIndent2"/>
        <w:numPr>
          <w:ilvl w:val="0"/>
          <w:numId w:val="32"/>
        </w:numPr>
        <w:jc w:val="both"/>
        <w:rPr>
          <w:rFonts w:cs="Arial"/>
          <w:sz w:val="22"/>
          <w:szCs w:val="22"/>
        </w:rPr>
      </w:pPr>
      <w:r w:rsidRPr="00915047">
        <w:rPr>
          <w:rFonts w:cs="Arial"/>
          <w:sz w:val="22"/>
          <w:szCs w:val="22"/>
        </w:rPr>
        <w:t>Pubblicazione del provvedimento</w:t>
      </w:r>
    </w:p>
    <w:p w:rsidR="00BA14BB" w:rsidRPr="00915047" w:rsidRDefault="00BA14BB" w:rsidP="00C81754">
      <w:pPr>
        <w:pStyle w:val="BodyTextIndent2"/>
        <w:numPr>
          <w:ilvl w:val="0"/>
          <w:numId w:val="32"/>
        </w:numPr>
        <w:jc w:val="both"/>
        <w:rPr>
          <w:rFonts w:cs="Arial"/>
          <w:sz w:val="22"/>
          <w:szCs w:val="22"/>
        </w:rPr>
      </w:pPr>
      <w:r w:rsidRPr="00915047">
        <w:rPr>
          <w:rFonts w:cs="Arial"/>
          <w:sz w:val="22"/>
          <w:szCs w:val="22"/>
        </w:rPr>
        <w:t xml:space="preserve">Assegnazione in base ai criteri </w:t>
      </w:r>
    </w:p>
    <w:p w:rsidR="00BA14BB" w:rsidRPr="00915047" w:rsidRDefault="00BA14BB" w:rsidP="00C81754">
      <w:pPr>
        <w:pStyle w:val="BodyTextIndent2"/>
        <w:numPr>
          <w:ilvl w:val="0"/>
          <w:numId w:val="32"/>
        </w:numPr>
        <w:jc w:val="both"/>
        <w:rPr>
          <w:rFonts w:cs="Arial"/>
          <w:sz w:val="22"/>
          <w:szCs w:val="22"/>
        </w:rPr>
      </w:pPr>
      <w:r w:rsidRPr="00915047">
        <w:rPr>
          <w:rFonts w:cs="Arial"/>
          <w:sz w:val="22"/>
          <w:szCs w:val="22"/>
        </w:rPr>
        <w:t>Rendicontazione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Modalità:</w:t>
      </w:r>
    </w:p>
    <w:p w:rsidR="00BA14BB" w:rsidRPr="00915047" w:rsidRDefault="00BA14BB" w:rsidP="00E61D32">
      <w:pPr>
        <w:pStyle w:val="BodyTextIndent2"/>
        <w:jc w:val="both"/>
        <w:rPr>
          <w:rFonts w:cs="Arial"/>
          <w:sz w:val="22"/>
          <w:szCs w:val="22"/>
        </w:rPr>
      </w:pPr>
      <w:r w:rsidRPr="00915047">
        <w:rPr>
          <w:rFonts w:cs="Arial"/>
          <w:sz w:val="22"/>
          <w:szCs w:val="22"/>
        </w:rPr>
        <w:t>pubblicazione bando</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Attori coinvolti e Risorse:</w:t>
      </w:r>
    </w:p>
    <w:p w:rsidR="00BA14BB" w:rsidRPr="00915047" w:rsidRDefault="00BA14BB" w:rsidP="00E61D32">
      <w:pPr>
        <w:pStyle w:val="BodyTextIndent2"/>
        <w:jc w:val="both"/>
        <w:rPr>
          <w:rFonts w:cs="Arial"/>
          <w:sz w:val="22"/>
          <w:szCs w:val="22"/>
        </w:rPr>
      </w:pPr>
      <w:r w:rsidRPr="00915047">
        <w:rPr>
          <w:rFonts w:cs="Arial"/>
          <w:sz w:val="22"/>
          <w:szCs w:val="22"/>
        </w:rPr>
        <w:t>FVO</w:t>
      </w:r>
    </w:p>
    <w:p w:rsidR="00BA14BB" w:rsidRPr="00915047" w:rsidRDefault="00BA14BB" w:rsidP="00E61D32">
      <w:pPr>
        <w:pStyle w:val="BodyTextIndent2"/>
        <w:jc w:val="both"/>
        <w:rPr>
          <w:rFonts w:cs="Arial"/>
          <w:sz w:val="22"/>
          <w:szCs w:val="22"/>
        </w:rPr>
      </w:pPr>
      <w:r w:rsidRPr="00915047">
        <w:rPr>
          <w:rFonts w:cs="Arial"/>
          <w:sz w:val="22"/>
          <w:szCs w:val="22"/>
        </w:rPr>
        <w:t>garanzie contrattuali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Misurazione e Valutazione:</w:t>
      </w:r>
    </w:p>
    <w:p w:rsidR="00BA14BB" w:rsidRPr="00915047" w:rsidRDefault="00BA14BB" w:rsidP="00C81754">
      <w:pPr>
        <w:pStyle w:val="BodyTextIndent2"/>
        <w:numPr>
          <w:ilvl w:val="0"/>
          <w:numId w:val="65"/>
        </w:numPr>
        <w:jc w:val="both"/>
        <w:rPr>
          <w:rFonts w:cs="Arial"/>
          <w:sz w:val="22"/>
          <w:szCs w:val="22"/>
        </w:rPr>
      </w:pPr>
      <w:r w:rsidRPr="00915047">
        <w:rPr>
          <w:rFonts w:cs="Arial"/>
          <w:sz w:val="22"/>
          <w:szCs w:val="22"/>
        </w:rPr>
        <w:t>% di concessione permessi per studio rispetto ai richiedenti</w:t>
      </w:r>
    </w:p>
    <w:p w:rsidR="00BA14BB" w:rsidRPr="00915047" w:rsidRDefault="00BA14BB" w:rsidP="00C81754">
      <w:pPr>
        <w:pStyle w:val="BodyTextIndent2"/>
        <w:numPr>
          <w:ilvl w:val="0"/>
          <w:numId w:val="65"/>
        </w:numPr>
        <w:jc w:val="both"/>
        <w:rPr>
          <w:rFonts w:cs="Arial"/>
          <w:sz w:val="22"/>
          <w:szCs w:val="22"/>
        </w:rPr>
      </w:pPr>
      <w:r w:rsidRPr="00915047">
        <w:rPr>
          <w:rFonts w:cs="Arial"/>
          <w:sz w:val="22"/>
          <w:szCs w:val="22"/>
        </w:rPr>
        <w:t>Analisi delle domande anche dal punto di vista del genere</w:t>
      </w:r>
    </w:p>
    <w:p w:rsidR="00BA14BB" w:rsidRPr="00915047" w:rsidRDefault="00BA14BB" w:rsidP="00C81754">
      <w:pPr>
        <w:pStyle w:val="BodyTextIndent2"/>
        <w:numPr>
          <w:ilvl w:val="0"/>
          <w:numId w:val="65"/>
        </w:numPr>
        <w:jc w:val="both"/>
        <w:rPr>
          <w:rFonts w:cs="Arial"/>
          <w:sz w:val="22"/>
          <w:szCs w:val="22"/>
        </w:rPr>
      </w:pPr>
      <w:r w:rsidRPr="00915047">
        <w:rPr>
          <w:rFonts w:cs="Arial"/>
          <w:sz w:val="22"/>
          <w:szCs w:val="22"/>
        </w:rPr>
        <w:t>Rendicontazione annuale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b/>
          <w:sz w:val="22"/>
          <w:szCs w:val="22"/>
        </w:rPr>
      </w:pPr>
      <w:r w:rsidRPr="00915047">
        <w:rPr>
          <w:rFonts w:cs="Arial"/>
          <w:sz w:val="22"/>
          <w:szCs w:val="22"/>
        </w:rPr>
        <w:t>incidenza in termini di genere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rFonts w:cs="Arial"/>
          <w:sz w:val="22"/>
          <w:szCs w:val="22"/>
        </w:rPr>
      </w:pPr>
      <w:r w:rsidRPr="00915047">
        <w:rPr>
          <w:rFonts w:cs="Arial"/>
          <w:sz w:val="22"/>
          <w:szCs w:val="22"/>
        </w:rPr>
        <w:t>capitolo di spesa e risorse impegnate</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Nota metodologica/commenti:</w:t>
      </w:r>
    </w:p>
    <w:p w:rsidR="00BA14BB" w:rsidRPr="00915047" w:rsidRDefault="00BA14BB" w:rsidP="00E61D32">
      <w:pPr>
        <w:widowControl w:val="0"/>
        <w:autoSpaceDE w:val="0"/>
        <w:autoSpaceDN w:val="0"/>
        <w:adjustRightInd w:val="0"/>
        <w:spacing w:line="250" w:lineRule="auto"/>
        <w:ind w:left="708" w:right="326"/>
        <w:jc w:val="both"/>
        <w:rPr>
          <w:rFonts w:ascii="Arial" w:hAnsi="Arial" w:cs="Arial"/>
          <w:sz w:val="22"/>
          <w:szCs w:val="22"/>
        </w:rPr>
      </w:pPr>
      <w:r w:rsidRPr="00915047">
        <w:rPr>
          <w:rFonts w:ascii="Arial" w:hAnsi="Arial" w:cs="Arial"/>
          <w:sz w:val="22"/>
          <w:szCs w:val="22"/>
        </w:rPr>
        <w:t>Il monitoraggio delle richieste dei permessi per studio consente parzialmente di conoscere l’investimento del personale dipendente di comparto rispetto alla propria formazione professionale, anche in relazione a possibili sviluppi di carriera.</w:t>
      </w:r>
    </w:p>
    <w:p w:rsidR="00BA14BB" w:rsidRPr="00915047" w:rsidRDefault="00BA14BB" w:rsidP="00E61D32">
      <w:pPr>
        <w:widowControl w:val="0"/>
        <w:autoSpaceDE w:val="0"/>
        <w:autoSpaceDN w:val="0"/>
        <w:adjustRightInd w:val="0"/>
        <w:spacing w:line="250" w:lineRule="auto"/>
        <w:ind w:left="708" w:right="326"/>
        <w:jc w:val="both"/>
        <w:rPr>
          <w:rFonts w:ascii="Arial" w:hAnsi="Arial" w:cs="Arial"/>
          <w:sz w:val="22"/>
          <w:szCs w:val="22"/>
        </w:rPr>
      </w:pPr>
      <w:r w:rsidRPr="00915047">
        <w:rPr>
          <w:rFonts w:ascii="Arial" w:hAnsi="Arial" w:cs="Arial"/>
          <w:sz w:val="22"/>
          <w:szCs w:val="22"/>
        </w:rPr>
        <w:t>Non è stato possibile rimettere mano alla questione del riconoscimento delle ore di tirocinio ai corsi di specializzazione on line.</w:t>
      </w:r>
    </w:p>
    <w:p w:rsidR="00BA14BB" w:rsidRPr="00915047" w:rsidRDefault="00BA14BB" w:rsidP="00E61D32">
      <w:pPr>
        <w:widowControl w:val="0"/>
        <w:autoSpaceDE w:val="0"/>
        <w:autoSpaceDN w:val="0"/>
        <w:adjustRightInd w:val="0"/>
        <w:spacing w:line="250" w:lineRule="auto"/>
        <w:ind w:left="708" w:right="326"/>
        <w:jc w:val="both"/>
        <w:rPr>
          <w:rFonts w:ascii="Arial" w:hAnsi="Arial" w:cs="Arial"/>
          <w:sz w:val="22"/>
          <w:szCs w:val="22"/>
        </w:rPr>
      </w:pPr>
      <w:r w:rsidRPr="00915047">
        <w:rPr>
          <w:rFonts w:ascii="Arial" w:hAnsi="Arial" w:cs="Arial"/>
          <w:sz w:val="22"/>
          <w:szCs w:val="22"/>
        </w:rPr>
        <w:t>Rispetto agli anni precedenti  è cambiato il limite ora “fino a due volte per il conseguimento di un titolo di studio post-universitario”.</w:t>
      </w:r>
    </w:p>
    <w:p w:rsidR="00BA14BB" w:rsidRPr="00915047" w:rsidRDefault="00BA14BB" w:rsidP="00F26B04">
      <w:pPr>
        <w:pStyle w:val="BodyTextIndent2"/>
        <w:jc w:val="both"/>
        <w:rPr>
          <w:rFonts w:ascii="Georgia" w:hAnsi="Georgia"/>
          <w:b/>
          <w:sz w:val="22"/>
        </w:rPr>
      </w:pPr>
    </w:p>
    <w:p w:rsidR="00BA14BB" w:rsidRPr="00915047" w:rsidRDefault="00BA14BB" w:rsidP="0000658A">
      <w:pPr>
        <w:pStyle w:val="BodyTextIndent2"/>
        <w:ind w:left="0"/>
        <w:jc w:val="both"/>
        <w:rPr>
          <w:rFonts w:cs="Arial"/>
          <w:b/>
          <w:sz w:val="22"/>
        </w:rPr>
      </w:pPr>
      <w:r w:rsidRPr="00915047">
        <w:rPr>
          <w:rFonts w:cs="Arial"/>
          <w:b/>
          <w:sz w:val="22"/>
        </w:rPr>
        <w:t>Dati 2020</w:t>
      </w:r>
    </w:p>
    <w:p w:rsidR="00BA14BB" w:rsidRPr="00915047" w:rsidRDefault="00BA14BB" w:rsidP="002C0540">
      <w:pPr>
        <w:pStyle w:val="BodyTextIndent2"/>
        <w:ind w:left="0"/>
        <w:jc w:val="both"/>
        <w:rPr>
          <w:rFonts w:cs="Arial"/>
          <w:sz w:val="22"/>
          <w:szCs w:val="22"/>
        </w:rPr>
      </w:pPr>
      <w:r w:rsidRPr="00915047">
        <w:rPr>
          <w:rFonts w:cs="Arial"/>
          <w:sz w:val="22"/>
          <w:szCs w:val="22"/>
        </w:rPr>
        <w:t xml:space="preserve">% di concessione permessi per studio rispetto ai richiedenti, divisi per genere, tipologia di studio e figura professionale: </w:t>
      </w:r>
    </w:p>
    <w:p w:rsidR="00BA14BB" w:rsidRPr="00915047" w:rsidRDefault="00BA14BB" w:rsidP="002C0540">
      <w:pPr>
        <w:pStyle w:val="BodyTextIndent2"/>
        <w:ind w:left="0"/>
        <w:jc w:val="both"/>
        <w:rPr>
          <w:rFonts w:cs="Arial"/>
          <w:sz w:val="22"/>
          <w:szCs w:val="22"/>
        </w:rPr>
      </w:pPr>
      <w:r w:rsidRPr="00915047">
        <w:rPr>
          <w:rFonts w:cs="Arial"/>
          <w:sz w:val="22"/>
          <w:szCs w:val="22"/>
        </w:rPr>
        <w:t xml:space="preserve">100% dei richiedenti autorizzati (totale 29 su un max autorizzabile di 54 unità) – autorizzati 17 F/13M  - 17 Master + 12 Corsi di Laurea Magistrale – figure professionali </w:t>
      </w:r>
      <w:r w:rsidRPr="00915047">
        <w:rPr>
          <w:rFonts w:cs="Arial"/>
          <w:sz w:val="22"/>
          <w:szCs w:val="22"/>
        </w:rPr>
        <w:sym w:font="Wingdings" w:char="F0E0"/>
      </w:r>
      <w:r w:rsidRPr="00915047">
        <w:rPr>
          <w:rFonts w:cs="Arial"/>
          <w:sz w:val="22"/>
          <w:szCs w:val="22"/>
        </w:rPr>
        <w:t xml:space="preserve"> 22 inf – 1 inf ped – 1 Tecnico Prevenzione – 1 TNP – 1 Coll. Amm.vo – 1 TLBM – 1 TSRM – 1 Dietista</w:t>
      </w:r>
    </w:p>
    <w:p w:rsidR="00BA14BB" w:rsidRPr="00915047" w:rsidRDefault="00BA14BB" w:rsidP="00930B45">
      <w:pPr>
        <w:pStyle w:val="BodyTextIndent2"/>
        <w:numPr>
          <w:ilvl w:val="0"/>
          <w:numId w:val="65"/>
        </w:numPr>
        <w:ind w:left="0" w:firstLine="0"/>
        <w:jc w:val="both"/>
        <w:rPr>
          <w:rFonts w:cs="Arial"/>
          <w:sz w:val="22"/>
          <w:szCs w:val="22"/>
        </w:rPr>
      </w:pPr>
      <w:r w:rsidRPr="00915047">
        <w:rPr>
          <w:rFonts w:cs="Arial"/>
          <w:sz w:val="22"/>
          <w:szCs w:val="22"/>
        </w:rPr>
        <w:t>Eventuali scostamenti rispetto ai criteri iniziali: nessuna</w:t>
      </w:r>
    </w:p>
    <w:p w:rsidR="00BA14BB" w:rsidRPr="00915047" w:rsidRDefault="00BA14BB" w:rsidP="00930B45">
      <w:pPr>
        <w:pStyle w:val="BodyTextIndent2"/>
        <w:numPr>
          <w:ilvl w:val="0"/>
          <w:numId w:val="65"/>
        </w:numPr>
        <w:ind w:left="0" w:firstLine="0"/>
        <w:jc w:val="both"/>
        <w:rPr>
          <w:rFonts w:cs="Arial"/>
          <w:sz w:val="22"/>
          <w:szCs w:val="22"/>
        </w:rPr>
      </w:pPr>
      <w:r w:rsidRPr="00915047">
        <w:rPr>
          <w:rFonts w:cs="Arial"/>
          <w:sz w:val="22"/>
          <w:szCs w:val="22"/>
        </w:rPr>
        <w:t>Eventuali problematiche emerse: nessuna</w:t>
      </w:r>
    </w:p>
    <w:p w:rsidR="00BA14BB" w:rsidRPr="00915047" w:rsidRDefault="00BA14BB" w:rsidP="00930B45">
      <w:pPr>
        <w:pStyle w:val="BodyTextIndent2"/>
        <w:numPr>
          <w:ilvl w:val="0"/>
          <w:numId w:val="65"/>
        </w:numPr>
        <w:ind w:left="0" w:firstLine="0"/>
        <w:jc w:val="both"/>
        <w:rPr>
          <w:rFonts w:cs="Arial"/>
          <w:sz w:val="22"/>
          <w:szCs w:val="22"/>
        </w:rPr>
      </w:pPr>
      <w:r w:rsidRPr="00915047">
        <w:rPr>
          <w:rFonts w:cs="Arial"/>
          <w:sz w:val="22"/>
          <w:szCs w:val="22"/>
        </w:rPr>
        <w:t>n. di contestazioni verso AO: nessuna</w:t>
      </w:r>
    </w:p>
    <w:p w:rsidR="00BA14BB" w:rsidRPr="00915047" w:rsidRDefault="00BA14BB" w:rsidP="00930B45">
      <w:pPr>
        <w:pStyle w:val="BodyTextIndent2"/>
        <w:numPr>
          <w:ilvl w:val="0"/>
          <w:numId w:val="65"/>
        </w:numPr>
        <w:ind w:left="0" w:firstLine="0"/>
        <w:jc w:val="both"/>
        <w:rPr>
          <w:rFonts w:cs="Arial"/>
          <w:sz w:val="22"/>
          <w:szCs w:val="22"/>
        </w:rPr>
      </w:pPr>
      <w:r w:rsidRPr="00915047">
        <w:rPr>
          <w:rFonts w:cs="Arial"/>
          <w:sz w:val="22"/>
          <w:szCs w:val="22"/>
        </w:rPr>
        <w:t>n. di situazioni segnalate a Ufficio Procedimenti Disciplinari nessuna</w:t>
      </w:r>
    </w:p>
    <w:p w:rsidR="00BA14BB" w:rsidRPr="00915047" w:rsidRDefault="00BA14BB" w:rsidP="0000658A">
      <w:pPr>
        <w:widowControl w:val="0"/>
        <w:autoSpaceDE w:val="0"/>
        <w:autoSpaceDN w:val="0"/>
        <w:adjustRightInd w:val="0"/>
        <w:spacing w:line="250" w:lineRule="auto"/>
        <w:ind w:right="326"/>
        <w:jc w:val="both"/>
        <w:rPr>
          <w:rFonts w:ascii="Arial" w:hAnsi="Arial" w:cs="Arial"/>
          <w:sz w:val="22"/>
        </w:rPr>
      </w:pPr>
      <w:r w:rsidRPr="00915047">
        <w:rPr>
          <w:rFonts w:ascii="Arial" w:hAnsi="Arial" w:cs="Arial"/>
          <w:sz w:val="22"/>
        </w:rPr>
        <w:t>Il monitoraggio delle richieste dei permessi per studio consente parzialmente di conoscere l’investimento del personale dipendente di comparto rispetto alla propria formazione professionale, anche in relazione a possibili sviluppi di carriera.</w:t>
      </w:r>
    </w:p>
    <w:p w:rsidR="00BA14BB" w:rsidRPr="00915047" w:rsidRDefault="00BA14BB" w:rsidP="0000658A">
      <w:pPr>
        <w:rPr>
          <w:rFonts w:ascii="Arial" w:hAnsi="Arial" w:cs="Arial"/>
          <w:sz w:val="22"/>
        </w:rPr>
      </w:pPr>
      <w:r w:rsidRPr="00915047">
        <w:rPr>
          <w:rFonts w:ascii="Arial" w:hAnsi="Arial" w:cs="Arial"/>
          <w:sz w:val="22"/>
        </w:rPr>
        <w:t xml:space="preserve">Non sono emerse particolari problematiche, né situazioni disciplinarmente rilevanti. Nel bando per l’anno 2020 (allegato C) è stata prevista la possibilità di fruire del beneficio anche per la frequenza ad un secondo corso di studio post-universitario. </w:t>
      </w:r>
    </w:p>
    <w:p w:rsidR="00BA14BB" w:rsidRPr="00915047" w:rsidRDefault="00BA14BB" w:rsidP="0000658A">
      <w:pPr>
        <w:rPr>
          <w:rFonts w:ascii="Arial" w:hAnsi="Arial" w:cs="Arial"/>
          <w:sz w:val="22"/>
        </w:rPr>
      </w:pPr>
      <w:r w:rsidRPr="00915047">
        <w:rPr>
          <w:rFonts w:ascii="Arial" w:hAnsi="Arial" w:cs="Arial"/>
          <w:sz w:val="22"/>
        </w:rPr>
        <w:t>L’impatto Covid se da un lato è stato pesante in termini di sforzi richiesti al personale, dall’altra ha offerto per qualcuno la possibilità di seguire maggiormente i corsi di studio in modalità on line.</w:t>
      </w:r>
    </w:p>
    <w:p w:rsidR="00BA14BB" w:rsidRPr="00915047" w:rsidRDefault="00BA14BB" w:rsidP="0000658A">
      <w:pPr>
        <w:rPr>
          <w:rFonts w:ascii="Arial" w:hAnsi="Arial" w:cs="Arial"/>
          <w:sz w:val="22"/>
        </w:rPr>
      </w:pPr>
      <w:r w:rsidRPr="00915047">
        <w:rPr>
          <w:rFonts w:ascii="Arial" w:hAnsi="Arial" w:cs="Arial"/>
          <w:sz w:val="22"/>
        </w:rPr>
        <w:t>Nel 2021 in occasione delle ri-assegnazione degli incarichi funzionali e dirigenziali verranno raccolti i CV di tutti gli interessati.</w:t>
      </w:r>
    </w:p>
    <w:p w:rsidR="00BA14BB" w:rsidRPr="00915047" w:rsidRDefault="00BA14BB" w:rsidP="00F26B04">
      <w:pPr>
        <w:pStyle w:val="BodyTextIndent2"/>
        <w:jc w:val="both"/>
        <w:rPr>
          <w:rFonts w:ascii="Georgia" w:hAnsi="Georgia"/>
          <w:sz w:val="22"/>
        </w:rPr>
      </w:pPr>
    </w:p>
    <w:p w:rsidR="00BA14BB" w:rsidRPr="00915047" w:rsidRDefault="00BA14BB" w:rsidP="00E53761">
      <w:pPr>
        <w:pStyle w:val="Heading2"/>
        <w:rPr>
          <w:rFonts w:cs="Arial"/>
          <w:b/>
          <w:bCs/>
          <w:i w:val="0"/>
          <w:sz w:val="22"/>
          <w:szCs w:val="22"/>
        </w:rPr>
      </w:pPr>
      <w:bookmarkStart w:id="50" w:name="_Toc482173013"/>
      <w:bookmarkStart w:id="51" w:name="_Toc67647123"/>
      <w:r w:rsidRPr="00915047">
        <w:rPr>
          <w:rFonts w:cs="Arial"/>
          <w:b/>
          <w:bCs/>
          <w:i w:val="0"/>
          <w:sz w:val="22"/>
          <w:szCs w:val="22"/>
        </w:rPr>
        <w:t>MIGLIORAMENTO DELLA COMUNICAZIONE INTERNA</w:t>
      </w:r>
      <w:bookmarkEnd w:id="50"/>
      <w:bookmarkEnd w:id="51"/>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n.23</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Premessa:</w:t>
      </w:r>
    </w:p>
    <w:p w:rsidR="00BA14BB" w:rsidRPr="00915047" w:rsidRDefault="00BA14BB" w:rsidP="00E61D32">
      <w:pPr>
        <w:pStyle w:val="BodyTextIndent2"/>
        <w:jc w:val="both"/>
        <w:rPr>
          <w:rFonts w:cs="Arial"/>
          <w:sz w:val="22"/>
        </w:rPr>
      </w:pPr>
      <w:r w:rsidRPr="00915047">
        <w:rPr>
          <w:rFonts w:cs="Arial"/>
          <w:sz w:val="22"/>
        </w:rPr>
        <w:t>Come dichiarato all’interno del Piano di Comunicazione ASLCN1-AO S.Croce e Carle di Cuneo nel 2020-2022</w:t>
      </w:r>
      <w:r w:rsidRPr="00915047">
        <w:rPr>
          <w:rStyle w:val="FootnoteReference"/>
          <w:rFonts w:cs="Arial"/>
          <w:sz w:val="22"/>
        </w:rPr>
        <w:footnoteReference w:id="41"/>
      </w:r>
      <w:r w:rsidRPr="00915047">
        <w:rPr>
          <w:rFonts w:cs="Arial"/>
          <w:sz w:val="22"/>
        </w:rPr>
        <w:t xml:space="preserve"> la S.S. Comunicazione e Ufficio Stampa con la collaborazione delle strutture aziendali interessate continuerà a  migliorare la comunicazione interna.</w:t>
      </w:r>
    </w:p>
    <w:p w:rsidR="00BA14BB" w:rsidRPr="00915047" w:rsidRDefault="00BA14BB" w:rsidP="00E61D32">
      <w:pPr>
        <w:pStyle w:val="BodyTextIndent2"/>
        <w:jc w:val="both"/>
        <w:rPr>
          <w:rFonts w:ascii="Georgia" w:hAnsi="Georgia"/>
          <w:sz w:val="22"/>
          <w:szCs w:val="22"/>
        </w:rPr>
      </w:pPr>
      <w:r w:rsidRPr="00915047">
        <w:rPr>
          <w:sz w:val="22"/>
          <w:szCs w:val="22"/>
        </w:rPr>
        <w:t>Considerata l’ampiezza e la complessità delle ASR, i continui cambiamenti organizzativi, l’ampliamento dei canali di comunicazione, la semplificazione e la dematerializzazione dei documenti, la velocizzazione degli scambi comunicativi interni, è necessario agire a 360° sui diversi aspetti legati alla comunicazione di modo da rafforzare da un lato il senso di appartenenza dei professionisti frenando “i rumors” che spesso si creano negli ambienti lavorativi, dall’altro assicurare l’aggiornamento e l’equità dell’informazione nei diversi servizi e territori aziendali, con particolare attenzione per le fasce “deboli” della popolazione.</w:t>
      </w:r>
    </w:p>
    <w:p w:rsidR="00BA14BB" w:rsidRPr="00915047" w:rsidRDefault="00BA14BB" w:rsidP="00E61D32">
      <w:pPr>
        <w:pStyle w:val="BodyTextIndent2"/>
        <w:jc w:val="both"/>
        <w:rPr>
          <w:rFonts w:ascii="Georgia" w:hAnsi="Georgia"/>
          <w:sz w:val="22"/>
        </w:rPr>
      </w:pPr>
    </w:p>
    <w:p w:rsidR="00BA14BB" w:rsidRPr="00915047" w:rsidRDefault="00BA14BB" w:rsidP="00E61D32">
      <w:pPr>
        <w:pStyle w:val="BodyTextIndent2"/>
        <w:jc w:val="both"/>
        <w:rPr>
          <w:sz w:val="23"/>
          <w:szCs w:val="23"/>
        </w:rPr>
      </w:pPr>
      <w:r w:rsidRPr="00915047">
        <w:rPr>
          <w:sz w:val="23"/>
          <w:szCs w:val="23"/>
        </w:rPr>
        <w:t>Una buona comunicazione interna, fondata su un'ampia circolazione delle informazioni sulle attività e i processi lavorativi, e il pieno coinvolgimento del personale nei progetti di cambiamento organizzativo, consente di costruire al meglio l'identità aziendale e favorisce la crescita di un senso di appartenenza positivo alla dimensione del lavoro pubblico. Nell’azienda il processo di comunicazione interna, partendo dalla Direzione aziendale, coinvolge la Dirigenza e successivamente tutti gli operatori, così da rispondere in modo coordinato e capillare ai molteplici bisogni informativi interni ed esterni. Gli “attori” e “destinatari” della comunicazione interna sono la Direzione Aziendale, i direttori e responsabili di Dipartimento e di Struttura, i dipendenti, le Organizzazioni Sindacali Aziendali, il Comitato Unico di Garanzia, i medici di medicina generale e pediatri di libera scelta, i medici specialisti convenzionati, le Associazioni e Istituzioni del Terzo Settore in ambito sanitario e di Volontariato operanti sul territorio.</w:t>
      </w:r>
    </w:p>
    <w:p w:rsidR="00BA14BB" w:rsidRPr="00915047" w:rsidRDefault="00BA14BB" w:rsidP="00E61D32">
      <w:pPr>
        <w:pStyle w:val="BodyTextIndent2"/>
        <w:jc w:val="both"/>
        <w:rPr>
          <w:sz w:val="23"/>
          <w:szCs w:val="23"/>
        </w:rPr>
      </w:pPr>
    </w:p>
    <w:p w:rsidR="00BA14BB" w:rsidRPr="00915047" w:rsidRDefault="00BA14BB" w:rsidP="00E61D32">
      <w:pPr>
        <w:pStyle w:val="BodyTextIndent2"/>
        <w:jc w:val="both"/>
        <w:rPr>
          <w:rFonts w:cs="Arial"/>
          <w:b/>
          <w:sz w:val="22"/>
        </w:rPr>
      </w:pPr>
      <w:r w:rsidRPr="00915047">
        <w:rPr>
          <w:rFonts w:cs="Arial"/>
          <w:b/>
          <w:sz w:val="22"/>
        </w:rPr>
        <w:t>Obiettivi:</w:t>
      </w:r>
    </w:p>
    <w:p w:rsidR="00BA14BB" w:rsidRPr="00915047" w:rsidRDefault="00BA14BB" w:rsidP="00E61D32">
      <w:pPr>
        <w:pStyle w:val="BodyTextIndent2"/>
        <w:jc w:val="both"/>
        <w:rPr>
          <w:rFonts w:cs="Arial"/>
          <w:sz w:val="22"/>
        </w:rPr>
      </w:pPr>
      <w:r w:rsidRPr="00915047">
        <w:rPr>
          <w:rFonts w:cs="Arial"/>
          <w:sz w:val="22"/>
        </w:rPr>
        <w:t>Implementare la circolazione di notizie corrette e finalizzate al corretto ed efficiente svolgimento dei processi di lavoro e di interazione con l’utenza e gli stakeholders.</w:t>
      </w:r>
    </w:p>
    <w:p w:rsidR="00BA14BB" w:rsidRPr="00915047" w:rsidRDefault="00BA14BB" w:rsidP="00E61D32">
      <w:pPr>
        <w:pStyle w:val="BodyTextIndent2"/>
        <w:jc w:val="both"/>
        <w:rPr>
          <w:rFonts w:ascii="Georgia" w:hAnsi="Georgia"/>
          <w:sz w:val="22"/>
        </w:rPr>
      </w:pPr>
    </w:p>
    <w:p w:rsidR="00BA14BB" w:rsidRPr="00915047" w:rsidRDefault="00BA14BB" w:rsidP="00E61D32">
      <w:pPr>
        <w:pStyle w:val="BodyTextIndent2"/>
        <w:jc w:val="both"/>
        <w:rPr>
          <w:rFonts w:cs="Arial"/>
          <w:b/>
          <w:sz w:val="22"/>
        </w:rPr>
      </w:pPr>
      <w:r w:rsidRPr="00915047">
        <w:rPr>
          <w:rFonts w:cs="Arial"/>
          <w:b/>
          <w:sz w:val="22"/>
        </w:rPr>
        <w:t>Azioni</w:t>
      </w:r>
    </w:p>
    <w:p w:rsidR="00BA14BB" w:rsidRPr="00915047" w:rsidRDefault="00BA14BB" w:rsidP="00E61D32">
      <w:pPr>
        <w:autoSpaceDE w:val="0"/>
        <w:autoSpaceDN w:val="0"/>
        <w:adjustRightInd w:val="0"/>
        <w:ind w:left="708"/>
        <w:jc w:val="both"/>
        <w:rPr>
          <w:rFonts w:ascii="Arial" w:hAnsi="Arial" w:cs="Arial"/>
          <w:color w:val="000000"/>
          <w:sz w:val="23"/>
          <w:szCs w:val="23"/>
        </w:rPr>
      </w:pPr>
      <w:r w:rsidRPr="00915047">
        <w:rPr>
          <w:rFonts w:ascii="Arial" w:hAnsi="Arial" w:cs="Arial"/>
          <w:color w:val="000000"/>
          <w:sz w:val="23"/>
          <w:szCs w:val="23"/>
        </w:rPr>
        <w:t>Maggiormente orientate al rapporto verso l’utenza:</w:t>
      </w:r>
    </w:p>
    <w:p w:rsidR="00BA14BB" w:rsidRPr="00915047" w:rsidRDefault="00BA14BB" w:rsidP="00930B45">
      <w:pPr>
        <w:numPr>
          <w:ilvl w:val="0"/>
          <w:numId w:val="66"/>
        </w:numPr>
        <w:tabs>
          <w:tab w:val="clear" w:pos="720"/>
          <w:tab w:val="num" w:pos="1428"/>
        </w:tabs>
        <w:autoSpaceDE w:val="0"/>
        <w:autoSpaceDN w:val="0"/>
        <w:adjustRightInd w:val="0"/>
        <w:ind w:left="1428"/>
        <w:jc w:val="both"/>
        <w:rPr>
          <w:rFonts w:ascii="Arial" w:hAnsi="Arial" w:cs="Arial"/>
          <w:color w:val="000000"/>
          <w:sz w:val="23"/>
          <w:szCs w:val="23"/>
        </w:rPr>
      </w:pPr>
      <w:r w:rsidRPr="00915047">
        <w:rPr>
          <w:rFonts w:ascii="Arial" w:hAnsi="Arial" w:cs="Arial"/>
          <w:color w:val="000000"/>
          <w:sz w:val="23"/>
          <w:szCs w:val="23"/>
        </w:rPr>
        <w:t xml:space="preserve">Consolidamento della comunicazione on-line collegata alla presenza del sito aziendale e dei social network, al fine di facilitare la navigazione, la fruibilità, l’accessibilità alle informazioni mirate a garantire una maggiore conoscenza delle attività aziendali. </w:t>
      </w:r>
    </w:p>
    <w:p w:rsidR="00BA14BB" w:rsidRPr="00915047" w:rsidRDefault="00BA14BB" w:rsidP="00E61D32">
      <w:pPr>
        <w:autoSpaceDE w:val="0"/>
        <w:autoSpaceDN w:val="0"/>
        <w:adjustRightInd w:val="0"/>
        <w:ind w:left="708"/>
        <w:jc w:val="both"/>
        <w:rPr>
          <w:rFonts w:ascii="Arial" w:hAnsi="Arial" w:cs="Arial"/>
          <w:color w:val="000000"/>
          <w:sz w:val="23"/>
          <w:szCs w:val="23"/>
        </w:rPr>
      </w:pPr>
    </w:p>
    <w:p w:rsidR="00BA14BB" w:rsidRPr="00915047" w:rsidRDefault="00BA14BB" w:rsidP="00930B45">
      <w:pPr>
        <w:numPr>
          <w:ilvl w:val="0"/>
          <w:numId w:val="66"/>
        </w:numPr>
        <w:tabs>
          <w:tab w:val="clear" w:pos="720"/>
          <w:tab w:val="num" w:pos="1428"/>
        </w:tabs>
        <w:autoSpaceDE w:val="0"/>
        <w:autoSpaceDN w:val="0"/>
        <w:adjustRightInd w:val="0"/>
        <w:ind w:left="1428"/>
        <w:jc w:val="both"/>
        <w:rPr>
          <w:rFonts w:ascii="Arial" w:hAnsi="Arial" w:cs="Arial"/>
          <w:color w:val="000000"/>
          <w:sz w:val="23"/>
          <w:szCs w:val="23"/>
        </w:rPr>
      </w:pPr>
      <w:r w:rsidRPr="00915047">
        <w:rPr>
          <w:rFonts w:ascii="Arial" w:hAnsi="Arial" w:cs="Arial"/>
          <w:color w:val="000000"/>
          <w:sz w:val="23"/>
          <w:szCs w:val="23"/>
        </w:rPr>
        <w:t xml:space="preserve">Iniziative di comunicazione diversificate per strumento e tipologia, per la descrizione di eventi, procedure, progetti e nuove normative che riguardano il rapporto tra cittadini e Servizio Sanitario Regionale e le variazioni intervenute che comportino aggiornamenti nelle modalità di erogazione dei servizi oltre ad “informazioni utili”. </w:t>
      </w:r>
    </w:p>
    <w:p w:rsidR="00BA14BB" w:rsidRPr="00915047" w:rsidRDefault="00BA14BB" w:rsidP="00E61D32">
      <w:pPr>
        <w:autoSpaceDE w:val="0"/>
        <w:autoSpaceDN w:val="0"/>
        <w:adjustRightInd w:val="0"/>
        <w:ind w:left="708"/>
        <w:jc w:val="both"/>
        <w:rPr>
          <w:rFonts w:ascii="Arial" w:hAnsi="Arial" w:cs="Arial"/>
          <w:color w:val="000000"/>
          <w:sz w:val="23"/>
          <w:szCs w:val="23"/>
        </w:rPr>
      </w:pPr>
    </w:p>
    <w:p w:rsidR="00BA14BB" w:rsidRPr="00915047" w:rsidRDefault="00BA14BB" w:rsidP="00930B45">
      <w:pPr>
        <w:numPr>
          <w:ilvl w:val="0"/>
          <w:numId w:val="66"/>
        </w:numPr>
        <w:tabs>
          <w:tab w:val="clear" w:pos="720"/>
          <w:tab w:val="num" w:pos="1428"/>
        </w:tabs>
        <w:autoSpaceDE w:val="0"/>
        <w:autoSpaceDN w:val="0"/>
        <w:adjustRightInd w:val="0"/>
        <w:ind w:left="1428"/>
        <w:jc w:val="both"/>
        <w:rPr>
          <w:rFonts w:ascii="Arial" w:hAnsi="Arial" w:cs="Arial"/>
          <w:color w:val="000000"/>
          <w:sz w:val="23"/>
          <w:szCs w:val="23"/>
        </w:rPr>
      </w:pPr>
      <w:r w:rsidRPr="00915047">
        <w:rPr>
          <w:rFonts w:ascii="Arial" w:hAnsi="Arial" w:cs="Arial"/>
          <w:color w:val="000000"/>
          <w:sz w:val="23"/>
          <w:szCs w:val="23"/>
        </w:rPr>
        <w:t xml:space="preserve">Iniziative di comunicazione specifiche, mediante l’utilizzo di strumenti editoriali consolidati con realizzazione programmata e periodica, per la comunicazione e divulgazione di testi di carattere tecnico scientifico attinenti specifici rischi per lo stato di salute, in particolare quelli che possono essere controllati attraverso comportamenti individuali e stili di vita più corretti; </w:t>
      </w:r>
    </w:p>
    <w:p w:rsidR="00BA14BB" w:rsidRPr="00915047" w:rsidRDefault="00BA14BB" w:rsidP="00E61D32">
      <w:pPr>
        <w:autoSpaceDE w:val="0"/>
        <w:autoSpaceDN w:val="0"/>
        <w:adjustRightInd w:val="0"/>
        <w:ind w:left="708"/>
        <w:jc w:val="both"/>
        <w:rPr>
          <w:rFonts w:ascii="Arial" w:hAnsi="Arial" w:cs="Arial"/>
          <w:color w:val="000000"/>
          <w:sz w:val="23"/>
          <w:szCs w:val="23"/>
        </w:rPr>
      </w:pPr>
    </w:p>
    <w:p w:rsidR="00BA14BB" w:rsidRPr="00915047" w:rsidRDefault="00BA14BB" w:rsidP="00930B45">
      <w:pPr>
        <w:numPr>
          <w:ilvl w:val="0"/>
          <w:numId w:val="66"/>
        </w:numPr>
        <w:tabs>
          <w:tab w:val="clear" w:pos="720"/>
          <w:tab w:val="num" w:pos="1428"/>
        </w:tabs>
        <w:autoSpaceDE w:val="0"/>
        <w:autoSpaceDN w:val="0"/>
        <w:adjustRightInd w:val="0"/>
        <w:ind w:left="1428"/>
        <w:jc w:val="both"/>
        <w:rPr>
          <w:rFonts w:ascii="Arial" w:hAnsi="Arial" w:cs="Arial"/>
          <w:color w:val="000000"/>
          <w:sz w:val="23"/>
          <w:szCs w:val="23"/>
        </w:rPr>
      </w:pPr>
      <w:r w:rsidRPr="00915047">
        <w:rPr>
          <w:rFonts w:ascii="Arial" w:hAnsi="Arial" w:cs="Arial"/>
          <w:color w:val="000000"/>
          <w:sz w:val="23"/>
          <w:szCs w:val="23"/>
        </w:rPr>
        <w:t xml:space="preserve">Realizzazione di eventi, manifestazioni, iniziative, in campo sanitario, o partecipazione a qualificate iniziative-eventi organizzate da altri soggetti istituzionali pubblici e privati, che riguardano i temi della promozione della salute; </w:t>
      </w:r>
    </w:p>
    <w:p w:rsidR="00BA14BB" w:rsidRPr="00915047" w:rsidRDefault="00BA14BB" w:rsidP="00E61D32">
      <w:pPr>
        <w:autoSpaceDE w:val="0"/>
        <w:autoSpaceDN w:val="0"/>
        <w:adjustRightInd w:val="0"/>
        <w:ind w:left="708"/>
        <w:jc w:val="both"/>
        <w:rPr>
          <w:rFonts w:ascii="Arial" w:hAnsi="Arial" w:cs="Arial"/>
          <w:color w:val="000000"/>
          <w:sz w:val="23"/>
          <w:szCs w:val="23"/>
        </w:rPr>
      </w:pPr>
    </w:p>
    <w:p w:rsidR="00BA14BB" w:rsidRPr="00915047" w:rsidRDefault="00BA14BB" w:rsidP="00930B45">
      <w:pPr>
        <w:numPr>
          <w:ilvl w:val="0"/>
          <w:numId w:val="66"/>
        </w:numPr>
        <w:tabs>
          <w:tab w:val="clear" w:pos="720"/>
          <w:tab w:val="num" w:pos="1428"/>
        </w:tabs>
        <w:autoSpaceDE w:val="0"/>
        <w:autoSpaceDN w:val="0"/>
        <w:adjustRightInd w:val="0"/>
        <w:ind w:left="1428"/>
        <w:jc w:val="both"/>
        <w:rPr>
          <w:rFonts w:ascii="Arial" w:hAnsi="Arial" w:cs="Arial"/>
          <w:color w:val="000000"/>
          <w:sz w:val="23"/>
          <w:szCs w:val="23"/>
        </w:rPr>
      </w:pPr>
      <w:r w:rsidRPr="00915047">
        <w:rPr>
          <w:rFonts w:ascii="Arial" w:hAnsi="Arial" w:cs="Arial"/>
          <w:color w:val="000000"/>
          <w:sz w:val="23"/>
          <w:szCs w:val="23"/>
        </w:rPr>
        <w:t xml:space="preserve">Consolidamento ed estensione dei rapporti con soggetti istituzionali pubblici e privati, al fine di assicurare un’adeguata rete di collaborazioni nell’attuazione di progetti multidisciplinari di interesse comune, finalizzati al soddisfacimento dei bisogni di salute del cittadino. </w:t>
      </w:r>
    </w:p>
    <w:p w:rsidR="00BA14BB" w:rsidRPr="00915047" w:rsidRDefault="00BA14BB" w:rsidP="00E61D32">
      <w:pPr>
        <w:autoSpaceDE w:val="0"/>
        <w:autoSpaceDN w:val="0"/>
        <w:adjustRightInd w:val="0"/>
        <w:ind w:left="708"/>
        <w:jc w:val="both"/>
        <w:rPr>
          <w:rFonts w:ascii="Arial" w:hAnsi="Arial" w:cs="Arial"/>
          <w:color w:val="000000"/>
          <w:sz w:val="24"/>
          <w:szCs w:val="24"/>
        </w:rPr>
      </w:pPr>
    </w:p>
    <w:p w:rsidR="00BA14BB" w:rsidRPr="00915047" w:rsidRDefault="00BA14BB" w:rsidP="00930B45">
      <w:pPr>
        <w:numPr>
          <w:ilvl w:val="0"/>
          <w:numId w:val="66"/>
        </w:numPr>
        <w:tabs>
          <w:tab w:val="clear" w:pos="720"/>
          <w:tab w:val="num" w:pos="1428"/>
        </w:tabs>
        <w:autoSpaceDE w:val="0"/>
        <w:autoSpaceDN w:val="0"/>
        <w:adjustRightInd w:val="0"/>
        <w:ind w:left="1428"/>
        <w:jc w:val="both"/>
        <w:rPr>
          <w:rFonts w:ascii="Arial" w:hAnsi="Arial" w:cs="Arial"/>
          <w:color w:val="000000"/>
          <w:sz w:val="23"/>
          <w:szCs w:val="23"/>
        </w:rPr>
      </w:pPr>
      <w:r w:rsidRPr="00915047">
        <w:rPr>
          <w:rFonts w:ascii="Arial" w:hAnsi="Arial" w:cs="Arial"/>
          <w:color w:val="000000"/>
          <w:sz w:val="23"/>
          <w:szCs w:val="23"/>
        </w:rPr>
        <w:t xml:space="preserve">Supporto alle iniziative aziendali per la realizzazione di strumenti utili a indirizzare il cittadino verso un uso corretto e consapevole dei servizi ; </w:t>
      </w:r>
    </w:p>
    <w:p w:rsidR="00BA14BB" w:rsidRPr="00915047" w:rsidRDefault="00BA14BB" w:rsidP="00E61D32">
      <w:pPr>
        <w:autoSpaceDE w:val="0"/>
        <w:autoSpaceDN w:val="0"/>
        <w:adjustRightInd w:val="0"/>
        <w:ind w:left="708"/>
        <w:jc w:val="both"/>
        <w:rPr>
          <w:rFonts w:ascii="Arial" w:hAnsi="Arial" w:cs="Arial"/>
          <w:color w:val="000000"/>
          <w:sz w:val="23"/>
          <w:szCs w:val="23"/>
        </w:rPr>
      </w:pPr>
    </w:p>
    <w:p w:rsidR="00BA14BB" w:rsidRPr="00915047" w:rsidRDefault="00BA14BB" w:rsidP="00930B45">
      <w:pPr>
        <w:numPr>
          <w:ilvl w:val="0"/>
          <w:numId w:val="66"/>
        </w:numPr>
        <w:tabs>
          <w:tab w:val="clear" w:pos="720"/>
          <w:tab w:val="num" w:pos="1428"/>
        </w:tabs>
        <w:autoSpaceDE w:val="0"/>
        <w:autoSpaceDN w:val="0"/>
        <w:adjustRightInd w:val="0"/>
        <w:ind w:left="1428"/>
        <w:jc w:val="both"/>
        <w:rPr>
          <w:rFonts w:ascii="Arial" w:hAnsi="Arial" w:cs="Arial"/>
          <w:color w:val="000000"/>
          <w:sz w:val="23"/>
          <w:szCs w:val="23"/>
        </w:rPr>
      </w:pPr>
      <w:r w:rsidRPr="00915047">
        <w:rPr>
          <w:rFonts w:ascii="Arial" w:hAnsi="Arial" w:cs="Arial"/>
          <w:color w:val="000000"/>
          <w:sz w:val="23"/>
          <w:szCs w:val="23"/>
        </w:rPr>
        <w:t xml:space="preserve">Sviluppo della Trasparenza e cultura della legalità intesa come accessibilità totale delle informazioni concernenti l'organizzazione e l'attività delle pubbliche amministrazioni, allo scopo di favorire forme diffuse di controllo sul perseguimento delle funzioni istituzionali e sull'utilizzo delle risorse pubbliche ed e condizione di garanzia delle liberta individuali e collettive, nonché dei diritti civili, politici e sociali, integra il diritto ad una buona amministrazione e concorre alla realizzazione di un’amministrazione aperta, al servizio del cittadino. </w:t>
      </w:r>
    </w:p>
    <w:p w:rsidR="00BA14BB" w:rsidRPr="00915047" w:rsidRDefault="00BA14BB" w:rsidP="00E61D32">
      <w:pPr>
        <w:autoSpaceDE w:val="0"/>
        <w:autoSpaceDN w:val="0"/>
        <w:adjustRightInd w:val="0"/>
        <w:rPr>
          <w:rFonts w:ascii="Arial" w:hAnsi="Arial" w:cs="Arial"/>
          <w:color w:val="000000"/>
          <w:sz w:val="23"/>
          <w:szCs w:val="23"/>
        </w:rPr>
      </w:pPr>
    </w:p>
    <w:p w:rsidR="00BA14BB" w:rsidRPr="00915047" w:rsidRDefault="00BA14BB" w:rsidP="00E61D32">
      <w:pPr>
        <w:autoSpaceDE w:val="0"/>
        <w:autoSpaceDN w:val="0"/>
        <w:adjustRightInd w:val="0"/>
        <w:ind w:left="708"/>
        <w:rPr>
          <w:rFonts w:ascii="Arial" w:hAnsi="Arial" w:cs="Arial"/>
          <w:color w:val="000000"/>
          <w:sz w:val="23"/>
          <w:szCs w:val="23"/>
        </w:rPr>
      </w:pPr>
      <w:r w:rsidRPr="00915047">
        <w:rPr>
          <w:rFonts w:ascii="Arial" w:hAnsi="Arial" w:cs="Arial"/>
          <w:color w:val="000000"/>
          <w:sz w:val="23"/>
          <w:szCs w:val="23"/>
        </w:rPr>
        <w:t>Maggiormente orientate agli operatori:</w:t>
      </w:r>
    </w:p>
    <w:p w:rsidR="00BA14BB" w:rsidRPr="00915047" w:rsidRDefault="00BA14BB" w:rsidP="00E61D32">
      <w:pPr>
        <w:autoSpaceDE w:val="0"/>
        <w:autoSpaceDN w:val="0"/>
        <w:adjustRightInd w:val="0"/>
        <w:ind w:left="708"/>
        <w:rPr>
          <w:rFonts w:ascii="Arial" w:hAnsi="Arial" w:cs="Arial"/>
          <w:color w:val="000000"/>
          <w:sz w:val="23"/>
          <w:szCs w:val="23"/>
        </w:rPr>
      </w:pPr>
    </w:p>
    <w:p w:rsidR="00BA14BB" w:rsidRPr="00915047" w:rsidRDefault="00BA14BB" w:rsidP="00930B45">
      <w:pPr>
        <w:numPr>
          <w:ilvl w:val="0"/>
          <w:numId w:val="66"/>
        </w:numPr>
        <w:tabs>
          <w:tab w:val="clear" w:pos="720"/>
          <w:tab w:val="num" w:pos="1428"/>
        </w:tabs>
        <w:autoSpaceDE w:val="0"/>
        <w:autoSpaceDN w:val="0"/>
        <w:adjustRightInd w:val="0"/>
        <w:ind w:left="1423" w:hanging="357"/>
        <w:jc w:val="both"/>
        <w:rPr>
          <w:rFonts w:ascii="Arial" w:hAnsi="Arial" w:cs="Arial"/>
          <w:color w:val="000000"/>
          <w:sz w:val="23"/>
          <w:szCs w:val="23"/>
        </w:rPr>
      </w:pPr>
      <w:r w:rsidRPr="00915047">
        <w:rPr>
          <w:rFonts w:ascii="Arial" w:hAnsi="Arial" w:cs="Arial"/>
          <w:color w:val="000000"/>
          <w:sz w:val="23"/>
          <w:szCs w:val="23"/>
        </w:rPr>
        <w:t xml:space="preserve">Promozione della formazione quale ruolo fondamentale nell’assicurare lo sviluppo professionale degli operatori e la valorizzazione delle potenzialità esistenti, indispensabili per la realizzazione della Mission aziendale. I momenti formativi sono però altrettanto utili come occasione di conoscenza, dialogo e confronto tra gli operatori: per questa ragione, siano essi formalmente definiti attraverso corsi di formazione ovvero quali momenti di incontro in gruppi di lavoro o riunioni, sono estremamente utili per la creazione del senso di appartenenza ed il rafforzamento dell’identità aziendale. </w:t>
      </w:r>
    </w:p>
    <w:p w:rsidR="00BA14BB" w:rsidRPr="00915047" w:rsidRDefault="00BA14BB" w:rsidP="00E61D32">
      <w:pPr>
        <w:autoSpaceDE w:val="0"/>
        <w:autoSpaceDN w:val="0"/>
        <w:adjustRightInd w:val="0"/>
        <w:ind w:left="708"/>
        <w:jc w:val="both"/>
        <w:rPr>
          <w:rFonts w:ascii="Arial" w:hAnsi="Arial" w:cs="Arial"/>
          <w:color w:val="000000"/>
          <w:sz w:val="24"/>
          <w:szCs w:val="24"/>
        </w:rPr>
      </w:pPr>
    </w:p>
    <w:p w:rsidR="00BA14BB" w:rsidRPr="00915047" w:rsidRDefault="00BA14BB" w:rsidP="00930B45">
      <w:pPr>
        <w:numPr>
          <w:ilvl w:val="0"/>
          <w:numId w:val="66"/>
        </w:numPr>
        <w:tabs>
          <w:tab w:val="clear" w:pos="720"/>
          <w:tab w:val="num" w:pos="1428"/>
        </w:tabs>
        <w:autoSpaceDE w:val="0"/>
        <w:autoSpaceDN w:val="0"/>
        <w:adjustRightInd w:val="0"/>
        <w:ind w:left="1428"/>
        <w:jc w:val="both"/>
        <w:rPr>
          <w:rFonts w:ascii="Arial" w:hAnsi="Arial" w:cs="Arial"/>
          <w:color w:val="000000"/>
          <w:sz w:val="23"/>
          <w:szCs w:val="23"/>
        </w:rPr>
      </w:pPr>
      <w:r w:rsidRPr="00915047">
        <w:rPr>
          <w:rFonts w:ascii="Arial" w:hAnsi="Arial" w:cs="Arial"/>
          <w:bCs/>
          <w:color w:val="000000"/>
          <w:sz w:val="23"/>
          <w:szCs w:val="23"/>
        </w:rPr>
        <w:t xml:space="preserve">Posta elettronica </w:t>
      </w:r>
    </w:p>
    <w:p w:rsidR="00BA14BB" w:rsidRPr="00915047" w:rsidRDefault="00BA14BB" w:rsidP="00E61D32">
      <w:pPr>
        <w:pStyle w:val="BodyTextIndent2"/>
        <w:ind w:left="1416"/>
        <w:jc w:val="both"/>
        <w:rPr>
          <w:rFonts w:cs="Arial"/>
          <w:color w:val="000000"/>
          <w:sz w:val="23"/>
          <w:szCs w:val="23"/>
        </w:rPr>
      </w:pPr>
      <w:r w:rsidRPr="00915047">
        <w:rPr>
          <w:rFonts w:cs="Arial"/>
          <w:color w:val="000000"/>
          <w:sz w:val="23"/>
          <w:szCs w:val="23"/>
        </w:rPr>
        <w:t>La posta elettronica (e-mail) aziendale costituisce il principale strumento aziendale per le comunicazioni interne.</w:t>
      </w:r>
    </w:p>
    <w:p w:rsidR="00BA14BB" w:rsidRPr="00915047" w:rsidRDefault="00BA14BB" w:rsidP="00E61D32">
      <w:pPr>
        <w:pStyle w:val="BodyTextIndent2"/>
        <w:ind w:left="1416"/>
        <w:jc w:val="both"/>
        <w:rPr>
          <w:rFonts w:cs="Arial"/>
          <w:color w:val="000000"/>
          <w:sz w:val="23"/>
          <w:szCs w:val="23"/>
        </w:rPr>
      </w:pPr>
    </w:p>
    <w:p w:rsidR="00BA14BB" w:rsidRPr="00915047" w:rsidRDefault="00BA14BB" w:rsidP="00E61D32">
      <w:pPr>
        <w:autoSpaceDE w:val="0"/>
        <w:autoSpaceDN w:val="0"/>
        <w:adjustRightInd w:val="0"/>
        <w:ind w:left="708"/>
        <w:jc w:val="both"/>
        <w:rPr>
          <w:rFonts w:ascii="Arial" w:hAnsi="Arial" w:cs="Arial"/>
          <w:color w:val="000000"/>
          <w:sz w:val="23"/>
          <w:szCs w:val="23"/>
        </w:rPr>
      </w:pPr>
      <w:r w:rsidRPr="00915047">
        <w:rPr>
          <w:rFonts w:ascii="Arial" w:hAnsi="Arial" w:cs="Arial"/>
          <w:color w:val="000000"/>
          <w:sz w:val="23"/>
          <w:szCs w:val="23"/>
        </w:rPr>
        <w:t xml:space="preserve">Importante, al fine di migliorare l’efficacia di tale canale: </w:t>
      </w:r>
    </w:p>
    <w:p w:rsidR="00BA14BB" w:rsidRPr="00915047" w:rsidRDefault="00BA14BB" w:rsidP="00E61D32">
      <w:pPr>
        <w:autoSpaceDE w:val="0"/>
        <w:autoSpaceDN w:val="0"/>
        <w:adjustRightInd w:val="0"/>
        <w:ind w:left="708"/>
        <w:jc w:val="both"/>
        <w:rPr>
          <w:rFonts w:ascii="Arial" w:hAnsi="Arial" w:cs="Arial"/>
          <w:color w:val="000000"/>
          <w:sz w:val="23"/>
          <w:szCs w:val="23"/>
        </w:rPr>
      </w:pPr>
      <w:r w:rsidRPr="00915047">
        <w:rPr>
          <w:rFonts w:ascii="Arial" w:hAnsi="Arial" w:cs="Arial"/>
          <w:color w:val="000000"/>
          <w:sz w:val="23"/>
          <w:szCs w:val="23"/>
        </w:rPr>
        <w:t xml:space="preserve">1. continuare a migliorare le modalità di invio delle comunicazioni all’interno dell’Asl Cn1 e implementare il flusso comunicativo all’interno dell’AO Santa Croce dopo la creazione, nel 2019, di caselle di posta elettronica aziendali per tutti i dipendenti. </w:t>
      </w:r>
    </w:p>
    <w:p w:rsidR="00BA14BB" w:rsidRPr="00915047" w:rsidRDefault="00BA14BB" w:rsidP="00E61D32">
      <w:pPr>
        <w:autoSpaceDE w:val="0"/>
        <w:autoSpaceDN w:val="0"/>
        <w:adjustRightInd w:val="0"/>
        <w:ind w:left="708"/>
        <w:jc w:val="both"/>
        <w:rPr>
          <w:rFonts w:ascii="Arial" w:hAnsi="Arial" w:cs="Arial"/>
          <w:color w:val="000000"/>
          <w:sz w:val="23"/>
          <w:szCs w:val="23"/>
        </w:rPr>
      </w:pPr>
    </w:p>
    <w:p w:rsidR="00BA14BB" w:rsidRPr="00915047" w:rsidRDefault="00BA14BB" w:rsidP="00930B45">
      <w:pPr>
        <w:numPr>
          <w:ilvl w:val="0"/>
          <w:numId w:val="66"/>
        </w:numPr>
        <w:tabs>
          <w:tab w:val="clear" w:pos="720"/>
          <w:tab w:val="num" w:pos="1428"/>
        </w:tabs>
        <w:autoSpaceDE w:val="0"/>
        <w:autoSpaceDN w:val="0"/>
        <w:adjustRightInd w:val="0"/>
        <w:ind w:left="1428"/>
        <w:jc w:val="both"/>
        <w:rPr>
          <w:rFonts w:ascii="Arial" w:hAnsi="Arial" w:cs="Arial"/>
          <w:color w:val="000000"/>
          <w:sz w:val="23"/>
          <w:szCs w:val="23"/>
        </w:rPr>
      </w:pPr>
      <w:r w:rsidRPr="00915047">
        <w:rPr>
          <w:rFonts w:ascii="Arial" w:hAnsi="Arial" w:cs="Arial"/>
          <w:bCs/>
          <w:color w:val="000000"/>
          <w:sz w:val="23"/>
          <w:szCs w:val="23"/>
        </w:rPr>
        <w:t xml:space="preserve">Intranet </w:t>
      </w:r>
    </w:p>
    <w:p w:rsidR="00BA14BB" w:rsidRPr="00915047" w:rsidRDefault="00BA14BB" w:rsidP="00E61D32">
      <w:pPr>
        <w:autoSpaceDE w:val="0"/>
        <w:autoSpaceDN w:val="0"/>
        <w:adjustRightInd w:val="0"/>
        <w:ind w:left="708"/>
        <w:jc w:val="both"/>
        <w:rPr>
          <w:rFonts w:ascii="Arial" w:hAnsi="Arial" w:cs="Arial"/>
          <w:color w:val="000000"/>
          <w:sz w:val="23"/>
          <w:szCs w:val="23"/>
        </w:rPr>
      </w:pPr>
    </w:p>
    <w:p w:rsidR="00BA14BB" w:rsidRPr="00915047" w:rsidRDefault="00BA14BB" w:rsidP="00E61D32">
      <w:pPr>
        <w:autoSpaceDE w:val="0"/>
        <w:autoSpaceDN w:val="0"/>
        <w:adjustRightInd w:val="0"/>
        <w:ind w:left="708"/>
        <w:jc w:val="both"/>
        <w:rPr>
          <w:rFonts w:ascii="Arial" w:hAnsi="Arial" w:cs="Arial"/>
          <w:color w:val="000000"/>
          <w:sz w:val="23"/>
          <w:szCs w:val="23"/>
        </w:rPr>
      </w:pPr>
      <w:r w:rsidRPr="00915047">
        <w:rPr>
          <w:rFonts w:ascii="Arial" w:hAnsi="Arial" w:cs="Arial"/>
          <w:color w:val="000000"/>
          <w:sz w:val="23"/>
          <w:szCs w:val="23"/>
        </w:rPr>
        <w:t xml:space="preserve">E’ un sito dedicato a chi lavora in azienda, attraverso gli indirizzi http://intracn1 e http://intranet.loc è possibile accedere ai portali Asl e AO che consentono di reperire informazioni, notizie, regolamenti, procedure, modulistiche, consultare i diversi corsi di formazione, accedere all’albo pretorio e ai software utilizzati in azienda, accedere alla rubrica e procedere alle formulazioni di richieste on line. </w:t>
      </w:r>
    </w:p>
    <w:p w:rsidR="00BA14BB" w:rsidRPr="00915047" w:rsidRDefault="00BA14BB" w:rsidP="00E61D32">
      <w:pPr>
        <w:autoSpaceDE w:val="0"/>
        <w:autoSpaceDN w:val="0"/>
        <w:adjustRightInd w:val="0"/>
        <w:ind w:left="708"/>
        <w:jc w:val="both"/>
        <w:rPr>
          <w:rFonts w:ascii="Arial" w:hAnsi="Arial" w:cs="Arial"/>
          <w:color w:val="000000"/>
          <w:sz w:val="23"/>
          <w:szCs w:val="23"/>
        </w:rPr>
      </w:pPr>
      <w:r w:rsidRPr="00915047">
        <w:rPr>
          <w:rFonts w:ascii="Arial" w:hAnsi="Arial" w:cs="Arial"/>
          <w:color w:val="000000"/>
          <w:sz w:val="23"/>
          <w:szCs w:val="23"/>
        </w:rPr>
        <w:t xml:space="preserve">I siti intranet soddisfano in buona parte le necessità interne ma si ritiene necessario la creazione di un gruppo di lavoro che valuti la possibilità di modificare e implementare quanto attualmente in uso. </w:t>
      </w:r>
    </w:p>
    <w:p w:rsidR="00BA14BB" w:rsidRPr="00915047" w:rsidRDefault="00BA14BB" w:rsidP="00E61D32">
      <w:pPr>
        <w:autoSpaceDE w:val="0"/>
        <w:autoSpaceDN w:val="0"/>
        <w:adjustRightInd w:val="0"/>
        <w:ind w:left="708"/>
        <w:rPr>
          <w:rFonts w:ascii="Arial" w:hAnsi="Arial" w:cs="Arial"/>
          <w:color w:val="000000"/>
          <w:sz w:val="23"/>
          <w:szCs w:val="23"/>
        </w:rPr>
      </w:pPr>
    </w:p>
    <w:p w:rsidR="00BA14BB" w:rsidRPr="00915047" w:rsidRDefault="00BA14BB" w:rsidP="00930B45">
      <w:pPr>
        <w:numPr>
          <w:ilvl w:val="0"/>
          <w:numId w:val="66"/>
        </w:numPr>
        <w:tabs>
          <w:tab w:val="clear" w:pos="720"/>
          <w:tab w:val="num" w:pos="1428"/>
        </w:tabs>
        <w:autoSpaceDE w:val="0"/>
        <w:autoSpaceDN w:val="0"/>
        <w:adjustRightInd w:val="0"/>
        <w:ind w:left="1428"/>
        <w:rPr>
          <w:rFonts w:ascii="Arial" w:hAnsi="Arial" w:cs="Arial"/>
          <w:color w:val="000000"/>
          <w:sz w:val="23"/>
          <w:szCs w:val="23"/>
        </w:rPr>
      </w:pPr>
      <w:r w:rsidRPr="00915047">
        <w:rPr>
          <w:rFonts w:ascii="Arial" w:hAnsi="Arial" w:cs="Arial"/>
          <w:bCs/>
          <w:color w:val="000000"/>
          <w:sz w:val="23"/>
          <w:szCs w:val="23"/>
        </w:rPr>
        <w:t xml:space="preserve">Newsletter Interna </w:t>
      </w:r>
    </w:p>
    <w:p w:rsidR="00BA14BB" w:rsidRPr="00915047" w:rsidRDefault="00BA14BB" w:rsidP="00E61D32">
      <w:pPr>
        <w:autoSpaceDE w:val="0"/>
        <w:autoSpaceDN w:val="0"/>
        <w:adjustRightInd w:val="0"/>
        <w:ind w:left="708"/>
        <w:rPr>
          <w:rFonts w:ascii="Arial" w:hAnsi="Arial" w:cs="Arial"/>
          <w:color w:val="000000"/>
          <w:sz w:val="23"/>
          <w:szCs w:val="23"/>
        </w:rPr>
      </w:pPr>
    </w:p>
    <w:p w:rsidR="00BA14BB" w:rsidRPr="00915047" w:rsidRDefault="00BA14BB" w:rsidP="00E61D32">
      <w:pPr>
        <w:autoSpaceDE w:val="0"/>
        <w:autoSpaceDN w:val="0"/>
        <w:adjustRightInd w:val="0"/>
        <w:ind w:left="708"/>
        <w:rPr>
          <w:rFonts w:ascii="Arial" w:hAnsi="Arial" w:cs="Arial"/>
          <w:color w:val="000000"/>
          <w:sz w:val="23"/>
          <w:szCs w:val="23"/>
        </w:rPr>
      </w:pPr>
      <w:r w:rsidRPr="00915047">
        <w:rPr>
          <w:rFonts w:ascii="Arial" w:hAnsi="Arial" w:cs="Arial"/>
          <w:color w:val="000000"/>
          <w:sz w:val="23"/>
          <w:szCs w:val="23"/>
        </w:rPr>
        <w:t xml:space="preserve">Prosegue la periodicità mensile (10 numeri/anno) della newsletter sul sito intranet AslCN1. Nel corso del 2020 si predisporrà anche per l’AO Santa Croce la newsletter tendenzialmente a cadenza mensile. Necessaria è un maggior coinvolgimento dei servizi interni nel fornire informazioni utili ai dipendenti. </w:t>
      </w:r>
    </w:p>
    <w:p w:rsidR="00BA14BB" w:rsidRPr="00915047" w:rsidRDefault="00BA14BB" w:rsidP="00E61D32">
      <w:pPr>
        <w:autoSpaceDE w:val="0"/>
        <w:autoSpaceDN w:val="0"/>
        <w:adjustRightInd w:val="0"/>
        <w:ind w:left="708"/>
        <w:rPr>
          <w:rFonts w:ascii="Arial" w:hAnsi="Arial" w:cs="Arial"/>
          <w:color w:val="000000"/>
          <w:sz w:val="23"/>
          <w:szCs w:val="23"/>
        </w:rPr>
      </w:pPr>
    </w:p>
    <w:p w:rsidR="00BA14BB" w:rsidRPr="00915047" w:rsidRDefault="00BA14BB" w:rsidP="00930B45">
      <w:pPr>
        <w:numPr>
          <w:ilvl w:val="0"/>
          <w:numId w:val="66"/>
        </w:numPr>
        <w:tabs>
          <w:tab w:val="clear" w:pos="720"/>
          <w:tab w:val="num" w:pos="1428"/>
        </w:tabs>
        <w:autoSpaceDE w:val="0"/>
        <w:autoSpaceDN w:val="0"/>
        <w:adjustRightInd w:val="0"/>
        <w:ind w:left="1428"/>
        <w:rPr>
          <w:rFonts w:ascii="Arial" w:hAnsi="Arial" w:cs="Arial"/>
          <w:color w:val="000000"/>
          <w:sz w:val="23"/>
          <w:szCs w:val="23"/>
        </w:rPr>
      </w:pPr>
      <w:r w:rsidRPr="00915047">
        <w:rPr>
          <w:rFonts w:ascii="Arial" w:hAnsi="Arial" w:cs="Arial"/>
          <w:bCs/>
          <w:color w:val="000000"/>
          <w:sz w:val="23"/>
          <w:szCs w:val="23"/>
        </w:rPr>
        <w:t xml:space="preserve">Rassegna Stampa </w:t>
      </w:r>
    </w:p>
    <w:p w:rsidR="00BA14BB" w:rsidRPr="00915047" w:rsidRDefault="00BA14BB" w:rsidP="00E61D32">
      <w:pPr>
        <w:autoSpaceDE w:val="0"/>
        <w:autoSpaceDN w:val="0"/>
        <w:adjustRightInd w:val="0"/>
        <w:rPr>
          <w:rFonts w:ascii="Arial" w:hAnsi="Arial" w:cs="Arial"/>
          <w:color w:val="000000"/>
          <w:sz w:val="23"/>
          <w:szCs w:val="23"/>
        </w:rPr>
      </w:pPr>
    </w:p>
    <w:p w:rsidR="00BA14BB" w:rsidRPr="00915047" w:rsidRDefault="00BA14BB" w:rsidP="00E61D32">
      <w:pPr>
        <w:autoSpaceDE w:val="0"/>
        <w:autoSpaceDN w:val="0"/>
        <w:adjustRightInd w:val="0"/>
        <w:ind w:left="708"/>
        <w:rPr>
          <w:rFonts w:ascii="Arial" w:hAnsi="Arial" w:cs="Arial"/>
          <w:color w:val="000000"/>
          <w:sz w:val="23"/>
          <w:szCs w:val="23"/>
        </w:rPr>
      </w:pPr>
      <w:r w:rsidRPr="00915047">
        <w:rPr>
          <w:rFonts w:ascii="Arial" w:hAnsi="Arial" w:cs="Arial"/>
          <w:color w:val="000000"/>
          <w:sz w:val="23"/>
          <w:szCs w:val="23"/>
        </w:rPr>
        <w:t xml:space="preserve">La rassegna stampa degli articoli pubblicati sui quotidiani e settimanali locali è prodotta dall’Ufficio stampa aziendale, gli articoli sono inviati a tutti i direttori di struttura semplice e complessa delle due aziende sanitarie. </w:t>
      </w:r>
    </w:p>
    <w:p w:rsidR="00BA14BB" w:rsidRPr="00915047" w:rsidRDefault="00BA14BB" w:rsidP="00E61D32">
      <w:pPr>
        <w:autoSpaceDE w:val="0"/>
        <w:autoSpaceDN w:val="0"/>
        <w:adjustRightInd w:val="0"/>
        <w:ind w:left="708"/>
        <w:rPr>
          <w:rFonts w:ascii="Arial" w:hAnsi="Arial" w:cs="Arial"/>
          <w:color w:val="000000"/>
          <w:sz w:val="23"/>
          <w:szCs w:val="23"/>
        </w:rPr>
      </w:pPr>
      <w:r w:rsidRPr="00915047">
        <w:rPr>
          <w:rFonts w:ascii="Arial" w:hAnsi="Arial" w:cs="Arial"/>
          <w:color w:val="000000"/>
          <w:sz w:val="23"/>
          <w:szCs w:val="23"/>
        </w:rPr>
        <w:t xml:space="preserve">Sul sito intranet è presente inoltre una rassegna giuridica e normativa redatta a cura dell’ufficio progetti e della direzione generale. </w:t>
      </w:r>
    </w:p>
    <w:p w:rsidR="00BA14BB" w:rsidRPr="00915047" w:rsidRDefault="00BA14BB" w:rsidP="00E61D32">
      <w:pPr>
        <w:autoSpaceDE w:val="0"/>
        <w:autoSpaceDN w:val="0"/>
        <w:adjustRightInd w:val="0"/>
        <w:ind w:left="708"/>
        <w:rPr>
          <w:rFonts w:ascii="Arial" w:hAnsi="Arial" w:cs="Arial"/>
          <w:color w:val="000000"/>
          <w:sz w:val="23"/>
          <w:szCs w:val="23"/>
        </w:rPr>
      </w:pPr>
    </w:p>
    <w:p w:rsidR="00BA14BB" w:rsidRPr="00915047" w:rsidRDefault="00BA14BB" w:rsidP="00930B45">
      <w:pPr>
        <w:numPr>
          <w:ilvl w:val="0"/>
          <w:numId w:val="66"/>
        </w:numPr>
        <w:tabs>
          <w:tab w:val="clear" w:pos="720"/>
          <w:tab w:val="num" w:pos="1428"/>
        </w:tabs>
        <w:autoSpaceDE w:val="0"/>
        <w:autoSpaceDN w:val="0"/>
        <w:adjustRightInd w:val="0"/>
        <w:ind w:left="1428"/>
        <w:rPr>
          <w:rFonts w:ascii="Arial" w:hAnsi="Arial" w:cs="Arial"/>
          <w:color w:val="000000"/>
          <w:sz w:val="23"/>
          <w:szCs w:val="23"/>
        </w:rPr>
      </w:pPr>
      <w:r w:rsidRPr="00915047">
        <w:rPr>
          <w:rFonts w:ascii="Arial" w:hAnsi="Arial" w:cs="Arial"/>
          <w:bCs/>
          <w:color w:val="000000"/>
          <w:sz w:val="23"/>
          <w:szCs w:val="23"/>
        </w:rPr>
        <w:t xml:space="preserve">Referenti della comunicazione </w:t>
      </w:r>
    </w:p>
    <w:p w:rsidR="00BA14BB" w:rsidRPr="00915047" w:rsidRDefault="00BA14BB" w:rsidP="00E61D32">
      <w:pPr>
        <w:autoSpaceDE w:val="0"/>
        <w:autoSpaceDN w:val="0"/>
        <w:adjustRightInd w:val="0"/>
        <w:ind w:left="708"/>
        <w:rPr>
          <w:rFonts w:ascii="Arial" w:hAnsi="Arial" w:cs="Arial"/>
          <w:color w:val="000000"/>
          <w:sz w:val="23"/>
          <w:szCs w:val="23"/>
        </w:rPr>
      </w:pPr>
    </w:p>
    <w:p w:rsidR="00BA14BB" w:rsidRPr="00915047" w:rsidRDefault="00BA14BB" w:rsidP="00E61D32">
      <w:pPr>
        <w:autoSpaceDE w:val="0"/>
        <w:autoSpaceDN w:val="0"/>
        <w:adjustRightInd w:val="0"/>
        <w:ind w:left="708"/>
        <w:rPr>
          <w:rFonts w:ascii="Arial" w:hAnsi="Arial" w:cs="Arial"/>
          <w:color w:val="000000"/>
          <w:sz w:val="23"/>
          <w:szCs w:val="23"/>
        </w:rPr>
      </w:pPr>
      <w:r w:rsidRPr="00915047">
        <w:rPr>
          <w:rFonts w:ascii="Arial" w:hAnsi="Arial" w:cs="Arial"/>
          <w:color w:val="000000"/>
          <w:sz w:val="23"/>
          <w:szCs w:val="23"/>
        </w:rPr>
        <w:t xml:space="preserve">Al fine di agevolare e potenziare i flussi informativi atti a promuovere la comunicazione interna e una più efficace, puntuale e trasparente comunicazione con l’utente, fondamentali sono i </w:t>
      </w:r>
      <w:r w:rsidRPr="00915047">
        <w:rPr>
          <w:rFonts w:ascii="Arial" w:hAnsi="Arial" w:cs="Arial"/>
          <w:bCs/>
          <w:color w:val="000000"/>
          <w:sz w:val="23"/>
          <w:szCs w:val="23"/>
        </w:rPr>
        <w:t>referenti della comunicazione</w:t>
      </w:r>
      <w:r w:rsidRPr="00915047">
        <w:rPr>
          <w:rFonts w:ascii="Arial" w:hAnsi="Arial" w:cs="Arial"/>
          <w:b/>
          <w:bCs/>
          <w:color w:val="000000"/>
          <w:sz w:val="23"/>
          <w:szCs w:val="23"/>
        </w:rPr>
        <w:t xml:space="preserve">: </w:t>
      </w:r>
      <w:r w:rsidRPr="00915047">
        <w:rPr>
          <w:rFonts w:ascii="Arial" w:hAnsi="Arial" w:cs="Arial"/>
          <w:color w:val="000000"/>
          <w:sz w:val="23"/>
          <w:szCs w:val="23"/>
        </w:rPr>
        <w:t xml:space="preserve">nel 2019 sono stati rivisti gli elenchi. Nel 2020 avrebbero dovuto essere attivati gruppi di lavoro specifici per condividere le azioni di comunicazione. </w:t>
      </w:r>
    </w:p>
    <w:p w:rsidR="00BA14BB" w:rsidRPr="00915047" w:rsidRDefault="00BA14BB" w:rsidP="00E61D32">
      <w:pPr>
        <w:autoSpaceDE w:val="0"/>
        <w:autoSpaceDN w:val="0"/>
        <w:adjustRightInd w:val="0"/>
        <w:rPr>
          <w:rFonts w:ascii="Arial" w:hAnsi="Arial" w:cs="Arial"/>
          <w:color w:val="000000"/>
          <w:sz w:val="23"/>
          <w:szCs w:val="23"/>
        </w:rPr>
      </w:pPr>
    </w:p>
    <w:p w:rsidR="00BA14BB" w:rsidRPr="00915047" w:rsidRDefault="00BA14BB" w:rsidP="00E61D32">
      <w:pPr>
        <w:pStyle w:val="BodyTextIndent2"/>
        <w:jc w:val="both"/>
        <w:rPr>
          <w:rFonts w:cs="Arial"/>
          <w:b/>
          <w:sz w:val="22"/>
        </w:rPr>
      </w:pPr>
      <w:r w:rsidRPr="00915047">
        <w:rPr>
          <w:rFonts w:cs="Arial"/>
          <w:b/>
          <w:sz w:val="22"/>
        </w:rPr>
        <w:t>Modalità:</w:t>
      </w:r>
    </w:p>
    <w:p w:rsidR="00BA14BB" w:rsidRPr="00915047" w:rsidRDefault="00BA14BB" w:rsidP="00E61D32">
      <w:pPr>
        <w:pStyle w:val="BodyTextIndent2"/>
        <w:jc w:val="both"/>
        <w:rPr>
          <w:rFonts w:cs="Arial"/>
          <w:sz w:val="22"/>
        </w:rPr>
      </w:pPr>
      <w:r w:rsidRPr="00915047">
        <w:rPr>
          <w:rFonts w:cs="Arial"/>
          <w:sz w:val="22"/>
        </w:rPr>
        <w:t>Il CUG richiede la pubblicazione sugli appositi spazi aziendali di iniziative interne ed esterne di interesse dei dipendenti e gestisce una specifica cartella CUG in cui archivia le iniziative.</w:t>
      </w:r>
    </w:p>
    <w:p w:rsidR="00BA14BB" w:rsidRPr="00915047" w:rsidRDefault="00BA14BB" w:rsidP="00E61D32">
      <w:pPr>
        <w:pStyle w:val="BodyTextIndent2"/>
        <w:jc w:val="both"/>
        <w:rPr>
          <w:rFonts w:cs="Arial"/>
          <w:sz w:val="22"/>
        </w:rPr>
      </w:pPr>
    </w:p>
    <w:p w:rsidR="00BA14BB" w:rsidRPr="00915047" w:rsidRDefault="00BA14BB" w:rsidP="00E61D32">
      <w:pPr>
        <w:pStyle w:val="BodyTextIndent2"/>
        <w:jc w:val="both"/>
        <w:rPr>
          <w:rFonts w:cs="Arial"/>
          <w:sz w:val="22"/>
        </w:rPr>
      </w:pPr>
      <w:r w:rsidRPr="00915047">
        <w:rPr>
          <w:rFonts w:cs="Arial"/>
          <w:sz w:val="22"/>
        </w:rPr>
        <w:t>Il CUG collabora con la S.S. Comunicazione e le strutture aziendali di volta in volta coinvolte nell’organizzazione di momenti informativi e nella diffusione di corrette informazioni correlate ai temi sanitari ed al funzionamento dei servizi (progetti 1, 2, 3, 4, 5, 6,7).</w:t>
      </w:r>
    </w:p>
    <w:p w:rsidR="00BA14BB" w:rsidRPr="00915047" w:rsidRDefault="00BA14BB" w:rsidP="00E61D32">
      <w:pPr>
        <w:pStyle w:val="BodyTextIndent2"/>
        <w:jc w:val="both"/>
        <w:rPr>
          <w:rFonts w:cs="Arial"/>
          <w:sz w:val="22"/>
        </w:rPr>
      </w:pPr>
    </w:p>
    <w:p w:rsidR="00BA14BB" w:rsidRPr="00915047" w:rsidRDefault="00BA14BB" w:rsidP="00E61D32">
      <w:pPr>
        <w:pStyle w:val="BodyTextIndent2"/>
        <w:jc w:val="both"/>
        <w:rPr>
          <w:rFonts w:cs="Arial"/>
          <w:b/>
          <w:sz w:val="22"/>
        </w:rPr>
      </w:pPr>
      <w:r w:rsidRPr="00915047">
        <w:rPr>
          <w:rFonts w:cs="Arial"/>
          <w:b/>
          <w:sz w:val="22"/>
        </w:rPr>
        <w:t>Attori coinvolti e Risorse:</w:t>
      </w:r>
    </w:p>
    <w:p w:rsidR="00BA14BB" w:rsidRPr="00915047" w:rsidRDefault="00BA14BB" w:rsidP="00E61D32">
      <w:pPr>
        <w:pStyle w:val="BodyTextIndent2"/>
        <w:jc w:val="both"/>
        <w:rPr>
          <w:rFonts w:cs="Arial"/>
          <w:sz w:val="22"/>
        </w:rPr>
      </w:pPr>
      <w:r w:rsidRPr="00915047">
        <w:rPr>
          <w:rFonts w:cs="Arial"/>
          <w:sz w:val="22"/>
        </w:rPr>
        <w:t>S.S.Comunicazione e ufficio stampa interaziendale</w:t>
      </w:r>
    </w:p>
    <w:p w:rsidR="00BA14BB" w:rsidRPr="00915047" w:rsidRDefault="00BA14BB" w:rsidP="00E61D32">
      <w:pPr>
        <w:pStyle w:val="BodyTextIndent2"/>
        <w:jc w:val="both"/>
        <w:rPr>
          <w:rFonts w:cs="Arial"/>
          <w:sz w:val="22"/>
        </w:rPr>
      </w:pPr>
    </w:p>
    <w:p w:rsidR="00BA14BB" w:rsidRPr="00915047" w:rsidRDefault="00BA14BB" w:rsidP="00E61D32">
      <w:pPr>
        <w:pStyle w:val="BodyTextIndent2"/>
        <w:jc w:val="both"/>
        <w:rPr>
          <w:rFonts w:cs="Arial"/>
          <w:b/>
          <w:sz w:val="22"/>
        </w:rPr>
      </w:pPr>
      <w:r w:rsidRPr="00915047">
        <w:rPr>
          <w:rFonts w:cs="Arial"/>
          <w:b/>
          <w:sz w:val="22"/>
        </w:rPr>
        <w:t>Misurazioni e Valutazioni:</w:t>
      </w:r>
    </w:p>
    <w:p w:rsidR="00BA14BB" w:rsidRPr="00915047" w:rsidRDefault="00BA14BB" w:rsidP="00E61D32">
      <w:pPr>
        <w:pStyle w:val="BodyTextIndent2"/>
        <w:jc w:val="both"/>
        <w:rPr>
          <w:rFonts w:cs="Arial"/>
          <w:sz w:val="22"/>
        </w:rPr>
      </w:pPr>
      <w:r w:rsidRPr="00915047">
        <w:rPr>
          <w:rFonts w:cs="Arial"/>
          <w:sz w:val="22"/>
        </w:rPr>
        <w:t>presenza dei comunicati richiesti nei tempi utili ad usufruire efficacemente dell’informazione stessa.</w:t>
      </w:r>
    </w:p>
    <w:p w:rsidR="00BA14BB" w:rsidRPr="00915047" w:rsidRDefault="00BA14BB" w:rsidP="00E61D32">
      <w:pPr>
        <w:pStyle w:val="BodyTextIndent2"/>
        <w:jc w:val="both"/>
        <w:rPr>
          <w:rFonts w:cs="Arial"/>
          <w:sz w:val="22"/>
        </w:rPr>
      </w:pPr>
      <w:r w:rsidRPr="00915047">
        <w:rPr>
          <w:rFonts w:cs="Arial"/>
          <w:sz w:val="22"/>
        </w:rPr>
        <w:t>Partecipazione attiva dei soggetti indicati nelle singole attività.</w:t>
      </w:r>
    </w:p>
    <w:p w:rsidR="00BA14BB" w:rsidRPr="00915047" w:rsidRDefault="00BA14BB" w:rsidP="00E61D32">
      <w:pPr>
        <w:pStyle w:val="BodyTextIndent2"/>
        <w:jc w:val="both"/>
        <w:rPr>
          <w:rFonts w:ascii="Georgia" w:hAnsi="Georgia"/>
          <w:sz w:val="22"/>
        </w:rPr>
      </w:pPr>
    </w:p>
    <w:p w:rsidR="00BA14BB" w:rsidRPr="00915047" w:rsidRDefault="00BA14BB" w:rsidP="00E61D32">
      <w:pPr>
        <w:pStyle w:val="BodyTextIndent2"/>
        <w:jc w:val="both"/>
        <w:rPr>
          <w:rFonts w:cs="Arial"/>
          <w:b/>
          <w:sz w:val="22"/>
        </w:rPr>
      </w:pPr>
      <w:r w:rsidRPr="00915047">
        <w:rPr>
          <w:rFonts w:cs="Arial"/>
          <w:b/>
          <w:sz w:val="22"/>
        </w:rPr>
        <w:t>Beneficiari:</w:t>
      </w:r>
    </w:p>
    <w:p w:rsidR="00BA14BB" w:rsidRPr="00915047" w:rsidRDefault="00BA14BB" w:rsidP="00E61D32">
      <w:pPr>
        <w:pStyle w:val="BodyTextIndent2"/>
        <w:jc w:val="both"/>
        <w:rPr>
          <w:rFonts w:cs="Arial"/>
          <w:b/>
          <w:sz w:val="22"/>
          <w:szCs w:val="22"/>
        </w:rPr>
      </w:pPr>
      <w:r w:rsidRPr="00915047">
        <w:rPr>
          <w:sz w:val="22"/>
          <w:szCs w:val="22"/>
        </w:rPr>
        <w:t>dipendenti, stakeholders e utenza</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Spesa:</w:t>
      </w:r>
    </w:p>
    <w:p w:rsidR="00BA14BB" w:rsidRPr="00915047" w:rsidRDefault="00BA14BB" w:rsidP="00E61D32">
      <w:pPr>
        <w:pStyle w:val="BodyTextIndent2"/>
        <w:jc w:val="both"/>
        <w:rPr>
          <w:sz w:val="22"/>
          <w:szCs w:val="22"/>
        </w:rPr>
      </w:pPr>
      <w:r w:rsidRPr="00915047">
        <w:rPr>
          <w:sz w:val="22"/>
          <w:szCs w:val="22"/>
        </w:rPr>
        <w:t>quanto previsto nelle specifiche iniziative (rendicontazione a cura della S.S.Interaziendale Comunicazione e rassegna stampa)</w:t>
      </w:r>
    </w:p>
    <w:p w:rsidR="00BA14BB" w:rsidRPr="00915047" w:rsidRDefault="00BA14BB" w:rsidP="00E61D32">
      <w:pPr>
        <w:pStyle w:val="BodyTextIndent2"/>
        <w:jc w:val="both"/>
        <w:rPr>
          <w:rFonts w:cs="Arial"/>
          <w:b/>
          <w:sz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Nota metodologica/commenti:</w:t>
      </w:r>
    </w:p>
    <w:p w:rsidR="00BA14BB" w:rsidRPr="00915047" w:rsidRDefault="00BA14BB" w:rsidP="00E61D32">
      <w:pPr>
        <w:pStyle w:val="BodyTextIndent2"/>
        <w:jc w:val="both"/>
        <w:rPr>
          <w:sz w:val="22"/>
          <w:szCs w:val="22"/>
        </w:rPr>
      </w:pPr>
      <w:r w:rsidRPr="00915047">
        <w:rPr>
          <w:sz w:val="22"/>
          <w:szCs w:val="22"/>
        </w:rPr>
        <w:t>nel caso di comunicazioni ritenute particolarmente importanti si ricorre a mailing list specifiche o a comunicati specificamente indirizzati ad hoc.</w:t>
      </w:r>
    </w:p>
    <w:p w:rsidR="00BA14BB" w:rsidRPr="00915047" w:rsidRDefault="00BA14BB" w:rsidP="00B37F3D">
      <w:pPr>
        <w:pStyle w:val="BodyTextIndent2"/>
        <w:ind w:left="0"/>
        <w:jc w:val="both"/>
        <w:rPr>
          <w:rFonts w:ascii="Georgia" w:hAnsi="Georgia"/>
          <w:sz w:val="22"/>
        </w:rPr>
      </w:pPr>
    </w:p>
    <w:p w:rsidR="00BA14BB" w:rsidRPr="00915047" w:rsidRDefault="00BA14BB" w:rsidP="00B37F3D">
      <w:pPr>
        <w:pStyle w:val="BodyTextIndent2"/>
        <w:ind w:left="0"/>
        <w:jc w:val="both"/>
        <w:rPr>
          <w:rFonts w:cs="Arial"/>
          <w:b/>
          <w:sz w:val="22"/>
        </w:rPr>
      </w:pPr>
      <w:r w:rsidRPr="00915047">
        <w:rPr>
          <w:rFonts w:cs="Arial"/>
          <w:b/>
          <w:sz w:val="22"/>
        </w:rPr>
        <w:t>Dati 2020</w:t>
      </w:r>
    </w:p>
    <w:p w:rsidR="00BA14BB" w:rsidRPr="00915047" w:rsidRDefault="00BA14BB" w:rsidP="00B37F3D">
      <w:pPr>
        <w:pStyle w:val="BodyTextIndent2"/>
        <w:ind w:left="0"/>
        <w:jc w:val="both"/>
        <w:rPr>
          <w:rFonts w:cs="Arial"/>
          <w:sz w:val="22"/>
        </w:rPr>
      </w:pPr>
      <w:r w:rsidRPr="00915047">
        <w:rPr>
          <w:rFonts w:cs="Arial"/>
          <w:sz w:val="22"/>
        </w:rPr>
        <w:t>Presenza dei 5 comunicati sulla rete intranet aziendale richiesti, anche in considerazione alla linea richiesta dalla Direzione in merito alla parsimonia informativa nel periodo di infodemia pandemica e dall’altra di non occupare spazi da destinare prioritariamente alle istruzioni operative necessarie alla gestione Covid.</w:t>
      </w:r>
    </w:p>
    <w:p w:rsidR="00BA14BB" w:rsidRPr="00915047" w:rsidRDefault="00BA14BB" w:rsidP="00B37F3D">
      <w:pPr>
        <w:pStyle w:val="BodyTextIndent2"/>
        <w:ind w:left="0"/>
        <w:jc w:val="both"/>
        <w:rPr>
          <w:rFonts w:cs="Arial"/>
          <w:sz w:val="22"/>
        </w:rPr>
      </w:pPr>
      <w:r w:rsidRPr="00915047">
        <w:rPr>
          <w:rFonts w:cs="Arial"/>
          <w:sz w:val="22"/>
        </w:rPr>
        <w:t>Presenza di bacheca con gli annunci di interesse dei dipendenti presso la sala d’attesa in cui stazionano le persone prima di accedere alla visita di sorveglianza dal Medico Competente. La bacheca viene curata dal CUG tramite il referente aziendale per il Micronido.</w:t>
      </w:r>
    </w:p>
    <w:p w:rsidR="00BA14BB" w:rsidRPr="00915047" w:rsidRDefault="00BA14BB" w:rsidP="00B37F3D">
      <w:pPr>
        <w:pStyle w:val="BodyTextIndent2"/>
        <w:ind w:left="0"/>
        <w:jc w:val="both"/>
        <w:rPr>
          <w:rFonts w:cs="Arial"/>
          <w:sz w:val="22"/>
        </w:rPr>
      </w:pPr>
      <w:r w:rsidRPr="00915047">
        <w:rPr>
          <w:rFonts w:cs="Arial"/>
          <w:sz w:val="22"/>
        </w:rPr>
        <w:t>Temi principali:</w:t>
      </w:r>
    </w:p>
    <w:p w:rsidR="00BA14BB" w:rsidRPr="00915047" w:rsidRDefault="00BA14BB" w:rsidP="00C81754">
      <w:pPr>
        <w:pStyle w:val="BodyTextIndent2"/>
        <w:numPr>
          <w:ilvl w:val="0"/>
          <w:numId w:val="23"/>
        </w:numPr>
        <w:jc w:val="both"/>
        <w:rPr>
          <w:rFonts w:cs="Arial"/>
          <w:sz w:val="22"/>
        </w:rPr>
      </w:pPr>
      <w:r w:rsidRPr="00915047">
        <w:rPr>
          <w:rFonts w:cs="Arial"/>
          <w:sz w:val="22"/>
        </w:rPr>
        <w:t>bonus bebè;</w:t>
      </w:r>
    </w:p>
    <w:p w:rsidR="00BA14BB" w:rsidRPr="00915047" w:rsidRDefault="00BA14BB" w:rsidP="00C81754">
      <w:pPr>
        <w:pStyle w:val="BodyTextIndent2"/>
        <w:numPr>
          <w:ilvl w:val="0"/>
          <w:numId w:val="23"/>
        </w:numPr>
        <w:jc w:val="both"/>
        <w:rPr>
          <w:rFonts w:cs="Arial"/>
          <w:sz w:val="22"/>
        </w:rPr>
      </w:pPr>
      <w:r w:rsidRPr="00915047">
        <w:rPr>
          <w:rFonts w:cs="Arial"/>
          <w:sz w:val="22"/>
        </w:rPr>
        <w:t xml:space="preserve">bonus bici; </w:t>
      </w:r>
    </w:p>
    <w:p w:rsidR="00BA14BB" w:rsidRPr="00915047" w:rsidRDefault="00BA14BB" w:rsidP="00C81754">
      <w:pPr>
        <w:pStyle w:val="BodyTextIndent2"/>
        <w:numPr>
          <w:ilvl w:val="0"/>
          <w:numId w:val="23"/>
        </w:numPr>
        <w:jc w:val="both"/>
        <w:rPr>
          <w:rFonts w:cs="Arial"/>
          <w:sz w:val="22"/>
        </w:rPr>
      </w:pPr>
      <w:r w:rsidRPr="00915047">
        <w:rPr>
          <w:rFonts w:cs="Arial"/>
          <w:sz w:val="22"/>
        </w:rPr>
        <w:t>bonus vacanza;</w:t>
      </w:r>
    </w:p>
    <w:p w:rsidR="00BA14BB" w:rsidRPr="00915047" w:rsidRDefault="00BA14BB" w:rsidP="00C81754">
      <w:pPr>
        <w:pStyle w:val="BodyTextIndent2"/>
        <w:numPr>
          <w:ilvl w:val="0"/>
          <w:numId w:val="23"/>
        </w:numPr>
        <w:jc w:val="both"/>
        <w:rPr>
          <w:rFonts w:cs="Arial"/>
          <w:sz w:val="22"/>
        </w:rPr>
      </w:pPr>
      <w:r w:rsidRPr="00915047">
        <w:rPr>
          <w:rFonts w:cs="Arial"/>
          <w:sz w:val="22"/>
        </w:rPr>
        <w:t>bonus vacanza per figli di dipendenti pubblici – da bandi INPS;</w:t>
      </w:r>
    </w:p>
    <w:p w:rsidR="00BA14BB" w:rsidRPr="00915047" w:rsidRDefault="00BA14BB" w:rsidP="00C81754">
      <w:pPr>
        <w:pStyle w:val="BodyTextIndent2"/>
        <w:numPr>
          <w:ilvl w:val="0"/>
          <w:numId w:val="23"/>
        </w:numPr>
        <w:jc w:val="both"/>
        <w:rPr>
          <w:rFonts w:cs="Arial"/>
          <w:sz w:val="22"/>
        </w:rPr>
      </w:pPr>
      <w:r w:rsidRPr="00915047">
        <w:rPr>
          <w:rFonts w:cs="Arial"/>
          <w:sz w:val="22"/>
        </w:rPr>
        <w:t>domande di congedo Covid-19 in favore dei lavoratori dipendenti che, possono inoltrare istanza di congedo per sospensione dell'attività didattica in presenza di figlio convivente minore di 14 anni;</w:t>
      </w:r>
    </w:p>
    <w:p w:rsidR="00BA14BB" w:rsidRPr="00915047" w:rsidRDefault="00BA14BB" w:rsidP="00C81754">
      <w:pPr>
        <w:pStyle w:val="BodyTextIndent2"/>
        <w:numPr>
          <w:ilvl w:val="0"/>
          <w:numId w:val="23"/>
        </w:numPr>
        <w:jc w:val="both"/>
        <w:rPr>
          <w:rFonts w:cs="Arial"/>
          <w:sz w:val="22"/>
        </w:rPr>
      </w:pPr>
      <w:r w:rsidRPr="00915047">
        <w:rPr>
          <w:rFonts w:cs="Arial"/>
          <w:sz w:val="22"/>
        </w:rPr>
        <w:t>iniziative a sostegno dei genitori e dei figli in DAD;</w:t>
      </w:r>
    </w:p>
    <w:p w:rsidR="00BA14BB" w:rsidRPr="00915047" w:rsidRDefault="00BA14BB" w:rsidP="00C81754">
      <w:pPr>
        <w:pStyle w:val="BodyTextIndent2"/>
        <w:numPr>
          <w:ilvl w:val="0"/>
          <w:numId w:val="23"/>
        </w:numPr>
        <w:jc w:val="both"/>
        <w:rPr>
          <w:rFonts w:cs="Arial"/>
          <w:sz w:val="22"/>
        </w:rPr>
      </w:pPr>
      <w:r w:rsidRPr="00915047">
        <w:rPr>
          <w:rFonts w:cs="Arial"/>
          <w:sz w:val="22"/>
        </w:rPr>
        <w:t>informazioni da portale INPS di varia natura;</w:t>
      </w:r>
    </w:p>
    <w:p w:rsidR="00BA14BB" w:rsidRPr="00915047" w:rsidRDefault="00BA14BB" w:rsidP="00C81754">
      <w:pPr>
        <w:pStyle w:val="BodyTextIndent2"/>
        <w:numPr>
          <w:ilvl w:val="0"/>
          <w:numId w:val="23"/>
        </w:numPr>
        <w:jc w:val="both"/>
        <w:rPr>
          <w:rFonts w:cs="Arial"/>
          <w:sz w:val="22"/>
        </w:rPr>
      </w:pPr>
      <w:r w:rsidRPr="00915047">
        <w:rPr>
          <w:rFonts w:cs="Arial"/>
          <w:sz w:val="22"/>
        </w:rPr>
        <w:t>riferimenti per il contrasto alla violenza, in modo particolare in periodo di lockdown.</w:t>
      </w:r>
    </w:p>
    <w:p w:rsidR="00BA14BB" w:rsidRPr="00915047" w:rsidRDefault="00BA14BB" w:rsidP="00B37F3D">
      <w:pPr>
        <w:pStyle w:val="BodyTextIndent2"/>
        <w:ind w:left="0"/>
        <w:jc w:val="both"/>
        <w:rPr>
          <w:rFonts w:ascii="Georgia" w:hAnsi="Georgia"/>
          <w:sz w:val="22"/>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Il monitoraggio delle attività del Piano è svolto periodicamente, anche in relazione al controllo degli obiettivi aziendali e di budget assegnato alle diverse strutture, nei casi in cui questi coincidano con alcuni obiettivi del Piano stesso. </w:t>
      </w: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La valutazione finale, prevalentemente “di risultato”, è effettuata invece sulla base della realizzazione delle attività previste per ciascun progetto.</w:t>
      </w:r>
    </w:p>
    <w:p w:rsidR="00BA14BB" w:rsidRPr="00915047" w:rsidRDefault="00BA14BB" w:rsidP="00CD098A">
      <w:pPr>
        <w:autoSpaceDE w:val="0"/>
        <w:autoSpaceDN w:val="0"/>
        <w:adjustRightInd w:val="0"/>
        <w:jc w:val="both"/>
        <w:rPr>
          <w:rFonts w:ascii="Arial" w:hAnsi="Arial" w:cs="Arial"/>
          <w:color w:val="000000"/>
          <w:sz w:val="22"/>
          <w:szCs w:val="22"/>
        </w:rPr>
      </w:pPr>
    </w:p>
    <w:p w:rsidR="00BA14BB" w:rsidRPr="00915047" w:rsidRDefault="00BA14BB" w:rsidP="00CD098A">
      <w:pPr>
        <w:jc w:val="both"/>
        <w:rPr>
          <w:rFonts w:ascii="Arial" w:hAnsi="Arial" w:cs="Arial"/>
          <w:color w:val="000000"/>
          <w:sz w:val="22"/>
          <w:szCs w:val="22"/>
        </w:rPr>
      </w:pPr>
      <w:r w:rsidRPr="00915047">
        <w:rPr>
          <w:rFonts w:ascii="Arial" w:hAnsi="Arial" w:cs="Arial"/>
          <w:color w:val="000000"/>
          <w:sz w:val="22"/>
          <w:szCs w:val="22"/>
        </w:rPr>
        <w:t>Il valore aggiunto della definizione del Piano è quello di evidenziare azioni e risorse destinate alla comunicazione, far emergere l’attività posta in essere dalle aziende ed ottimizzare le risorse e le opportunità per implementare l’efficacia comunicativa.</w:t>
      </w: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In particolare, l’ASL CN1 e l’AO Santa Croce e Carle svolgono un ruolo attivo di gestore di un network in cui i partner essenziali, che governano e orientano la domanda di salute sul territorio, sono i medici di medicina generale, i pediatri di libera scelta e i medici di continuità assistenziale. </w:t>
      </w:r>
    </w:p>
    <w:p w:rsidR="00BA14BB" w:rsidRPr="00915047" w:rsidRDefault="00BA14BB" w:rsidP="00CD098A">
      <w:pPr>
        <w:jc w:val="both"/>
        <w:rPr>
          <w:rFonts w:ascii="Arial" w:hAnsi="Arial" w:cs="Arial"/>
          <w:color w:val="000000"/>
          <w:sz w:val="22"/>
          <w:szCs w:val="22"/>
        </w:rPr>
      </w:pPr>
    </w:p>
    <w:p w:rsidR="00BA14BB" w:rsidRPr="00915047" w:rsidRDefault="00BA14BB" w:rsidP="00CD098A">
      <w:pPr>
        <w:jc w:val="both"/>
        <w:rPr>
          <w:rFonts w:ascii="Arial" w:hAnsi="Arial" w:cs="Arial"/>
          <w:sz w:val="22"/>
          <w:szCs w:val="22"/>
        </w:rPr>
      </w:pPr>
      <w:r w:rsidRPr="00915047">
        <w:rPr>
          <w:rFonts w:ascii="Arial" w:hAnsi="Arial" w:cs="Arial"/>
          <w:sz w:val="22"/>
          <w:szCs w:val="22"/>
        </w:rPr>
        <w:t>Considerato il momento storico determinato dalla pandemia da Sars-Cov 2 l’Asl CN1 e l’AO Santa Croce e Carle hanno rivisto gli obiettivi di comunicazione mirando l’attenzione sulle necessità comunicative emerse durante la crisi pandemica e che tutt’ora risultano fondamentali. Accanto a queste sono rimasti inalterati gli obiettivi espressi dal precedente piano che verranno implementati qualora l’attuale situazione di crisi lo consenta.</w:t>
      </w:r>
    </w:p>
    <w:p w:rsidR="00BA14BB" w:rsidRPr="00915047" w:rsidRDefault="00BA14BB" w:rsidP="00CD098A">
      <w:pPr>
        <w:jc w:val="both"/>
        <w:rPr>
          <w:rFonts w:ascii="Arial" w:hAnsi="Arial" w:cs="Arial"/>
          <w:sz w:val="22"/>
          <w:szCs w:val="22"/>
        </w:rPr>
      </w:pPr>
    </w:p>
    <w:p w:rsidR="00BA14BB" w:rsidRPr="00915047" w:rsidRDefault="00BA14BB" w:rsidP="00CD098A">
      <w:pPr>
        <w:jc w:val="both"/>
        <w:rPr>
          <w:rFonts w:ascii="Arial" w:hAnsi="Arial" w:cs="Arial"/>
          <w:sz w:val="22"/>
          <w:szCs w:val="22"/>
        </w:rPr>
      </w:pPr>
      <w:r w:rsidRPr="00915047">
        <w:rPr>
          <w:rFonts w:ascii="Arial" w:hAnsi="Arial" w:cs="Arial"/>
          <w:sz w:val="22"/>
          <w:szCs w:val="22"/>
        </w:rPr>
        <w:t>Figura 30: Progetti previsti nel Piano di comunicazione 2021-2023</w:t>
      </w:r>
    </w:p>
    <w:p w:rsidR="00BA14BB" w:rsidRPr="00915047" w:rsidRDefault="00BA14BB" w:rsidP="00CD098A">
      <w:pPr>
        <w:jc w:val="both"/>
        <w:rPr>
          <w:rFonts w:ascii="Arial" w:hAnsi="Arial" w:cs="Arial"/>
          <w:color w:val="000000"/>
          <w:sz w:val="22"/>
          <w:szCs w:val="22"/>
        </w:rPr>
      </w:pPr>
      <w:r w:rsidRPr="00E70370">
        <w:rPr>
          <w:rFonts w:ascii="Arial" w:hAnsi="Arial" w:cs="Arial"/>
          <w:noProof/>
          <w:color w:val="0000FF"/>
          <w:sz w:val="22"/>
          <w:szCs w:val="22"/>
        </w:rPr>
        <w:pict>
          <v:shape id="Immagine 24" o:spid="_x0000_i1047" type="#_x0000_t75" style="width:462.6pt;height:192.6pt;visibility:visible">
            <v:imagedata r:id="rId40" o:title=""/>
          </v:shape>
        </w:pict>
      </w:r>
    </w:p>
    <w:p w:rsidR="00BA14BB" w:rsidRPr="00915047" w:rsidRDefault="00BA14BB" w:rsidP="00CD098A">
      <w:pPr>
        <w:jc w:val="both"/>
        <w:rPr>
          <w:rFonts w:ascii="Arial" w:hAnsi="Arial" w:cs="Arial"/>
          <w:color w:val="000000"/>
          <w:sz w:val="22"/>
          <w:szCs w:val="22"/>
        </w:rPr>
      </w:pPr>
    </w:p>
    <w:p w:rsidR="00BA14BB" w:rsidRPr="00915047" w:rsidRDefault="00BA14BB" w:rsidP="00CD098A">
      <w:pPr>
        <w:jc w:val="both"/>
        <w:rPr>
          <w:rFonts w:ascii="Arial" w:hAnsi="Arial" w:cs="Arial"/>
          <w:sz w:val="22"/>
          <w:szCs w:val="22"/>
        </w:rPr>
      </w:pPr>
      <w:r w:rsidRPr="00915047">
        <w:rPr>
          <w:rFonts w:ascii="Arial" w:hAnsi="Arial" w:cs="Arial"/>
          <w:sz w:val="22"/>
          <w:szCs w:val="22"/>
        </w:rPr>
        <w:t xml:space="preserve">A livello di comunicazione il 2020 è stato caratterizzato da una crisi globale senza precedenti, causata dall’emergenza Covid-19 collocando le aziende sanitarie in uno scenario di emergenza che ha comportato anche la necessità di adeguare le azioni di comunicazione. </w:t>
      </w:r>
    </w:p>
    <w:p w:rsidR="00BA14BB" w:rsidRPr="00915047" w:rsidRDefault="00BA14BB" w:rsidP="00CD098A">
      <w:pPr>
        <w:pStyle w:val="Default"/>
        <w:jc w:val="both"/>
        <w:rPr>
          <w:rFonts w:ascii="Arial" w:hAnsi="Arial" w:cs="Arial"/>
          <w:color w:val="auto"/>
          <w:sz w:val="22"/>
          <w:szCs w:val="22"/>
        </w:rPr>
      </w:pPr>
      <w:r w:rsidRPr="00915047">
        <w:rPr>
          <w:rFonts w:ascii="Arial" w:hAnsi="Arial" w:cs="Arial"/>
          <w:color w:val="auto"/>
          <w:sz w:val="22"/>
          <w:szCs w:val="22"/>
        </w:rPr>
        <w:t xml:space="preserve">La pandemia ha richiesto un controllo maggiore delle informazioni, assumendo una particolare importanza soprattutto in relazione alla continua rimodulazione organizzativa nelle diverse fasi epidemiologiche. </w:t>
      </w:r>
    </w:p>
    <w:p w:rsidR="00BA14BB" w:rsidRPr="00915047" w:rsidRDefault="00BA14BB" w:rsidP="00CD098A">
      <w:pPr>
        <w:jc w:val="both"/>
        <w:rPr>
          <w:rFonts w:ascii="Arial" w:hAnsi="Arial" w:cs="Arial"/>
          <w:sz w:val="22"/>
          <w:szCs w:val="22"/>
        </w:rPr>
      </w:pPr>
      <w:r w:rsidRPr="00915047">
        <w:rPr>
          <w:rFonts w:ascii="Arial" w:hAnsi="Arial" w:cs="Arial"/>
          <w:sz w:val="22"/>
          <w:szCs w:val="22"/>
        </w:rPr>
        <w:t>E’ aumentato anche il fabbisogno informativo dei cittadini dovuto a continue variazioni delle norme e dei servizi offerti dall’azienda con una puntuale rimodulazione e pianificazione delle attività comunicative in grado di rivedere strategie e priorità ogni qual volta il contesto lo richieda.</w:t>
      </w:r>
    </w:p>
    <w:p w:rsidR="00BA14BB" w:rsidRPr="00915047" w:rsidRDefault="00BA14BB" w:rsidP="00CD098A">
      <w:pPr>
        <w:jc w:val="both"/>
        <w:rPr>
          <w:rFonts w:ascii="Arial" w:hAnsi="Arial" w:cs="Arial"/>
          <w:sz w:val="22"/>
          <w:szCs w:val="22"/>
        </w:rPr>
      </w:pPr>
    </w:p>
    <w:p w:rsidR="00BA14BB" w:rsidRPr="00915047" w:rsidRDefault="00BA14BB" w:rsidP="00CD098A">
      <w:pPr>
        <w:jc w:val="both"/>
        <w:rPr>
          <w:rFonts w:ascii="Arial" w:hAnsi="Arial" w:cs="Arial"/>
          <w:sz w:val="22"/>
          <w:szCs w:val="22"/>
        </w:rPr>
      </w:pPr>
      <w:r w:rsidRPr="00915047">
        <w:rPr>
          <w:rFonts w:ascii="Arial" w:hAnsi="Arial" w:cs="Arial"/>
          <w:sz w:val="22"/>
          <w:szCs w:val="22"/>
        </w:rPr>
        <w:t>In questo contesto la strategia comunicativa aziendale prosegue nell’implementazione e nel potenziamento delle diverse forme di comunicazione per migliorare il dialogo con i cittadini, con gli stakeholders e tra gli stessi dipendenti, valorizzando ulteriormente il potenziale comunicativo rappresentato dalle diverse forme di comunicazione digitale.</w:t>
      </w:r>
    </w:p>
    <w:p w:rsidR="00BA14BB" w:rsidRPr="00915047" w:rsidRDefault="00BA14BB" w:rsidP="00CD098A">
      <w:pPr>
        <w:jc w:val="both"/>
        <w:rPr>
          <w:rFonts w:ascii="Arial" w:hAnsi="Arial" w:cs="Arial"/>
          <w:sz w:val="22"/>
          <w:szCs w:val="22"/>
        </w:rPr>
      </w:pPr>
    </w:p>
    <w:p w:rsidR="00BA14BB" w:rsidRPr="00915047" w:rsidRDefault="00BA14BB" w:rsidP="00CD098A">
      <w:pPr>
        <w:jc w:val="both"/>
        <w:rPr>
          <w:rFonts w:ascii="Arial" w:hAnsi="Arial" w:cs="Arial"/>
          <w:sz w:val="22"/>
          <w:szCs w:val="22"/>
        </w:rPr>
      </w:pPr>
      <w:r w:rsidRPr="00915047">
        <w:rPr>
          <w:rFonts w:ascii="Arial" w:hAnsi="Arial" w:cs="Arial"/>
          <w:sz w:val="22"/>
          <w:szCs w:val="22"/>
        </w:rPr>
        <w:t>Assumono inoltre particolare rilevanza le azioni tese a correggere l’asimmetria informativa tra professionista/struttura e cittadino, e a promuovere una reale autonomia di scelta (empowerment) da parte di quest’ultimo, nonché a migliorare le relazioni fra l’azienda e i portatori di interesse (stakeholders).</w:t>
      </w:r>
    </w:p>
    <w:p w:rsidR="00BA14BB" w:rsidRPr="00915047" w:rsidRDefault="00BA14BB" w:rsidP="00CD098A">
      <w:pPr>
        <w:jc w:val="both"/>
        <w:rPr>
          <w:rFonts w:ascii="Arial" w:hAnsi="Arial" w:cs="Arial"/>
          <w:sz w:val="22"/>
          <w:szCs w:val="22"/>
        </w:rPr>
      </w:pPr>
    </w:p>
    <w:p w:rsidR="00BA14BB" w:rsidRPr="00915047" w:rsidRDefault="00BA14BB" w:rsidP="00CD098A">
      <w:pPr>
        <w:jc w:val="both"/>
        <w:rPr>
          <w:rFonts w:ascii="Arial" w:hAnsi="Arial" w:cs="Arial"/>
          <w:sz w:val="22"/>
          <w:szCs w:val="22"/>
        </w:rPr>
      </w:pPr>
      <w:r w:rsidRPr="00915047">
        <w:rPr>
          <w:rFonts w:ascii="Arial" w:hAnsi="Arial" w:cs="Arial"/>
          <w:sz w:val="22"/>
          <w:szCs w:val="22"/>
        </w:rPr>
        <w:t>Continua il processo di miglioramento della trasparenza delle Pubbliche Amministrazioni con la condivisione dei dati con la finalità di “far conoscere” e “farsi conoscere”.</w:t>
      </w:r>
    </w:p>
    <w:p w:rsidR="00BA14BB" w:rsidRPr="00915047" w:rsidRDefault="00BA14BB" w:rsidP="00CD098A">
      <w:pPr>
        <w:jc w:val="both"/>
        <w:rPr>
          <w:rFonts w:ascii="Arial" w:hAnsi="Arial" w:cs="Arial"/>
          <w:sz w:val="22"/>
          <w:szCs w:val="22"/>
        </w:rPr>
      </w:pPr>
    </w:p>
    <w:p w:rsidR="00BA14BB" w:rsidRPr="00915047" w:rsidRDefault="00BA14BB" w:rsidP="00CD098A">
      <w:pPr>
        <w:jc w:val="both"/>
        <w:rPr>
          <w:rFonts w:ascii="Arial" w:hAnsi="Arial" w:cs="Arial"/>
          <w:sz w:val="22"/>
          <w:szCs w:val="22"/>
        </w:rPr>
      </w:pPr>
      <w:r w:rsidRPr="00915047">
        <w:rPr>
          <w:rFonts w:ascii="Arial" w:hAnsi="Arial" w:cs="Arial"/>
          <w:sz w:val="22"/>
          <w:szCs w:val="22"/>
        </w:rPr>
        <w:t>In attuazione della Direttiva del Presidente del Consiglio dei Ministri 27/01/1994, dell’art. 14 del D.L.vo 502/92 e della Legge 150/2000, le due aziende sanitarie hanno orientato la programmazione e le strategie organizzative e gestionali alla valorizzazione della centralità del cittadino, inteso non solo come destinatario dei servizi aziendali, ma come interlocutore privilegiato.</w:t>
      </w:r>
    </w:p>
    <w:p w:rsidR="00BA14BB" w:rsidRPr="00915047" w:rsidRDefault="00BA14BB" w:rsidP="00CD098A">
      <w:pPr>
        <w:jc w:val="both"/>
        <w:rPr>
          <w:rFonts w:ascii="Arial" w:hAnsi="Arial" w:cs="Arial"/>
          <w:sz w:val="22"/>
          <w:szCs w:val="22"/>
        </w:rPr>
      </w:pPr>
    </w:p>
    <w:p w:rsidR="00BA14BB" w:rsidRPr="00915047" w:rsidRDefault="00BA14BB" w:rsidP="00CD098A">
      <w:pPr>
        <w:jc w:val="both"/>
        <w:rPr>
          <w:rFonts w:ascii="Arial" w:hAnsi="Arial" w:cs="Arial"/>
          <w:b/>
          <w:bCs/>
          <w:sz w:val="22"/>
          <w:szCs w:val="22"/>
        </w:rPr>
      </w:pPr>
      <w:r w:rsidRPr="00915047">
        <w:rPr>
          <w:rFonts w:ascii="Arial" w:hAnsi="Arial" w:cs="Arial"/>
          <w:sz w:val="22"/>
          <w:szCs w:val="22"/>
        </w:rPr>
        <w:t xml:space="preserve">Tra le </w:t>
      </w:r>
      <w:r w:rsidRPr="00915047">
        <w:rPr>
          <w:rFonts w:ascii="Arial" w:hAnsi="Arial" w:cs="Arial"/>
          <w:bCs/>
          <w:sz w:val="22"/>
          <w:szCs w:val="22"/>
        </w:rPr>
        <w:t>tipologie di comunicazione delle Aziende Sanitarie quella che l’attuale Direzione dell’AO alimenta maggiormente per quanto riguarda l’AO sono</w:t>
      </w:r>
      <w:r w:rsidRPr="00915047">
        <w:rPr>
          <w:rFonts w:ascii="Arial" w:hAnsi="Arial" w:cs="Arial"/>
          <w:b/>
          <w:bCs/>
          <w:sz w:val="22"/>
          <w:szCs w:val="22"/>
        </w:rPr>
        <w:t>:</w:t>
      </w:r>
    </w:p>
    <w:p w:rsidR="00BA14BB" w:rsidRPr="00915047" w:rsidRDefault="00BA14BB" w:rsidP="00235144">
      <w:pPr>
        <w:jc w:val="both"/>
        <w:rPr>
          <w:rFonts w:ascii="Arial" w:hAnsi="Arial" w:cs="Arial"/>
          <w:sz w:val="22"/>
          <w:szCs w:val="22"/>
        </w:rPr>
      </w:pPr>
      <w:r w:rsidRPr="00915047">
        <w:rPr>
          <w:rFonts w:ascii="Arial" w:hAnsi="Arial" w:cs="Arial"/>
          <w:sz w:val="22"/>
          <w:szCs w:val="22"/>
        </w:rPr>
        <w:t>la Comunicazione sanitaria: afferisce per lo più alla promozione dei prodotti e/o servizi proposti dall’Azienda Sanitaria ed è l’area che presenta maggiori potenzialità di sviluppo. Con questo tipo di comunicazione si punta a guidare le scelte dell’utente verso i servizi offerti con lo strumento dell’empowerment: si rende il consumatore autonomo nella scelta favorendo un accesso più consapevole ai servizi sanitari, rendendone più realistiche le aspettative</w:t>
      </w:r>
    </w:p>
    <w:p w:rsidR="00BA14BB" w:rsidRPr="00915047" w:rsidRDefault="00BA14BB" w:rsidP="00235144">
      <w:pPr>
        <w:jc w:val="both"/>
        <w:rPr>
          <w:rFonts w:ascii="Arial" w:hAnsi="Arial" w:cs="Arial"/>
          <w:sz w:val="22"/>
          <w:szCs w:val="22"/>
        </w:rPr>
      </w:pPr>
      <w:r w:rsidRPr="00915047">
        <w:rPr>
          <w:rFonts w:ascii="Arial" w:hAnsi="Arial" w:cs="Arial"/>
          <w:sz w:val="22"/>
          <w:szCs w:val="22"/>
        </w:rPr>
        <w:t xml:space="preserve">la comunicazione istituzionale: utile a ribadire e legittimare l’immagine che l’Azienda Sanitaria ha nei confronti dei target di riferimento e dei propri stakeholder: l’immagine percepita all’esterno deve essere quanto più possibile vicina a quella realmente offerta, in modo da non creare gap con quella reale. </w:t>
      </w:r>
    </w:p>
    <w:p w:rsidR="00BA14BB" w:rsidRPr="00915047" w:rsidRDefault="00BA14BB" w:rsidP="00CD098A">
      <w:pPr>
        <w:jc w:val="both"/>
        <w:rPr>
          <w:rFonts w:ascii="Arial" w:hAnsi="Arial" w:cs="Arial"/>
          <w:sz w:val="22"/>
          <w:szCs w:val="22"/>
        </w:rPr>
      </w:pPr>
    </w:p>
    <w:p w:rsidR="00BA14BB" w:rsidRPr="00915047" w:rsidRDefault="00BA14BB" w:rsidP="00CD098A">
      <w:pPr>
        <w:jc w:val="both"/>
        <w:rPr>
          <w:rFonts w:ascii="Arial" w:hAnsi="Arial" w:cs="Arial"/>
          <w:sz w:val="22"/>
          <w:szCs w:val="22"/>
        </w:rPr>
      </w:pPr>
      <w:r w:rsidRPr="00915047">
        <w:rPr>
          <w:rFonts w:ascii="Arial" w:hAnsi="Arial" w:cs="Arial"/>
          <w:sz w:val="22"/>
          <w:szCs w:val="22"/>
        </w:rPr>
        <w:t>Gli strumenti organizzativi con i quali è garantita l’informazione, la tutela, l’accoglienza e la partecipazione sono gestiti dagli Uffici Relazioni con il Pubblico individuati nelle due aziende.</w:t>
      </w:r>
    </w:p>
    <w:p w:rsidR="00BA14BB" w:rsidRPr="00915047" w:rsidRDefault="00BA14BB" w:rsidP="00CD098A">
      <w:pPr>
        <w:jc w:val="both"/>
        <w:rPr>
          <w:rFonts w:ascii="Arial" w:hAnsi="Arial" w:cs="Arial"/>
          <w:sz w:val="22"/>
          <w:szCs w:val="22"/>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Accanto alle nuove azioni comunicative indispensabili alla gestione della fase pandemica restano fondamentali gli obiettivi di comunicazione già in atto che si basano sulle seguenti azioni: </w:t>
      </w: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Consolidamento della comunicazione on-line collegata alla presenza del sito aziendale e dei social network, al fine di facilitare la navigazione, la fruibilità, l’accessibilità alle informazioni mirate a garantire una maggiore conoscenza delle attività aziendali. </w:t>
      </w:r>
    </w:p>
    <w:p w:rsidR="00BA14BB" w:rsidRPr="00915047" w:rsidRDefault="00BA14BB" w:rsidP="00CD098A">
      <w:pPr>
        <w:autoSpaceDE w:val="0"/>
        <w:autoSpaceDN w:val="0"/>
        <w:adjustRightInd w:val="0"/>
        <w:jc w:val="both"/>
        <w:rPr>
          <w:rFonts w:ascii="Arial" w:hAnsi="Arial" w:cs="Arial"/>
          <w:color w:val="000000"/>
          <w:sz w:val="22"/>
          <w:szCs w:val="22"/>
        </w:rPr>
      </w:pPr>
    </w:p>
    <w:p w:rsidR="00BA14BB" w:rsidRPr="00915047" w:rsidRDefault="00BA14BB" w:rsidP="00CD098A">
      <w:pPr>
        <w:numPr>
          <w:ilvl w:val="0"/>
          <w:numId w:val="106"/>
        </w:num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Iniziative di comunicazione diversificate per strumento e tipologia, per la descrizione di eventi, procedure, progetti e nuove normative che riguardano il rapporto tra cittadini e Servizio Sanitario Regionale e le variazioni intervenute che comportino aggiornamenti nelle modalità di erogazione dei servizi oltre ad “informazioni utili”. </w:t>
      </w:r>
    </w:p>
    <w:p w:rsidR="00BA14BB" w:rsidRPr="00915047" w:rsidRDefault="00BA14BB" w:rsidP="00CD098A">
      <w:pPr>
        <w:numPr>
          <w:ilvl w:val="0"/>
          <w:numId w:val="106"/>
        </w:num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Iniziative di comunicazione specifiche, mediante l’utilizzo di strumenti editoriali consolidati con realizzazione programmata e periodica, per la comunicazione e divulgazione di testi di carattere tecnico scientifico attinenti specifici rischi per lo stato di salute, in particolare quelli che possono essere controllati attraverso comportamenti individuali e stili di vita più corretti; </w:t>
      </w:r>
    </w:p>
    <w:p w:rsidR="00BA14BB" w:rsidRPr="00915047" w:rsidRDefault="00BA14BB" w:rsidP="00CD098A">
      <w:pPr>
        <w:numPr>
          <w:ilvl w:val="0"/>
          <w:numId w:val="106"/>
        </w:num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Realizzazione di eventi, manifestazioni, iniziative, in campo sanitario, o partecipazione a qualificate iniziative-eventi organizzate da altri soggetti istituzionali pubblici e privati, che riguardano i temi della promozione della salute; </w:t>
      </w:r>
    </w:p>
    <w:p w:rsidR="00BA14BB" w:rsidRPr="00915047" w:rsidRDefault="00BA14BB" w:rsidP="00CD098A">
      <w:pPr>
        <w:numPr>
          <w:ilvl w:val="0"/>
          <w:numId w:val="106"/>
        </w:num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Consolidamento ed estensione dei rapporti con soggetti istituzionali pubblici e privati, al fine di assicurare un’adeguata rete di collaborazioni nell’attuazione di progetti multidisciplinari di interesse comune, finalizzati al soddisfacimento dei bisogni di salute del cittadino. </w:t>
      </w:r>
    </w:p>
    <w:p w:rsidR="00BA14BB" w:rsidRPr="00915047" w:rsidRDefault="00BA14BB" w:rsidP="00CD098A">
      <w:pPr>
        <w:numPr>
          <w:ilvl w:val="0"/>
          <w:numId w:val="106"/>
        </w:num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Supporto alle iniziative aziendali per la realizzazione di strumenti utili a indirizzare il cittadino verso un uso corretto e consapevole dei servizi ; </w:t>
      </w:r>
    </w:p>
    <w:p w:rsidR="00BA14BB" w:rsidRPr="00915047" w:rsidRDefault="00BA14BB" w:rsidP="00CD098A">
      <w:pPr>
        <w:numPr>
          <w:ilvl w:val="0"/>
          <w:numId w:val="106"/>
        </w:num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Sviluppo della Trasparenza e cultura della legalità intesa come accessibilità totale delle informazioni concernenti l'organizzazione e l'attività delle pubbliche amministrazioni, allo scopo di favorire forme diffuse di controllo sul perseguimento delle funzioni istituzionali e sull'utilizzo delle risorse pubbliche ed e condizione di garanzia delle liberta individuali e collettive, nonché dei diritti civili, politici e sociali, integra il diritto ad una buona amministrazione e concorre alla realizzazione di un’amministrazione aperta, al servizio del cittadino. </w:t>
      </w:r>
    </w:p>
    <w:p w:rsidR="00BA14BB" w:rsidRPr="00915047" w:rsidRDefault="00BA14BB" w:rsidP="00235144">
      <w:pPr>
        <w:numPr>
          <w:ilvl w:val="0"/>
          <w:numId w:val="106"/>
        </w:num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Promozione della formazione quale ruolo fondamentale nell’assicurare lo sviluppo professionale degli operatori e la valorizzazione delle potenzialità esistenti, indispensabili per la realizzazione della Mission aziendale. I momenti formativi sono però altrettanto utili come occasione di conoscenza, dialogo e confronto tra gli operatori: per questa ragione, siano essi formalmente definiti attraverso corsi di formazione ovvero quali momenti di incontro in gruppi di lavoro o riunioni, sono estremamente utili per la creazione del senso di appartenenza ed il rafforzamento dell’identità aziendale. </w:t>
      </w:r>
    </w:p>
    <w:p w:rsidR="00BA14BB" w:rsidRPr="00915047" w:rsidRDefault="00BA14BB" w:rsidP="00CD098A">
      <w:pPr>
        <w:autoSpaceDE w:val="0"/>
        <w:autoSpaceDN w:val="0"/>
        <w:adjustRightInd w:val="0"/>
        <w:jc w:val="both"/>
        <w:rPr>
          <w:rFonts w:ascii="Arial" w:hAnsi="Arial" w:cs="Arial"/>
          <w:color w:val="000000"/>
          <w:sz w:val="22"/>
          <w:szCs w:val="22"/>
        </w:rPr>
      </w:pPr>
    </w:p>
    <w:p w:rsidR="00BA14BB" w:rsidRPr="00915047" w:rsidRDefault="00BA14BB" w:rsidP="00CD098A">
      <w:pPr>
        <w:jc w:val="both"/>
        <w:rPr>
          <w:rFonts w:ascii="Arial" w:hAnsi="Arial" w:cs="Arial"/>
          <w:sz w:val="22"/>
          <w:szCs w:val="22"/>
        </w:rPr>
      </w:pPr>
      <w:r w:rsidRPr="00915047">
        <w:rPr>
          <w:rFonts w:ascii="Arial" w:hAnsi="Arial" w:cs="Arial"/>
          <w:sz w:val="22"/>
          <w:szCs w:val="22"/>
        </w:rPr>
        <w:t>Durante il periodo emergenziale la creazione di una comunicazione univoca diventa indispensabile al fine di evitare contraddizioni e creare allarmismo. L’istituzione di una cabina di regia per il coordinamento delle attività a contrasto del Covid 19 ha permesso di evitare la frammentazione degli obiettivi, con un flusso informativo univoco. L’ASL CN1 e l’AO Santa Croce e Carle hanno definito un programma di azioni attraverso una costante progettazione e condivisione con i Direttori di Dipartimento, Distretti, Ospedali e con le Strutture amministrative per identificare obiettivi, contenuti e target specifici. In questo scenario è indispensabile continuare il miglioramento del flusso comunicativo al fine di fornire gli input necessari per una condivisione delle scelte all’interno e all’esterno delle aziende.</w:t>
      </w:r>
    </w:p>
    <w:p w:rsidR="00BA14BB" w:rsidRPr="00915047" w:rsidRDefault="00BA14BB" w:rsidP="00CD098A">
      <w:pPr>
        <w:jc w:val="both"/>
        <w:rPr>
          <w:rFonts w:ascii="Arial" w:hAnsi="Arial" w:cs="Arial"/>
          <w:sz w:val="22"/>
          <w:szCs w:val="22"/>
        </w:rPr>
      </w:pPr>
    </w:p>
    <w:p w:rsidR="00BA14BB" w:rsidRPr="00915047" w:rsidRDefault="00BA14BB" w:rsidP="00CD098A">
      <w:pPr>
        <w:autoSpaceDE w:val="0"/>
        <w:autoSpaceDN w:val="0"/>
        <w:adjustRightInd w:val="0"/>
        <w:jc w:val="both"/>
        <w:rPr>
          <w:rFonts w:ascii="Arial" w:hAnsi="Arial" w:cs="Arial"/>
          <w:sz w:val="22"/>
          <w:szCs w:val="22"/>
        </w:rPr>
      </w:pPr>
      <w:r w:rsidRPr="00915047">
        <w:rPr>
          <w:rFonts w:ascii="Arial" w:hAnsi="Arial" w:cs="Arial"/>
          <w:sz w:val="22"/>
          <w:szCs w:val="22"/>
        </w:rPr>
        <w:t xml:space="preserve">La struttura Comunicazione e Ufficio stampa ha dovuto rivedere in quest’ottica la propria strategia comunicativa implementando la comunicazione digitale e cercando di attuare una comunicazione di breve e medio raggio in grado di fornire informazioni puntuali ad un ampio numero di cittadini. Sono state create due sezioni specifiche sul sito internet ed intranet dove reperire le informazioni sulla pandemia e una newsletter interna dedicata. Il canale social è stato implementato per fornire messaggi puntuali sulle diverse procedure in atto, raccogliere segnalazioni e fornire informazioni all’utenza. </w:t>
      </w:r>
    </w:p>
    <w:p w:rsidR="00BA14BB" w:rsidRPr="00915047" w:rsidRDefault="00BA14BB" w:rsidP="00CD098A">
      <w:pPr>
        <w:jc w:val="both"/>
        <w:rPr>
          <w:rFonts w:ascii="Arial" w:hAnsi="Arial" w:cs="Arial"/>
          <w:sz w:val="22"/>
          <w:szCs w:val="22"/>
        </w:rPr>
      </w:pPr>
      <w:r w:rsidRPr="00915047">
        <w:rPr>
          <w:rFonts w:ascii="Arial" w:hAnsi="Arial" w:cs="Arial"/>
          <w:sz w:val="22"/>
          <w:szCs w:val="22"/>
        </w:rPr>
        <w:t>Nel rapporto quotidiano con i media è stato perseguito l’obiettivo di informare in modo rapido e puntuale la popolazione per fornire informazioni sull’organizzazione aziendale, sulle procedure e i nuovi servizi attivati in azienda.</w:t>
      </w:r>
    </w:p>
    <w:p w:rsidR="00BA14BB" w:rsidRPr="00915047" w:rsidRDefault="00BA14BB" w:rsidP="00CD098A">
      <w:pPr>
        <w:autoSpaceDE w:val="0"/>
        <w:autoSpaceDN w:val="0"/>
        <w:adjustRightInd w:val="0"/>
        <w:jc w:val="both"/>
        <w:rPr>
          <w:rFonts w:ascii="Arial" w:hAnsi="Arial" w:cs="Arial"/>
          <w:sz w:val="22"/>
          <w:szCs w:val="22"/>
        </w:rPr>
      </w:pPr>
      <w:r w:rsidRPr="00915047">
        <w:rPr>
          <w:rFonts w:ascii="Arial" w:hAnsi="Arial" w:cs="Arial"/>
          <w:sz w:val="22"/>
          <w:szCs w:val="22"/>
        </w:rPr>
        <w:t>E’ stato inoltre attivato nell’Asl Cn1 un call center dedicato all’emergenza per fornire informazioni puntuali e specifiche sulle procedure da seguire per gli assistiti presenti sul territorio aziendale, per le</w:t>
      </w:r>
      <w:r w:rsidRPr="00915047">
        <w:rPr>
          <w:rFonts w:ascii="Arial" w:hAnsi="Arial" w:cs="Arial"/>
          <w:color w:val="FF0000"/>
          <w:sz w:val="22"/>
          <w:szCs w:val="22"/>
        </w:rPr>
        <w:t xml:space="preserve"> </w:t>
      </w:r>
      <w:r w:rsidRPr="00915047">
        <w:rPr>
          <w:rFonts w:ascii="Arial" w:hAnsi="Arial" w:cs="Arial"/>
          <w:sz w:val="22"/>
          <w:szCs w:val="22"/>
        </w:rPr>
        <w:t xml:space="preserve">scuole e per altre specifiche categorie di utenti; parimenti gli info Covid, sia all’Asl sia al S. Croce/Carle per le informazioni ai parenti dei ricoverati. </w:t>
      </w:r>
    </w:p>
    <w:p w:rsidR="00BA14BB" w:rsidRPr="00915047" w:rsidRDefault="00BA14BB" w:rsidP="00CD098A">
      <w:pPr>
        <w:jc w:val="both"/>
        <w:rPr>
          <w:rFonts w:ascii="Arial" w:hAnsi="Arial" w:cs="Arial"/>
          <w:sz w:val="22"/>
          <w:szCs w:val="22"/>
        </w:rPr>
      </w:pPr>
      <w:r w:rsidRPr="00915047">
        <w:rPr>
          <w:rFonts w:ascii="Arial" w:hAnsi="Arial" w:cs="Arial"/>
          <w:sz w:val="22"/>
          <w:szCs w:val="22"/>
        </w:rPr>
        <w:t>Al fine di monitorare la percezione del rischio e le paure espresse dalla cittadinanza é stato attuato un puntuale monitoraggio degli articoli e delle lettere pubblicate sui giornali, mentre i call center dedicati hanno monitorato le faq emerse al fine di colmare l’asimmetria informativa con specifiche azioni di comunicazione.</w:t>
      </w:r>
    </w:p>
    <w:p w:rsidR="00BA14BB" w:rsidRPr="00915047" w:rsidRDefault="00BA14BB" w:rsidP="00CD098A">
      <w:pPr>
        <w:autoSpaceDE w:val="0"/>
        <w:autoSpaceDN w:val="0"/>
        <w:adjustRightInd w:val="0"/>
        <w:jc w:val="both"/>
        <w:rPr>
          <w:rFonts w:ascii="Arial" w:hAnsi="Arial" w:cs="Arial"/>
          <w:sz w:val="22"/>
          <w:szCs w:val="22"/>
        </w:rPr>
      </w:pPr>
      <w:r w:rsidRPr="00915047">
        <w:rPr>
          <w:rFonts w:ascii="Arial" w:hAnsi="Arial" w:cs="Arial"/>
          <w:sz w:val="22"/>
          <w:szCs w:val="22"/>
        </w:rPr>
        <w:t xml:space="preserve">Una forte azione di marketing - in sinergia con la Fondazione nuovo ospedale di Cuneo onlus - è stata condotta durante il primo evento pandemico con la creazione di una campagna di raccolta fondi a favore delle aziende che si é concretizzata in donazioni da parte di privati, associazioni e aziende. </w:t>
      </w:r>
    </w:p>
    <w:p w:rsidR="00BA14BB" w:rsidRPr="00915047" w:rsidRDefault="00BA14BB" w:rsidP="00CD098A">
      <w:pPr>
        <w:jc w:val="both"/>
        <w:rPr>
          <w:rFonts w:ascii="Arial" w:hAnsi="Arial" w:cs="Arial"/>
          <w:sz w:val="22"/>
          <w:szCs w:val="22"/>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La comunicazione esterna si propone, nel quadro di tutela dei cittadini stessi, di attuare un flusso di comunicazione tra l’Azienda e l’esterno rivolta ai cittadini/utenti e agli stakeholders, sia in forma diretta sia mediato dai mezzi di informazione. </w:t>
      </w: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Obiettivi della comunicazione esterna sono sostanzialmente: </w:t>
      </w:r>
    </w:p>
    <w:p w:rsidR="00BA14BB" w:rsidRPr="00915047" w:rsidRDefault="00BA14BB" w:rsidP="00CD098A">
      <w:pPr>
        <w:numPr>
          <w:ilvl w:val="0"/>
          <w:numId w:val="107"/>
        </w:numPr>
        <w:autoSpaceDE w:val="0"/>
        <w:autoSpaceDN w:val="0"/>
        <w:adjustRightInd w:val="0"/>
        <w:spacing w:after="38"/>
        <w:jc w:val="both"/>
        <w:rPr>
          <w:rFonts w:ascii="Arial" w:hAnsi="Arial" w:cs="Arial"/>
          <w:color w:val="000000"/>
          <w:sz w:val="22"/>
          <w:szCs w:val="22"/>
        </w:rPr>
      </w:pPr>
      <w:r w:rsidRPr="00915047">
        <w:rPr>
          <w:rFonts w:ascii="Arial" w:hAnsi="Arial" w:cs="Arial"/>
          <w:color w:val="000000"/>
          <w:sz w:val="22"/>
          <w:szCs w:val="22"/>
        </w:rPr>
        <w:t xml:space="preserve">rendere più mirato il ricorso all’assistenza sanitaria pubblica, facilitando la fruibilità delle prestazioni; </w:t>
      </w:r>
    </w:p>
    <w:p w:rsidR="00BA14BB" w:rsidRPr="00915047" w:rsidRDefault="00BA14BB" w:rsidP="00CD098A">
      <w:pPr>
        <w:numPr>
          <w:ilvl w:val="0"/>
          <w:numId w:val="107"/>
        </w:numPr>
        <w:autoSpaceDE w:val="0"/>
        <w:autoSpaceDN w:val="0"/>
        <w:adjustRightInd w:val="0"/>
        <w:spacing w:after="38"/>
        <w:jc w:val="both"/>
        <w:rPr>
          <w:rFonts w:ascii="Arial" w:hAnsi="Arial" w:cs="Arial"/>
          <w:color w:val="000000"/>
          <w:sz w:val="22"/>
          <w:szCs w:val="22"/>
        </w:rPr>
      </w:pPr>
      <w:r w:rsidRPr="00915047">
        <w:rPr>
          <w:rFonts w:ascii="Arial" w:hAnsi="Arial" w:cs="Arial"/>
          <w:color w:val="000000"/>
          <w:sz w:val="22"/>
          <w:szCs w:val="22"/>
        </w:rPr>
        <w:t xml:space="preserve">migliorare l’appropriatezza del ricorso alle prestazioni sanitarie stesse diminuendo sprechi e riducendo i tempi di attesa; </w:t>
      </w:r>
    </w:p>
    <w:p w:rsidR="00BA14BB" w:rsidRPr="00915047" w:rsidRDefault="00BA14BB" w:rsidP="00CD098A">
      <w:pPr>
        <w:numPr>
          <w:ilvl w:val="0"/>
          <w:numId w:val="107"/>
        </w:numPr>
        <w:autoSpaceDE w:val="0"/>
        <w:autoSpaceDN w:val="0"/>
        <w:adjustRightInd w:val="0"/>
        <w:spacing w:after="38"/>
        <w:jc w:val="both"/>
        <w:rPr>
          <w:rFonts w:ascii="Arial" w:hAnsi="Arial" w:cs="Arial"/>
          <w:color w:val="000000"/>
          <w:sz w:val="22"/>
          <w:szCs w:val="22"/>
        </w:rPr>
      </w:pPr>
      <w:r w:rsidRPr="00915047">
        <w:rPr>
          <w:rFonts w:ascii="Arial" w:hAnsi="Arial" w:cs="Arial"/>
          <w:color w:val="000000"/>
          <w:sz w:val="22"/>
          <w:szCs w:val="22"/>
        </w:rPr>
        <w:t xml:space="preserve">assicurare la trasparenza gestionale e l’accesso agli atti; </w:t>
      </w:r>
    </w:p>
    <w:p w:rsidR="00BA14BB" w:rsidRPr="00915047" w:rsidRDefault="00BA14BB" w:rsidP="00CD098A">
      <w:pPr>
        <w:numPr>
          <w:ilvl w:val="0"/>
          <w:numId w:val="107"/>
        </w:num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corresponsabilizzare i cittadini stessi, informandoli delle problematiche sanitarie, circa la comune necessità di migliore allocazione e l’ utilizzo delle risorse disponibili. </w:t>
      </w:r>
    </w:p>
    <w:p w:rsidR="00BA14BB" w:rsidRPr="00915047" w:rsidRDefault="00BA14BB" w:rsidP="00CD098A">
      <w:pPr>
        <w:autoSpaceDE w:val="0"/>
        <w:autoSpaceDN w:val="0"/>
        <w:adjustRightInd w:val="0"/>
        <w:jc w:val="both"/>
        <w:rPr>
          <w:rFonts w:ascii="Arial" w:hAnsi="Arial" w:cs="Arial"/>
          <w:color w:val="000000"/>
          <w:sz w:val="22"/>
          <w:szCs w:val="22"/>
        </w:rPr>
      </w:pPr>
    </w:p>
    <w:p w:rsidR="00BA14BB" w:rsidRPr="00915047" w:rsidRDefault="00BA14BB" w:rsidP="00CD098A">
      <w:pPr>
        <w:jc w:val="both"/>
        <w:rPr>
          <w:rFonts w:ascii="Arial" w:hAnsi="Arial" w:cs="Arial"/>
          <w:sz w:val="22"/>
          <w:szCs w:val="22"/>
        </w:rPr>
      </w:pPr>
      <w:r w:rsidRPr="00915047">
        <w:rPr>
          <w:rFonts w:ascii="Arial" w:hAnsi="Arial" w:cs="Arial"/>
          <w:color w:val="000000"/>
          <w:sz w:val="22"/>
          <w:szCs w:val="22"/>
        </w:rPr>
        <w:t>Il target di riferimento per la comunicazione esterna è costituito da: rappresentanti delle istituzioni locali e territoriali e degli enti afferenti al settore sanitario e sociale, giornalisti, rappresentanti del terzo settore; dalla generalità dei cittadini e delle relative organizzazioni.</w:t>
      </w:r>
    </w:p>
    <w:p w:rsidR="00BA14BB" w:rsidRPr="00915047" w:rsidRDefault="00BA14BB" w:rsidP="00CD098A">
      <w:pPr>
        <w:jc w:val="both"/>
        <w:rPr>
          <w:rFonts w:ascii="Arial" w:hAnsi="Arial" w:cs="Arial"/>
          <w:sz w:val="22"/>
          <w:szCs w:val="22"/>
        </w:rPr>
      </w:pPr>
    </w:p>
    <w:p w:rsidR="00BA14BB" w:rsidRPr="00915047" w:rsidRDefault="00BA14BB" w:rsidP="00CD098A">
      <w:pPr>
        <w:jc w:val="both"/>
        <w:rPr>
          <w:rFonts w:ascii="Arial" w:hAnsi="Arial" w:cs="Arial"/>
          <w:sz w:val="22"/>
          <w:szCs w:val="22"/>
        </w:rPr>
      </w:pPr>
      <w:r w:rsidRPr="00915047">
        <w:rPr>
          <w:rFonts w:ascii="Arial" w:hAnsi="Arial" w:cs="Arial"/>
          <w:sz w:val="22"/>
          <w:szCs w:val="22"/>
        </w:rPr>
        <w:t>Anche la gestione di casi di emergenza rappresenta un aspetto fondamentale nella programmazione della comunicazione per il settore pubblico. La padronanza degli strumenti e del linguaggio impedisce la fuoriuscita delle informazioni e la loro manipolazione a scopi scandalistici. Una buona gestione dell’emergenza, con l’adozione di tecniche specifiche per comunicare la crisi, consente di anticipare e quindi spesso ovviare a problemi causati dalla pubblicazione di informazioni errate o deformate che possono ledere l’immagine aziendale.</w:t>
      </w:r>
    </w:p>
    <w:p w:rsidR="00BA14BB" w:rsidRPr="00915047" w:rsidRDefault="00BA14BB" w:rsidP="00CD098A">
      <w:pPr>
        <w:autoSpaceDE w:val="0"/>
        <w:autoSpaceDN w:val="0"/>
        <w:adjustRightInd w:val="0"/>
        <w:jc w:val="both"/>
        <w:rPr>
          <w:rFonts w:ascii="Arial" w:hAnsi="Arial" w:cs="Arial"/>
          <w:color w:val="000000"/>
          <w:sz w:val="22"/>
          <w:szCs w:val="22"/>
        </w:rPr>
      </w:pPr>
    </w:p>
    <w:p w:rsidR="00BA14BB" w:rsidRPr="00915047" w:rsidRDefault="00BA14BB" w:rsidP="00CD098A">
      <w:pPr>
        <w:autoSpaceDE w:val="0"/>
        <w:autoSpaceDN w:val="0"/>
        <w:adjustRightInd w:val="0"/>
        <w:jc w:val="both"/>
        <w:rPr>
          <w:rFonts w:ascii="Arial" w:hAnsi="Arial" w:cs="Arial"/>
          <w:sz w:val="22"/>
          <w:szCs w:val="22"/>
        </w:rPr>
      </w:pPr>
      <w:r w:rsidRPr="00915047">
        <w:rPr>
          <w:rFonts w:ascii="Arial" w:hAnsi="Arial" w:cs="Arial"/>
          <w:color w:val="000000"/>
          <w:sz w:val="22"/>
          <w:szCs w:val="22"/>
        </w:rPr>
        <w:t xml:space="preserve">Il Sito Internet aziendale, soprattutto a seguito del’attivazione dei servizi on line per i cittadini a cura della Regione Piemonte, è un valido strumento di comunicazione e informazione con notevoli potenzialità di sviluppo. Con il sempre maggiore utilizzo delle nuove tecnologie (smartphone, tablet…) il numero di </w:t>
      </w:r>
      <w:r w:rsidRPr="00915047">
        <w:rPr>
          <w:rFonts w:ascii="Arial" w:hAnsi="Arial" w:cs="Arial"/>
          <w:sz w:val="22"/>
          <w:szCs w:val="22"/>
        </w:rPr>
        <w:t xml:space="preserve">visitatori che accede al Portale aziendale è in costante crescita. </w:t>
      </w:r>
    </w:p>
    <w:p w:rsidR="00BA14BB" w:rsidRPr="00915047" w:rsidRDefault="00BA14BB" w:rsidP="00CD098A">
      <w:pPr>
        <w:autoSpaceDE w:val="0"/>
        <w:autoSpaceDN w:val="0"/>
        <w:adjustRightInd w:val="0"/>
        <w:jc w:val="both"/>
        <w:rPr>
          <w:rFonts w:ascii="Arial" w:hAnsi="Arial" w:cs="Arial"/>
          <w:sz w:val="22"/>
          <w:szCs w:val="22"/>
        </w:rPr>
      </w:pPr>
      <w:r w:rsidRPr="00915047">
        <w:rPr>
          <w:rFonts w:ascii="Arial" w:hAnsi="Arial" w:cs="Arial"/>
          <w:sz w:val="22"/>
          <w:szCs w:val="22"/>
        </w:rPr>
        <w:t xml:space="preserve">I siti sono divenuti ancora più importanti con la pandemia in atto. </w:t>
      </w:r>
    </w:p>
    <w:p w:rsidR="00BA14BB" w:rsidRPr="00915047" w:rsidRDefault="00BA14BB" w:rsidP="00CD098A">
      <w:pPr>
        <w:jc w:val="both"/>
        <w:rPr>
          <w:rFonts w:ascii="Arial" w:hAnsi="Arial" w:cs="Arial"/>
          <w:color w:val="000000"/>
          <w:sz w:val="22"/>
          <w:szCs w:val="22"/>
        </w:rPr>
      </w:pPr>
      <w:r w:rsidRPr="00915047">
        <w:rPr>
          <w:rFonts w:ascii="Arial" w:hAnsi="Arial" w:cs="Arial"/>
          <w:color w:val="000000"/>
          <w:sz w:val="22"/>
          <w:szCs w:val="22"/>
        </w:rPr>
        <w:t>E’ in corso un lavoro per aggiornare i siti, dal punto di vista tecnico e della veste grafica.</w:t>
      </w:r>
    </w:p>
    <w:p w:rsidR="00BA14BB" w:rsidRPr="00915047" w:rsidRDefault="00BA14BB" w:rsidP="00CD098A">
      <w:pPr>
        <w:jc w:val="both"/>
        <w:rPr>
          <w:rFonts w:ascii="Arial" w:hAnsi="Arial" w:cs="Arial"/>
          <w:color w:val="000000"/>
          <w:sz w:val="22"/>
          <w:szCs w:val="22"/>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Tramite i social network l’Azienda informa i cittadini su servizi, progetti e iniziative e raccoglie commenti, richieste, domande, critiche e suggerimenti; inoltre favorisce la partecipazione, il confronto e il dialogo con i propri interlocutori. </w:t>
      </w: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I canali social sono quelli che meglio si adattano a “far apprezzare” il messaggio istituzionale delle aziende a chi abitualmente li segue, ma soprattutto a chi ha cominciato a seguire le pagine social in occasione dell’emergenza Covid . </w:t>
      </w:r>
    </w:p>
    <w:p w:rsidR="00BA14BB" w:rsidRPr="00915047" w:rsidRDefault="00BA14BB" w:rsidP="00CD098A">
      <w:pPr>
        <w:jc w:val="both"/>
        <w:rPr>
          <w:rFonts w:ascii="Arial" w:hAnsi="Arial" w:cs="Arial"/>
          <w:color w:val="000000"/>
          <w:sz w:val="22"/>
          <w:szCs w:val="22"/>
        </w:rPr>
      </w:pPr>
      <w:r w:rsidRPr="00915047">
        <w:rPr>
          <w:rFonts w:ascii="Arial" w:hAnsi="Arial" w:cs="Arial"/>
          <w:color w:val="000000"/>
          <w:sz w:val="22"/>
          <w:szCs w:val="22"/>
        </w:rPr>
        <w:t>Si è cercato di concentrare gli sforzi su informazioni che hanno un impatto diretto sulla vita delle persone, sommando questo parametro alla prevalenza di contenuti visuali che si ritengono più efficaci per semplificare e rendere più immediati gli svariati temi che comprendono la gestione dell’emergenza. L'azienda si è focalizzata sulla pagina Facebook, mantenendo un presidio reattivo su Instagram e Youtube i cui profili servono anche a contrastare il fenomeno della diffusione di false notizie.</w:t>
      </w:r>
    </w:p>
    <w:p w:rsidR="00BA14BB" w:rsidRPr="00915047" w:rsidRDefault="00BA14BB" w:rsidP="00CD098A">
      <w:pPr>
        <w:jc w:val="both"/>
        <w:rPr>
          <w:rFonts w:ascii="Arial" w:hAnsi="Arial" w:cs="Arial"/>
          <w:color w:val="000000"/>
          <w:sz w:val="22"/>
          <w:szCs w:val="22"/>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All'interno della costante crescita dei canali comunicativi, la ricerca di relazioni più efficaci e bidirezionali genera una forte attenzione sul fronte degli eventi, dove si combinano razionale ed emozionale, con un'efficacia comunicativa, in qualità e quantità, funzionale al marketing relazionale. Comunicare attraverso la creazione di eventi può essere una scelta particolarmente interessante in un mercato in continua evoluzione, in cui la multimedialità sta cambiando le dinamiche di relazione con i target. </w:t>
      </w:r>
    </w:p>
    <w:p w:rsidR="00BA14BB" w:rsidRPr="00915047" w:rsidRDefault="00BA14BB" w:rsidP="00CD098A">
      <w:pPr>
        <w:jc w:val="both"/>
        <w:rPr>
          <w:rFonts w:ascii="Arial" w:hAnsi="Arial" w:cs="Arial"/>
          <w:sz w:val="22"/>
          <w:szCs w:val="22"/>
        </w:rPr>
      </w:pPr>
      <w:r w:rsidRPr="00915047">
        <w:rPr>
          <w:rFonts w:ascii="Arial" w:hAnsi="Arial" w:cs="Arial"/>
          <w:sz w:val="22"/>
          <w:szCs w:val="22"/>
        </w:rPr>
        <w:t>Da marzo 2020 con l’avvento della pandemia gli eventi sono stati limitati.</w:t>
      </w:r>
    </w:p>
    <w:p w:rsidR="00BA14BB" w:rsidRPr="00915047" w:rsidRDefault="00BA14BB" w:rsidP="00CD098A">
      <w:pPr>
        <w:jc w:val="both"/>
        <w:rPr>
          <w:rFonts w:ascii="Arial" w:hAnsi="Arial" w:cs="Arial"/>
          <w:color w:val="000000"/>
          <w:sz w:val="22"/>
          <w:szCs w:val="22"/>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Con la Carta dei servizi, le aziende e tutto il personale dipendente, assumono quali fattori di qualità dei servizi resi la rapidità nell’erogazione, il rispetto dei termini fissati, la chiarezza e completezza delle informazioni date, la facilità di accesso alle stesse, la partecipazione al miglioramento dei servizi da parte degli utenti, la disponibilità e cortesia degli operatori, la loro professionalità e competenza. </w:t>
      </w:r>
    </w:p>
    <w:p w:rsidR="00BA14BB" w:rsidRPr="00915047" w:rsidRDefault="00BA14BB" w:rsidP="00CD098A">
      <w:pPr>
        <w:jc w:val="both"/>
        <w:rPr>
          <w:rFonts w:ascii="Arial" w:hAnsi="Arial" w:cs="Arial"/>
          <w:color w:val="000000"/>
          <w:sz w:val="22"/>
          <w:szCs w:val="22"/>
        </w:rPr>
      </w:pPr>
      <w:r w:rsidRPr="00915047">
        <w:rPr>
          <w:rFonts w:ascii="Arial" w:hAnsi="Arial" w:cs="Arial"/>
          <w:color w:val="000000"/>
          <w:sz w:val="22"/>
          <w:szCs w:val="22"/>
        </w:rPr>
        <w:t>Il rispetto di questi fattori, unitamente a quello di verificarne l’attuazione attraverso opportune azioni di monitoraggio e controllo, anche sulla base dell’individuazione di indicatori di qualità e dei relativi standard, diviene, con la Carta dei servizi, l’impegno assunto dall’Azienda. Ogni anno l’Ufficio Relazioni con il Pubblico prevede all’aggiornamento della Carta dei servizi.</w:t>
      </w:r>
    </w:p>
    <w:p w:rsidR="00BA14BB" w:rsidRPr="00915047" w:rsidRDefault="00BA14BB" w:rsidP="00CD098A">
      <w:pPr>
        <w:jc w:val="both"/>
        <w:rPr>
          <w:rFonts w:ascii="Arial" w:hAnsi="Arial" w:cs="Arial"/>
          <w:color w:val="000000"/>
          <w:sz w:val="22"/>
          <w:szCs w:val="22"/>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Il Bilancio Sociale è lo strumento che permette all’Azienda di rendicontare, oltre all’aspetto economico della propria attività (ruolo svolto dal Bilancio Economico d’Esercizio), anche l’aspetto di relazione con i cittadini e i propri stakeholder esterni ed interni (con il termine stakeholder si intendono i soggetti "portatori di interessi" nei confronti di una organizzazione: i clienti, i fornitori, i finanziatori, i collaboratori; ma anche gruppi di interesse esterni, come i residenti di aree limitrofe all'azienda o gruppi di interesse locali). Il Bilancio Sociale si configura come un vero e proprio processo di analisi dei rapporti che l’organizzazione intrattiene con tutti coloro che hanno un interesse nei confronti della struttura: questo approccio porta ad un ragionamento profondo sul modello organizzativo, sulle relazioni sociali e sulla distribuzione efficace del valore aggiunto creato con la propria attività. </w:t>
      </w:r>
    </w:p>
    <w:p w:rsidR="00BA14BB" w:rsidRPr="00915047" w:rsidRDefault="00BA14BB" w:rsidP="00CD098A">
      <w:pPr>
        <w:jc w:val="both"/>
        <w:rPr>
          <w:rFonts w:ascii="Arial" w:hAnsi="Arial" w:cs="Arial"/>
          <w:color w:val="000000"/>
          <w:sz w:val="22"/>
          <w:szCs w:val="22"/>
        </w:rPr>
      </w:pPr>
      <w:r w:rsidRPr="00915047">
        <w:rPr>
          <w:rFonts w:ascii="Arial" w:hAnsi="Arial" w:cs="Arial"/>
          <w:color w:val="000000"/>
          <w:sz w:val="22"/>
          <w:szCs w:val="22"/>
        </w:rPr>
        <w:t>Entro il 30 aprile 2021 saranno disponibili in formato digitale i bilanci di mandato 2018/2020.</w:t>
      </w:r>
    </w:p>
    <w:p w:rsidR="00BA14BB" w:rsidRPr="00915047" w:rsidRDefault="00BA14BB" w:rsidP="00CD098A">
      <w:pPr>
        <w:jc w:val="both"/>
        <w:rPr>
          <w:rFonts w:ascii="Arial" w:hAnsi="Arial" w:cs="Arial"/>
          <w:color w:val="000000"/>
          <w:sz w:val="22"/>
          <w:szCs w:val="22"/>
        </w:rPr>
      </w:pPr>
    </w:p>
    <w:p w:rsidR="00BA14BB" w:rsidRPr="00915047" w:rsidRDefault="00BA14BB" w:rsidP="00CD098A">
      <w:pPr>
        <w:autoSpaceDE w:val="0"/>
        <w:autoSpaceDN w:val="0"/>
        <w:adjustRightInd w:val="0"/>
        <w:jc w:val="both"/>
        <w:rPr>
          <w:rFonts w:ascii="Arial" w:hAnsi="Arial" w:cs="Arial"/>
          <w:sz w:val="23"/>
          <w:szCs w:val="23"/>
        </w:rPr>
      </w:pPr>
      <w:r w:rsidRPr="00915047">
        <w:rPr>
          <w:rFonts w:ascii="Arial" w:hAnsi="Arial" w:cs="Arial"/>
          <w:sz w:val="23"/>
          <w:szCs w:val="23"/>
        </w:rPr>
        <w:t xml:space="preserve">Anche la gestione di casi di emergenza rappresentano un punto fondamentale della comunicazione per il settore pubblico. L’ufficio stampa è presente sia nelle procedure che riguardano eventi di maxi-emergenza sia in caso di segnalazione di eventi avversi al fine di gestione al meglio la comunicazione. </w:t>
      </w:r>
    </w:p>
    <w:p w:rsidR="00BA14BB" w:rsidRPr="00915047" w:rsidRDefault="00BA14BB" w:rsidP="00CD098A">
      <w:pPr>
        <w:pStyle w:val="Default"/>
        <w:jc w:val="both"/>
        <w:rPr>
          <w:sz w:val="22"/>
          <w:szCs w:val="22"/>
        </w:rPr>
      </w:pPr>
    </w:p>
    <w:p w:rsidR="00BA14BB" w:rsidRPr="00915047" w:rsidRDefault="00BA14BB" w:rsidP="00CD098A">
      <w:pPr>
        <w:pStyle w:val="Default"/>
        <w:jc w:val="both"/>
        <w:rPr>
          <w:rFonts w:ascii="Arial" w:hAnsi="Arial" w:cs="Arial"/>
          <w:color w:val="auto"/>
          <w:sz w:val="23"/>
          <w:szCs w:val="23"/>
        </w:rPr>
      </w:pPr>
      <w:r w:rsidRPr="00915047">
        <w:rPr>
          <w:rFonts w:ascii="Arial" w:hAnsi="Arial" w:cs="Arial"/>
          <w:color w:val="auto"/>
          <w:sz w:val="23"/>
          <w:szCs w:val="23"/>
        </w:rPr>
        <w:t xml:space="preserve">L’utilizzo del canale televisivo per informare i cittadini è una modalità di comunicazione strategica in quanto consente di raggiungere un vasto pubblico. Dal 2018 sono state realizzate edizioni del Tg che sono state inserite sul sito aziendale, sui canali social e mensilmente in coda all’edizione del TG4 di Telecupole. Continua la programmazione sui monitor dei pronto soccorso degli ospedali di Savigliano, Saluzzo, Mondovì e Ceva. </w:t>
      </w:r>
    </w:p>
    <w:p w:rsidR="00BA14BB" w:rsidRPr="00915047" w:rsidRDefault="00BA14BB" w:rsidP="00CD098A">
      <w:pPr>
        <w:autoSpaceDE w:val="0"/>
        <w:autoSpaceDN w:val="0"/>
        <w:adjustRightInd w:val="0"/>
        <w:jc w:val="both"/>
        <w:rPr>
          <w:rFonts w:ascii="Arial" w:hAnsi="Arial" w:cs="Arial"/>
          <w:sz w:val="23"/>
          <w:szCs w:val="23"/>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Considerata la grande rispondenza che i video-comunicati hanno ottenuto, soprattutto sui social, è obiettivo delle due aziende continuare nella realizzazione di video aziendali su specifici tematiche di prevenzione e salute. </w:t>
      </w:r>
    </w:p>
    <w:p w:rsidR="00BA14BB" w:rsidRPr="00915047" w:rsidRDefault="00BA14BB" w:rsidP="00CD098A">
      <w:pPr>
        <w:pStyle w:val="Default"/>
        <w:jc w:val="both"/>
        <w:rPr>
          <w:sz w:val="22"/>
          <w:szCs w:val="22"/>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Una campagna di comunicazione sociale ha una funzione di sensibilizzazione e/o di informazione e/o di educazione del cittadino. </w:t>
      </w: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Nel 2020 è stata promossa una campagna social per favorire, secondo le indicazioni regionali, la vaccinazione antinfluenzale. Nel 2021 si prospetta una campagna, in linea con le indicazioni del piano pandemico e in accordo con le indicazioni dell’Assessorato regionale, per promuovere la vaccinazione contro il Covid-19 su larga scala.</w:t>
      </w:r>
    </w:p>
    <w:p w:rsidR="00BA14BB" w:rsidRPr="00915047" w:rsidRDefault="00BA14BB" w:rsidP="00CD098A">
      <w:pPr>
        <w:autoSpaceDE w:val="0"/>
        <w:autoSpaceDN w:val="0"/>
        <w:adjustRightInd w:val="0"/>
        <w:jc w:val="both"/>
        <w:rPr>
          <w:rFonts w:ascii="Arial" w:hAnsi="Arial" w:cs="Arial"/>
          <w:color w:val="000000"/>
          <w:sz w:val="22"/>
          <w:szCs w:val="22"/>
        </w:rPr>
      </w:pPr>
    </w:p>
    <w:p w:rsidR="00BA14BB" w:rsidRPr="00915047" w:rsidRDefault="00BA14BB" w:rsidP="00CD098A">
      <w:pPr>
        <w:jc w:val="both"/>
        <w:rPr>
          <w:rFonts w:ascii="Arial" w:hAnsi="Arial" w:cs="Arial"/>
          <w:sz w:val="22"/>
          <w:szCs w:val="22"/>
        </w:rPr>
      </w:pPr>
      <w:r w:rsidRPr="00915047">
        <w:rPr>
          <w:rFonts w:ascii="Arial" w:hAnsi="Arial" w:cs="Arial"/>
          <w:sz w:val="22"/>
          <w:szCs w:val="22"/>
        </w:rPr>
        <w:t>Sono stati attivati 3 Punti Informativi Telefonici presso l’Asl CN1 e uno presso l’Azienda ospedaliera Santa Croce e Carle per offrire un sostegno ai familiari/caregiver dei pazienti ricoverati con diagnosi di COVID-19 presso le Strutture ospedaliere.</w:t>
      </w:r>
    </w:p>
    <w:p w:rsidR="00BA14BB" w:rsidRPr="00915047" w:rsidRDefault="00BA14BB" w:rsidP="00CD098A">
      <w:pPr>
        <w:autoSpaceDE w:val="0"/>
        <w:autoSpaceDN w:val="0"/>
        <w:adjustRightInd w:val="0"/>
        <w:jc w:val="both"/>
        <w:rPr>
          <w:rFonts w:ascii="Arial" w:hAnsi="Arial" w:cs="Arial"/>
          <w:sz w:val="22"/>
          <w:szCs w:val="22"/>
        </w:rPr>
      </w:pPr>
      <w:r w:rsidRPr="00915047">
        <w:rPr>
          <w:rFonts w:ascii="Arial" w:hAnsi="Arial" w:cs="Arial"/>
          <w:sz w:val="22"/>
          <w:szCs w:val="22"/>
        </w:rPr>
        <w:t xml:space="preserve">Punti informativi forniscono informazioni in merito a: </w:t>
      </w:r>
    </w:p>
    <w:p w:rsidR="00BA14BB" w:rsidRPr="00915047" w:rsidRDefault="00BA14BB" w:rsidP="00CD098A">
      <w:pPr>
        <w:numPr>
          <w:ilvl w:val="0"/>
          <w:numId w:val="108"/>
        </w:numPr>
        <w:autoSpaceDE w:val="0"/>
        <w:autoSpaceDN w:val="0"/>
        <w:adjustRightInd w:val="0"/>
        <w:spacing w:after="37"/>
        <w:jc w:val="both"/>
        <w:rPr>
          <w:rFonts w:ascii="Arial" w:hAnsi="Arial" w:cs="Arial"/>
          <w:sz w:val="22"/>
          <w:szCs w:val="22"/>
        </w:rPr>
      </w:pPr>
      <w:r w:rsidRPr="00915047">
        <w:rPr>
          <w:rFonts w:ascii="Arial" w:hAnsi="Arial" w:cs="Arial"/>
          <w:sz w:val="22"/>
          <w:szCs w:val="22"/>
        </w:rPr>
        <w:t xml:space="preserve">canali attivati da utilizzare per mettersi in contatto con i medici del reparto per avere informazioni sullo stato di salute dei loro congiunti ricoverati; </w:t>
      </w:r>
    </w:p>
    <w:p w:rsidR="00BA14BB" w:rsidRPr="00915047" w:rsidRDefault="00BA14BB" w:rsidP="00CD098A">
      <w:pPr>
        <w:numPr>
          <w:ilvl w:val="0"/>
          <w:numId w:val="108"/>
        </w:numPr>
        <w:autoSpaceDE w:val="0"/>
        <w:autoSpaceDN w:val="0"/>
        <w:adjustRightInd w:val="0"/>
        <w:spacing w:after="37"/>
        <w:jc w:val="both"/>
        <w:rPr>
          <w:rFonts w:ascii="Arial" w:hAnsi="Arial" w:cs="Arial"/>
          <w:sz w:val="22"/>
          <w:szCs w:val="22"/>
        </w:rPr>
      </w:pPr>
      <w:r w:rsidRPr="00915047">
        <w:rPr>
          <w:rFonts w:ascii="Arial" w:hAnsi="Arial" w:cs="Arial"/>
          <w:sz w:val="22"/>
          <w:szCs w:val="22"/>
        </w:rPr>
        <w:t xml:space="preserve">modalità di consegna e ritiro di indumenti/effetti personali del paziente (con l'indicazione di orari e luogo); </w:t>
      </w:r>
    </w:p>
    <w:p w:rsidR="00BA14BB" w:rsidRPr="00915047" w:rsidRDefault="00BA14BB" w:rsidP="00CD098A">
      <w:pPr>
        <w:numPr>
          <w:ilvl w:val="0"/>
          <w:numId w:val="108"/>
        </w:numPr>
        <w:autoSpaceDE w:val="0"/>
        <w:autoSpaceDN w:val="0"/>
        <w:adjustRightInd w:val="0"/>
        <w:spacing w:after="37"/>
        <w:jc w:val="both"/>
        <w:rPr>
          <w:rFonts w:ascii="Arial" w:hAnsi="Arial" w:cs="Arial"/>
          <w:sz w:val="22"/>
          <w:szCs w:val="22"/>
        </w:rPr>
      </w:pPr>
      <w:r w:rsidRPr="00915047">
        <w:rPr>
          <w:rFonts w:ascii="Arial" w:hAnsi="Arial" w:cs="Arial"/>
          <w:sz w:val="22"/>
          <w:szCs w:val="22"/>
        </w:rPr>
        <w:t xml:space="preserve">possibilità di attivare un supporto psicologico telefonico gratuito per i pazienti, familiari/caregiver; </w:t>
      </w:r>
    </w:p>
    <w:p w:rsidR="00BA14BB" w:rsidRPr="00915047" w:rsidRDefault="00BA14BB" w:rsidP="00CD098A">
      <w:pPr>
        <w:numPr>
          <w:ilvl w:val="0"/>
          <w:numId w:val="108"/>
        </w:numPr>
        <w:autoSpaceDE w:val="0"/>
        <w:autoSpaceDN w:val="0"/>
        <w:adjustRightInd w:val="0"/>
        <w:jc w:val="both"/>
        <w:rPr>
          <w:rFonts w:ascii="Arial" w:hAnsi="Arial" w:cs="Arial"/>
          <w:sz w:val="22"/>
          <w:szCs w:val="22"/>
        </w:rPr>
      </w:pPr>
      <w:r w:rsidRPr="00915047">
        <w:rPr>
          <w:rFonts w:ascii="Arial" w:hAnsi="Arial" w:cs="Arial"/>
          <w:sz w:val="22"/>
          <w:szCs w:val="22"/>
        </w:rPr>
        <w:t xml:space="preserve">risposte ad altri quesiti e/o domande. </w:t>
      </w:r>
    </w:p>
    <w:p w:rsidR="00BA14BB" w:rsidRPr="00915047" w:rsidRDefault="00BA14BB" w:rsidP="00CD098A">
      <w:pPr>
        <w:autoSpaceDE w:val="0"/>
        <w:autoSpaceDN w:val="0"/>
        <w:adjustRightInd w:val="0"/>
        <w:jc w:val="both"/>
        <w:rPr>
          <w:rFonts w:ascii="Arial" w:hAnsi="Arial" w:cs="Arial"/>
          <w:sz w:val="22"/>
          <w:szCs w:val="22"/>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Negli anni la funzione della comunicazione interna, da strumento informativo del vertice aziendale, si è trasformata in una comunicazione organizzativa polifunzionale: istruzioni e operazioni pratiche che facilitino il processo produttivo; notizie ed eventi che rendono possibile la conoscenza più approfondita dell'Ente anche al suo interno; eventi formativi e momenti di incontro. </w:t>
      </w:r>
    </w:p>
    <w:p w:rsidR="00BA14BB" w:rsidRPr="00915047" w:rsidRDefault="00BA14BB" w:rsidP="00CD098A">
      <w:pPr>
        <w:autoSpaceDE w:val="0"/>
        <w:autoSpaceDN w:val="0"/>
        <w:adjustRightInd w:val="0"/>
        <w:jc w:val="both"/>
        <w:rPr>
          <w:rFonts w:ascii="Arial" w:hAnsi="Arial" w:cs="Arial"/>
          <w:b/>
          <w:bCs/>
          <w:color w:val="000000"/>
          <w:sz w:val="22"/>
          <w:szCs w:val="22"/>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La rassegna stampa degli articoli pubblicati sui quotidiani e settimanali locali è prodotta dall’Ufficio stampa aziendale, gli articoli sono inviati a tutti i direttori di struttura semplice e complessa delle due aziende sanitarie. </w:t>
      </w: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Sul sito intranet è presente inoltre una rassegna giuridica e normativa. </w:t>
      </w:r>
    </w:p>
    <w:p w:rsidR="00BA14BB" w:rsidRPr="00915047" w:rsidRDefault="00BA14BB" w:rsidP="00CD098A">
      <w:pPr>
        <w:jc w:val="both"/>
        <w:rPr>
          <w:rFonts w:ascii="Arial" w:hAnsi="Arial" w:cs="Arial"/>
          <w:sz w:val="22"/>
          <w:szCs w:val="22"/>
        </w:rPr>
      </w:pPr>
      <w:r w:rsidRPr="00915047">
        <w:rPr>
          <w:rFonts w:ascii="Arial" w:hAnsi="Arial" w:cs="Arial"/>
          <w:color w:val="000000"/>
          <w:sz w:val="22"/>
          <w:szCs w:val="22"/>
        </w:rPr>
        <w:t>Nel periodo emergenziale la rassegna è stata fondamentale per una valutazione del clima percepito dalla popolazione e per monitorare il corretto flusso informativo tra struttura sanitaria e cittadini.</w:t>
      </w:r>
    </w:p>
    <w:p w:rsidR="00BA14BB" w:rsidRPr="00915047" w:rsidRDefault="00BA14BB" w:rsidP="00CD098A">
      <w:pPr>
        <w:jc w:val="both"/>
        <w:rPr>
          <w:rFonts w:ascii="Arial" w:hAnsi="Arial" w:cs="Arial"/>
          <w:sz w:val="22"/>
          <w:szCs w:val="22"/>
        </w:rPr>
      </w:pPr>
    </w:p>
    <w:p w:rsidR="00BA14BB" w:rsidRPr="00915047" w:rsidRDefault="00BA14BB" w:rsidP="00CD098A">
      <w:pPr>
        <w:autoSpaceDE w:val="0"/>
        <w:autoSpaceDN w:val="0"/>
        <w:adjustRightInd w:val="0"/>
        <w:jc w:val="both"/>
        <w:rPr>
          <w:rFonts w:ascii="Arial" w:hAnsi="Arial" w:cs="Arial"/>
          <w:sz w:val="22"/>
          <w:szCs w:val="22"/>
        </w:rPr>
      </w:pPr>
      <w:r w:rsidRPr="00915047">
        <w:rPr>
          <w:rFonts w:ascii="Arial" w:hAnsi="Arial" w:cs="Arial"/>
          <w:sz w:val="22"/>
          <w:szCs w:val="22"/>
        </w:rPr>
        <w:t xml:space="preserve">Al fine di monitorare l’andamento della pandemia sul territorio aziendale sono stati creati specifici report condivisi con i diversi attori operanti in azienda. Giornalmente viene inviato da parte del NOCC il report relativo all’occupazione dei posti letto Covid e dell’afflusso di utenti nei pronto soccorso al fine di conoscere la pressione sulle strutture sanitarie coinvolte nella pandemia. </w:t>
      </w:r>
    </w:p>
    <w:p w:rsidR="00BA14BB" w:rsidRPr="00915047" w:rsidRDefault="00BA14BB" w:rsidP="00CD098A">
      <w:pPr>
        <w:jc w:val="both"/>
        <w:rPr>
          <w:rFonts w:ascii="Arial" w:hAnsi="Arial" w:cs="Arial"/>
          <w:sz w:val="22"/>
          <w:szCs w:val="22"/>
        </w:rPr>
      </w:pPr>
      <w:r w:rsidRPr="00915047">
        <w:rPr>
          <w:rFonts w:ascii="Arial" w:hAnsi="Arial" w:cs="Arial"/>
          <w:sz w:val="22"/>
          <w:szCs w:val="22"/>
        </w:rPr>
        <w:t>Periodicamente inoltre é redatto dal settore Epidemiologia un documento sull’andamento dei contagi che fotografa l’impatto della pandemia sulla popolazione residente.</w:t>
      </w:r>
    </w:p>
    <w:p w:rsidR="00BA14BB" w:rsidRPr="00915047" w:rsidRDefault="00BA14BB" w:rsidP="005D3424">
      <w:pPr>
        <w:jc w:val="both"/>
        <w:rPr>
          <w:rFonts w:ascii="Arial" w:hAnsi="Arial" w:cs="Arial"/>
          <w:sz w:val="22"/>
          <w:szCs w:val="22"/>
        </w:rPr>
      </w:pPr>
    </w:p>
    <w:p w:rsidR="00BA14BB" w:rsidRPr="00915047" w:rsidRDefault="00BA14BB" w:rsidP="005D3424">
      <w:pPr>
        <w:jc w:val="both"/>
        <w:rPr>
          <w:rFonts w:ascii="Arial" w:hAnsi="Arial" w:cs="Arial"/>
          <w:color w:val="000000"/>
          <w:sz w:val="22"/>
          <w:szCs w:val="22"/>
        </w:rPr>
      </w:pPr>
      <w:r w:rsidRPr="00915047">
        <w:rPr>
          <w:rFonts w:ascii="Arial" w:hAnsi="Arial" w:cs="Arial"/>
          <w:color w:val="000000"/>
          <w:sz w:val="22"/>
          <w:szCs w:val="22"/>
        </w:rPr>
        <w:t xml:space="preserve">Al fine di migliorare i processi di riorganizzazione è inoltre compito della Comunicazione: </w:t>
      </w:r>
    </w:p>
    <w:p w:rsidR="00BA14BB" w:rsidRPr="00915047" w:rsidRDefault="00BA14BB" w:rsidP="001405BA">
      <w:pPr>
        <w:numPr>
          <w:ilvl w:val="0"/>
          <w:numId w:val="112"/>
        </w:numPr>
        <w:autoSpaceDE w:val="0"/>
        <w:autoSpaceDN w:val="0"/>
        <w:adjustRightInd w:val="0"/>
        <w:spacing w:after="36"/>
        <w:jc w:val="both"/>
        <w:rPr>
          <w:rFonts w:ascii="Arial" w:hAnsi="Arial" w:cs="Arial"/>
          <w:color w:val="000000"/>
          <w:sz w:val="22"/>
          <w:szCs w:val="22"/>
        </w:rPr>
      </w:pPr>
      <w:r w:rsidRPr="00915047">
        <w:rPr>
          <w:rFonts w:ascii="Arial" w:hAnsi="Arial" w:cs="Arial"/>
          <w:color w:val="000000"/>
          <w:sz w:val="22"/>
          <w:szCs w:val="22"/>
        </w:rPr>
        <w:t xml:space="preserve">consolidare il senso di identità aziendale </w:t>
      </w:r>
    </w:p>
    <w:p w:rsidR="00BA14BB" w:rsidRPr="00915047" w:rsidRDefault="00BA14BB" w:rsidP="001405BA">
      <w:pPr>
        <w:numPr>
          <w:ilvl w:val="0"/>
          <w:numId w:val="112"/>
        </w:numPr>
        <w:autoSpaceDE w:val="0"/>
        <w:autoSpaceDN w:val="0"/>
        <w:adjustRightInd w:val="0"/>
        <w:spacing w:after="36"/>
        <w:jc w:val="both"/>
        <w:rPr>
          <w:rFonts w:ascii="Arial" w:hAnsi="Arial" w:cs="Arial"/>
          <w:color w:val="000000"/>
          <w:sz w:val="22"/>
          <w:szCs w:val="22"/>
        </w:rPr>
      </w:pPr>
      <w:r w:rsidRPr="00915047">
        <w:rPr>
          <w:rFonts w:ascii="Arial" w:hAnsi="Arial" w:cs="Arial"/>
          <w:color w:val="000000"/>
          <w:sz w:val="22"/>
          <w:szCs w:val="22"/>
        </w:rPr>
        <w:t xml:space="preserve">fidelizzare i cittadini alla fruizione dei servizi erogati dall’Azienda </w:t>
      </w:r>
    </w:p>
    <w:p w:rsidR="00BA14BB" w:rsidRPr="00915047" w:rsidRDefault="00BA14BB" w:rsidP="001405BA">
      <w:pPr>
        <w:numPr>
          <w:ilvl w:val="0"/>
          <w:numId w:val="112"/>
        </w:numPr>
        <w:autoSpaceDE w:val="0"/>
        <w:autoSpaceDN w:val="0"/>
        <w:adjustRightInd w:val="0"/>
        <w:spacing w:after="36"/>
        <w:jc w:val="both"/>
        <w:rPr>
          <w:rFonts w:ascii="Arial" w:hAnsi="Arial" w:cs="Arial"/>
          <w:color w:val="000000"/>
          <w:sz w:val="22"/>
          <w:szCs w:val="22"/>
        </w:rPr>
      </w:pPr>
      <w:r w:rsidRPr="00915047">
        <w:rPr>
          <w:rFonts w:ascii="Arial" w:hAnsi="Arial" w:cs="Arial"/>
          <w:color w:val="000000"/>
          <w:sz w:val="22"/>
          <w:szCs w:val="22"/>
        </w:rPr>
        <w:t xml:space="preserve">promuovere in modo più efficace le campagne di prevenzione </w:t>
      </w:r>
    </w:p>
    <w:p w:rsidR="00BA14BB" w:rsidRPr="00915047" w:rsidRDefault="00BA14BB" w:rsidP="001405BA">
      <w:pPr>
        <w:numPr>
          <w:ilvl w:val="0"/>
          <w:numId w:val="112"/>
        </w:numPr>
        <w:autoSpaceDE w:val="0"/>
        <w:autoSpaceDN w:val="0"/>
        <w:adjustRightInd w:val="0"/>
        <w:spacing w:after="36"/>
        <w:jc w:val="both"/>
        <w:rPr>
          <w:rFonts w:ascii="Arial" w:hAnsi="Arial" w:cs="Arial"/>
          <w:color w:val="000000"/>
          <w:sz w:val="22"/>
          <w:szCs w:val="22"/>
        </w:rPr>
      </w:pPr>
      <w:r w:rsidRPr="00915047">
        <w:rPr>
          <w:rFonts w:ascii="Arial" w:hAnsi="Arial" w:cs="Arial"/>
          <w:color w:val="000000"/>
          <w:sz w:val="22"/>
          <w:szCs w:val="22"/>
        </w:rPr>
        <w:t xml:space="preserve">informare in modo più efficace sui servizi offerti e sulle “eccellenze” aziendali </w:t>
      </w:r>
    </w:p>
    <w:p w:rsidR="00BA14BB" w:rsidRPr="00915047" w:rsidRDefault="00BA14BB" w:rsidP="001405BA">
      <w:pPr>
        <w:numPr>
          <w:ilvl w:val="0"/>
          <w:numId w:val="112"/>
        </w:num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supportare l’attività di “fund raising” </w:t>
      </w:r>
    </w:p>
    <w:p w:rsidR="00BA14BB" w:rsidRPr="00915047" w:rsidRDefault="00BA14BB" w:rsidP="00CD098A">
      <w:pPr>
        <w:jc w:val="both"/>
        <w:rPr>
          <w:rFonts w:ascii="Arial" w:hAnsi="Arial" w:cs="Arial"/>
          <w:sz w:val="22"/>
          <w:szCs w:val="22"/>
        </w:rPr>
      </w:pPr>
    </w:p>
    <w:p w:rsidR="00BA14BB" w:rsidRPr="00915047" w:rsidRDefault="00BA14BB" w:rsidP="00CD098A">
      <w:pPr>
        <w:autoSpaceDE w:val="0"/>
        <w:autoSpaceDN w:val="0"/>
        <w:adjustRightInd w:val="0"/>
        <w:jc w:val="both"/>
        <w:rPr>
          <w:rFonts w:ascii="Arial" w:hAnsi="Arial" w:cs="Arial"/>
          <w:color w:val="000000"/>
          <w:sz w:val="22"/>
          <w:szCs w:val="22"/>
        </w:rPr>
      </w:pPr>
      <w:r w:rsidRPr="00915047">
        <w:rPr>
          <w:rFonts w:ascii="Arial" w:hAnsi="Arial" w:cs="Arial"/>
          <w:color w:val="000000"/>
          <w:sz w:val="22"/>
          <w:szCs w:val="22"/>
        </w:rPr>
        <w:t xml:space="preserve">Accanto alla struttura interaziendale Comunicazione ufficio stampa ogni azienda sanitaria ha previsto l’attivazione dell’Ufficio Relazioni con il Pubblico (URP) che rappresenta un punto di riferimento per i cittadini per migliorare l’accessibilità e favorire la tutela e la partecipazione. Gli URP ascoltano e raccolgono le richieste, le osservazioni e i suggerimenti dei cittadini; informano e orientano sui servizi erogati dall’azienda sanitaria e sulle modalità di accesso agli stessi; gestiscono il percorso reclami e supportano le iniziative di miglioramento del sistema. </w:t>
      </w:r>
    </w:p>
    <w:p w:rsidR="00BA14BB" w:rsidRPr="00915047" w:rsidRDefault="00BA14BB" w:rsidP="00CD098A">
      <w:pPr>
        <w:jc w:val="both"/>
        <w:rPr>
          <w:rFonts w:ascii="Arial" w:hAnsi="Arial" w:cs="Arial"/>
          <w:sz w:val="22"/>
          <w:szCs w:val="22"/>
        </w:rPr>
      </w:pPr>
    </w:p>
    <w:p w:rsidR="00BA14BB" w:rsidRPr="00915047" w:rsidRDefault="00BA14BB" w:rsidP="0088639C">
      <w:pPr>
        <w:pStyle w:val="Heading2"/>
        <w:rPr>
          <w:rFonts w:cs="Arial"/>
          <w:b/>
          <w:i w:val="0"/>
          <w:sz w:val="22"/>
        </w:rPr>
      </w:pPr>
      <w:bookmarkStart w:id="52" w:name="_Toc67647124"/>
      <w:r w:rsidRPr="00915047">
        <w:rPr>
          <w:rFonts w:cs="Arial"/>
          <w:b/>
          <w:i w:val="0"/>
          <w:sz w:val="22"/>
        </w:rPr>
        <w:t>EMPOWERMENT</w:t>
      </w:r>
      <w:bookmarkEnd w:id="52"/>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n.24</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Premessa</w:t>
      </w:r>
    </w:p>
    <w:p w:rsidR="00BA14BB" w:rsidRPr="00915047" w:rsidRDefault="00BA14BB" w:rsidP="00E61D32">
      <w:pPr>
        <w:pStyle w:val="BodyTextIndent2"/>
        <w:jc w:val="both"/>
        <w:rPr>
          <w:rFonts w:cs="Arial"/>
          <w:sz w:val="22"/>
        </w:rPr>
      </w:pPr>
      <w:r w:rsidRPr="00915047">
        <w:rPr>
          <w:rFonts w:cs="Arial"/>
          <w:sz w:val="22"/>
        </w:rPr>
        <w:t>Non ci sono risorse specificamente destinate o progetti promossi dal MC che vadano a lavorare sulla prevenzione e la promozione della salute dei dipendenti al di là della diffusione delle iniziative rivolte agli utenti.</w:t>
      </w:r>
    </w:p>
    <w:p w:rsidR="00BA14BB" w:rsidRPr="00915047" w:rsidRDefault="00BA14BB" w:rsidP="00E61D32">
      <w:pPr>
        <w:pStyle w:val="BodyTextIndent2"/>
        <w:jc w:val="both"/>
        <w:rPr>
          <w:rFonts w:cs="Arial"/>
          <w:sz w:val="22"/>
        </w:rPr>
      </w:pPr>
    </w:p>
    <w:p w:rsidR="00BA14BB" w:rsidRPr="00915047" w:rsidRDefault="00BA14BB" w:rsidP="00E61D32">
      <w:pPr>
        <w:pStyle w:val="BodyTextIndent2"/>
        <w:jc w:val="both"/>
        <w:rPr>
          <w:rFonts w:cs="Arial"/>
          <w:b/>
          <w:sz w:val="22"/>
        </w:rPr>
      </w:pPr>
      <w:r w:rsidRPr="00915047">
        <w:rPr>
          <w:rFonts w:cs="Arial"/>
          <w:b/>
          <w:sz w:val="22"/>
        </w:rPr>
        <w:t>Obiettivi:</w:t>
      </w:r>
    </w:p>
    <w:p w:rsidR="00BA14BB" w:rsidRPr="00915047" w:rsidRDefault="00BA14BB" w:rsidP="00E61D32">
      <w:pPr>
        <w:pStyle w:val="BodyTextIndent2"/>
        <w:jc w:val="both"/>
        <w:rPr>
          <w:rFonts w:cs="Arial"/>
          <w:sz w:val="22"/>
        </w:rPr>
      </w:pPr>
      <w:r w:rsidRPr="00915047">
        <w:rPr>
          <w:rFonts w:cs="Arial"/>
          <w:sz w:val="22"/>
        </w:rPr>
        <w:t>sviluppare l’empowerment del dipendente rispetto al proprio benessere ed a quello da promuovere nell’utente.</w:t>
      </w:r>
    </w:p>
    <w:p w:rsidR="00BA14BB" w:rsidRPr="00915047" w:rsidRDefault="00BA14BB" w:rsidP="00E61D32">
      <w:pPr>
        <w:pStyle w:val="BodyTextIndent2"/>
        <w:jc w:val="both"/>
        <w:rPr>
          <w:rFonts w:ascii="Georgia" w:hAnsi="Georgia"/>
          <w:b/>
          <w:sz w:val="22"/>
        </w:rPr>
      </w:pPr>
    </w:p>
    <w:p w:rsidR="00BA14BB" w:rsidRPr="00915047" w:rsidRDefault="00BA14BB" w:rsidP="00E61D32">
      <w:pPr>
        <w:pStyle w:val="BodyTextIndent2"/>
        <w:jc w:val="both"/>
        <w:rPr>
          <w:rFonts w:cs="Arial"/>
          <w:b/>
          <w:sz w:val="22"/>
        </w:rPr>
      </w:pPr>
      <w:r w:rsidRPr="00915047">
        <w:rPr>
          <w:rFonts w:cs="Arial"/>
          <w:b/>
          <w:sz w:val="22"/>
        </w:rPr>
        <w:t>Azioni e modalità:</w:t>
      </w:r>
    </w:p>
    <w:p w:rsidR="00BA14BB" w:rsidRPr="00915047" w:rsidRDefault="00BA14BB" w:rsidP="00E61D32">
      <w:pPr>
        <w:pStyle w:val="BodyTextIndent2"/>
        <w:jc w:val="both"/>
        <w:rPr>
          <w:rFonts w:cs="Arial"/>
          <w:sz w:val="22"/>
        </w:rPr>
      </w:pPr>
      <w:r w:rsidRPr="00915047">
        <w:rPr>
          <w:rFonts w:cs="Arial"/>
          <w:sz w:val="22"/>
        </w:rPr>
        <w:t>promozione di iniziative interne ad AO S.Croce e Carle di Cuneo:</w:t>
      </w:r>
    </w:p>
    <w:p w:rsidR="00BA14BB" w:rsidRPr="00915047" w:rsidRDefault="00BA14BB" w:rsidP="00C81754">
      <w:pPr>
        <w:pStyle w:val="BodyTextIndent2"/>
        <w:numPr>
          <w:ilvl w:val="0"/>
          <w:numId w:val="68"/>
        </w:numPr>
        <w:jc w:val="both"/>
        <w:rPr>
          <w:rFonts w:cs="Arial"/>
          <w:sz w:val="22"/>
        </w:rPr>
      </w:pPr>
      <w:r w:rsidRPr="00915047">
        <w:rPr>
          <w:rFonts w:cs="Arial"/>
          <w:sz w:val="22"/>
        </w:rPr>
        <w:t>donazione di sangue</w:t>
      </w:r>
    </w:p>
    <w:p w:rsidR="00BA14BB" w:rsidRPr="00915047" w:rsidRDefault="00BA14BB" w:rsidP="00C81754">
      <w:pPr>
        <w:pStyle w:val="BodyTextIndent2"/>
        <w:numPr>
          <w:ilvl w:val="0"/>
          <w:numId w:val="68"/>
        </w:numPr>
        <w:jc w:val="both"/>
        <w:rPr>
          <w:rFonts w:cs="Arial"/>
          <w:sz w:val="22"/>
        </w:rPr>
      </w:pPr>
      <w:r w:rsidRPr="00915047">
        <w:rPr>
          <w:rFonts w:cs="Arial"/>
          <w:sz w:val="22"/>
        </w:rPr>
        <w:t>donazione di organi</w:t>
      </w:r>
    </w:p>
    <w:p w:rsidR="00BA14BB" w:rsidRPr="00915047" w:rsidRDefault="00BA14BB" w:rsidP="00C81754">
      <w:pPr>
        <w:pStyle w:val="BodyTextIndent2"/>
        <w:numPr>
          <w:ilvl w:val="0"/>
          <w:numId w:val="68"/>
        </w:numPr>
        <w:jc w:val="both"/>
        <w:rPr>
          <w:rFonts w:cs="Arial"/>
          <w:sz w:val="22"/>
        </w:rPr>
      </w:pPr>
      <w:r w:rsidRPr="00915047">
        <w:rPr>
          <w:rFonts w:cs="Arial"/>
          <w:sz w:val="22"/>
        </w:rPr>
        <w:t>stili di vita sani</w:t>
      </w:r>
    </w:p>
    <w:p w:rsidR="00BA14BB" w:rsidRPr="00915047" w:rsidRDefault="00BA14BB" w:rsidP="00C81754">
      <w:pPr>
        <w:pStyle w:val="BodyTextIndent2"/>
        <w:numPr>
          <w:ilvl w:val="0"/>
          <w:numId w:val="68"/>
        </w:numPr>
        <w:jc w:val="both"/>
        <w:rPr>
          <w:rFonts w:cs="Arial"/>
          <w:sz w:val="22"/>
        </w:rPr>
      </w:pPr>
      <w:r w:rsidRPr="00915047">
        <w:rPr>
          <w:rFonts w:cs="Arial"/>
          <w:sz w:val="22"/>
        </w:rPr>
        <w:t xml:space="preserve">prevenzione e gestione atti di violenza </w:t>
      </w:r>
    </w:p>
    <w:p w:rsidR="00BA14BB" w:rsidRPr="00915047" w:rsidRDefault="00BA14BB" w:rsidP="00C81754">
      <w:pPr>
        <w:pStyle w:val="BodyTextIndent2"/>
        <w:numPr>
          <w:ilvl w:val="0"/>
          <w:numId w:val="68"/>
        </w:numPr>
        <w:jc w:val="both"/>
        <w:rPr>
          <w:rFonts w:cs="Arial"/>
          <w:sz w:val="22"/>
        </w:rPr>
      </w:pPr>
      <w:r w:rsidRPr="00915047">
        <w:rPr>
          <w:rFonts w:cs="Arial"/>
          <w:sz w:val="22"/>
        </w:rPr>
        <w:t>prevenzione e gestione comportamenti discriminatori</w:t>
      </w:r>
    </w:p>
    <w:p w:rsidR="00BA14BB" w:rsidRPr="00915047" w:rsidRDefault="00BA14BB" w:rsidP="00E61D32">
      <w:pPr>
        <w:pStyle w:val="BodyTextIndent2"/>
        <w:jc w:val="both"/>
        <w:rPr>
          <w:rFonts w:ascii="Georgia" w:hAnsi="Georgia"/>
          <w:sz w:val="22"/>
        </w:rPr>
      </w:pPr>
    </w:p>
    <w:p w:rsidR="00BA14BB" w:rsidRPr="00915047" w:rsidRDefault="00BA14BB" w:rsidP="00E61D32">
      <w:pPr>
        <w:pStyle w:val="BodyTextIndent2"/>
        <w:jc w:val="both"/>
        <w:rPr>
          <w:rFonts w:cs="Arial"/>
          <w:sz w:val="22"/>
        </w:rPr>
      </w:pPr>
      <w:r w:rsidRPr="00915047">
        <w:rPr>
          <w:rFonts w:cs="Arial"/>
          <w:sz w:val="22"/>
        </w:rPr>
        <w:t>Adesione e promozione ad attività esterne e in collaborazione con altre organizzazioni:</w:t>
      </w:r>
    </w:p>
    <w:p w:rsidR="00BA14BB" w:rsidRPr="00915047" w:rsidRDefault="00BA14BB" w:rsidP="00C81754">
      <w:pPr>
        <w:pStyle w:val="BodyTextIndent2"/>
        <w:numPr>
          <w:ilvl w:val="0"/>
          <w:numId w:val="69"/>
        </w:numPr>
        <w:jc w:val="both"/>
        <w:rPr>
          <w:rFonts w:cs="Arial"/>
          <w:sz w:val="22"/>
        </w:rPr>
      </w:pPr>
      <w:r w:rsidRPr="00915047">
        <w:rPr>
          <w:rFonts w:cs="Arial"/>
          <w:sz w:val="22"/>
        </w:rPr>
        <w:t>collaborazione con le Associazioni convenzionate</w:t>
      </w:r>
    </w:p>
    <w:p w:rsidR="00BA14BB" w:rsidRPr="00915047" w:rsidRDefault="00BA14BB" w:rsidP="00C81754">
      <w:pPr>
        <w:pStyle w:val="BodyTextIndent2"/>
        <w:numPr>
          <w:ilvl w:val="0"/>
          <w:numId w:val="69"/>
        </w:numPr>
        <w:jc w:val="both"/>
        <w:rPr>
          <w:rFonts w:cs="Arial"/>
          <w:sz w:val="22"/>
        </w:rPr>
      </w:pPr>
      <w:r w:rsidRPr="00915047">
        <w:rPr>
          <w:rFonts w:cs="Arial"/>
          <w:sz w:val="22"/>
        </w:rPr>
        <w:t>collaborazione con ONDA in quanto Ospedale con 3 Bollini Rosa</w:t>
      </w:r>
    </w:p>
    <w:p w:rsidR="00BA14BB" w:rsidRPr="00915047" w:rsidRDefault="00BA14BB" w:rsidP="00C81754">
      <w:pPr>
        <w:pStyle w:val="BodyTextIndent2"/>
        <w:numPr>
          <w:ilvl w:val="0"/>
          <w:numId w:val="69"/>
        </w:numPr>
        <w:jc w:val="both"/>
        <w:rPr>
          <w:rFonts w:cs="Arial"/>
          <w:sz w:val="22"/>
        </w:rPr>
      </w:pPr>
      <w:r w:rsidRPr="00915047">
        <w:rPr>
          <w:rFonts w:cs="Arial"/>
          <w:sz w:val="22"/>
        </w:rPr>
        <w:t>partecipazione alle Cattedre della salute</w:t>
      </w:r>
    </w:p>
    <w:p w:rsidR="00BA14BB" w:rsidRPr="00915047" w:rsidRDefault="00BA14BB" w:rsidP="00C81754">
      <w:pPr>
        <w:pStyle w:val="BodyTextIndent2"/>
        <w:numPr>
          <w:ilvl w:val="0"/>
          <w:numId w:val="69"/>
        </w:numPr>
        <w:jc w:val="both"/>
        <w:rPr>
          <w:rFonts w:cs="Arial"/>
          <w:sz w:val="22"/>
        </w:rPr>
      </w:pPr>
      <w:r w:rsidRPr="00915047">
        <w:rPr>
          <w:rFonts w:cs="Arial"/>
          <w:sz w:val="22"/>
        </w:rPr>
        <w:t>collaborazione con agenzie del territorio, Società ed organizzazioni di pertinenza</w:t>
      </w:r>
    </w:p>
    <w:p w:rsidR="00BA14BB" w:rsidRPr="00915047" w:rsidRDefault="00BA14BB" w:rsidP="00C81754">
      <w:pPr>
        <w:pStyle w:val="BodyTextIndent2"/>
        <w:numPr>
          <w:ilvl w:val="0"/>
          <w:numId w:val="69"/>
        </w:numPr>
        <w:jc w:val="both"/>
        <w:rPr>
          <w:rFonts w:cs="Arial"/>
          <w:sz w:val="22"/>
        </w:rPr>
      </w:pPr>
      <w:r w:rsidRPr="00915047">
        <w:rPr>
          <w:rFonts w:cs="Arial"/>
          <w:sz w:val="22"/>
        </w:rPr>
        <w:t>adesione a Rete Antiviolenza</w:t>
      </w:r>
    </w:p>
    <w:p w:rsidR="00BA14BB" w:rsidRPr="00915047" w:rsidRDefault="00BA14BB" w:rsidP="00C81754">
      <w:pPr>
        <w:pStyle w:val="BodyTextIndent2"/>
        <w:numPr>
          <w:ilvl w:val="0"/>
          <w:numId w:val="69"/>
        </w:numPr>
        <w:jc w:val="both"/>
        <w:rPr>
          <w:rFonts w:cs="Arial"/>
          <w:sz w:val="22"/>
        </w:rPr>
      </w:pPr>
      <w:r w:rsidRPr="00915047">
        <w:rPr>
          <w:rFonts w:cs="Arial"/>
          <w:sz w:val="22"/>
        </w:rPr>
        <w:t>collaborazione con Rete Antidiscriminazione</w:t>
      </w:r>
    </w:p>
    <w:p w:rsidR="00BA14BB" w:rsidRPr="00915047" w:rsidRDefault="00BA14BB" w:rsidP="00E61D32">
      <w:pPr>
        <w:pStyle w:val="BodyTextIndent2"/>
        <w:jc w:val="both"/>
        <w:rPr>
          <w:rFonts w:ascii="Georgia" w:hAnsi="Georgia"/>
          <w:b/>
          <w:sz w:val="22"/>
        </w:rPr>
      </w:pPr>
    </w:p>
    <w:p w:rsidR="00BA14BB" w:rsidRPr="00915047" w:rsidRDefault="00BA14BB" w:rsidP="00E61D32">
      <w:pPr>
        <w:pStyle w:val="BodyTextIndent2"/>
        <w:jc w:val="both"/>
        <w:rPr>
          <w:rFonts w:cs="Arial"/>
          <w:b/>
          <w:sz w:val="22"/>
        </w:rPr>
      </w:pPr>
      <w:r w:rsidRPr="00915047">
        <w:rPr>
          <w:rFonts w:cs="Arial"/>
          <w:b/>
          <w:sz w:val="22"/>
        </w:rPr>
        <w:t>Attori coinvolti e Risorse:</w:t>
      </w:r>
    </w:p>
    <w:p w:rsidR="00BA14BB" w:rsidRPr="00915047" w:rsidRDefault="00BA14BB" w:rsidP="00C81754">
      <w:pPr>
        <w:pStyle w:val="BodyTextIndent2"/>
        <w:numPr>
          <w:ilvl w:val="0"/>
          <w:numId w:val="67"/>
        </w:numPr>
        <w:jc w:val="both"/>
        <w:rPr>
          <w:rFonts w:cs="Arial"/>
          <w:sz w:val="22"/>
        </w:rPr>
      </w:pPr>
      <w:r w:rsidRPr="00915047">
        <w:rPr>
          <w:rFonts w:cs="Arial"/>
          <w:sz w:val="22"/>
        </w:rPr>
        <w:t>Comunicazione e ufficio stampa</w:t>
      </w:r>
    </w:p>
    <w:p w:rsidR="00BA14BB" w:rsidRPr="00915047" w:rsidRDefault="00BA14BB" w:rsidP="00C81754">
      <w:pPr>
        <w:pStyle w:val="BodyTextIndent2"/>
        <w:numPr>
          <w:ilvl w:val="0"/>
          <w:numId w:val="67"/>
        </w:numPr>
        <w:jc w:val="both"/>
        <w:rPr>
          <w:rFonts w:cs="Arial"/>
          <w:sz w:val="22"/>
        </w:rPr>
      </w:pPr>
      <w:r w:rsidRPr="00915047">
        <w:rPr>
          <w:rFonts w:cs="Arial"/>
          <w:sz w:val="22"/>
        </w:rPr>
        <w:t>DIPSA</w:t>
      </w:r>
    </w:p>
    <w:p w:rsidR="00BA14BB" w:rsidRPr="00915047" w:rsidRDefault="00BA14BB" w:rsidP="00C81754">
      <w:pPr>
        <w:pStyle w:val="BodyTextIndent2"/>
        <w:numPr>
          <w:ilvl w:val="0"/>
          <w:numId w:val="67"/>
        </w:numPr>
        <w:jc w:val="both"/>
        <w:rPr>
          <w:rFonts w:cs="Arial"/>
          <w:sz w:val="22"/>
        </w:rPr>
      </w:pPr>
      <w:r w:rsidRPr="00915047">
        <w:rPr>
          <w:rFonts w:cs="Arial"/>
          <w:sz w:val="22"/>
        </w:rPr>
        <w:t>DSP</w:t>
      </w:r>
    </w:p>
    <w:p w:rsidR="00BA14BB" w:rsidRPr="00915047" w:rsidRDefault="00BA14BB" w:rsidP="00C81754">
      <w:pPr>
        <w:pStyle w:val="BodyTextIndent2"/>
        <w:numPr>
          <w:ilvl w:val="0"/>
          <w:numId w:val="67"/>
        </w:numPr>
        <w:jc w:val="both"/>
        <w:rPr>
          <w:rFonts w:cs="Arial"/>
          <w:sz w:val="22"/>
        </w:rPr>
      </w:pPr>
      <w:r w:rsidRPr="00915047">
        <w:rPr>
          <w:rFonts w:cs="Arial"/>
          <w:sz w:val="22"/>
        </w:rPr>
        <w:t>gruppo Umanizzazione</w:t>
      </w:r>
    </w:p>
    <w:p w:rsidR="00BA14BB" w:rsidRPr="00915047" w:rsidRDefault="00BA14BB" w:rsidP="00E61D32">
      <w:pPr>
        <w:pStyle w:val="BodyTextIndent2"/>
        <w:jc w:val="both"/>
        <w:rPr>
          <w:rFonts w:cs="Arial"/>
          <w:sz w:val="22"/>
        </w:rPr>
      </w:pPr>
    </w:p>
    <w:p w:rsidR="00BA14BB" w:rsidRPr="00915047" w:rsidRDefault="00BA14BB" w:rsidP="00C81754">
      <w:pPr>
        <w:pStyle w:val="BodyTextIndent2"/>
        <w:numPr>
          <w:ilvl w:val="0"/>
          <w:numId w:val="67"/>
        </w:numPr>
        <w:jc w:val="both"/>
        <w:rPr>
          <w:rFonts w:cs="Arial"/>
          <w:sz w:val="22"/>
        </w:rPr>
      </w:pPr>
      <w:r w:rsidRPr="00915047">
        <w:rPr>
          <w:rFonts w:cs="Arial"/>
          <w:sz w:val="22"/>
        </w:rPr>
        <w:t>Associazioni di volontariato</w:t>
      </w:r>
    </w:p>
    <w:p w:rsidR="00BA14BB" w:rsidRPr="00915047" w:rsidRDefault="00BA14BB" w:rsidP="00C81754">
      <w:pPr>
        <w:pStyle w:val="BodyTextIndent2"/>
        <w:numPr>
          <w:ilvl w:val="0"/>
          <w:numId w:val="67"/>
        </w:numPr>
        <w:jc w:val="both"/>
        <w:rPr>
          <w:rFonts w:cs="Arial"/>
          <w:sz w:val="22"/>
        </w:rPr>
      </w:pPr>
      <w:r w:rsidRPr="00915047">
        <w:rPr>
          <w:rFonts w:cs="Arial"/>
          <w:sz w:val="22"/>
        </w:rPr>
        <w:t>CLPS</w:t>
      </w:r>
    </w:p>
    <w:p w:rsidR="00BA14BB" w:rsidRPr="00915047" w:rsidRDefault="00BA14BB" w:rsidP="00C81754">
      <w:pPr>
        <w:pStyle w:val="BodyTextIndent2"/>
        <w:numPr>
          <w:ilvl w:val="0"/>
          <w:numId w:val="67"/>
        </w:numPr>
        <w:jc w:val="both"/>
        <w:rPr>
          <w:rFonts w:cs="Arial"/>
          <w:sz w:val="22"/>
        </w:rPr>
      </w:pPr>
      <w:r w:rsidRPr="00915047">
        <w:rPr>
          <w:rFonts w:cs="Arial"/>
          <w:sz w:val="22"/>
        </w:rPr>
        <w:t>ASLCN1</w:t>
      </w:r>
    </w:p>
    <w:p w:rsidR="00BA14BB" w:rsidRPr="00915047" w:rsidRDefault="00BA14BB" w:rsidP="00C81754">
      <w:pPr>
        <w:pStyle w:val="BodyTextIndent2"/>
        <w:numPr>
          <w:ilvl w:val="0"/>
          <w:numId w:val="67"/>
        </w:numPr>
        <w:jc w:val="both"/>
        <w:rPr>
          <w:rFonts w:cs="Arial"/>
          <w:sz w:val="22"/>
        </w:rPr>
      </w:pPr>
      <w:r w:rsidRPr="00915047">
        <w:rPr>
          <w:rFonts w:cs="Arial"/>
          <w:sz w:val="22"/>
        </w:rPr>
        <w:t>Reti esterne</w:t>
      </w:r>
    </w:p>
    <w:p w:rsidR="00BA14BB" w:rsidRPr="00915047" w:rsidRDefault="00BA14BB" w:rsidP="00E61D32">
      <w:pPr>
        <w:pStyle w:val="BodyTextIndent2"/>
        <w:jc w:val="both"/>
        <w:rPr>
          <w:rFonts w:ascii="Georgia" w:hAnsi="Georgia"/>
          <w:b/>
          <w:sz w:val="22"/>
        </w:rPr>
      </w:pPr>
    </w:p>
    <w:p w:rsidR="00BA14BB" w:rsidRPr="00915047" w:rsidRDefault="00BA14BB" w:rsidP="00E61D32">
      <w:pPr>
        <w:pStyle w:val="BodyTextIndent2"/>
        <w:jc w:val="both"/>
        <w:rPr>
          <w:rFonts w:cs="Arial"/>
          <w:b/>
          <w:sz w:val="22"/>
        </w:rPr>
      </w:pPr>
      <w:r w:rsidRPr="00915047">
        <w:rPr>
          <w:rFonts w:cs="Arial"/>
          <w:b/>
          <w:sz w:val="22"/>
        </w:rPr>
        <w:t>Misurazione e Valutazione:</w:t>
      </w:r>
    </w:p>
    <w:p w:rsidR="00BA14BB" w:rsidRPr="00915047" w:rsidRDefault="00BA14BB" w:rsidP="00E61D32">
      <w:pPr>
        <w:pStyle w:val="BodyTextIndent2"/>
        <w:numPr>
          <w:ilvl w:val="0"/>
          <w:numId w:val="9"/>
        </w:numPr>
        <w:jc w:val="both"/>
        <w:rPr>
          <w:rFonts w:cs="Arial"/>
          <w:sz w:val="22"/>
        </w:rPr>
      </w:pPr>
      <w:r w:rsidRPr="00915047">
        <w:rPr>
          <w:rFonts w:cs="Arial"/>
          <w:sz w:val="22"/>
        </w:rPr>
        <w:t>individuazione di iniziative e possibile programmazione</w:t>
      </w:r>
    </w:p>
    <w:p w:rsidR="00BA14BB" w:rsidRPr="00915047" w:rsidRDefault="00BA14BB" w:rsidP="00E61D32">
      <w:pPr>
        <w:pStyle w:val="BodyTextIndent2"/>
        <w:numPr>
          <w:ilvl w:val="0"/>
          <w:numId w:val="9"/>
        </w:numPr>
        <w:jc w:val="both"/>
        <w:rPr>
          <w:rFonts w:cs="Arial"/>
          <w:sz w:val="22"/>
        </w:rPr>
      </w:pPr>
      <w:r w:rsidRPr="00915047">
        <w:rPr>
          <w:rFonts w:cs="Arial"/>
          <w:sz w:val="22"/>
        </w:rPr>
        <w:t>effettuazione e rendicontazione</w:t>
      </w:r>
    </w:p>
    <w:p w:rsidR="00BA14BB" w:rsidRPr="00915047" w:rsidRDefault="00BA14BB" w:rsidP="00E61D32">
      <w:pPr>
        <w:pStyle w:val="BodyTextIndent2"/>
        <w:numPr>
          <w:ilvl w:val="0"/>
          <w:numId w:val="9"/>
        </w:numPr>
        <w:jc w:val="both"/>
        <w:rPr>
          <w:rFonts w:cs="Arial"/>
          <w:sz w:val="22"/>
        </w:rPr>
      </w:pPr>
      <w:r w:rsidRPr="00915047">
        <w:rPr>
          <w:rFonts w:cs="Arial"/>
          <w:sz w:val="22"/>
        </w:rPr>
        <w:t>partecipazione dei dipendenti</w:t>
      </w:r>
    </w:p>
    <w:p w:rsidR="00BA14BB" w:rsidRPr="00915047" w:rsidRDefault="00BA14BB" w:rsidP="00E61D32">
      <w:pPr>
        <w:pStyle w:val="BodyTextIndent2"/>
        <w:numPr>
          <w:ilvl w:val="0"/>
          <w:numId w:val="9"/>
        </w:numPr>
        <w:jc w:val="both"/>
        <w:rPr>
          <w:rFonts w:cs="Arial"/>
          <w:sz w:val="22"/>
        </w:rPr>
      </w:pPr>
      <w:r w:rsidRPr="00915047">
        <w:rPr>
          <w:rFonts w:cs="Arial"/>
          <w:sz w:val="22"/>
        </w:rPr>
        <w:t>indice di soddisfazione</w:t>
      </w:r>
    </w:p>
    <w:p w:rsidR="00BA14BB" w:rsidRPr="00915047" w:rsidRDefault="00BA14BB" w:rsidP="00E61D32">
      <w:pPr>
        <w:pStyle w:val="BodyTextIndent2"/>
        <w:jc w:val="both"/>
        <w:rPr>
          <w:rFonts w:ascii="Georgia" w:hAnsi="Georgia"/>
          <w:b/>
          <w:sz w:val="22"/>
        </w:rPr>
      </w:pPr>
    </w:p>
    <w:p w:rsidR="00BA14BB" w:rsidRPr="00915047" w:rsidRDefault="00BA14BB" w:rsidP="00E61D32">
      <w:pPr>
        <w:pStyle w:val="BodyTextIndent2"/>
        <w:jc w:val="both"/>
        <w:rPr>
          <w:rFonts w:cs="Arial"/>
          <w:b/>
          <w:sz w:val="22"/>
        </w:rPr>
      </w:pPr>
      <w:r w:rsidRPr="00915047">
        <w:rPr>
          <w:rFonts w:cs="Arial"/>
          <w:b/>
          <w:sz w:val="22"/>
        </w:rPr>
        <w:t>Beneficiari:</w:t>
      </w:r>
    </w:p>
    <w:p w:rsidR="00BA14BB" w:rsidRPr="00915047" w:rsidRDefault="00BA14BB" w:rsidP="00C81754">
      <w:pPr>
        <w:pStyle w:val="BodyTextIndent2"/>
        <w:numPr>
          <w:ilvl w:val="0"/>
          <w:numId w:val="70"/>
        </w:numPr>
        <w:jc w:val="both"/>
        <w:rPr>
          <w:sz w:val="22"/>
          <w:szCs w:val="22"/>
        </w:rPr>
      </w:pPr>
      <w:r w:rsidRPr="00915047">
        <w:rPr>
          <w:sz w:val="22"/>
          <w:szCs w:val="22"/>
        </w:rPr>
        <w:t>dipendenti</w:t>
      </w:r>
    </w:p>
    <w:p w:rsidR="00BA14BB" w:rsidRPr="00915047" w:rsidRDefault="00BA14BB" w:rsidP="00C81754">
      <w:pPr>
        <w:pStyle w:val="BodyTextIndent2"/>
        <w:numPr>
          <w:ilvl w:val="0"/>
          <w:numId w:val="70"/>
        </w:numPr>
        <w:jc w:val="both"/>
        <w:rPr>
          <w:rFonts w:cs="Arial"/>
          <w:b/>
          <w:sz w:val="22"/>
          <w:szCs w:val="22"/>
        </w:rPr>
      </w:pPr>
      <w:r w:rsidRPr="00915047">
        <w:rPr>
          <w:sz w:val="22"/>
          <w:szCs w:val="22"/>
        </w:rPr>
        <w:t>popolazione</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Spesa:</w:t>
      </w:r>
    </w:p>
    <w:p w:rsidR="00BA14BB" w:rsidRPr="00915047" w:rsidRDefault="00BA14BB" w:rsidP="00E61D32">
      <w:pPr>
        <w:pStyle w:val="BodyTextIndent2"/>
        <w:jc w:val="both"/>
        <w:rPr>
          <w:sz w:val="22"/>
          <w:szCs w:val="22"/>
        </w:rPr>
      </w:pPr>
      <w:r w:rsidRPr="00915047">
        <w:rPr>
          <w:sz w:val="22"/>
          <w:szCs w:val="22"/>
        </w:rPr>
        <w:t xml:space="preserve">nessuna specifica al momento </w:t>
      </w:r>
    </w:p>
    <w:p w:rsidR="00BA14BB" w:rsidRPr="00915047" w:rsidRDefault="00BA14BB" w:rsidP="00E61D32">
      <w:pPr>
        <w:pStyle w:val="BodyTextIndent2"/>
        <w:jc w:val="both"/>
        <w:rPr>
          <w:rFonts w:cs="Arial"/>
          <w:b/>
          <w:sz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Nota metodologica/commenti:</w:t>
      </w:r>
    </w:p>
    <w:p w:rsidR="00BA14BB" w:rsidRPr="00915047" w:rsidRDefault="00BA14BB" w:rsidP="00E61D32">
      <w:pPr>
        <w:pStyle w:val="BodyTextIndent2"/>
        <w:jc w:val="both"/>
        <w:rPr>
          <w:rFonts w:cs="Arial"/>
          <w:sz w:val="22"/>
        </w:rPr>
      </w:pPr>
      <w:r w:rsidRPr="00915047">
        <w:rPr>
          <w:rFonts w:cs="Arial"/>
          <w:sz w:val="22"/>
        </w:rPr>
        <w:t>la raccolta e soprattutto l’analisi dei dati rappresenta un lavoro talvolta percepito come aggiuntivo e sovrabbondante rispetto a quello ordinario.</w:t>
      </w:r>
    </w:p>
    <w:p w:rsidR="00BA14BB" w:rsidRPr="00915047" w:rsidRDefault="00BA14BB" w:rsidP="00E61D32">
      <w:pPr>
        <w:pStyle w:val="BodyTextIndent2"/>
        <w:jc w:val="both"/>
        <w:rPr>
          <w:rFonts w:cs="Arial"/>
          <w:sz w:val="22"/>
        </w:rPr>
      </w:pPr>
      <w:r w:rsidRPr="00915047">
        <w:rPr>
          <w:rFonts w:cs="Arial"/>
          <w:sz w:val="22"/>
        </w:rPr>
        <w:t xml:space="preserve">Il ruolo dell’AO, per quanto ospedale per acuti, è molto importante nella gestione della salute, nella promozione della stessa soprattutto in riferimento alla prevenzione sanitaria ed all’educazione terapeutica. </w:t>
      </w:r>
    </w:p>
    <w:p w:rsidR="00BA14BB" w:rsidRPr="00915047" w:rsidRDefault="00BA14BB" w:rsidP="00E61D32">
      <w:pPr>
        <w:autoSpaceDE w:val="0"/>
        <w:autoSpaceDN w:val="0"/>
        <w:adjustRightInd w:val="0"/>
        <w:ind w:left="708"/>
        <w:jc w:val="both"/>
        <w:rPr>
          <w:rFonts w:ascii="Arial" w:hAnsi="Arial" w:cs="Arial"/>
          <w:sz w:val="22"/>
          <w:szCs w:val="22"/>
        </w:rPr>
      </w:pPr>
      <w:r w:rsidRPr="00915047">
        <w:rPr>
          <w:rFonts w:ascii="Arial" w:eastAsia="TT15Ct00" w:hAnsi="Arial" w:cs="Arial"/>
          <w:sz w:val="22"/>
          <w:szCs w:val="22"/>
        </w:rPr>
        <w:t xml:space="preserve">In Azienda e deliberato un gruppo di lavoro dedicato all'Empowerment-Umanizzazione, il cui coordinamento e assegnato/agito dalla Direzione Sanitaria di Presidio. E' stata inoltre costituita l'equipe mista (componenti aziendali e civici) che si riuniscono periodicamente per valutazioni, osservazioni e azioni di miglioramento. </w:t>
      </w:r>
    </w:p>
    <w:p w:rsidR="00BA14BB" w:rsidRPr="00915047" w:rsidRDefault="00BA14BB" w:rsidP="00E61D32">
      <w:pPr>
        <w:pStyle w:val="BodyTextIndent2"/>
        <w:jc w:val="both"/>
        <w:rPr>
          <w:rFonts w:cs="Arial"/>
          <w:sz w:val="22"/>
        </w:rPr>
      </w:pPr>
      <w:r w:rsidRPr="00915047">
        <w:rPr>
          <w:rFonts w:cs="Arial"/>
          <w:sz w:val="22"/>
        </w:rPr>
        <w:t xml:space="preserve">Il Piano cronicità ed i lavori portati avanti all’interno della Rete Oncologica-Bussola dei valori sono gli ambiti di particolare attenzione previsti per il 2020. </w:t>
      </w:r>
    </w:p>
    <w:p w:rsidR="00BA14BB" w:rsidRPr="00915047" w:rsidRDefault="00BA14BB" w:rsidP="0088639C">
      <w:pPr>
        <w:pStyle w:val="BodyTextIndent2"/>
        <w:jc w:val="both"/>
        <w:rPr>
          <w:rFonts w:cs="Arial"/>
          <w:b/>
          <w:sz w:val="22"/>
        </w:rPr>
      </w:pPr>
    </w:p>
    <w:p w:rsidR="00BA14BB" w:rsidRPr="00915047" w:rsidRDefault="00BA14BB" w:rsidP="00BF7A25">
      <w:pPr>
        <w:pStyle w:val="BodyTextIndent2"/>
        <w:jc w:val="both"/>
        <w:rPr>
          <w:rFonts w:cs="Arial"/>
          <w:b/>
          <w:sz w:val="22"/>
        </w:rPr>
      </w:pPr>
      <w:r w:rsidRPr="00915047">
        <w:rPr>
          <w:rFonts w:cs="Arial"/>
          <w:b/>
          <w:sz w:val="22"/>
        </w:rPr>
        <w:t>Dati 2020</w:t>
      </w:r>
    </w:p>
    <w:p w:rsidR="00BA14BB" w:rsidRPr="00915047" w:rsidRDefault="00BA14BB" w:rsidP="00B37F3D">
      <w:pPr>
        <w:tabs>
          <w:tab w:val="num" w:pos="1069"/>
        </w:tabs>
        <w:rPr>
          <w:rFonts w:ascii="Arial" w:hAnsi="Arial" w:cs="Arial"/>
          <w:b/>
          <w:bCs/>
          <w:sz w:val="22"/>
          <w:szCs w:val="22"/>
        </w:rPr>
      </w:pPr>
      <w:r w:rsidRPr="00915047">
        <w:rPr>
          <w:rFonts w:ascii="Arial" w:hAnsi="Arial" w:cs="Arial"/>
          <w:sz w:val="22"/>
        </w:rPr>
        <w:t>È stata mantenuta l’adesione alle iniziative concordare con ONDA in virtù dei 3 bollini rosa confermati all’AO S.Croce e Carle di Cuneo</w:t>
      </w:r>
      <w:r w:rsidRPr="00915047">
        <w:rPr>
          <w:rFonts w:ascii="Arial" w:hAnsi="Arial" w:cs="Arial"/>
          <w:bCs/>
          <w:sz w:val="22"/>
          <w:szCs w:val="22"/>
        </w:rPr>
        <w:t>.</w:t>
      </w:r>
    </w:p>
    <w:p w:rsidR="00BA14BB" w:rsidRPr="00915047" w:rsidRDefault="00BA14BB" w:rsidP="00B37F3D">
      <w:pPr>
        <w:rPr>
          <w:rFonts w:ascii="Arial" w:hAnsi="Arial" w:cs="Arial"/>
          <w:sz w:val="22"/>
          <w:szCs w:val="22"/>
        </w:rPr>
      </w:pPr>
      <w:r w:rsidRPr="00915047">
        <w:rPr>
          <w:rFonts w:ascii="Arial" w:hAnsi="Arial" w:cs="Arial"/>
          <w:sz w:val="22"/>
          <w:szCs w:val="22"/>
        </w:rPr>
        <w:t>Trasmesso ad ONDA gli aggiornamenti per la pagina della nostra Azienda. Link di riferimento:</w:t>
      </w:r>
    </w:p>
    <w:p w:rsidR="00BA14BB" w:rsidRPr="00915047" w:rsidRDefault="00BA14BB" w:rsidP="00B37F3D">
      <w:pPr>
        <w:tabs>
          <w:tab w:val="num" w:pos="1069"/>
        </w:tabs>
        <w:rPr>
          <w:rFonts w:ascii="Arial" w:hAnsi="Arial" w:cs="Arial"/>
          <w:b/>
          <w:bCs/>
          <w:sz w:val="22"/>
          <w:szCs w:val="22"/>
        </w:rPr>
      </w:pPr>
      <w:hyperlink r:id="rId41" w:tgtFrame="_blank" w:history="1">
        <w:r w:rsidRPr="00915047">
          <w:rPr>
            <w:rStyle w:val="Hyperlink"/>
            <w:rFonts w:ascii="Arial" w:hAnsi="Arial" w:cs="Arial"/>
            <w:color w:val="auto"/>
            <w:sz w:val="22"/>
            <w:szCs w:val="22"/>
            <w:shd w:val="clear" w:color="auto" w:fill="FFFFFF"/>
          </w:rPr>
          <w:t>https://www.depressionepostpartum.it/centro-trova-aiuto/percorsi-nasce-una-mamma-e-cresce-un-bambino/</w:t>
        </w:r>
      </w:hyperlink>
    </w:p>
    <w:p w:rsidR="00BA14BB" w:rsidRPr="00915047" w:rsidRDefault="00BA14BB" w:rsidP="000128D8">
      <w:pPr>
        <w:pStyle w:val="BodyTextIndent2"/>
        <w:ind w:left="0"/>
        <w:jc w:val="both"/>
        <w:rPr>
          <w:rFonts w:cs="Arial"/>
          <w:bCs/>
          <w:sz w:val="22"/>
        </w:rPr>
      </w:pPr>
      <w:r w:rsidRPr="00915047">
        <w:rPr>
          <w:rFonts w:cs="Arial"/>
          <w:bCs/>
          <w:sz w:val="22"/>
        </w:rPr>
        <w:br w:type="page"/>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0"/>
        <w:gridCol w:w="9177"/>
      </w:tblGrid>
      <w:tr w:rsidR="00BA14BB" w:rsidRPr="00915047" w:rsidTr="006C01E0">
        <w:trPr>
          <w:trHeight w:val="506"/>
        </w:trPr>
        <w:tc>
          <w:tcPr>
            <w:tcW w:w="508" w:type="pct"/>
          </w:tcPr>
          <w:p w:rsidR="00BA14BB" w:rsidRPr="00915047" w:rsidRDefault="00BA14BB" w:rsidP="006C01E0">
            <w:pPr>
              <w:jc w:val="center"/>
              <w:rPr>
                <w:rFonts w:ascii="Calibri" w:hAnsi="Calibri" w:cs="Calibri"/>
                <w:b/>
                <w:sz w:val="22"/>
                <w:szCs w:val="22"/>
              </w:rPr>
            </w:pPr>
            <w:r w:rsidRPr="00915047">
              <w:rPr>
                <w:rFonts w:ascii="Calibri" w:hAnsi="Calibri" w:cs="Calibri"/>
                <w:b/>
                <w:sz w:val="22"/>
                <w:szCs w:val="22"/>
              </w:rPr>
              <w:t>ATTIVITA’/</w:t>
            </w:r>
          </w:p>
          <w:p w:rsidR="00BA14BB" w:rsidRPr="00915047" w:rsidRDefault="00BA14BB" w:rsidP="006C01E0">
            <w:pPr>
              <w:jc w:val="center"/>
              <w:rPr>
                <w:rFonts w:ascii="Calibri" w:hAnsi="Calibri" w:cs="Calibri"/>
                <w:b/>
                <w:sz w:val="22"/>
                <w:szCs w:val="22"/>
              </w:rPr>
            </w:pPr>
            <w:r w:rsidRPr="00915047">
              <w:rPr>
                <w:rFonts w:ascii="Calibri" w:hAnsi="Calibri" w:cs="Calibri"/>
                <w:b/>
                <w:sz w:val="22"/>
                <w:szCs w:val="22"/>
              </w:rPr>
              <w:t>PROGETTO</w:t>
            </w:r>
          </w:p>
        </w:tc>
        <w:tc>
          <w:tcPr>
            <w:tcW w:w="4492" w:type="pct"/>
          </w:tcPr>
          <w:p w:rsidR="00BA14BB" w:rsidRPr="00915047" w:rsidRDefault="00BA14BB" w:rsidP="006C01E0">
            <w:pPr>
              <w:jc w:val="center"/>
              <w:rPr>
                <w:rFonts w:ascii="Calibri" w:hAnsi="Calibri" w:cs="Calibri"/>
                <w:b/>
                <w:sz w:val="22"/>
                <w:szCs w:val="22"/>
              </w:rPr>
            </w:pPr>
            <w:r w:rsidRPr="00915047">
              <w:rPr>
                <w:rFonts w:ascii="Calibri" w:hAnsi="Calibri" w:cs="Calibri"/>
                <w:b/>
                <w:sz w:val="22"/>
                <w:szCs w:val="22"/>
              </w:rPr>
              <w:t>ATTIVITA’ REALIZZATE</w:t>
            </w:r>
          </w:p>
        </w:tc>
      </w:tr>
      <w:tr w:rsidR="00BA14BB" w:rsidRPr="00915047" w:rsidTr="006C01E0">
        <w:trPr>
          <w:trHeight w:val="506"/>
        </w:trPr>
        <w:tc>
          <w:tcPr>
            <w:tcW w:w="508" w:type="pct"/>
            <w:vAlign w:val="center"/>
          </w:tcPr>
          <w:p w:rsidR="00BA14BB" w:rsidRPr="00915047" w:rsidRDefault="00BA14BB" w:rsidP="006C01E0">
            <w:pPr>
              <w:rPr>
                <w:rFonts w:ascii="Calibri" w:hAnsi="Calibri" w:cs="Calibri"/>
                <w:b/>
                <w:sz w:val="22"/>
                <w:szCs w:val="22"/>
              </w:rPr>
            </w:pPr>
            <w:r w:rsidRPr="00915047">
              <w:rPr>
                <w:rFonts w:ascii="Calibri" w:hAnsi="Calibri" w:cs="Calibri"/>
                <w:b/>
                <w:sz w:val="22"/>
                <w:szCs w:val="22"/>
              </w:rPr>
              <w:t>ONDA-</w:t>
            </w:r>
          </w:p>
          <w:p w:rsidR="00BA14BB" w:rsidRPr="00915047" w:rsidRDefault="00BA14BB" w:rsidP="006C01E0">
            <w:pPr>
              <w:rPr>
                <w:rFonts w:ascii="Calibri" w:hAnsi="Calibri" w:cs="Calibri"/>
                <w:b/>
                <w:sz w:val="22"/>
                <w:szCs w:val="22"/>
              </w:rPr>
            </w:pPr>
            <w:r w:rsidRPr="00915047">
              <w:rPr>
                <w:rFonts w:ascii="Calibri" w:hAnsi="Calibri" w:cs="Calibri"/>
                <w:b/>
                <w:sz w:val="22"/>
                <w:szCs w:val="22"/>
              </w:rPr>
              <w:t>BOLLINI ROSA</w:t>
            </w:r>
          </w:p>
        </w:tc>
        <w:tc>
          <w:tcPr>
            <w:tcW w:w="4492" w:type="pct"/>
          </w:tcPr>
          <w:p w:rsidR="00BA14BB" w:rsidRPr="00915047" w:rsidRDefault="00BA14BB" w:rsidP="00930B45">
            <w:pPr>
              <w:numPr>
                <w:ilvl w:val="0"/>
                <w:numId w:val="104"/>
              </w:numPr>
              <w:tabs>
                <w:tab w:val="num" w:pos="720"/>
              </w:tabs>
              <w:rPr>
                <w:rFonts w:ascii="Calibri" w:hAnsi="Calibri" w:cs="Calibri"/>
                <w:sz w:val="22"/>
                <w:szCs w:val="22"/>
              </w:rPr>
            </w:pPr>
            <w:r w:rsidRPr="00915047">
              <w:rPr>
                <w:rFonts w:ascii="Calibri" w:hAnsi="Calibri" w:cs="Calibri"/>
                <w:sz w:val="22"/>
                <w:szCs w:val="22"/>
              </w:rPr>
              <w:t>Adesione all’Open week end di ginecologia (8 marzo), in seguito sospeso per emergenza Covid-19</w:t>
            </w:r>
          </w:p>
          <w:p w:rsidR="00BA14BB" w:rsidRPr="00915047" w:rsidRDefault="00BA14BB" w:rsidP="00930B45">
            <w:pPr>
              <w:numPr>
                <w:ilvl w:val="0"/>
                <w:numId w:val="104"/>
              </w:numPr>
              <w:tabs>
                <w:tab w:val="num" w:pos="720"/>
              </w:tabs>
              <w:rPr>
                <w:rFonts w:ascii="Calibri" w:hAnsi="Calibri" w:cs="Calibri"/>
                <w:sz w:val="22"/>
                <w:szCs w:val="22"/>
              </w:rPr>
            </w:pPr>
            <w:r w:rsidRPr="00915047">
              <w:rPr>
                <w:rFonts w:ascii="Calibri" w:hAnsi="Calibri" w:cs="Calibri"/>
                <w:sz w:val="22"/>
                <w:szCs w:val="22"/>
              </w:rPr>
              <w:t>Partecipazione all’incontro regionale del 10 luglio</w:t>
            </w:r>
            <w:r w:rsidRPr="00915047">
              <w:rPr>
                <w:color w:val="333333"/>
              </w:rPr>
              <w:t>“</w:t>
            </w:r>
            <w:r w:rsidRPr="00915047">
              <w:rPr>
                <w:rFonts w:ascii="Calibri" w:hAnsi="Calibri" w:cs="Calibri"/>
                <w:sz w:val="22"/>
                <w:szCs w:val="22"/>
              </w:rPr>
              <w:t xml:space="preserve">Uscire dall’ombra della depressione” </w:t>
            </w:r>
          </w:p>
          <w:p w:rsidR="00BA14BB" w:rsidRPr="00915047" w:rsidRDefault="00BA14BB" w:rsidP="00930B45">
            <w:pPr>
              <w:numPr>
                <w:ilvl w:val="0"/>
                <w:numId w:val="104"/>
              </w:numPr>
              <w:tabs>
                <w:tab w:val="num" w:pos="720"/>
              </w:tabs>
              <w:rPr>
                <w:rFonts w:ascii="Calibri" w:hAnsi="Calibri" w:cs="Calibri"/>
                <w:sz w:val="22"/>
                <w:szCs w:val="22"/>
              </w:rPr>
            </w:pPr>
            <w:r w:rsidRPr="00915047">
              <w:rPr>
                <w:rFonts w:ascii="Calibri" w:hAnsi="Calibri" w:cs="Calibri"/>
                <w:sz w:val="22"/>
                <w:szCs w:val="22"/>
              </w:rPr>
              <w:t>Adesione all’Open week Salute della donna (13-18 luglio) con la realizzazione e diffusione di filmati, nei seguenti ambiti:</w:t>
            </w:r>
          </w:p>
          <w:p w:rsidR="00BA14BB" w:rsidRPr="00915047" w:rsidRDefault="00BA14BB" w:rsidP="00930B45">
            <w:pPr>
              <w:numPr>
                <w:ilvl w:val="0"/>
                <w:numId w:val="105"/>
              </w:numPr>
              <w:spacing w:before="100" w:beforeAutospacing="1" w:after="100" w:afterAutospacing="1"/>
              <w:ind w:hanging="132"/>
              <w:rPr>
                <w:rFonts w:ascii="Calibri" w:hAnsi="Calibri" w:cs="Calibri"/>
                <w:sz w:val="22"/>
                <w:szCs w:val="22"/>
              </w:rPr>
            </w:pPr>
            <w:r w:rsidRPr="00915047">
              <w:rPr>
                <w:rFonts w:ascii="Calibri" w:hAnsi="Calibri" w:cs="Calibri"/>
                <w:sz w:val="22"/>
                <w:szCs w:val="22"/>
              </w:rPr>
              <w:t>Ginecologia (Dr. Puppo - AO S. Croce e Carle di Cuneo)</w:t>
            </w:r>
          </w:p>
          <w:p w:rsidR="00BA14BB" w:rsidRPr="00915047" w:rsidRDefault="00BA14BB" w:rsidP="00930B45">
            <w:pPr>
              <w:numPr>
                <w:ilvl w:val="0"/>
                <w:numId w:val="105"/>
              </w:numPr>
              <w:spacing w:before="100" w:beforeAutospacing="1" w:after="100" w:afterAutospacing="1"/>
              <w:ind w:hanging="132"/>
              <w:rPr>
                <w:rFonts w:ascii="Calibri" w:hAnsi="Calibri" w:cs="Calibri"/>
                <w:sz w:val="22"/>
                <w:szCs w:val="22"/>
              </w:rPr>
            </w:pPr>
            <w:r w:rsidRPr="00915047">
              <w:rPr>
                <w:rFonts w:ascii="Calibri" w:hAnsi="Calibri" w:cs="Calibri"/>
                <w:sz w:val="22"/>
                <w:szCs w:val="22"/>
              </w:rPr>
              <w:t>Reumatologia (Dr.ssa Romeo - AO S. Croce e Carle di Cuneo )</w:t>
            </w:r>
          </w:p>
          <w:p w:rsidR="00BA14BB" w:rsidRPr="00915047" w:rsidRDefault="00BA14BB" w:rsidP="00930B45">
            <w:pPr>
              <w:numPr>
                <w:ilvl w:val="0"/>
                <w:numId w:val="105"/>
              </w:numPr>
              <w:spacing w:before="100" w:beforeAutospacing="1" w:after="100" w:afterAutospacing="1"/>
              <w:ind w:hanging="132"/>
              <w:rPr>
                <w:rFonts w:ascii="Calibri" w:hAnsi="Calibri" w:cs="Calibri"/>
                <w:sz w:val="22"/>
                <w:szCs w:val="22"/>
              </w:rPr>
            </w:pPr>
            <w:r w:rsidRPr="00915047">
              <w:rPr>
                <w:rFonts w:ascii="Calibri" w:hAnsi="Calibri" w:cs="Calibri"/>
                <w:sz w:val="22"/>
                <w:szCs w:val="22"/>
              </w:rPr>
              <w:t>Oncologia (Dr.ssa Garrone - AO S. Croce e Carle di Cuneo )</w:t>
            </w:r>
          </w:p>
          <w:p w:rsidR="00BA14BB" w:rsidRPr="00915047" w:rsidRDefault="00BA14BB" w:rsidP="00930B45">
            <w:pPr>
              <w:numPr>
                <w:ilvl w:val="0"/>
                <w:numId w:val="105"/>
              </w:numPr>
              <w:spacing w:before="100" w:beforeAutospacing="1" w:after="100" w:afterAutospacing="1"/>
              <w:ind w:hanging="132"/>
              <w:rPr>
                <w:rFonts w:ascii="Calibri" w:hAnsi="Calibri" w:cs="Calibri"/>
                <w:sz w:val="22"/>
                <w:szCs w:val="22"/>
              </w:rPr>
            </w:pPr>
            <w:r w:rsidRPr="00915047">
              <w:rPr>
                <w:rFonts w:ascii="Calibri" w:hAnsi="Calibri" w:cs="Calibri"/>
                <w:sz w:val="22"/>
                <w:szCs w:val="22"/>
              </w:rPr>
              <w:t>Screening oncologici (Dr. Orione - ASL CN1)</w:t>
            </w:r>
          </w:p>
          <w:p w:rsidR="00BA14BB" w:rsidRPr="00915047" w:rsidRDefault="00BA14BB" w:rsidP="00930B45">
            <w:pPr>
              <w:numPr>
                <w:ilvl w:val="0"/>
                <w:numId w:val="105"/>
              </w:numPr>
              <w:spacing w:before="100" w:beforeAutospacing="1" w:after="100" w:afterAutospacing="1"/>
              <w:ind w:hanging="132"/>
              <w:rPr>
                <w:rFonts w:ascii="Calibri" w:hAnsi="Calibri" w:cs="Calibri"/>
                <w:sz w:val="22"/>
                <w:szCs w:val="22"/>
              </w:rPr>
            </w:pPr>
            <w:r w:rsidRPr="00915047">
              <w:rPr>
                <w:rFonts w:ascii="Calibri" w:hAnsi="Calibri" w:cs="Calibri"/>
                <w:sz w:val="22"/>
                <w:szCs w:val="22"/>
              </w:rPr>
              <w:t>Sclerosi Multipla e cicogna (Di Sapio - ASL CN1)</w:t>
            </w:r>
          </w:p>
          <w:p w:rsidR="00BA14BB" w:rsidRPr="00915047" w:rsidRDefault="00BA14BB" w:rsidP="00930B45">
            <w:pPr>
              <w:numPr>
                <w:ilvl w:val="0"/>
                <w:numId w:val="105"/>
              </w:numPr>
              <w:spacing w:before="100" w:beforeAutospacing="1" w:after="100" w:afterAutospacing="1"/>
              <w:ind w:hanging="132"/>
              <w:rPr>
                <w:rFonts w:ascii="Calibri" w:hAnsi="Calibri" w:cs="Calibri"/>
                <w:sz w:val="22"/>
                <w:szCs w:val="22"/>
              </w:rPr>
            </w:pPr>
            <w:r w:rsidRPr="00915047">
              <w:rPr>
                <w:rFonts w:ascii="Calibri" w:hAnsi="Calibri" w:cs="Calibri"/>
                <w:sz w:val="22"/>
                <w:szCs w:val="22"/>
              </w:rPr>
              <w:t>Diabetologia (Dr.ssa Ardizzone - ASL CN1)</w:t>
            </w:r>
          </w:p>
          <w:p w:rsidR="00BA14BB" w:rsidRPr="00915047" w:rsidRDefault="00BA14BB" w:rsidP="00930B45">
            <w:pPr>
              <w:numPr>
                <w:ilvl w:val="0"/>
                <w:numId w:val="104"/>
              </w:numPr>
              <w:tabs>
                <w:tab w:val="num" w:pos="720"/>
              </w:tabs>
              <w:rPr>
                <w:rFonts w:ascii="Calibri" w:hAnsi="Calibri" w:cs="Calibri"/>
                <w:sz w:val="22"/>
                <w:szCs w:val="22"/>
              </w:rPr>
            </w:pPr>
            <w:r w:rsidRPr="00915047">
              <w:rPr>
                <w:rFonts w:ascii="Calibri" w:hAnsi="Calibri" w:cs="Calibri"/>
                <w:sz w:val="22"/>
                <w:szCs w:val="22"/>
              </w:rPr>
              <w:t>Analisi del questionario sull’aderenza terapeutica promosso da Onda con l’invito alla diffusione attraverso i nostri canali. Viste le osservazioni del DPO, su indicazioni del DG non si è proceduto alla diffusione</w:t>
            </w:r>
          </w:p>
          <w:p w:rsidR="00BA14BB" w:rsidRPr="00915047" w:rsidRDefault="00BA14BB" w:rsidP="00930B45">
            <w:pPr>
              <w:numPr>
                <w:ilvl w:val="0"/>
                <w:numId w:val="104"/>
              </w:numPr>
              <w:tabs>
                <w:tab w:val="num" w:pos="720"/>
              </w:tabs>
              <w:rPr>
                <w:rFonts w:ascii="Calibri" w:hAnsi="Calibri" w:cs="Calibri"/>
                <w:sz w:val="22"/>
                <w:szCs w:val="22"/>
              </w:rPr>
            </w:pPr>
            <w:r w:rsidRPr="00915047">
              <w:rPr>
                <w:rFonts w:ascii="Calibri" w:hAnsi="Calibri" w:cs="Calibri"/>
                <w:sz w:val="22"/>
                <w:szCs w:val="22"/>
              </w:rPr>
              <w:t>Premio Donne Covid 19: lettera del DG e riscontro della Presidente ONDA, riceveremo targa di riconoscimento per tutte le nostre professioniste</w:t>
            </w:r>
          </w:p>
          <w:p w:rsidR="00BA14BB" w:rsidRPr="00915047" w:rsidRDefault="00BA14BB" w:rsidP="00930B45">
            <w:pPr>
              <w:numPr>
                <w:ilvl w:val="0"/>
                <w:numId w:val="104"/>
              </w:numPr>
              <w:shd w:val="clear" w:color="auto" w:fill="FFFFFF"/>
              <w:tabs>
                <w:tab w:val="num" w:pos="720"/>
              </w:tabs>
              <w:rPr>
                <w:rFonts w:ascii="Calibri" w:hAnsi="Calibri" w:cs="Calibri"/>
                <w:sz w:val="22"/>
                <w:szCs w:val="22"/>
              </w:rPr>
            </w:pPr>
            <w:r w:rsidRPr="00915047">
              <w:rPr>
                <w:rFonts w:ascii="Calibri" w:hAnsi="Calibri" w:cs="Calibri"/>
                <w:sz w:val="22"/>
                <w:szCs w:val="22"/>
              </w:rPr>
              <w:t xml:space="preserve">Partecipazione di dipendenti Partecipazione a Congresso Nazionale ONDA in modalità virtuale  29-30 settembre e in FAD dal 29/09 al 14/10 </w:t>
            </w:r>
          </w:p>
          <w:p w:rsidR="00BA14BB" w:rsidRPr="00915047" w:rsidRDefault="00BA14BB" w:rsidP="00930B45">
            <w:pPr>
              <w:numPr>
                <w:ilvl w:val="0"/>
                <w:numId w:val="104"/>
              </w:numPr>
              <w:shd w:val="clear" w:color="auto" w:fill="FFFFFF"/>
              <w:tabs>
                <w:tab w:val="num" w:pos="720"/>
              </w:tabs>
              <w:rPr>
                <w:rFonts w:ascii="Calibri" w:hAnsi="Calibri" w:cs="Calibri"/>
                <w:sz w:val="22"/>
                <w:szCs w:val="22"/>
              </w:rPr>
            </w:pPr>
            <w:r w:rsidRPr="00915047">
              <w:rPr>
                <w:rFonts w:ascii="Calibri" w:hAnsi="Calibri" w:cs="Calibri"/>
                <w:sz w:val="22"/>
                <w:szCs w:val="22"/>
              </w:rPr>
              <w:t>Adesione all’Open weekend della Salute Mentale 9-11 ottobre con la realizzazione e diffusione di videofilmati con professionisti del Dipartimento Interaziendale Salute Mentale e Sevizio di Psicologia Ospedaliera</w:t>
            </w:r>
          </w:p>
          <w:p w:rsidR="00BA14BB" w:rsidRPr="00915047" w:rsidRDefault="00BA14BB" w:rsidP="00930B45">
            <w:pPr>
              <w:numPr>
                <w:ilvl w:val="0"/>
                <w:numId w:val="105"/>
              </w:numPr>
              <w:spacing w:before="100" w:beforeAutospacing="1" w:after="100" w:afterAutospacing="1"/>
              <w:ind w:hanging="132"/>
              <w:rPr>
                <w:rFonts w:ascii="Calibri" w:hAnsi="Calibri" w:cs="Calibri"/>
                <w:sz w:val="22"/>
                <w:szCs w:val="22"/>
              </w:rPr>
            </w:pPr>
            <w:r w:rsidRPr="00915047">
              <w:rPr>
                <w:rFonts w:ascii="Calibri" w:hAnsi="Calibri" w:cs="Calibri"/>
                <w:sz w:val="22"/>
                <w:szCs w:val="22"/>
              </w:rPr>
              <w:t>Dr. Risso - Dr.ssa Pacilli: "Il Centro dei Disturbi del Comportamento Alimentare al tempo del Covid-19" </w:t>
            </w:r>
          </w:p>
          <w:p w:rsidR="00BA14BB" w:rsidRPr="00915047" w:rsidRDefault="00BA14BB" w:rsidP="00930B45">
            <w:pPr>
              <w:numPr>
                <w:ilvl w:val="0"/>
                <w:numId w:val="105"/>
              </w:numPr>
              <w:spacing w:before="100" w:beforeAutospacing="1" w:after="100" w:afterAutospacing="1"/>
              <w:ind w:hanging="132"/>
              <w:rPr>
                <w:rFonts w:ascii="Calibri" w:hAnsi="Calibri" w:cs="Calibri"/>
                <w:sz w:val="22"/>
                <w:szCs w:val="22"/>
              </w:rPr>
            </w:pPr>
            <w:r w:rsidRPr="00915047">
              <w:rPr>
                <w:rFonts w:ascii="Calibri" w:hAnsi="Calibri" w:cs="Calibri"/>
                <w:sz w:val="22"/>
                <w:szCs w:val="22"/>
              </w:rPr>
              <w:t>Dr. Risso - Dr.ssa Esposito: " Psicosi post-partum" </w:t>
            </w:r>
          </w:p>
          <w:p w:rsidR="00BA14BB" w:rsidRPr="00915047" w:rsidRDefault="00BA14BB" w:rsidP="00930B45">
            <w:pPr>
              <w:numPr>
                <w:ilvl w:val="0"/>
                <w:numId w:val="105"/>
              </w:numPr>
              <w:spacing w:before="100" w:beforeAutospacing="1" w:after="100" w:afterAutospacing="1"/>
              <w:ind w:hanging="132"/>
              <w:rPr>
                <w:rFonts w:ascii="Calibri" w:hAnsi="Calibri" w:cs="Calibri"/>
                <w:sz w:val="22"/>
                <w:szCs w:val="22"/>
              </w:rPr>
            </w:pPr>
            <w:r w:rsidRPr="00915047">
              <w:rPr>
                <w:rFonts w:ascii="Calibri" w:hAnsi="Calibri" w:cs="Calibri"/>
                <w:sz w:val="22"/>
                <w:szCs w:val="22"/>
              </w:rPr>
              <w:t>Dr. ssa Anfossi: "Conciliazione casa-lavoro delle operatrici delle aree Covid" </w:t>
            </w:r>
          </w:p>
          <w:p w:rsidR="00BA14BB" w:rsidRPr="00915047" w:rsidRDefault="00BA14BB" w:rsidP="00930B45">
            <w:pPr>
              <w:numPr>
                <w:ilvl w:val="0"/>
                <w:numId w:val="105"/>
              </w:numPr>
              <w:spacing w:before="100" w:beforeAutospacing="1" w:after="100" w:afterAutospacing="1"/>
              <w:ind w:hanging="132"/>
              <w:rPr>
                <w:rFonts w:ascii="Calibri" w:hAnsi="Calibri" w:cs="Calibri"/>
                <w:sz w:val="22"/>
                <w:szCs w:val="22"/>
              </w:rPr>
            </w:pPr>
            <w:r w:rsidRPr="00915047">
              <w:rPr>
                <w:rFonts w:ascii="Calibri" w:hAnsi="Calibri" w:cs="Calibri"/>
                <w:sz w:val="22"/>
                <w:szCs w:val="22"/>
              </w:rPr>
              <w:t>Dr. Risso - Dr. Arduino: “Coinvolgimento delle Mamme nell'intervento abilitativo di bambini con Autismo durante l'emergenza Covid"</w:t>
            </w:r>
          </w:p>
          <w:p w:rsidR="00BA14BB" w:rsidRPr="00915047" w:rsidRDefault="00BA14BB" w:rsidP="00930B45">
            <w:pPr>
              <w:numPr>
                <w:ilvl w:val="0"/>
                <w:numId w:val="105"/>
              </w:numPr>
              <w:spacing w:before="100" w:beforeAutospacing="1" w:after="100" w:afterAutospacing="1"/>
              <w:ind w:hanging="132"/>
              <w:rPr>
                <w:rFonts w:ascii="Calibri" w:hAnsi="Calibri" w:cs="Calibri"/>
                <w:sz w:val="22"/>
                <w:szCs w:val="22"/>
              </w:rPr>
            </w:pPr>
            <w:r w:rsidRPr="00915047">
              <w:rPr>
                <w:rFonts w:ascii="Calibri" w:hAnsi="Calibri" w:cs="Calibri"/>
                <w:sz w:val="22"/>
                <w:szCs w:val="22"/>
              </w:rPr>
              <w:t>Dr. Risso - Dr. Palomba: "Gli interventi riabilitativi come strumento di contrasto all'isolamento"</w:t>
            </w:r>
          </w:p>
        </w:tc>
      </w:tr>
    </w:tbl>
    <w:p w:rsidR="00BA14BB" w:rsidRPr="00915047" w:rsidRDefault="00BA14BB" w:rsidP="000128D8">
      <w:pPr>
        <w:pStyle w:val="BodyTextIndent2"/>
        <w:ind w:left="0"/>
        <w:jc w:val="both"/>
        <w:rPr>
          <w:rFonts w:cs="Arial"/>
          <w:bCs/>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9"/>
        <w:gridCol w:w="4937"/>
        <w:gridCol w:w="3247"/>
      </w:tblGrid>
      <w:tr w:rsidR="00BA14BB" w:rsidRPr="00915047" w:rsidTr="006C01E0">
        <w:trPr>
          <w:trHeight w:val="518"/>
        </w:trPr>
        <w:tc>
          <w:tcPr>
            <w:tcW w:w="1063" w:type="pct"/>
          </w:tcPr>
          <w:p w:rsidR="00BA14BB" w:rsidRPr="00915047" w:rsidRDefault="00BA14BB" w:rsidP="006C01E0">
            <w:pPr>
              <w:jc w:val="center"/>
              <w:rPr>
                <w:rFonts w:ascii="Calibri" w:hAnsi="Calibri" w:cs="Calibri"/>
                <w:b/>
                <w:sz w:val="22"/>
                <w:szCs w:val="22"/>
              </w:rPr>
            </w:pPr>
            <w:r w:rsidRPr="00915047">
              <w:rPr>
                <w:rFonts w:ascii="Calibri" w:hAnsi="Calibri" w:cs="Calibri"/>
                <w:b/>
                <w:sz w:val="22"/>
                <w:szCs w:val="22"/>
              </w:rPr>
              <w:t>ATTIVITA’/</w:t>
            </w:r>
          </w:p>
          <w:p w:rsidR="00BA14BB" w:rsidRPr="00915047" w:rsidRDefault="00BA14BB" w:rsidP="006C01E0">
            <w:pPr>
              <w:jc w:val="center"/>
              <w:rPr>
                <w:rFonts w:ascii="Calibri" w:hAnsi="Calibri" w:cs="Calibri"/>
                <w:b/>
                <w:sz w:val="22"/>
                <w:szCs w:val="22"/>
              </w:rPr>
            </w:pPr>
            <w:r w:rsidRPr="00915047">
              <w:rPr>
                <w:rFonts w:ascii="Calibri" w:hAnsi="Calibri" w:cs="Calibri"/>
                <w:b/>
                <w:sz w:val="22"/>
                <w:szCs w:val="22"/>
              </w:rPr>
              <w:t>PROGETTO</w:t>
            </w:r>
          </w:p>
        </w:tc>
        <w:tc>
          <w:tcPr>
            <w:tcW w:w="2375" w:type="pct"/>
          </w:tcPr>
          <w:p w:rsidR="00BA14BB" w:rsidRPr="00915047" w:rsidRDefault="00BA14BB" w:rsidP="006C01E0">
            <w:pPr>
              <w:jc w:val="center"/>
              <w:rPr>
                <w:rFonts w:ascii="Calibri" w:hAnsi="Calibri" w:cs="Calibri"/>
                <w:b/>
                <w:sz w:val="22"/>
                <w:szCs w:val="22"/>
              </w:rPr>
            </w:pPr>
            <w:r w:rsidRPr="00915047">
              <w:rPr>
                <w:rFonts w:ascii="Calibri" w:hAnsi="Calibri" w:cs="Calibri"/>
                <w:b/>
                <w:sz w:val="22"/>
                <w:szCs w:val="22"/>
              </w:rPr>
              <w:t>ATTIVITA’ REALIZZATE</w:t>
            </w:r>
          </w:p>
        </w:tc>
        <w:tc>
          <w:tcPr>
            <w:tcW w:w="1562" w:type="pct"/>
          </w:tcPr>
          <w:p w:rsidR="00BA14BB" w:rsidRPr="00915047" w:rsidRDefault="00BA14BB" w:rsidP="006C01E0">
            <w:pPr>
              <w:jc w:val="center"/>
              <w:rPr>
                <w:rFonts w:ascii="Calibri" w:hAnsi="Calibri" w:cs="Calibri"/>
                <w:b/>
                <w:sz w:val="22"/>
                <w:szCs w:val="22"/>
              </w:rPr>
            </w:pPr>
            <w:r w:rsidRPr="00915047">
              <w:rPr>
                <w:rFonts w:ascii="Calibri" w:hAnsi="Calibri" w:cs="Calibri"/>
                <w:b/>
                <w:sz w:val="22"/>
                <w:szCs w:val="22"/>
              </w:rPr>
              <w:t>WORK IN PROGRESS</w:t>
            </w:r>
          </w:p>
        </w:tc>
      </w:tr>
      <w:tr w:rsidR="00BA14BB" w:rsidRPr="00915047" w:rsidTr="006C01E0">
        <w:trPr>
          <w:trHeight w:val="1700"/>
        </w:trPr>
        <w:tc>
          <w:tcPr>
            <w:tcW w:w="1063" w:type="pct"/>
          </w:tcPr>
          <w:p w:rsidR="00BA14BB" w:rsidRPr="00915047" w:rsidRDefault="00BA14BB" w:rsidP="006C01E0">
            <w:pPr>
              <w:jc w:val="center"/>
              <w:rPr>
                <w:rFonts w:ascii="Calibri" w:hAnsi="Calibri" w:cs="Calibri"/>
                <w:sz w:val="22"/>
                <w:szCs w:val="22"/>
              </w:rPr>
            </w:pPr>
            <w:r w:rsidRPr="00915047">
              <w:rPr>
                <w:rFonts w:ascii="Calibri" w:hAnsi="Calibri" w:cs="Calibri"/>
                <w:sz w:val="22"/>
                <w:szCs w:val="22"/>
              </w:rPr>
              <w:t>Progetto Interaziendale</w:t>
            </w:r>
          </w:p>
          <w:p w:rsidR="00BA14BB" w:rsidRPr="00915047" w:rsidRDefault="00BA14BB" w:rsidP="006C01E0">
            <w:pPr>
              <w:spacing w:line="100" w:lineRule="atLeast"/>
              <w:jc w:val="center"/>
              <w:rPr>
                <w:rFonts w:ascii="Calibri" w:hAnsi="Calibri" w:cs="Calibri"/>
                <w:sz w:val="22"/>
                <w:szCs w:val="22"/>
              </w:rPr>
            </w:pPr>
            <w:r w:rsidRPr="00915047">
              <w:rPr>
                <w:rFonts w:ascii="Calibri" w:hAnsi="Calibri"/>
                <w:sz w:val="22"/>
                <w:szCs w:val="22"/>
              </w:rPr>
              <w:t>EMPOWERMENT DEL CITTADINO: INSIEME PER MIGLIORARE LA CONSAPEVOLEZZA E LA SICUREZZA DELLA TERAPIA FARMACOLOGICA</w:t>
            </w:r>
          </w:p>
        </w:tc>
        <w:tc>
          <w:tcPr>
            <w:tcW w:w="2375" w:type="pct"/>
          </w:tcPr>
          <w:p w:rsidR="00BA14BB" w:rsidRPr="00915047" w:rsidRDefault="00BA14BB" w:rsidP="006C01E0">
            <w:pPr>
              <w:numPr>
                <w:ilvl w:val="0"/>
                <w:numId w:val="99"/>
              </w:numPr>
              <w:tabs>
                <w:tab w:val="left" w:pos="347"/>
              </w:tabs>
              <w:rPr>
                <w:rFonts w:ascii="Calibri" w:hAnsi="Calibri" w:cs="Calibri"/>
                <w:sz w:val="22"/>
                <w:szCs w:val="22"/>
              </w:rPr>
            </w:pPr>
            <w:r w:rsidRPr="00915047">
              <w:rPr>
                <w:rFonts w:ascii="Calibri" w:hAnsi="Calibri" w:cs="Calibri"/>
                <w:sz w:val="22"/>
                <w:szCs w:val="22"/>
              </w:rPr>
              <w:t>Audit sulla riconciliazione terapeutica a cura del rischio clinico</w:t>
            </w:r>
          </w:p>
          <w:p w:rsidR="00BA14BB" w:rsidRPr="00915047" w:rsidRDefault="00BA14BB" w:rsidP="006C01E0">
            <w:pPr>
              <w:numPr>
                <w:ilvl w:val="0"/>
                <w:numId w:val="99"/>
              </w:numPr>
              <w:tabs>
                <w:tab w:val="left" w:pos="347"/>
              </w:tabs>
              <w:rPr>
                <w:rFonts w:ascii="Calibri" w:hAnsi="Calibri" w:cs="Calibri"/>
                <w:sz w:val="22"/>
                <w:szCs w:val="22"/>
              </w:rPr>
            </w:pPr>
            <w:r w:rsidRPr="00915047">
              <w:rPr>
                <w:rFonts w:ascii="Calibri" w:hAnsi="Calibri" w:cs="Calibri"/>
                <w:sz w:val="22"/>
                <w:szCs w:val="22"/>
              </w:rPr>
              <w:t>Introdotti consigli sulla sicurezza della terapia nell’informativa interaziendale sulla dimissione della persona con Covid-19</w:t>
            </w:r>
          </w:p>
          <w:p w:rsidR="00BA14BB" w:rsidRPr="00915047" w:rsidRDefault="00BA14BB" w:rsidP="006C01E0">
            <w:pPr>
              <w:tabs>
                <w:tab w:val="left" w:pos="347"/>
              </w:tabs>
              <w:ind w:left="360"/>
              <w:rPr>
                <w:rFonts w:ascii="Calibri" w:hAnsi="Calibri" w:cs="Calibri"/>
                <w:sz w:val="22"/>
                <w:szCs w:val="22"/>
              </w:rPr>
            </w:pPr>
          </w:p>
        </w:tc>
        <w:tc>
          <w:tcPr>
            <w:tcW w:w="1562" w:type="pct"/>
          </w:tcPr>
          <w:p w:rsidR="00BA14BB" w:rsidRPr="00915047" w:rsidRDefault="00BA14BB" w:rsidP="006C01E0">
            <w:pPr>
              <w:rPr>
                <w:rFonts w:ascii="Calibri" w:hAnsi="Calibri" w:cs="Calibri"/>
                <w:sz w:val="22"/>
                <w:szCs w:val="22"/>
              </w:rPr>
            </w:pPr>
            <w:r w:rsidRPr="00915047">
              <w:rPr>
                <w:rFonts w:ascii="Calibri" w:hAnsi="Calibri" w:cs="Calibri"/>
                <w:sz w:val="22"/>
                <w:szCs w:val="22"/>
              </w:rPr>
              <w:t>Presi contatti con ASL CN1 per la prosecuzione del progetto nel 2021</w:t>
            </w:r>
          </w:p>
        </w:tc>
      </w:tr>
      <w:tr w:rsidR="00BA14BB" w:rsidRPr="00915047" w:rsidTr="006C01E0">
        <w:trPr>
          <w:trHeight w:val="4373"/>
        </w:trPr>
        <w:tc>
          <w:tcPr>
            <w:tcW w:w="1063" w:type="pct"/>
          </w:tcPr>
          <w:p w:rsidR="00BA14BB" w:rsidRPr="00915047" w:rsidRDefault="00BA14BB" w:rsidP="006C01E0">
            <w:pPr>
              <w:jc w:val="center"/>
              <w:rPr>
                <w:rFonts w:ascii="Calibri" w:hAnsi="Calibri" w:cs="Calibri"/>
                <w:sz w:val="22"/>
                <w:szCs w:val="22"/>
              </w:rPr>
            </w:pPr>
            <w:r w:rsidRPr="00915047">
              <w:rPr>
                <w:rFonts w:ascii="Calibri" w:hAnsi="Calibri" w:cs="Calibri"/>
                <w:sz w:val="22"/>
                <w:szCs w:val="22"/>
              </w:rPr>
              <w:t xml:space="preserve">UMANIZZAZIONE DELLE CURE </w:t>
            </w:r>
          </w:p>
          <w:p w:rsidR="00BA14BB" w:rsidRPr="00915047" w:rsidRDefault="00BA14BB" w:rsidP="006C01E0">
            <w:pPr>
              <w:jc w:val="center"/>
              <w:rPr>
                <w:rFonts w:ascii="Calibri" w:hAnsi="Calibri" w:cs="Calibri"/>
                <w:sz w:val="22"/>
                <w:szCs w:val="22"/>
              </w:rPr>
            </w:pPr>
            <w:r w:rsidRPr="00915047">
              <w:rPr>
                <w:rFonts w:ascii="Calibri" w:hAnsi="Calibri" w:cs="Calibri"/>
                <w:sz w:val="22"/>
                <w:szCs w:val="22"/>
              </w:rPr>
              <w:t>COVID 19</w:t>
            </w:r>
          </w:p>
        </w:tc>
        <w:tc>
          <w:tcPr>
            <w:tcW w:w="2375" w:type="pct"/>
          </w:tcPr>
          <w:p w:rsidR="00BA14BB" w:rsidRPr="00915047" w:rsidRDefault="00BA14BB" w:rsidP="006C01E0">
            <w:pPr>
              <w:tabs>
                <w:tab w:val="left" w:pos="347"/>
              </w:tabs>
              <w:rPr>
                <w:rFonts w:ascii="Calibri" w:hAnsi="Calibri" w:cs="Calibri"/>
                <w:sz w:val="22"/>
                <w:szCs w:val="22"/>
              </w:rPr>
            </w:pPr>
            <w:r w:rsidRPr="00915047">
              <w:rPr>
                <w:rFonts w:ascii="Calibri" w:hAnsi="Calibri" w:cs="Calibri"/>
                <w:sz w:val="22"/>
                <w:szCs w:val="22"/>
              </w:rPr>
              <w:t>Sono stati avviati i seguenti progetti/attività:</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Punto informativo telefonico per i familiari dal 28 marzo al 23 giugno, dal 1 novembre a tutt’oggi</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 xml:space="preserve">Servizio di videochiamate per i degenti ricoverati </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Telemedicina in Pediatria, Neuropsichiatria Infantile, Reumatologia, Diabetologia, Oncologia</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Servizio di continuità delle cure in modalità telefonica e di videochiamata Reumatologia</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Area internet dedicata Covid-19</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Percorso Nascita Virtuale</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Gestione degli effetti personali dei defunti</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Gestione dei beni di valori e del vestiario della persona ricoverata nei reparti Covid, in Medicina d’Urgenza e Rianimazione</w:t>
            </w:r>
          </w:p>
          <w:p w:rsidR="00BA14BB" w:rsidRPr="00915047" w:rsidRDefault="00BA14BB" w:rsidP="006C01E0">
            <w:pPr>
              <w:tabs>
                <w:tab w:val="left" w:pos="347"/>
              </w:tabs>
              <w:rPr>
                <w:rFonts w:ascii="Calibri" w:hAnsi="Calibri" w:cs="Calibri"/>
                <w:sz w:val="22"/>
                <w:szCs w:val="22"/>
              </w:rPr>
            </w:pPr>
          </w:p>
          <w:p w:rsidR="00BA14BB" w:rsidRPr="00915047" w:rsidRDefault="00BA14BB" w:rsidP="006C01E0">
            <w:pPr>
              <w:tabs>
                <w:tab w:val="left" w:pos="347"/>
              </w:tabs>
              <w:rPr>
                <w:rFonts w:ascii="Calibri" w:hAnsi="Calibri" w:cs="Calibri"/>
                <w:sz w:val="22"/>
                <w:szCs w:val="22"/>
              </w:rPr>
            </w:pPr>
            <w:r w:rsidRPr="00915047">
              <w:rPr>
                <w:rFonts w:ascii="Calibri" w:hAnsi="Calibri" w:cs="Calibri"/>
                <w:sz w:val="22"/>
                <w:szCs w:val="22"/>
              </w:rPr>
              <w:t>Sono state realizzate le seguenti informative:</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Informativa pediatrica in multilingue</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Gestione degli effetti personali per i familiari</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Carta dei servizi per i degenti dei reparti Covid</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 xml:space="preserve">Indicazioni per recapitare effetti personali ai degenti nei reparti Covid </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Informativa interaziendale per la dimissione</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Informativa interaziendale sull’accesso ai Servizi</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 xml:space="preserve">Informativa per le funzioni religiose (cure dello spirito) </w:t>
            </w:r>
          </w:p>
          <w:p w:rsidR="00BA14BB" w:rsidRPr="00915047" w:rsidRDefault="00BA14BB" w:rsidP="006C01E0">
            <w:pPr>
              <w:numPr>
                <w:ilvl w:val="0"/>
                <w:numId w:val="100"/>
              </w:numPr>
              <w:tabs>
                <w:tab w:val="left" w:pos="347"/>
              </w:tabs>
              <w:rPr>
                <w:rFonts w:ascii="Calibri" w:hAnsi="Calibri" w:cs="Calibri"/>
                <w:sz w:val="22"/>
                <w:szCs w:val="22"/>
              </w:rPr>
            </w:pPr>
            <w:r w:rsidRPr="00915047">
              <w:rPr>
                <w:rFonts w:ascii="Calibri" w:hAnsi="Calibri" w:cs="Calibri"/>
                <w:sz w:val="22"/>
                <w:szCs w:val="22"/>
              </w:rPr>
              <w:t>Indicazioni per recapitare effetti personali ai degenti ricoverati</w:t>
            </w:r>
          </w:p>
        </w:tc>
        <w:tc>
          <w:tcPr>
            <w:tcW w:w="1562" w:type="pct"/>
          </w:tcPr>
          <w:p w:rsidR="00BA14BB" w:rsidRPr="00915047" w:rsidRDefault="00BA14BB" w:rsidP="006C01E0">
            <w:pPr>
              <w:rPr>
                <w:rFonts w:ascii="Calibri" w:hAnsi="Calibri" w:cs="Calibri"/>
                <w:sz w:val="22"/>
                <w:szCs w:val="22"/>
              </w:rPr>
            </w:pPr>
            <w:r w:rsidRPr="00915047">
              <w:rPr>
                <w:rFonts w:ascii="Calibri" w:hAnsi="Calibri" w:cs="Calibri"/>
                <w:sz w:val="22"/>
                <w:szCs w:val="22"/>
              </w:rPr>
              <w:t>Verifica periodica dell’aggiornamento delle informative attualmente in uso.</w:t>
            </w:r>
          </w:p>
          <w:p w:rsidR="00BA14BB" w:rsidRPr="00915047" w:rsidRDefault="00BA14BB" w:rsidP="006C01E0">
            <w:pPr>
              <w:rPr>
                <w:rFonts w:ascii="Calibri" w:hAnsi="Calibri" w:cs="Calibri"/>
                <w:sz w:val="22"/>
                <w:szCs w:val="22"/>
              </w:rPr>
            </w:pPr>
          </w:p>
          <w:p w:rsidR="00BA14BB" w:rsidRPr="00915047" w:rsidRDefault="00BA14BB" w:rsidP="006C01E0">
            <w:pPr>
              <w:rPr>
                <w:rFonts w:ascii="Calibri" w:hAnsi="Calibri" w:cs="Calibri"/>
                <w:sz w:val="22"/>
                <w:szCs w:val="22"/>
              </w:rPr>
            </w:pPr>
          </w:p>
          <w:p w:rsidR="00BA14BB" w:rsidRPr="00915047" w:rsidRDefault="00BA14BB" w:rsidP="006C01E0">
            <w:pPr>
              <w:shd w:val="clear" w:color="auto" w:fill="FFFFFF"/>
              <w:rPr>
                <w:rFonts w:ascii="Calibri" w:hAnsi="Calibri"/>
                <w:bCs/>
                <w:sz w:val="22"/>
                <w:szCs w:val="22"/>
              </w:rPr>
            </w:pPr>
            <w:r w:rsidRPr="00915047">
              <w:rPr>
                <w:rFonts w:ascii="Calibri" w:hAnsi="Calibri" w:cs="Calibri"/>
                <w:sz w:val="22"/>
                <w:szCs w:val="22"/>
              </w:rPr>
              <w:t xml:space="preserve">Protocollo Operativo </w:t>
            </w:r>
            <w:r w:rsidRPr="00915047">
              <w:rPr>
                <w:rFonts w:ascii="Calibri" w:hAnsi="Calibri" w:cs="Calibri"/>
                <w:bCs/>
                <w:sz w:val="22"/>
                <w:szCs w:val="22"/>
              </w:rPr>
              <w:t>“</w:t>
            </w:r>
            <w:r w:rsidRPr="00915047">
              <w:rPr>
                <w:rFonts w:ascii="Calibri" w:hAnsi="Calibri"/>
                <w:bCs/>
                <w:sz w:val="22"/>
                <w:szCs w:val="22"/>
              </w:rPr>
              <w:t>L’umanizzazione delle cure ospedaliere in tempo di pandemia Covid-19:</w:t>
            </w:r>
          </w:p>
          <w:p w:rsidR="00BA14BB" w:rsidRPr="00915047" w:rsidRDefault="00BA14BB" w:rsidP="006C01E0">
            <w:pPr>
              <w:rPr>
                <w:rFonts w:ascii="Calibri" w:hAnsi="Calibri" w:cs="Calibri"/>
                <w:bCs/>
                <w:sz w:val="22"/>
                <w:szCs w:val="22"/>
              </w:rPr>
            </w:pPr>
            <w:r w:rsidRPr="00915047">
              <w:rPr>
                <w:rFonts w:ascii="Calibri" w:hAnsi="Calibri"/>
                <w:bCs/>
                <w:sz w:val="22"/>
                <w:szCs w:val="22"/>
              </w:rPr>
              <w:t>indicazioni per l’accesso del familiare o della persona di riferimento presso le strutture sanitarie dell’AO S. Croce e Carle di Cuneo”</w:t>
            </w:r>
          </w:p>
          <w:p w:rsidR="00BA14BB" w:rsidRPr="00915047" w:rsidRDefault="00BA14BB" w:rsidP="006C01E0">
            <w:pPr>
              <w:rPr>
                <w:rFonts w:ascii="Calibri" w:hAnsi="Calibri" w:cs="Calibri"/>
                <w:sz w:val="22"/>
                <w:szCs w:val="22"/>
              </w:rPr>
            </w:pPr>
          </w:p>
          <w:p w:rsidR="00BA14BB" w:rsidRPr="00915047" w:rsidRDefault="00BA14BB" w:rsidP="006C01E0">
            <w:pPr>
              <w:ind w:left="360"/>
              <w:rPr>
                <w:rFonts w:ascii="Calibri" w:hAnsi="Calibri" w:cs="Calibri"/>
                <w:sz w:val="22"/>
                <w:szCs w:val="22"/>
              </w:rPr>
            </w:pPr>
          </w:p>
        </w:tc>
      </w:tr>
    </w:tbl>
    <w:p w:rsidR="00BA14BB" w:rsidRPr="00915047" w:rsidRDefault="00BA14BB" w:rsidP="000128D8">
      <w:pPr>
        <w:pStyle w:val="BodyTextIndent2"/>
        <w:ind w:left="0"/>
        <w:jc w:val="both"/>
        <w:rPr>
          <w:rFonts w:cs="Arial"/>
          <w:bCs/>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9"/>
        <w:gridCol w:w="4937"/>
        <w:gridCol w:w="3247"/>
      </w:tblGrid>
      <w:tr w:rsidR="00BA14BB" w:rsidRPr="00915047" w:rsidTr="006C01E0">
        <w:trPr>
          <w:trHeight w:val="518"/>
        </w:trPr>
        <w:tc>
          <w:tcPr>
            <w:tcW w:w="1063" w:type="pct"/>
          </w:tcPr>
          <w:p w:rsidR="00BA14BB" w:rsidRPr="00915047" w:rsidRDefault="00BA14BB" w:rsidP="006C01E0">
            <w:pPr>
              <w:jc w:val="center"/>
              <w:rPr>
                <w:rFonts w:ascii="Calibri" w:hAnsi="Calibri" w:cs="Calibri"/>
                <w:b/>
                <w:sz w:val="22"/>
                <w:szCs w:val="22"/>
              </w:rPr>
            </w:pPr>
            <w:r w:rsidRPr="00915047">
              <w:rPr>
                <w:rFonts w:ascii="Calibri" w:hAnsi="Calibri" w:cs="Calibri"/>
                <w:b/>
                <w:sz w:val="22"/>
                <w:szCs w:val="22"/>
              </w:rPr>
              <w:t>ATTIVITA’/</w:t>
            </w:r>
          </w:p>
          <w:p w:rsidR="00BA14BB" w:rsidRPr="00915047" w:rsidRDefault="00BA14BB" w:rsidP="006C01E0">
            <w:pPr>
              <w:jc w:val="center"/>
              <w:rPr>
                <w:rFonts w:ascii="Calibri" w:hAnsi="Calibri" w:cs="Calibri"/>
                <w:b/>
                <w:sz w:val="22"/>
                <w:szCs w:val="22"/>
              </w:rPr>
            </w:pPr>
            <w:r w:rsidRPr="00915047">
              <w:rPr>
                <w:rFonts w:ascii="Calibri" w:hAnsi="Calibri" w:cs="Calibri"/>
                <w:b/>
                <w:sz w:val="22"/>
                <w:szCs w:val="22"/>
              </w:rPr>
              <w:t>PROGETTO</w:t>
            </w:r>
          </w:p>
        </w:tc>
        <w:tc>
          <w:tcPr>
            <w:tcW w:w="2375" w:type="pct"/>
          </w:tcPr>
          <w:p w:rsidR="00BA14BB" w:rsidRPr="00915047" w:rsidRDefault="00BA14BB" w:rsidP="006C01E0">
            <w:pPr>
              <w:jc w:val="center"/>
              <w:rPr>
                <w:rFonts w:ascii="Calibri" w:hAnsi="Calibri" w:cs="Calibri"/>
                <w:b/>
                <w:sz w:val="22"/>
                <w:szCs w:val="22"/>
              </w:rPr>
            </w:pPr>
            <w:r w:rsidRPr="00915047">
              <w:rPr>
                <w:rFonts w:ascii="Calibri" w:hAnsi="Calibri" w:cs="Calibri"/>
                <w:b/>
                <w:sz w:val="22"/>
                <w:szCs w:val="22"/>
              </w:rPr>
              <w:t>ATTIVITA’ REALIZZATE</w:t>
            </w:r>
          </w:p>
        </w:tc>
        <w:tc>
          <w:tcPr>
            <w:tcW w:w="1562" w:type="pct"/>
          </w:tcPr>
          <w:p w:rsidR="00BA14BB" w:rsidRPr="00915047" w:rsidRDefault="00BA14BB" w:rsidP="006C01E0">
            <w:pPr>
              <w:jc w:val="center"/>
              <w:rPr>
                <w:rFonts w:ascii="Calibri" w:hAnsi="Calibri" w:cs="Calibri"/>
                <w:b/>
                <w:sz w:val="22"/>
                <w:szCs w:val="22"/>
              </w:rPr>
            </w:pPr>
            <w:r w:rsidRPr="00915047">
              <w:rPr>
                <w:rFonts w:ascii="Calibri" w:hAnsi="Calibri" w:cs="Calibri"/>
                <w:b/>
                <w:sz w:val="22"/>
                <w:szCs w:val="22"/>
              </w:rPr>
              <w:t>WORK IN PROGRESS</w:t>
            </w:r>
          </w:p>
        </w:tc>
      </w:tr>
      <w:tr w:rsidR="00BA14BB" w:rsidRPr="00915047" w:rsidTr="006C01E0">
        <w:trPr>
          <w:trHeight w:val="518"/>
        </w:trPr>
        <w:tc>
          <w:tcPr>
            <w:tcW w:w="1063" w:type="pct"/>
          </w:tcPr>
          <w:p w:rsidR="00BA14BB" w:rsidRPr="00915047" w:rsidRDefault="00BA14BB" w:rsidP="006C01E0">
            <w:pPr>
              <w:jc w:val="center"/>
              <w:rPr>
                <w:rFonts w:ascii="Calibri" w:hAnsi="Calibri" w:cs="Calibri"/>
                <w:sz w:val="22"/>
                <w:szCs w:val="22"/>
              </w:rPr>
            </w:pPr>
            <w:r w:rsidRPr="00915047">
              <w:rPr>
                <w:rFonts w:ascii="Calibri" w:hAnsi="Calibri" w:cs="Calibri"/>
                <w:sz w:val="22"/>
                <w:szCs w:val="22"/>
              </w:rPr>
              <w:t>Survey Salute e Cultura</w:t>
            </w:r>
          </w:p>
          <w:p w:rsidR="00BA14BB" w:rsidRPr="00915047" w:rsidRDefault="00BA14BB" w:rsidP="006C01E0">
            <w:pPr>
              <w:jc w:val="center"/>
              <w:rPr>
                <w:rFonts w:ascii="Calibri" w:hAnsi="Calibri" w:cs="Calibri"/>
                <w:sz w:val="22"/>
                <w:szCs w:val="22"/>
              </w:rPr>
            </w:pPr>
          </w:p>
        </w:tc>
        <w:tc>
          <w:tcPr>
            <w:tcW w:w="2375" w:type="pct"/>
          </w:tcPr>
          <w:p w:rsidR="00BA14BB" w:rsidRPr="00915047" w:rsidRDefault="00BA14BB" w:rsidP="006C01E0">
            <w:pPr>
              <w:rPr>
                <w:rFonts w:ascii="Calibri" w:hAnsi="Calibri" w:cs="Calibri"/>
                <w:sz w:val="22"/>
                <w:szCs w:val="22"/>
              </w:rPr>
            </w:pPr>
            <w:r w:rsidRPr="00915047">
              <w:rPr>
                <w:rFonts w:ascii="Calibri" w:hAnsi="Calibri" w:cs="Calibri"/>
                <w:sz w:val="22"/>
                <w:szCs w:val="22"/>
              </w:rPr>
              <w:t>Si è proceduto alla compilazione della Survey entro la data di scadenza.</w:t>
            </w:r>
          </w:p>
        </w:tc>
        <w:tc>
          <w:tcPr>
            <w:tcW w:w="1562" w:type="pct"/>
          </w:tcPr>
          <w:p w:rsidR="00BA14BB" w:rsidRPr="00915047" w:rsidRDefault="00BA14BB" w:rsidP="006C01E0">
            <w:pPr>
              <w:rPr>
                <w:rFonts w:ascii="Calibri" w:hAnsi="Calibri" w:cs="Calibri"/>
                <w:sz w:val="22"/>
                <w:szCs w:val="22"/>
              </w:rPr>
            </w:pPr>
            <w:r w:rsidRPr="00915047">
              <w:rPr>
                <w:rFonts w:ascii="Calibri" w:hAnsi="Calibri" w:cs="Calibri"/>
                <w:sz w:val="22"/>
                <w:szCs w:val="22"/>
              </w:rPr>
              <w:t>Abbiamo ricevuto un riscontro di ringraziamento per l’adesione all’iniziativa</w:t>
            </w:r>
          </w:p>
        </w:tc>
      </w:tr>
      <w:tr w:rsidR="00BA14BB" w:rsidRPr="00915047" w:rsidTr="006C01E0">
        <w:trPr>
          <w:trHeight w:val="518"/>
        </w:trPr>
        <w:tc>
          <w:tcPr>
            <w:tcW w:w="1063" w:type="pct"/>
          </w:tcPr>
          <w:p w:rsidR="00BA14BB" w:rsidRPr="00915047" w:rsidRDefault="00BA14BB" w:rsidP="006C01E0">
            <w:pPr>
              <w:jc w:val="center"/>
              <w:rPr>
                <w:rFonts w:ascii="Calibri" w:hAnsi="Calibri" w:cs="Calibri"/>
                <w:sz w:val="22"/>
                <w:szCs w:val="22"/>
              </w:rPr>
            </w:pPr>
            <w:r w:rsidRPr="00915047">
              <w:rPr>
                <w:rFonts w:ascii="Calibri" w:hAnsi="Calibri" w:cs="Calibri"/>
                <w:sz w:val="22"/>
                <w:szCs w:val="22"/>
              </w:rPr>
              <w:t>Progetto Ma&amp;Pa con il Comune di Cuneo e Dipartimento Interaziendale Materno Infantile</w:t>
            </w:r>
          </w:p>
        </w:tc>
        <w:tc>
          <w:tcPr>
            <w:tcW w:w="2375" w:type="pct"/>
          </w:tcPr>
          <w:p w:rsidR="00BA14BB" w:rsidRPr="00915047" w:rsidRDefault="00BA14BB" w:rsidP="006C01E0">
            <w:pPr>
              <w:numPr>
                <w:ilvl w:val="0"/>
                <w:numId w:val="101"/>
              </w:numPr>
              <w:rPr>
                <w:rFonts w:ascii="Calibri" w:hAnsi="Calibri" w:cs="Calibri"/>
                <w:sz w:val="22"/>
                <w:szCs w:val="22"/>
              </w:rPr>
            </w:pPr>
            <w:r w:rsidRPr="00915047">
              <w:rPr>
                <w:rFonts w:ascii="Calibri" w:hAnsi="Calibri" w:cs="Calibri"/>
                <w:sz w:val="22"/>
                <w:szCs w:val="22"/>
              </w:rPr>
              <w:t xml:space="preserve">si sono svolti due incontri con il Comune di Cuneo e gli organizzatori </w:t>
            </w:r>
          </w:p>
          <w:p w:rsidR="00BA14BB" w:rsidRPr="00915047" w:rsidRDefault="00BA14BB" w:rsidP="006C01E0">
            <w:pPr>
              <w:numPr>
                <w:ilvl w:val="0"/>
                <w:numId w:val="101"/>
              </w:numPr>
              <w:rPr>
                <w:rFonts w:ascii="Calibri" w:hAnsi="Calibri" w:cs="Calibri"/>
                <w:sz w:val="22"/>
                <w:szCs w:val="22"/>
              </w:rPr>
            </w:pPr>
            <w:r w:rsidRPr="00915047">
              <w:rPr>
                <w:rFonts w:ascii="Calibri" w:hAnsi="Calibri" w:cs="Calibri"/>
                <w:sz w:val="22"/>
                <w:szCs w:val="22"/>
              </w:rPr>
              <w:t>è stata approvata la locandina e avviata la campagna di comunicazione</w:t>
            </w:r>
          </w:p>
          <w:p w:rsidR="00BA14BB" w:rsidRPr="00915047" w:rsidRDefault="00BA14BB" w:rsidP="006C01E0">
            <w:pPr>
              <w:numPr>
                <w:ilvl w:val="0"/>
                <w:numId w:val="101"/>
              </w:numPr>
              <w:rPr>
                <w:rFonts w:ascii="Calibri" w:hAnsi="Calibri" w:cs="Calibri"/>
                <w:sz w:val="22"/>
                <w:szCs w:val="22"/>
              </w:rPr>
            </w:pPr>
            <w:r w:rsidRPr="00915047">
              <w:rPr>
                <w:rFonts w:ascii="Calibri" w:hAnsi="Calibri" w:cs="Calibri"/>
                <w:sz w:val="22"/>
                <w:szCs w:val="22"/>
              </w:rPr>
              <w:t xml:space="preserve">si è provveduto alla divulgazione delle iniziative proposte nell’ambito del Progetto </w:t>
            </w:r>
          </w:p>
          <w:p w:rsidR="00BA14BB" w:rsidRPr="00915047" w:rsidRDefault="00BA14BB" w:rsidP="006C01E0">
            <w:pPr>
              <w:numPr>
                <w:ilvl w:val="0"/>
                <w:numId w:val="101"/>
              </w:numPr>
              <w:rPr>
                <w:rFonts w:ascii="Calibri" w:hAnsi="Calibri" w:cs="Calibri"/>
                <w:sz w:val="22"/>
                <w:szCs w:val="22"/>
              </w:rPr>
            </w:pPr>
            <w:r w:rsidRPr="00915047">
              <w:rPr>
                <w:rFonts w:ascii="Calibri" w:hAnsi="Calibri" w:cs="Calibri"/>
                <w:sz w:val="22"/>
                <w:szCs w:val="22"/>
              </w:rPr>
              <w:t xml:space="preserve">abbiamo partecipato alla survey della Compagnia San Paolo sul progetto in atto </w:t>
            </w:r>
          </w:p>
        </w:tc>
        <w:tc>
          <w:tcPr>
            <w:tcW w:w="1562" w:type="pct"/>
          </w:tcPr>
          <w:p w:rsidR="00BA14BB" w:rsidRPr="00915047" w:rsidRDefault="00BA14BB" w:rsidP="006C01E0">
            <w:pPr>
              <w:rPr>
                <w:rFonts w:ascii="Calibri" w:hAnsi="Calibri" w:cs="Calibri"/>
                <w:sz w:val="22"/>
                <w:szCs w:val="22"/>
              </w:rPr>
            </w:pPr>
            <w:r w:rsidRPr="00915047">
              <w:rPr>
                <w:rFonts w:ascii="Calibri" w:hAnsi="Calibri" w:cs="Calibri"/>
                <w:sz w:val="22"/>
                <w:szCs w:val="22"/>
              </w:rPr>
              <w:t>In via di progettazione (maggio-giugno 2021) due incontri con l’intervento di professionisti aziendali del Dipartimento Materno Infantile.</w:t>
            </w:r>
          </w:p>
        </w:tc>
      </w:tr>
      <w:tr w:rsidR="00BA14BB" w:rsidRPr="00915047" w:rsidTr="006C01E0">
        <w:trPr>
          <w:trHeight w:val="518"/>
        </w:trPr>
        <w:tc>
          <w:tcPr>
            <w:tcW w:w="1063" w:type="pct"/>
          </w:tcPr>
          <w:p w:rsidR="00BA14BB" w:rsidRPr="00915047" w:rsidRDefault="00BA14BB" w:rsidP="006C01E0">
            <w:pPr>
              <w:jc w:val="center"/>
              <w:rPr>
                <w:rFonts w:ascii="Calibri" w:hAnsi="Calibri" w:cs="Calibri"/>
                <w:sz w:val="22"/>
                <w:szCs w:val="22"/>
              </w:rPr>
            </w:pPr>
            <w:r w:rsidRPr="00915047">
              <w:rPr>
                <w:rFonts w:ascii="Calibri" w:hAnsi="Calibri" w:cs="Calibri"/>
                <w:sz w:val="22"/>
                <w:szCs w:val="22"/>
              </w:rPr>
              <w:t>Progetto Albero della Resilienza con Il Comune di Cuneo e Servizio di Psicologia Ospedaliera</w:t>
            </w:r>
          </w:p>
          <w:p w:rsidR="00BA14BB" w:rsidRPr="00915047" w:rsidRDefault="00BA14BB" w:rsidP="006C01E0">
            <w:pPr>
              <w:jc w:val="center"/>
              <w:rPr>
                <w:rFonts w:ascii="Calibri" w:hAnsi="Calibri" w:cs="Calibri"/>
                <w:sz w:val="22"/>
                <w:szCs w:val="22"/>
              </w:rPr>
            </w:pPr>
          </w:p>
        </w:tc>
        <w:tc>
          <w:tcPr>
            <w:tcW w:w="2375" w:type="pct"/>
          </w:tcPr>
          <w:p w:rsidR="00BA14BB" w:rsidRPr="00915047" w:rsidRDefault="00BA14BB" w:rsidP="006C01E0">
            <w:pPr>
              <w:numPr>
                <w:ilvl w:val="0"/>
                <w:numId w:val="101"/>
              </w:numPr>
              <w:rPr>
                <w:rFonts w:ascii="Calibri" w:hAnsi="Calibri" w:cs="Calibri"/>
                <w:sz w:val="22"/>
                <w:szCs w:val="22"/>
              </w:rPr>
            </w:pPr>
            <w:r w:rsidRPr="00915047">
              <w:rPr>
                <w:rFonts w:ascii="Calibri" w:hAnsi="Calibri" w:cs="Calibri"/>
                <w:sz w:val="22"/>
                <w:szCs w:val="22"/>
              </w:rPr>
              <w:t xml:space="preserve">iniziativa avviata </w:t>
            </w:r>
          </w:p>
          <w:p w:rsidR="00BA14BB" w:rsidRPr="00915047" w:rsidRDefault="00BA14BB" w:rsidP="006C01E0">
            <w:pPr>
              <w:numPr>
                <w:ilvl w:val="0"/>
                <w:numId w:val="101"/>
              </w:numPr>
              <w:rPr>
                <w:rFonts w:ascii="Calibri" w:hAnsi="Calibri" w:cs="Calibri"/>
                <w:sz w:val="22"/>
                <w:szCs w:val="22"/>
              </w:rPr>
            </w:pPr>
            <w:r w:rsidRPr="00915047">
              <w:rPr>
                <w:rFonts w:ascii="Calibri" w:hAnsi="Calibri" w:cs="Calibri"/>
                <w:sz w:val="22"/>
                <w:szCs w:val="22"/>
              </w:rPr>
              <w:t>presi contatti con l’Assessora  Giordano per organizzare la mostra e “piantare l’albero simbolo dell’iniziativa” al Parco Fluviale (data da definire nel 2021)</w:t>
            </w:r>
          </w:p>
          <w:p w:rsidR="00BA14BB" w:rsidRPr="00915047" w:rsidRDefault="00BA14BB" w:rsidP="006C01E0">
            <w:pPr>
              <w:numPr>
                <w:ilvl w:val="0"/>
                <w:numId w:val="101"/>
              </w:numPr>
              <w:rPr>
                <w:rFonts w:ascii="Calibri" w:hAnsi="Calibri" w:cs="Calibri"/>
                <w:sz w:val="22"/>
                <w:szCs w:val="22"/>
              </w:rPr>
            </w:pPr>
            <w:r w:rsidRPr="00915047">
              <w:rPr>
                <w:rFonts w:ascii="Calibri" w:hAnsi="Calibri" w:cs="Calibri"/>
                <w:sz w:val="22"/>
                <w:szCs w:val="22"/>
              </w:rPr>
              <w:t>posizionato albero simbolo con disegni presso l’ingresso di via Michele Coppino dell’Ospedale S. Croce</w:t>
            </w:r>
          </w:p>
        </w:tc>
        <w:tc>
          <w:tcPr>
            <w:tcW w:w="1562" w:type="pct"/>
          </w:tcPr>
          <w:p w:rsidR="00BA14BB" w:rsidRPr="00915047" w:rsidRDefault="00BA14BB" w:rsidP="006C01E0">
            <w:pPr>
              <w:rPr>
                <w:rFonts w:ascii="Calibri" w:hAnsi="Calibri" w:cs="Calibri"/>
                <w:sz w:val="22"/>
                <w:szCs w:val="22"/>
              </w:rPr>
            </w:pPr>
            <w:r w:rsidRPr="00915047">
              <w:rPr>
                <w:rFonts w:ascii="Calibri" w:hAnsi="Calibri" w:cs="Calibri"/>
                <w:sz w:val="22"/>
                <w:szCs w:val="22"/>
              </w:rPr>
              <w:t>In contatto con il Parco Fluviale per la programmazione della mostra.</w:t>
            </w:r>
          </w:p>
        </w:tc>
      </w:tr>
      <w:tr w:rsidR="00BA14BB" w:rsidRPr="00915047" w:rsidTr="006C01E0">
        <w:trPr>
          <w:trHeight w:val="518"/>
        </w:trPr>
        <w:tc>
          <w:tcPr>
            <w:tcW w:w="1063" w:type="pct"/>
          </w:tcPr>
          <w:p w:rsidR="00BA14BB" w:rsidRPr="00915047" w:rsidRDefault="00BA14BB" w:rsidP="006C01E0">
            <w:pPr>
              <w:jc w:val="center"/>
              <w:rPr>
                <w:rFonts w:ascii="Calibri" w:hAnsi="Calibri" w:cs="Calibri"/>
                <w:sz w:val="22"/>
                <w:szCs w:val="22"/>
              </w:rPr>
            </w:pPr>
            <w:r w:rsidRPr="00915047">
              <w:rPr>
                <w:rFonts w:ascii="Calibri" w:hAnsi="Calibri" w:cs="Calibri"/>
                <w:sz w:val="22"/>
                <w:szCs w:val="22"/>
              </w:rPr>
              <w:t xml:space="preserve">Progetto Nati per Leggere con la Biblioteca 0-18 del Comune di Cuneo e il Dipartimento Interaziendale Materno infantile </w:t>
            </w:r>
          </w:p>
        </w:tc>
        <w:tc>
          <w:tcPr>
            <w:tcW w:w="2375" w:type="pct"/>
          </w:tcPr>
          <w:p w:rsidR="00BA14BB" w:rsidRPr="00915047" w:rsidRDefault="00BA14BB" w:rsidP="006C01E0">
            <w:pPr>
              <w:numPr>
                <w:ilvl w:val="0"/>
                <w:numId w:val="101"/>
              </w:numPr>
              <w:rPr>
                <w:rFonts w:ascii="Calibri" w:hAnsi="Calibri" w:cs="Calibri"/>
                <w:sz w:val="22"/>
                <w:szCs w:val="22"/>
              </w:rPr>
            </w:pPr>
            <w:r w:rsidRPr="00915047">
              <w:rPr>
                <w:rFonts w:ascii="Calibri" w:hAnsi="Calibri" w:cs="Calibri"/>
                <w:sz w:val="22"/>
                <w:szCs w:val="22"/>
              </w:rPr>
              <w:t>abbiamo ricevuto due video filmati di presentazione del progetto da diffondere nel Percorso Nascita “virtuale”</w:t>
            </w:r>
          </w:p>
          <w:p w:rsidR="00BA14BB" w:rsidRPr="00915047" w:rsidRDefault="00BA14BB" w:rsidP="006C01E0">
            <w:pPr>
              <w:numPr>
                <w:ilvl w:val="0"/>
                <w:numId w:val="101"/>
              </w:numPr>
              <w:rPr>
                <w:rFonts w:ascii="Calibri" w:hAnsi="Calibri" w:cs="Calibri"/>
                <w:sz w:val="22"/>
                <w:szCs w:val="22"/>
              </w:rPr>
            </w:pPr>
            <w:r w:rsidRPr="00915047">
              <w:rPr>
                <w:rFonts w:ascii="Calibri" w:hAnsi="Calibri" w:cs="Calibri"/>
                <w:sz w:val="22"/>
                <w:szCs w:val="22"/>
              </w:rPr>
              <w:t>visionati ed approvati video (liberatorie per immagini in possesso degli autori-Comune di Cuneo)</w:t>
            </w:r>
          </w:p>
          <w:p w:rsidR="00BA14BB" w:rsidRPr="00915047" w:rsidRDefault="00BA14BB" w:rsidP="006C01E0">
            <w:pPr>
              <w:numPr>
                <w:ilvl w:val="0"/>
                <w:numId w:val="101"/>
              </w:numPr>
              <w:rPr>
                <w:rFonts w:ascii="Calibri" w:hAnsi="Calibri" w:cs="Calibri"/>
                <w:sz w:val="22"/>
                <w:szCs w:val="22"/>
              </w:rPr>
            </w:pPr>
            <w:r w:rsidRPr="00915047">
              <w:rPr>
                <w:rFonts w:ascii="Calibri" w:hAnsi="Calibri" w:cs="Calibri"/>
                <w:sz w:val="22"/>
                <w:szCs w:val="22"/>
              </w:rPr>
              <w:t>diffusi attraverso la Comunicazione</w:t>
            </w:r>
          </w:p>
        </w:tc>
        <w:tc>
          <w:tcPr>
            <w:tcW w:w="1562" w:type="pct"/>
          </w:tcPr>
          <w:p w:rsidR="00BA14BB" w:rsidRPr="00915047" w:rsidRDefault="00BA14BB" w:rsidP="006C01E0">
            <w:pPr>
              <w:rPr>
                <w:rFonts w:ascii="Calibri" w:hAnsi="Calibri" w:cs="Calibri"/>
                <w:sz w:val="22"/>
                <w:szCs w:val="22"/>
              </w:rPr>
            </w:pPr>
          </w:p>
        </w:tc>
      </w:tr>
      <w:tr w:rsidR="00BA14BB" w:rsidRPr="00915047" w:rsidTr="006C01E0">
        <w:trPr>
          <w:trHeight w:val="518"/>
        </w:trPr>
        <w:tc>
          <w:tcPr>
            <w:tcW w:w="1063" w:type="pct"/>
          </w:tcPr>
          <w:p w:rsidR="00BA14BB" w:rsidRPr="00915047" w:rsidRDefault="00BA14BB" w:rsidP="006C01E0">
            <w:pPr>
              <w:jc w:val="center"/>
              <w:rPr>
                <w:rFonts w:ascii="Calibri" w:hAnsi="Calibri" w:cs="Calibri"/>
                <w:sz w:val="22"/>
                <w:szCs w:val="22"/>
              </w:rPr>
            </w:pPr>
            <w:r w:rsidRPr="00915047">
              <w:rPr>
                <w:rFonts w:ascii="Calibri" w:hAnsi="Calibri" w:cs="Calibri"/>
                <w:sz w:val="22"/>
                <w:szCs w:val="22"/>
              </w:rPr>
              <w:t>Premio Terzani Umanizzazione</w:t>
            </w:r>
          </w:p>
        </w:tc>
        <w:tc>
          <w:tcPr>
            <w:tcW w:w="2375" w:type="pct"/>
          </w:tcPr>
          <w:p w:rsidR="00BA14BB" w:rsidRPr="00915047" w:rsidRDefault="00BA14BB" w:rsidP="006C01E0">
            <w:pPr>
              <w:rPr>
                <w:rFonts w:ascii="Calibri" w:hAnsi="Calibri" w:cs="Calibri"/>
                <w:sz w:val="22"/>
                <w:szCs w:val="22"/>
              </w:rPr>
            </w:pPr>
            <w:r w:rsidRPr="00915047">
              <w:rPr>
                <w:rFonts w:ascii="Calibri" w:hAnsi="Calibri" w:cs="Calibri"/>
                <w:sz w:val="22"/>
                <w:szCs w:val="22"/>
              </w:rPr>
              <w:t>abbiamo aderito al premio, inviando i seguenti progetti:</w:t>
            </w:r>
          </w:p>
          <w:p w:rsidR="00BA14BB" w:rsidRPr="00915047" w:rsidRDefault="00BA14BB" w:rsidP="006C01E0">
            <w:pPr>
              <w:numPr>
                <w:ilvl w:val="0"/>
                <w:numId w:val="102"/>
              </w:numPr>
              <w:rPr>
                <w:rFonts w:ascii="Calibri" w:hAnsi="Calibri" w:cs="Calibri"/>
                <w:sz w:val="22"/>
                <w:szCs w:val="22"/>
              </w:rPr>
            </w:pPr>
            <w:r w:rsidRPr="00915047">
              <w:rPr>
                <w:rFonts w:ascii="Calibri" w:hAnsi="Calibri" w:cs="Calibri"/>
                <w:sz w:val="22"/>
                <w:szCs w:val="22"/>
              </w:rPr>
              <w:t>"IMPIEGO DI UN PROTOCOLLO ERAS NEI PAZIENTI ANZIANI SOTTOPOSTI A CHIRURGIA TORACICA MININVASIVA PER TUMORE DEL POLMONE PER RAZIONALIZZARE IL PERCORSO DI CURA E MIGLIORARE LA QUALITÀ EFFETTIVA E PERCEPITA DELLA PRESTAZIONE SANITARIA" -SC CHIRURGIA TORACICA;</w:t>
            </w:r>
          </w:p>
          <w:p w:rsidR="00BA14BB" w:rsidRPr="00915047" w:rsidRDefault="00BA14BB" w:rsidP="006C01E0">
            <w:pPr>
              <w:numPr>
                <w:ilvl w:val="0"/>
                <w:numId w:val="102"/>
              </w:numPr>
              <w:rPr>
                <w:rFonts w:ascii="Calibri" w:hAnsi="Calibri" w:cs="Calibri"/>
                <w:sz w:val="22"/>
                <w:szCs w:val="22"/>
              </w:rPr>
            </w:pPr>
            <w:r w:rsidRPr="00915047">
              <w:rPr>
                <w:rFonts w:ascii="Calibri" w:hAnsi="Calibri" w:cs="Calibri"/>
                <w:sz w:val="22"/>
                <w:szCs w:val="22"/>
              </w:rPr>
              <w:t>"PRENDERSI CURA DELLA PERSONA ADULTA NEL FINE VITA:UN PROGETTO PER LA PIANIFICAZIONE DELLE CURE NELLA SC MEDICINA D’URGENZA DELL’AO S. CROCE E CARLE DI CUNEO"  - SC MEDICINA D'URGENZA;</w:t>
            </w:r>
          </w:p>
          <w:p w:rsidR="00BA14BB" w:rsidRPr="00915047" w:rsidRDefault="00BA14BB" w:rsidP="006C01E0">
            <w:pPr>
              <w:numPr>
                <w:ilvl w:val="0"/>
                <w:numId w:val="102"/>
              </w:numPr>
              <w:rPr>
                <w:rFonts w:ascii="Calibri" w:hAnsi="Calibri" w:cs="Calibri"/>
                <w:sz w:val="22"/>
                <w:szCs w:val="22"/>
              </w:rPr>
            </w:pPr>
            <w:r w:rsidRPr="00915047">
              <w:rPr>
                <w:rFonts w:ascii="Calibri" w:hAnsi="Calibri" w:cs="Calibri"/>
                <w:sz w:val="22"/>
                <w:szCs w:val="22"/>
              </w:rPr>
              <w:t>"DARE VOCE AI SIBLINGS: FRATELLI E SORELLE DI PERSONE DISABILI"- SC NEUROPSICHIATRIA INFANTILE;</w:t>
            </w:r>
          </w:p>
          <w:p w:rsidR="00BA14BB" w:rsidRPr="00915047" w:rsidRDefault="00BA14BB" w:rsidP="006C01E0">
            <w:pPr>
              <w:numPr>
                <w:ilvl w:val="0"/>
                <w:numId w:val="102"/>
              </w:numPr>
              <w:rPr>
                <w:rFonts w:ascii="Calibri" w:hAnsi="Calibri" w:cs="Calibri"/>
                <w:sz w:val="22"/>
                <w:szCs w:val="22"/>
              </w:rPr>
            </w:pPr>
            <w:r w:rsidRPr="00915047">
              <w:rPr>
                <w:rFonts w:ascii="Calibri" w:hAnsi="Calibri" w:cs="Calibri"/>
                <w:sz w:val="22"/>
                <w:szCs w:val="22"/>
              </w:rPr>
              <w:t>"CON IL PASSO DELLA DOLCEZZA"- SC PEDIATRIA.</w:t>
            </w:r>
          </w:p>
        </w:tc>
        <w:tc>
          <w:tcPr>
            <w:tcW w:w="1562" w:type="pct"/>
          </w:tcPr>
          <w:p w:rsidR="00BA14BB" w:rsidRPr="00915047" w:rsidRDefault="00BA14BB" w:rsidP="006C01E0">
            <w:pPr>
              <w:rPr>
                <w:rFonts w:ascii="Calibri" w:hAnsi="Calibri" w:cs="Calibri"/>
                <w:sz w:val="22"/>
                <w:szCs w:val="22"/>
              </w:rPr>
            </w:pPr>
            <w:r w:rsidRPr="00915047">
              <w:rPr>
                <w:rFonts w:ascii="Calibri" w:hAnsi="Calibri" w:cs="Calibri"/>
                <w:sz w:val="22"/>
                <w:szCs w:val="22"/>
              </w:rPr>
              <w:t>In attesa di comunicazione da parte della Scuola di Umanizzazione.</w:t>
            </w:r>
          </w:p>
          <w:p w:rsidR="00BA14BB" w:rsidRPr="00915047" w:rsidRDefault="00BA14BB" w:rsidP="006C01E0">
            <w:pPr>
              <w:rPr>
                <w:rFonts w:ascii="Calibri" w:hAnsi="Calibri" w:cs="Calibri"/>
                <w:sz w:val="22"/>
                <w:szCs w:val="22"/>
              </w:rPr>
            </w:pPr>
          </w:p>
          <w:p w:rsidR="00BA14BB" w:rsidRPr="00915047" w:rsidRDefault="00BA14BB" w:rsidP="006C01E0">
            <w:pPr>
              <w:rPr>
                <w:rFonts w:ascii="Calibri" w:hAnsi="Calibri" w:cs="Calibri"/>
                <w:sz w:val="22"/>
                <w:szCs w:val="22"/>
              </w:rPr>
            </w:pPr>
          </w:p>
        </w:tc>
      </w:tr>
      <w:tr w:rsidR="00BA14BB" w:rsidRPr="00915047" w:rsidTr="006C01E0">
        <w:trPr>
          <w:trHeight w:val="518"/>
        </w:trPr>
        <w:tc>
          <w:tcPr>
            <w:tcW w:w="1063" w:type="pct"/>
          </w:tcPr>
          <w:p w:rsidR="00BA14BB" w:rsidRPr="00915047" w:rsidRDefault="00BA14BB" w:rsidP="006C01E0">
            <w:pPr>
              <w:jc w:val="center"/>
              <w:rPr>
                <w:rFonts w:ascii="Calibri" w:hAnsi="Calibri" w:cs="Calibri"/>
                <w:b/>
                <w:bCs/>
                <w:sz w:val="22"/>
                <w:szCs w:val="22"/>
              </w:rPr>
            </w:pPr>
            <w:r w:rsidRPr="00915047">
              <w:rPr>
                <w:rFonts w:ascii="Calibri" w:hAnsi="Calibri" w:cs="Calibri"/>
                <w:b/>
                <w:bCs/>
                <w:sz w:val="22"/>
                <w:szCs w:val="22"/>
              </w:rPr>
              <w:t>ATTIVITA’/</w:t>
            </w:r>
          </w:p>
          <w:p w:rsidR="00BA14BB" w:rsidRPr="00915047" w:rsidRDefault="00BA14BB" w:rsidP="006C01E0">
            <w:pPr>
              <w:jc w:val="center"/>
              <w:rPr>
                <w:rFonts w:ascii="Calibri" w:hAnsi="Calibri" w:cs="Calibri"/>
                <w:b/>
                <w:bCs/>
                <w:sz w:val="22"/>
                <w:szCs w:val="22"/>
              </w:rPr>
            </w:pPr>
            <w:r w:rsidRPr="00915047">
              <w:rPr>
                <w:rFonts w:ascii="Calibri" w:hAnsi="Calibri" w:cs="Calibri"/>
                <w:b/>
                <w:bCs/>
                <w:sz w:val="22"/>
                <w:szCs w:val="22"/>
              </w:rPr>
              <w:t>PROGETTO</w:t>
            </w:r>
          </w:p>
        </w:tc>
        <w:tc>
          <w:tcPr>
            <w:tcW w:w="2375" w:type="pct"/>
          </w:tcPr>
          <w:p w:rsidR="00BA14BB" w:rsidRPr="00915047" w:rsidRDefault="00BA14BB" w:rsidP="006C01E0">
            <w:pPr>
              <w:rPr>
                <w:rFonts w:ascii="Calibri" w:hAnsi="Calibri" w:cs="Calibri"/>
                <w:b/>
                <w:bCs/>
                <w:sz w:val="22"/>
                <w:szCs w:val="22"/>
              </w:rPr>
            </w:pPr>
            <w:r w:rsidRPr="00915047">
              <w:rPr>
                <w:rFonts w:ascii="Calibri" w:hAnsi="Calibri" w:cs="Calibri"/>
                <w:b/>
                <w:bCs/>
                <w:sz w:val="22"/>
                <w:szCs w:val="22"/>
              </w:rPr>
              <w:t>ATTIVITA’ REALIZZATE</w:t>
            </w:r>
          </w:p>
        </w:tc>
        <w:tc>
          <w:tcPr>
            <w:tcW w:w="1562" w:type="pct"/>
          </w:tcPr>
          <w:p w:rsidR="00BA14BB" w:rsidRPr="00915047" w:rsidRDefault="00BA14BB" w:rsidP="006C01E0">
            <w:pPr>
              <w:rPr>
                <w:rFonts w:ascii="Calibri" w:hAnsi="Calibri" w:cs="Calibri"/>
                <w:b/>
                <w:bCs/>
                <w:sz w:val="22"/>
                <w:szCs w:val="22"/>
              </w:rPr>
            </w:pPr>
            <w:r w:rsidRPr="00915047">
              <w:rPr>
                <w:rFonts w:ascii="Calibri" w:hAnsi="Calibri" w:cs="Calibri"/>
                <w:b/>
                <w:bCs/>
                <w:sz w:val="22"/>
                <w:szCs w:val="22"/>
              </w:rPr>
              <w:t>WORK IN PROGRESS</w:t>
            </w:r>
          </w:p>
        </w:tc>
      </w:tr>
      <w:tr w:rsidR="00BA14BB" w:rsidRPr="00915047" w:rsidTr="006C01E0">
        <w:trPr>
          <w:trHeight w:val="518"/>
        </w:trPr>
        <w:tc>
          <w:tcPr>
            <w:tcW w:w="1063" w:type="pct"/>
          </w:tcPr>
          <w:p w:rsidR="00BA14BB" w:rsidRPr="00915047" w:rsidRDefault="00BA14BB" w:rsidP="006C01E0">
            <w:pPr>
              <w:jc w:val="center"/>
              <w:rPr>
                <w:rFonts w:ascii="Calibri" w:hAnsi="Calibri" w:cs="Calibri"/>
                <w:sz w:val="22"/>
                <w:szCs w:val="22"/>
              </w:rPr>
            </w:pPr>
            <w:r w:rsidRPr="00915047">
              <w:rPr>
                <w:rFonts w:ascii="Calibri" w:hAnsi="Calibri" w:cs="Calibri"/>
                <w:sz w:val="22"/>
                <w:szCs w:val="22"/>
              </w:rPr>
              <w:t>Collaborazione nel PIANO LOCALE DELLA PREVENZIONE E POLITICHE (PLP) DELLA SALUTE</w:t>
            </w:r>
            <w:r w:rsidRPr="00915047">
              <w:rPr>
                <w:rFonts w:ascii="Calibri" w:hAnsi="Calibri" w:cs="Calibri"/>
                <w:b/>
                <w:sz w:val="22"/>
                <w:szCs w:val="22"/>
              </w:rPr>
              <w:t>.</w:t>
            </w:r>
          </w:p>
        </w:tc>
        <w:tc>
          <w:tcPr>
            <w:tcW w:w="2375" w:type="pct"/>
          </w:tcPr>
          <w:p w:rsidR="00BA14BB" w:rsidRPr="00915047" w:rsidRDefault="00BA14BB" w:rsidP="006C01E0">
            <w:pPr>
              <w:numPr>
                <w:ilvl w:val="0"/>
                <w:numId w:val="103"/>
              </w:numPr>
              <w:rPr>
                <w:rFonts w:ascii="Calibri" w:hAnsi="Calibri" w:cs="Calibri"/>
                <w:sz w:val="22"/>
                <w:szCs w:val="22"/>
              </w:rPr>
            </w:pPr>
            <w:r w:rsidRPr="00915047">
              <w:rPr>
                <w:rFonts w:ascii="Calibri" w:hAnsi="Calibri" w:cs="Calibri"/>
                <w:sz w:val="22"/>
                <w:szCs w:val="22"/>
              </w:rPr>
              <w:t>Inviata rendicontazione 2020 (in allegato)</w:t>
            </w:r>
          </w:p>
          <w:p w:rsidR="00BA14BB" w:rsidRPr="00915047" w:rsidRDefault="00BA14BB" w:rsidP="006C01E0">
            <w:pPr>
              <w:numPr>
                <w:ilvl w:val="0"/>
                <w:numId w:val="103"/>
              </w:numPr>
              <w:rPr>
                <w:rFonts w:ascii="Calibri" w:hAnsi="Calibri" w:cs="Calibri"/>
                <w:sz w:val="22"/>
                <w:szCs w:val="22"/>
              </w:rPr>
            </w:pPr>
            <w:r w:rsidRPr="00915047">
              <w:rPr>
                <w:rFonts w:ascii="Calibri" w:hAnsi="Calibri" w:cs="Calibri"/>
                <w:sz w:val="22"/>
                <w:szCs w:val="22"/>
              </w:rPr>
              <w:t>Incontro di formazione e programmazione sospesi dagli organizzatori ASL CN1 per emergenza Covid</w:t>
            </w:r>
          </w:p>
        </w:tc>
        <w:tc>
          <w:tcPr>
            <w:tcW w:w="1562" w:type="pct"/>
          </w:tcPr>
          <w:p w:rsidR="00BA14BB" w:rsidRPr="00915047" w:rsidRDefault="00BA14BB" w:rsidP="006C01E0">
            <w:pPr>
              <w:rPr>
                <w:rFonts w:ascii="Calibri" w:hAnsi="Calibri" w:cs="Calibri"/>
                <w:sz w:val="22"/>
                <w:szCs w:val="22"/>
              </w:rPr>
            </w:pPr>
            <w:r w:rsidRPr="00915047">
              <w:rPr>
                <w:rFonts w:ascii="Calibri" w:hAnsi="Calibri" w:cs="Calibri"/>
                <w:sz w:val="22"/>
                <w:szCs w:val="22"/>
              </w:rPr>
              <w:t>In attesa per l progettazione del 2021</w:t>
            </w:r>
          </w:p>
        </w:tc>
      </w:tr>
    </w:tbl>
    <w:p w:rsidR="00BA14BB" w:rsidRPr="00915047" w:rsidRDefault="00BA14BB" w:rsidP="000128D8">
      <w:pPr>
        <w:pStyle w:val="BodyTextIndent2"/>
        <w:ind w:left="0"/>
        <w:jc w:val="both"/>
        <w:rPr>
          <w:rFonts w:cs="Arial"/>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9"/>
        <w:gridCol w:w="1000"/>
        <w:gridCol w:w="1133"/>
        <w:gridCol w:w="7251"/>
      </w:tblGrid>
      <w:tr w:rsidR="00BA14BB" w:rsidRPr="00915047" w:rsidTr="00A93515">
        <w:trPr>
          <w:trHeight w:val="228"/>
        </w:trPr>
        <w:tc>
          <w:tcPr>
            <w:tcW w:w="0" w:type="auto"/>
          </w:tcPr>
          <w:p w:rsidR="00BA14BB" w:rsidRPr="00915047" w:rsidRDefault="00BA14BB" w:rsidP="006C01E0">
            <w:pPr>
              <w:rPr>
                <w:rFonts w:ascii="Calibri" w:hAnsi="Calibri"/>
                <w:b/>
                <w:sz w:val="22"/>
                <w:szCs w:val="22"/>
              </w:rPr>
            </w:pPr>
            <w:r w:rsidRPr="00915047">
              <w:rPr>
                <w:rFonts w:ascii="Calibri" w:hAnsi="Calibri"/>
                <w:b/>
                <w:sz w:val="22"/>
                <w:szCs w:val="22"/>
              </w:rPr>
              <w:t>Programma</w:t>
            </w:r>
          </w:p>
        </w:tc>
        <w:tc>
          <w:tcPr>
            <w:tcW w:w="0" w:type="auto"/>
          </w:tcPr>
          <w:p w:rsidR="00BA14BB" w:rsidRPr="00915047" w:rsidRDefault="00BA14BB" w:rsidP="006C01E0">
            <w:pPr>
              <w:rPr>
                <w:rFonts w:ascii="Calibri" w:hAnsi="Calibri"/>
                <w:b/>
                <w:bCs/>
                <w:sz w:val="22"/>
                <w:szCs w:val="22"/>
              </w:rPr>
            </w:pPr>
            <w:r w:rsidRPr="00915047">
              <w:rPr>
                <w:rFonts w:ascii="Calibri" w:hAnsi="Calibri"/>
                <w:b/>
                <w:bCs/>
                <w:sz w:val="22"/>
                <w:szCs w:val="22"/>
              </w:rPr>
              <w:t>Titolo Azione</w:t>
            </w:r>
          </w:p>
        </w:tc>
        <w:tc>
          <w:tcPr>
            <w:tcW w:w="2540" w:type="dxa"/>
          </w:tcPr>
          <w:p w:rsidR="00BA14BB" w:rsidRPr="00915047" w:rsidRDefault="00BA14BB" w:rsidP="006C01E0">
            <w:pPr>
              <w:rPr>
                <w:rFonts w:ascii="Calibri" w:hAnsi="Calibri"/>
                <w:b/>
                <w:sz w:val="22"/>
                <w:szCs w:val="22"/>
              </w:rPr>
            </w:pPr>
            <w:r w:rsidRPr="00915047">
              <w:rPr>
                <w:rFonts w:ascii="Calibri" w:hAnsi="Calibri"/>
                <w:b/>
                <w:sz w:val="22"/>
                <w:szCs w:val="22"/>
              </w:rPr>
              <w:t>Obiettivi dell’azione</w:t>
            </w:r>
          </w:p>
        </w:tc>
        <w:tc>
          <w:tcPr>
            <w:tcW w:w="9900" w:type="dxa"/>
          </w:tcPr>
          <w:p w:rsidR="00BA14BB" w:rsidRPr="00915047" w:rsidRDefault="00BA14BB" w:rsidP="006C01E0">
            <w:pPr>
              <w:rPr>
                <w:rFonts w:ascii="Calibri" w:hAnsi="Calibri"/>
                <w:b/>
                <w:sz w:val="22"/>
                <w:szCs w:val="22"/>
              </w:rPr>
            </w:pPr>
            <w:r w:rsidRPr="00915047">
              <w:rPr>
                <w:rFonts w:ascii="Calibri" w:hAnsi="Calibri"/>
                <w:b/>
                <w:sz w:val="22"/>
                <w:szCs w:val="22"/>
              </w:rPr>
              <w:t>Attività realizzate nel 2020</w:t>
            </w:r>
          </w:p>
        </w:tc>
      </w:tr>
      <w:tr w:rsidR="00BA14BB" w:rsidRPr="00915047" w:rsidTr="00A93515">
        <w:trPr>
          <w:trHeight w:val="228"/>
        </w:trPr>
        <w:tc>
          <w:tcPr>
            <w:tcW w:w="0" w:type="auto"/>
          </w:tcPr>
          <w:p w:rsidR="00BA14BB" w:rsidRPr="00915047" w:rsidRDefault="00BA14BB" w:rsidP="006C01E0">
            <w:pPr>
              <w:rPr>
                <w:rFonts w:ascii="Calibri" w:hAnsi="Calibri"/>
                <w:sz w:val="22"/>
                <w:szCs w:val="22"/>
              </w:rPr>
            </w:pPr>
            <w:r w:rsidRPr="00915047">
              <w:rPr>
                <w:rFonts w:ascii="Calibri" w:hAnsi="Calibri"/>
                <w:sz w:val="22"/>
                <w:szCs w:val="22"/>
              </w:rPr>
              <w:t>Programma 2</w:t>
            </w:r>
          </w:p>
          <w:p w:rsidR="00BA14BB" w:rsidRPr="00915047" w:rsidRDefault="00BA14BB" w:rsidP="006C01E0">
            <w:pPr>
              <w:rPr>
                <w:rFonts w:ascii="Calibri" w:hAnsi="Calibri"/>
                <w:sz w:val="22"/>
                <w:szCs w:val="22"/>
              </w:rPr>
            </w:pPr>
            <w:r w:rsidRPr="00915047">
              <w:rPr>
                <w:rFonts w:ascii="Calibri" w:hAnsi="Calibri"/>
                <w:sz w:val="22"/>
                <w:szCs w:val="22"/>
              </w:rPr>
              <w:t>Guadagnare Salute Piemonte</w:t>
            </w:r>
          </w:p>
          <w:p w:rsidR="00BA14BB" w:rsidRPr="00915047" w:rsidRDefault="00BA14BB" w:rsidP="006C01E0">
            <w:pPr>
              <w:rPr>
                <w:rFonts w:ascii="Calibri" w:hAnsi="Calibri"/>
                <w:b/>
                <w:sz w:val="22"/>
                <w:szCs w:val="22"/>
              </w:rPr>
            </w:pPr>
            <w:r w:rsidRPr="00915047">
              <w:rPr>
                <w:rFonts w:ascii="Calibri" w:hAnsi="Calibri"/>
                <w:sz w:val="22"/>
                <w:szCs w:val="22"/>
              </w:rPr>
              <w:t>Comunità e ambienti di vita</w:t>
            </w:r>
          </w:p>
        </w:tc>
        <w:tc>
          <w:tcPr>
            <w:tcW w:w="0" w:type="auto"/>
          </w:tcPr>
          <w:p w:rsidR="00BA14BB" w:rsidRPr="00915047" w:rsidRDefault="00BA14BB" w:rsidP="006C01E0">
            <w:pPr>
              <w:rPr>
                <w:rFonts w:ascii="Calibri" w:hAnsi="Calibri"/>
                <w:b/>
                <w:bCs/>
                <w:sz w:val="22"/>
                <w:szCs w:val="22"/>
              </w:rPr>
            </w:pPr>
            <w:r w:rsidRPr="00915047">
              <w:rPr>
                <w:rFonts w:ascii="Calibri" w:hAnsi="Calibri" w:cs="Calibri"/>
                <w:bCs/>
                <w:sz w:val="22"/>
                <w:szCs w:val="22"/>
              </w:rPr>
              <w:t>Azione 2.1.1. Linee guida per l’adozione della “Carta di Toronto per la promozione dell’attività fisica”</w:t>
            </w:r>
          </w:p>
        </w:tc>
        <w:tc>
          <w:tcPr>
            <w:tcW w:w="2540" w:type="dxa"/>
          </w:tcPr>
          <w:p w:rsidR="00BA14BB" w:rsidRPr="00915047" w:rsidRDefault="00BA14BB" w:rsidP="006C01E0">
            <w:pPr>
              <w:rPr>
                <w:rFonts w:ascii="Calibri" w:hAnsi="Calibri"/>
                <w:sz w:val="22"/>
                <w:szCs w:val="22"/>
              </w:rPr>
            </w:pPr>
            <w:r w:rsidRPr="00915047">
              <w:rPr>
                <w:rFonts w:ascii="Calibri" w:hAnsi="Calibri"/>
                <w:sz w:val="22"/>
                <w:szCs w:val="22"/>
              </w:rPr>
              <w:t>Favorire l’adozione della Carta di Toronto attraverso l’elaborazione di Linee guida regionali, ricercando e studiando la trasferibilità delle esperienze locali e nazionali</w:t>
            </w:r>
          </w:p>
        </w:tc>
        <w:tc>
          <w:tcPr>
            <w:tcW w:w="9900" w:type="dxa"/>
          </w:tcPr>
          <w:p w:rsidR="00BA14BB" w:rsidRPr="00915047" w:rsidRDefault="00BA14BB" w:rsidP="006C01E0">
            <w:pPr>
              <w:rPr>
                <w:rFonts w:ascii="Calibri" w:hAnsi="Calibri"/>
                <w:sz w:val="22"/>
                <w:szCs w:val="22"/>
              </w:rPr>
            </w:pPr>
            <w:r w:rsidRPr="00915047">
              <w:rPr>
                <w:rFonts w:ascii="Calibri" w:hAnsi="Calibri"/>
                <w:sz w:val="22"/>
                <w:szCs w:val="22"/>
              </w:rPr>
              <w:t>Collaborazione con il Parco Fluviale del Comune di Cuneo al Progetto Interreg “NAT.SENS. - Naturalmente, a spasso con i sensi”.</w:t>
            </w:r>
          </w:p>
          <w:p w:rsidR="00BA14BB" w:rsidRPr="00915047" w:rsidRDefault="00BA14BB" w:rsidP="006C01E0">
            <w:pPr>
              <w:rPr>
                <w:rFonts w:ascii="Calibri" w:hAnsi="Calibri"/>
                <w:sz w:val="22"/>
                <w:szCs w:val="22"/>
              </w:rPr>
            </w:pPr>
          </w:p>
          <w:p w:rsidR="00BA14BB" w:rsidRPr="00915047" w:rsidRDefault="00BA14BB" w:rsidP="006C01E0">
            <w:pPr>
              <w:rPr>
                <w:rFonts w:ascii="Calibri" w:hAnsi="Calibri"/>
                <w:sz w:val="22"/>
                <w:szCs w:val="22"/>
              </w:rPr>
            </w:pPr>
            <w:r w:rsidRPr="00915047">
              <w:rPr>
                <w:rFonts w:ascii="Calibri" w:hAnsi="Calibri"/>
                <w:sz w:val="22"/>
                <w:szCs w:val="22"/>
              </w:rPr>
              <w:t>Le attività programmate di “ Cattedre della Salute” sono state sospese per l’emergenza sanitaria in atto.</w:t>
            </w:r>
          </w:p>
        </w:tc>
      </w:tr>
      <w:tr w:rsidR="00BA14BB" w:rsidRPr="00915047" w:rsidTr="00A93515">
        <w:trPr>
          <w:trHeight w:val="228"/>
        </w:trPr>
        <w:tc>
          <w:tcPr>
            <w:tcW w:w="0" w:type="auto"/>
          </w:tcPr>
          <w:p w:rsidR="00BA14BB" w:rsidRPr="00915047" w:rsidRDefault="00BA14BB" w:rsidP="006C01E0">
            <w:pPr>
              <w:rPr>
                <w:rFonts w:ascii="Calibri" w:hAnsi="Calibri"/>
                <w:sz w:val="22"/>
                <w:szCs w:val="22"/>
              </w:rPr>
            </w:pPr>
            <w:r w:rsidRPr="00915047">
              <w:rPr>
                <w:rFonts w:ascii="Calibri" w:hAnsi="Calibri"/>
                <w:sz w:val="22"/>
                <w:szCs w:val="22"/>
              </w:rPr>
              <w:t>Programma 2</w:t>
            </w:r>
          </w:p>
          <w:p w:rsidR="00BA14BB" w:rsidRPr="00915047" w:rsidRDefault="00BA14BB" w:rsidP="006C01E0">
            <w:pPr>
              <w:rPr>
                <w:rFonts w:ascii="Calibri" w:hAnsi="Calibri"/>
                <w:sz w:val="22"/>
                <w:szCs w:val="22"/>
              </w:rPr>
            </w:pPr>
            <w:r w:rsidRPr="00915047">
              <w:rPr>
                <w:rFonts w:ascii="Calibri" w:hAnsi="Calibri"/>
                <w:sz w:val="22"/>
                <w:szCs w:val="22"/>
              </w:rPr>
              <w:t>Guadagnare Salute Piemonte</w:t>
            </w:r>
          </w:p>
          <w:p w:rsidR="00BA14BB" w:rsidRPr="00915047" w:rsidRDefault="00BA14BB" w:rsidP="006C01E0">
            <w:pPr>
              <w:rPr>
                <w:rFonts w:ascii="Calibri" w:hAnsi="Calibri"/>
                <w:sz w:val="22"/>
                <w:szCs w:val="22"/>
              </w:rPr>
            </w:pPr>
            <w:r w:rsidRPr="00915047">
              <w:rPr>
                <w:rFonts w:ascii="Calibri" w:hAnsi="Calibri"/>
                <w:sz w:val="22"/>
                <w:szCs w:val="22"/>
              </w:rPr>
              <w:t>Comunità e ambienti di vita</w:t>
            </w:r>
          </w:p>
        </w:tc>
        <w:tc>
          <w:tcPr>
            <w:tcW w:w="0" w:type="auto"/>
          </w:tcPr>
          <w:p w:rsidR="00BA14BB" w:rsidRPr="00915047" w:rsidRDefault="00BA14BB" w:rsidP="006C01E0">
            <w:pPr>
              <w:rPr>
                <w:rFonts w:ascii="Calibri" w:hAnsi="Calibri" w:cs="Calibri"/>
                <w:bCs/>
                <w:sz w:val="22"/>
                <w:szCs w:val="22"/>
              </w:rPr>
            </w:pPr>
            <w:r w:rsidRPr="00915047">
              <w:rPr>
                <w:rFonts w:ascii="Calibri" w:hAnsi="Calibri" w:cs="Calibri"/>
                <w:bCs/>
                <w:sz w:val="22"/>
                <w:szCs w:val="22"/>
              </w:rPr>
              <w:t xml:space="preserve">Azione 2.1.2 </w:t>
            </w:r>
          </w:p>
          <w:p w:rsidR="00BA14BB" w:rsidRPr="00915047" w:rsidRDefault="00BA14BB" w:rsidP="006C01E0">
            <w:pPr>
              <w:rPr>
                <w:rFonts w:ascii="Calibri" w:hAnsi="Calibri"/>
                <w:sz w:val="22"/>
                <w:szCs w:val="22"/>
              </w:rPr>
            </w:pPr>
            <w:r w:rsidRPr="00915047">
              <w:rPr>
                <w:rFonts w:ascii="Calibri" w:hAnsi="Calibri" w:cs="Calibri"/>
                <w:sz w:val="22"/>
                <w:szCs w:val="22"/>
              </w:rPr>
              <w:t>Primi 1.000 giorni: quali azioni, quali politiche</w:t>
            </w:r>
          </w:p>
        </w:tc>
        <w:tc>
          <w:tcPr>
            <w:tcW w:w="2540" w:type="dxa"/>
          </w:tcPr>
          <w:p w:rsidR="00BA14BB" w:rsidRPr="00915047" w:rsidRDefault="00BA14BB" w:rsidP="006C01E0">
            <w:pPr>
              <w:rPr>
                <w:rFonts w:ascii="Calibri" w:hAnsi="Calibri"/>
                <w:sz w:val="22"/>
                <w:szCs w:val="22"/>
              </w:rPr>
            </w:pPr>
            <w:r w:rsidRPr="00915047">
              <w:rPr>
                <w:rFonts w:ascii="Calibri" w:hAnsi="Calibri" w:cs="Calibri"/>
                <w:sz w:val="22"/>
                <w:szCs w:val="22"/>
              </w:rPr>
              <w:t>Sviluppare la strategia life-course degli interventi precoci di prevenzione e promozione della salute nei “Primi 1000 giorni”</w:t>
            </w:r>
          </w:p>
        </w:tc>
        <w:tc>
          <w:tcPr>
            <w:tcW w:w="9900" w:type="dxa"/>
          </w:tcPr>
          <w:p w:rsidR="00BA14BB" w:rsidRPr="00915047" w:rsidRDefault="00BA14BB" w:rsidP="006C01E0">
            <w:pPr>
              <w:rPr>
                <w:rFonts w:ascii="Calibri" w:hAnsi="Calibri"/>
                <w:sz w:val="22"/>
                <w:szCs w:val="22"/>
              </w:rPr>
            </w:pPr>
            <w:r w:rsidRPr="00915047">
              <w:rPr>
                <w:rFonts w:ascii="Calibri" w:hAnsi="Calibri"/>
                <w:sz w:val="22"/>
                <w:szCs w:val="22"/>
              </w:rPr>
              <w:t xml:space="preserve">Realizzazione e pubblicazione di video sul percorso nascita nella pagina web e canale youtube dell’Azienda  </w:t>
            </w:r>
            <w:hyperlink r:id="rId42" w:history="1">
              <w:r w:rsidRPr="00915047">
                <w:rPr>
                  <w:rStyle w:val="Hyperlink"/>
                  <w:rFonts w:ascii="Calibri" w:hAnsi="Calibri"/>
                  <w:sz w:val="22"/>
                  <w:szCs w:val="22"/>
                </w:rPr>
                <w:t>http://www.ospedale.cuneo.it/ospedale/percorso_nascita/</w:t>
              </w:r>
            </w:hyperlink>
            <w:r w:rsidRPr="00915047">
              <w:rPr>
                <w:rFonts w:ascii="Calibri" w:hAnsi="Calibri"/>
                <w:sz w:val="22"/>
                <w:szCs w:val="22"/>
              </w:rPr>
              <w:t xml:space="preserve"> </w:t>
            </w:r>
          </w:p>
          <w:p w:rsidR="00BA14BB" w:rsidRPr="00915047" w:rsidRDefault="00BA14BB" w:rsidP="006C01E0">
            <w:pPr>
              <w:rPr>
                <w:rFonts w:ascii="Calibri" w:hAnsi="Calibri"/>
                <w:sz w:val="8"/>
                <w:szCs w:val="8"/>
              </w:rPr>
            </w:pPr>
          </w:p>
          <w:p w:rsidR="00BA14BB" w:rsidRPr="00915047" w:rsidRDefault="00BA14BB" w:rsidP="006C01E0">
            <w:pPr>
              <w:rPr>
                <w:rFonts w:ascii="Calibri" w:hAnsi="Calibri"/>
                <w:sz w:val="22"/>
                <w:szCs w:val="22"/>
              </w:rPr>
            </w:pPr>
            <w:r w:rsidRPr="00915047">
              <w:rPr>
                <w:rFonts w:ascii="Calibri" w:hAnsi="Calibri"/>
                <w:sz w:val="22"/>
                <w:szCs w:val="22"/>
              </w:rPr>
              <w:t xml:space="preserve">Attivazione dello Spazio "PRONTO MAMMA", dalle 16,30 alle 17,30, al numero di telefono 0171 642756. Un’ostetrica risponde a donne in gravidanza o neo-mamme che necessitano di chiarimenti in merito al loro percorso  </w:t>
            </w:r>
            <w:hyperlink r:id="rId43" w:history="1">
              <w:r w:rsidRPr="00915047">
                <w:rPr>
                  <w:rStyle w:val="Hyperlink"/>
                  <w:rFonts w:ascii="Calibri" w:hAnsi="Calibri"/>
                  <w:sz w:val="22"/>
                  <w:szCs w:val="22"/>
                </w:rPr>
                <w:t>http://www.ospedale.cuneo.it/Covid_19/</w:t>
              </w:r>
            </w:hyperlink>
            <w:r w:rsidRPr="00915047">
              <w:rPr>
                <w:rFonts w:ascii="Calibri" w:hAnsi="Calibri"/>
                <w:sz w:val="22"/>
                <w:szCs w:val="22"/>
              </w:rPr>
              <w:t xml:space="preserve"> </w:t>
            </w:r>
          </w:p>
          <w:p w:rsidR="00BA14BB" w:rsidRPr="00915047" w:rsidRDefault="00BA14BB" w:rsidP="006C01E0">
            <w:pPr>
              <w:rPr>
                <w:rFonts w:ascii="Calibri" w:hAnsi="Calibri"/>
                <w:sz w:val="8"/>
                <w:szCs w:val="8"/>
              </w:rPr>
            </w:pPr>
          </w:p>
          <w:p w:rsidR="00BA14BB" w:rsidRPr="00915047" w:rsidRDefault="00BA14BB" w:rsidP="006C01E0">
            <w:pPr>
              <w:rPr>
                <w:rFonts w:ascii="Calibri" w:hAnsi="Calibri"/>
                <w:sz w:val="22"/>
                <w:szCs w:val="22"/>
              </w:rPr>
            </w:pPr>
            <w:r w:rsidRPr="00915047">
              <w:rPr>
                <w:rFonts w:ascii="Calibri" w:hAnsi="Calibri"/>
                <w:sz w:val="22"/>
                <w:szCs w:val="22"/>
              </w:rPr>
              <w:t>Realizzazione e diffusione dell’informativa “I consigli della Pediatria di Cuneo: porta il tuo bambino in PS se…”, tradotta in multilingue</w:t>
            </w:r>
          </w:p>
          <w:p w:rsidR="00BA14BB" w:rsidRPr="00915047" w:rsidRDefault="00BA14BB" w:rsidP="006C01E0">
            <w:pPr>
              <w:rPr>
                <w:rFonts w:ascii="Calibri" w:hAnsi="Calibri"/>
                <w:sz w:val="22"/>
                <w:szCs w:val="22"/>
              </w:rPr>
            </w:pPr>
            <w:hyperlink r:id="rId44" w:history="1">
              <w:r w:rsidRPr="00915047">
                <w:rPr>
                  <w:rStyle w:val="Hyperlink"/>
                  <w:rFonts w:ascii="Calibri" w:hAnsi="Calibri"/>
                  <w:sz w:val="22"/>
                  <w:szCs w:val="22"/>
                </w:rPr>
                <w:t>http://www.ospedale.cuneo.it/fileadmin/user_upload/Porta_il_tuo_bambino_in_Pronto_Soccorso_se....pdf</w:t>
              </w:r>
            </w:hyperlink>
          </w:p>
          <w:p w:rsidR="00BA14BB" w:rsidRPr="00915047" w:rsidRDefault="00BA14BB" w:rsidP="006C01E0">
            <w:pPr>
              <w:rPr>
                <w:rFonts w:ascii="Calibri" w:hAnsi="Calibri"/>
                <w:sz w:val="22"/>
                <w:szCs w:val="22"/>
              </w:rPr>
            </w:pPr>
            <w:hyperlink r:id="rId45" w:history="1">
              <w:r w:rsidRPr="00915047">
                <w:rPr>
                  <w:rStyle w:val="Hyperlink"/>
                  <w:rFonts w:ascii="Calibri" w:hAnsi="Calibri"/>
                  <w:sz w:val="22"/>
                  <w:szCs w:val="22"/>
                </w:rPr>
                <w:t>http://www.ospedale.cuneo.it/Covid_19/</w:t>
              </w:r>
            </w:hyperlink>
          </w:p>
          <w:p w:rsidR="00BA14BB" w:rsidRPr="00915047" w:rsidRDefault="00BA14BB" w:rsidP="006C01E0">
            <w:pPr>
              <w:rPr>
                <w:rFonts w:ascii="Calibri" w:hAnsi="Calibri"/>
                <w:sz w:val="8"/>
                <w:szCs w:val="8"/>
              </w:rPr>
            </w:pPr>
          </w:p>
          <w:p w:rsidR="00BA14BB" w:rsidRPr="00915047" w:rsidRDefault="00BA14BB" w:rsidP="006C01E0">
            <w:pPr>
              <w:rPr>
                <w:rFonts w:ascii="Calibri" w:hAnsi="Calibri"/>
                <w:sz w:val="22"/>
                <w:szCs w:val="22"/>
              </w:rPr>
            </w:pPr>
            <w:r w:rsidRPr="00915047">
              <w:rPr>
                <w:rFonts w:ascii="Calibri" w:hAnsi="Calibri"/>
                <w:sz w:val="22"/>
                <w:szCs w:val="22"/>
              </w:rPr>
              <w:t xml:space="preserve">Pubblicazione e diffusione di  due video realizzati nell’ambito del Progetto Nati per Leggere </w:t>
            </w:r>
          </w:p>
          <w:p w:rsidR="00BA14BB" w:rsidRPr="00915047" w:rsidRDefault="00BA14BB" w:rsidP="006C01E0">
            <w:pPr>
              <w:rPr>
                <w:rFonts w:ascii="Calibri" w:hAnsi="Calibri"/>
                <w:sz w:val="22"/>
                <w:szCs w:val="22"/>
              </w:rPr>
            </w:pPr>
            <w:hyperlink r:id="rId46" w:history="1">
              <w:r w:rsidRPr="00915047">
                <w:rPr>
                  <w:rStyle w:val="Hyperlink"/>
                  <w:rFonts w:ascii="Calibri" w:hAnsi="Calibri"/>
                  <w:sz w:val="22"/>
                  <w:szCs w:val="22"/>
                </w:rPr>
                <w:t>https://www.youtube.com/watch?v=Gwe6axo45tM</w:t>
              </w:r>
            </w:hyperlink>
          </w:p>
          <w:p w:rsidR="00BA14BB" w:rsidRPr="00915047" w:rsidRDefault="00BA14BB" w:rsidP="006C01E0">
            <w:pPr>
              <w:rPr>
                <w:rFonts w:ascii="Calibri" w:hAnsi="Calibri"/>
                <w:sz w:val="22"/>
                <w:szCs w:val="22"/>
              </w:rPr>
            </w:pPr>
            <w:hyperlink r:id="rId47" w:history="1">
              <w:r w:rsidRPr="00915047">
                <w:rPr>
                  <w:rStyle w:val="Hyperlink"/>
                  <w:rFonts w:ascii="Calibri" w:hAnsi="Calibri"/>
                  <w:sz w:val="22"/>
                  <w:szCs w:val="22"/>
                </w:rPr>
                <w:t>https://www.youtube.com/watch?v=opI6VL7sejQ&amp;t=13s</w:t>
              </w:r>
            </w:hyperlink>
          </w:p>
          <w:p w:rsidR="00BA14BB" w:rsidRPr="00915047" w:rsidRDefault="00BA14BB" w:rsidP="006C01E0">
            <w:pPr>
              <w:rPr>
                <w:rFonts w:ascii="Calibri" w:hAnsi="Calibri"/>
                <w:sz w:val="8"/>
                <w:szCs w:val="8"/>
              </w:rPr>
            </w:pPr>
          </w:p>
          <w:p w:rsidR="00BA14BB" w:rsidRPr="00915047" w:rsidRDefault="00BA14BB" w:rsidP="006C01E0">
            <w:pPr>
              <w:rPr>
                <w:rFonts w:ascii="Calibri" w:hAnsi="Calibri" w:cs="Calibri"/>
                <w:color w:val="000000"/>
                <w:sz w:val="22"/>
                <w:szCs w:val="22"/>
              </w:rPr>
            </w:pPr>
            <w:r w:rsidRPr="00915047">
              <w:rPr>
                <w:rFonts w:ascii="Calibri" w:hAnsi="Calibri"/>
                <w:sz w:val="22"/>
                <w:szCs w:val="22"/>
              </w:rPr>
              <w:t>Collaborazione al Progetto “</w:t>
            </w:r>
            <w:r w:rsidRPr="00915047">
              <w:rPr>
                <w:rFonts w:ascii="Calibri" w:hAnsi="Calibri" w:cs="Calibri"/>
                <w:color w:val="000000"/>
                <w:sz w:val="22"/>
                <w:szCs w:val="22"/>
              </w:rPr>
              <w:t>MA’&amp;PA’: Azioni di supporto alla neo-genitorialità” del Comune di Cuneo e diffusione dei webinar organizzati per i neogenitori</w:t>
            </w:r>
          </w:p>
          <w:p w:rsidR="00BA14BB" w:rsidRPr="00915047" w:rsidRDefault="00BA14BB" w:rsidP="006C01E0">
            <w:pPr>
              <w:rPr>
                <w:rFonts w:ascii="Calibri" w:hAnsi="Calibri" w:cs="Calibri"/>
                <w:color w:val="000000"/>
                <w:sz w:val="8"/>
                <w:szCs w:val="8"/>
              </w:rPr>
            </w:pPr>
          </w:p>
          <w:p w:rsidR="00BA14BB" w:rsidRPr="00915047" w:rsidRDefault="00BA14BB" w:rsidP="006C01E0">
            <w:pPr>
              <w:rPr>
                <w:rFonts w:ascii="Calibri" w:hAnsi="Calibri" w:cs="Helvetica"/>
                <w:sz w:val="22"/>
                <w:szCs w:val="22"/>
              </w:rPr>
            </w:pPr>
            <w:r w:rsidRPr="00915047">
              <w:rPr>
                <w:rFonts w:ascii="Calibri" w:hAnsi="Calibri"/>
                <w:spacing w:val="-4"/>
                <w:sz w:val="22"/>
                <w:szCs w:val="22"/>
              </w:rPr>
              <w:t>Prosecuzione del progetto “Nati con la cultura-Passaporto culturale” in collaborazione con il Comune di Cuneo e la “Fondazione Med</w:t>
            </w:r>
            <w:r w:rsidRPr="00915047">
              <w:rPr>
                <w:rFonts w:ascii="Calibri" w:hAnsi="Calibri" w:cs="Helvetica"/>
                <w:sz w:val="22"/>
                <w:szCs w:val="22"/>
              </w:rPr>
              <w:t xml:space="preserve">icina a Misura di Donna ONLUS” </w:t>
            </w:r>
            <w:hyperlink r:id="rId48" w:history="1">
              <w:r w:rsidRPr="00915047">
                <w:rPr>
                  <w:rStyle w:val="Hyperlink"/>
                  <w:rFonts w:ascii="Calibri" w:hAnsi="Calibri" w:cs="Helvetica"/>
                  <w:sz w:val="22"/>
                  <w:szCs w:val="22"/>
                </w:rPr>
                <w:t>http://www.ospedale.cuneo.it/ospedale/percorso_nascita/</w:t>
              </w:r>
            </w:hyperlink>
          </w:p>
          <w:p w:rsidR="00BA14BB" w:rsidRPr="00915047" w:rsidRDefault="00BA14BB" w:rsidP="006C01E0">
            <w:pPr>
              <w:rPr>
                <w:rFonts w:ascii="Calibri" w:hAnsi="Calibri" w:cs="Helvetica"/>
                <w:sz w:val="22"/>
                <w:szCs w:val="22"/>
              </w:rPr>
            </w:pPr>
          </w:p>
        </w:tc>
      </w:tr>
    </w:tbl>
    <w:p w:rsidR="00BA14BB" w:rsidRPr="00915047" w:rsidRDefault="00BA14BB" w:rsidP="000128D8">
      <w:pPr>
        <w:pStyle w:val="BodyTextIndent2"/>
        <w:ind w:left="0"/>
        <w:jc w:val="both"/>
        <w:rPr>
          <w:rFonts w:cs="Arial"/>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8"/>
        <w:gridCol w:w="838"/>
        <w:gridCol w:w="1990"/>
        <w:gridCol w:w="6257"/>
      </w:tblGrid>
      <w:tr w:rsidR="00BA14BB" w:rsidRPr="00915047" w:rsidTr="00A93515">
        <w:trPr>
          <w:trHeight w:val="228"/>
        </w:trPr>
        <w:tc>
          <w:tcPr>
            <w:tcW w:w="0" w:type="auto"/>
          </w:tcPr>
          <w:p w:rsidR="00BA14BB" w:rsidRPr="00915047" w:rsidRDefault="00BA14BB" w:rsidP="006C01E0">
            <w:pPr>
              <w:rPr>
                <w:rFonts w:ascii="Calibri" w:hAnsi="Calibri"/>
                <w:b/>
                <w:sz w:val="22"/>
                <w:szCs w:val="22"/>
              </w:rPr>
            </w:pPr>
            <w:r w:rsidRPr="00915047">
              <w:rPr>
                <w:rFonts w:ascii="Calibri" w:hAnsi="Calibri"/>
                <w:b/>
                <w:sz w:val="22"/>
                <w:szCs w:val="22"/>
              </w:rPr>
              <w:t>Programma</w:t>
            </w:r>
          </w:p>
        </w:tc>
        <w:tc>
          <w:tcPr>
            <w:tcW w:w="0" w:type="auto"/>
          </w:tcPr>
          <w:p w:rsidR="00BA14BB" w:rsidRPr="00915047" w:rsidRDefault="00BA14BB" w:rsidP="006C01E0">
            <w:pPr>
              <w:rPr>
                <w:rFonts w:ascii="Calibri" w:hAnsi="Calibri"/>
                <w:b/>
                <w:bCs/>
                <w:sz w:val="22"/>
                <w:szCs w:val="22"/>
              </w:rPr>
            </w:pPr>
            <w:r w:rsidRPr="00915047">
              <w:rPr>
                <w:rFonts w:ascii="Calibri" w:hAnsi="Calibri"/>
                <w:b/>
                <w:bCs/>
                <w:sz w:val="22"/>
                <w:szCs w:val="22"/>
              </w:rPr>
              <w:t>Titolo Azione</w:t>
            </w:r>
          </w:p>
        </w:tc>
        <w:tc>
          <w:tcPr>
            <w:tcW w:w="2346" w:type="dxa"/>
          </w:tcPr>
          <w:p w:rsidR="00BA14BB" w:rsidRPr="00915047" w:rsidRDefault="00BA14BB" w:rsidP="006C01E0">
            <w:pPr>
              <w:rPr>
                <w:rFonts w:ascii="Calibri" w:hAnsi="Calibri"/>
                <w:b/>
                <w:sz w:val="22"/>
                <w:szCs w:val="22"/>
              </w:rPr>
            </w:pPr>
            <w:r w:rsidRPr="00915047">
              <w:rPr>
                <w:rFonts w:ascii="Calibri" w:hAnsi="Calibri"/>
                <w:b/>
                <w:sz w:val="22"/>
                <w:szCs w:val="22"/>
              </w:rPr>
              <w:t>Obiettivi dell’azione</w:t>
            </w:r>
          </w:p>
        </w:tc>
        <w:tc>
          <w:tcPr>
            <w:tcW w:w="10049" w:type="dxa"/>
          </w:tcPr>
          <w:p w:rsidR="00BA14BB" w:rsidRPr="00915047" w:rsidRDefault="00BA14BB" w:rsidP="006C01E0">
            <w:pPr>
              <w:rPr>
                <w:rFonts w:ascii="Calibri" w:hAnsi="Calibri"/>
                <w:b/>
                <w:sz w:val="22"/>
                <w:szCs w:val="22"/>
              </w:rPr>
            </w:pPr>
            <w:r w:rsidRPr="00915047">
              <w:rPr>
                <w:rFonts w:ascii="Calibri" w:hAnsi="Calibri"/>
                <w:b/>
                <w:sz w:val="22"/>
                <w:szCs w:val="22"/>
              </w:rPr>
              <w:t>Attività realizzate nel 2020</w:t>
            </w:r>
          </w:p>
        </w:tc>
      </w:tr>
      <w:tr w:rsidR="00BA14BB" w:rsidRPr="00915047" w:rsidTr="00A93515">
        <w:trPr>
          <w:trHeight w:val="228"/>
        </w:trPr>
        <w:tc>
          <w:tcPr>
            <w:tcW w:w="0" w:type="auto"/>
          </w:tcPr>
          <w:p w:rsidR="00BA14BB" w:rsidRPr="00915047" w:rsidRDefault="00BA14BB" w:rsidP="006C01E0">
            <w:pPr>
              <w:rPr>
                <w:rFonts w:ascii="Calibri" w:hAnsi="Calibri"/>
                <w:sz w:val="22"/>
                <w:szCs w:val="22"/>
              </w:rPr>
            </w:pPr>
            <w:r w:rsidRPr="00915047">
              <w:rPr>
                <w:rFonts w:ascii="Calibri" w:hAnsi="Calibri"/>
                <w:sz w:val="22"/>
                <w:szCs w:val="22"/>
              </w:rPr>
              <w:t>Programma 2</w:t>
            </w:r>
          </w:p>
          <w:p w:rsidR="00BA14BB" w:rsidRPr="00915047" w:rsidRDefault="00BA14BB" w:rsidP="006C01E0">
            <w:pPr>
              <w:rPr>
                <w:rFonts w:ascii="Calibri" w:hAnsi="Calibri"/>
                <w:sz w:val="22"/>
                <w:szCs w:val="22"/>
              </w:rPr>
            </w:pPr>
            <w:r w:rsidRPr="00915047">
              <w:rPr>
                <w:rFonts w:ascii="Calibri" w:hAnsi="Calibri"/>
                <w:sz w:val="22"/>
                <w:szCs w:val="22"/>
              </w:rPr>
              <w:t>Guadagnare Salute Piemonte</w:t>
            </w:r>
          </w:p>
          <w:p w:rsidR="00BA14BB" w:rsidRPr="00915047" w:rsidRDefault="00BA14BB" w:rsidP="006C01E0">
            <w:pPr>
              <w:rPr>
                <w:rFonts w:ascii="Calibri" w:hAnsi="Calibri"/>
                <w:sz w:val="22"/>
                <w:szCs w:val="22"/>
              </w:rPr>
            </w:pPr>
            <w:r w:rsidRPr="00915047">
              <w:rPr>
                <w:rFonts w:ascii="Calibri" w:hAnsi="Calibri"/>
                <w:sz w:val="22"/>
                <w:szCs w:val="22"/>
              </w:rPr>
              <w:t>Comunità e ambienti di vita</w:t>
            </w:r>
          </w:p>
        </w:tc>
        <w:tc>
          <w:tcPr>
            <w:tcW w:w="0" w:type="auto"/>
          </w:tcPr>
          <w:p w:rsidR="00BA14BB" w:rsidRPr="00915047" w:rsidRDefault="00BA14BB" w:rsidP="006C01E0">
            <w:pPr>
              <w:rPr>
                <w:rFonts w:ascii="Calibri" w:hAnsi="Calibri" w:cs="Calibri"/>
                <w:b/>
                <w:bCs/>
                <w:sz w:val="22"/>
                <w:szCs w:val="22"/>
              </w:rPr>
            </w:pPr>
            <w:r w:rsidRPr="00915047">
              <w:rPr>
                <w:rFonts w:ascii="Calibri" w:hAnsi="Calibri"/>
                <w:sz w:val="22"/>
                <w:szCs w:val="22"/>
              </w:rPr>
              <w:t>Azione 2.4.2</w:t>
            </w:r>
            <w:r w:rsidRPr="00915047">
              <w:rPr>
                <w:rFonts w:ascii="Calibri" w:hAnsi="Calibri"/>
                <w:b/>
                <w:sz w:val="22"/>
                <w:szCs w:val="22"/>
              </w:rPr>
              <w:t xml:space="preserve"> </w:t>
            </w:r>
            <w:r w:rsidRPr="00915047">
              <w:rPr>
                <w:rFonts w:ascii="Calibri" w:hAnsi="Calibri"/>
                <w:bCs/>
                <w:sz w:val="22"/>
                <w:szCs w:val="22"/>
              </w:rPr>
              <w:t>Save the date</w:t>
            </w:r>
          </w:p>
        </w:tc>
        <w:tc>
          <w:tcPr>
            <w:tcW w:w="2346" w:type="dxa"/>
          </w:tcPr>
          <w:p w:rsidR="00BA14BB" w:rsidRPr="00915047" w:rsidRDefault="00BA14BB" w:rsidP="006C01E0">
            <w:pPr>
              <w:rPr>
                <w:rFonts w:ascii="Calibri" w:hAnsi="Calibri"/>
                <w:sz w:val="22"/>
                <w:szCs w:val="22"/>
              </w:rPr>
            </w:pPr>
            <w:r w:rsidRPr="00915047">
              <w:rPr>
                <w:rFonts w:ascii="Calibri" w:hAnsi="Calibri"/>
                <w:sz w:val="22"/>
                <w:szCs w:val="22"/>
              </w:rPr>
              <w:t>Promuovere azioni di sensibilizzazione rivolte alla popolazione su temi specifici per sviluppare l’empowerment e mantenere viva l’attenzione sugli sviluppi della ricerca, l’importanza e la promozione di uno stile di vita salutare, l’importanza e la promozione del benessere mentale oltre a quello fisico</w:t>
            </w:r>
          </w:p>
        </w:tc>
        <w:tc>
          <w:tcPr>
            <w:tcW w:w="10049" w:type="dxa"/>
          </w:tcPr>
          <w:p w:rsidR="00BA14BB" w:rsidRPr="00915047" w:rsidRDefault="00BA14BB" w:rsidP="00A93515">
            <w:pPr>
              <w:shd w:val="clear" w:color="auto" w:fill="FFFFFF"/>
              <w:rPr>
                <w:rFonts w:ascii="Calibri" w:hAnsi="Calibri" w:cs="Calibri"/>
                <w:sz w:val="22"/>
                <w:szCs w:val="22"/>
              </w:rPr>
            </w:pPr>
            <w:r w:rsidRPr="00915047">
              <w:rPr>
                <w:rFonts w:ascii="Calibri" w:hAnsi="Calibri" w:cs="Calibri"/>
                <w:sz w:val="22"/>
                <w:szCs w:val="22"/>
              </w:rPr>
              <w:t>Adesione all’Open week Salute della donna (13-18 luglio) con la realizzazione e diffusione di filmati, nei seguenti ambiti:</w:t>
            </w:r>
          </w:p>
          <w:p w:rsidR="00BA14BB" w:rsidRPr="00915047" w:rsidRDefault="00BA14BB" w:rsidP="00A93515">
            <w:pPr>
              <w:numPr>
                <w:ilvl w:val="0"/>
                <w:numId w:val="93"/>
              </w:numPr>
              <w:shd w:val="clear" w:color="auto" w:fill="FFFFFF"/>
              <w:rPr>
                <w:rFonts w:ascii="Calibri" w:hAnsi="Calibri" w:cs="Calibri"/>
                <w:sz w:val="22"/>
                <w:szCs w:val="22"/>
              </w:rPr>
            </w:pPr>
            <w:r w:rsidRPr="00915047">
              <w:rPr>
                <w:rFonts w:ascii="Calibri" w:hAnsi="Calibri" w:cs="Calibri"/>
                <w:sz w:val="22"/>
                <w:szCs w:val="22"/>
              </w:rPr>
              <w:t xml:space="preserve">Ginecologia (Dr. Puppo - AO S. Croce e Carle di Cuneo) </w:t>
            </w:r>
          </w:p>
          <w:p w:rsidR="00BA14BB" w:rsidRPr="00915047" w:rsidRDefault="00BA14BB" w:rsidP="00A93515">
            <w:pPr>
              <w:numPr>
                <w:ilvl w:val="0"/>
                <w:numId w:val="93"/>
              </w:numPr>
              <w:shd w:val="clear" w:color="auto" w:fill="FFFFFF"/>
              <w:rPr>
                <w:rFonts w:ascii="Calibri" w:hAnsi="Calibri" w:cs="Calibri"/>
                <w:sz w:val="22"/>
                <w:szCs w:val="22"/>
              </w:rPr>
            </w:pPr>
            <w:r w:rsidRPr="00915047">
              <w:rPr>
                <w:rFonts w:ascii="Calibri" w:hAnsi="Calibri" w:cs="Calibri"/>
                <w:sz w:val="22"/>
                <w:szCs w:val="22"/>
              </w:rPr>
              <w:t>Reumatologia (Dr.ssa Romeo - AO S. Croce e Carle di Cuneo )</w:t>
            </w:r>
          </w:p>
          <w:p w:rsidR="00BA14BB" w:rsidRPr="00915047" w:rsidRDefault="00BA14BB" w:rsidP="00A93515">
            <w:pPr>
              <w:numPr>
                <w:ilvl w:val="0"/>
                <w:numId w:val="93"/>
              </w:numPr>
              <w:shd w:val="clear" w:color="auto" w:fill="FFFFFF"/>
              <w:rPr>
                <w:rFonts w:ascii="Calibri" w:hAnsi="Calibri" w:cs="Calibri"/>
                <w:sz w:val="22"/>
                <w:szCs w:val="22"/>
              </w:rPr>
            </w:pPr>
            <w:r w:rsidRPr="00915047">
              <w:rPr>
                <w:rFonts w:ascii="Calibri" w:hAnsi="Calibri" w:cs="Calibri"/>
                <w:sz w:val="22"/>
                <w:szCs w:val="22"/>
              </w:rPr>
              <w:t>Oncologia (Dr.ssa Garrone - AO S. Croce e Carle di Cuneo )</w:t>
            </w:r>
          </w:p>
          <w:p w:rsidR="00BA14BB" w:rsidRPr="00915047" w:rsidRDefault="00BA14BB" w:rsidP="00A93515">
            <w:pPr>
              <w:numPr>
                <w:ilvl w:val="0"/>
                <w:numId w:val="93"/>
              </w:numPr>
              <w:shd w:val="clear" w:color="auto" w:fill="FFFFFF"/>
              <w:rPr>
                <w:rFonts w:ascii="Calibri" w:hAnsi="Calibri" w:cs="Calibri"/>
                <w:sz w:val="22"/>
                <w:szCs w:val="22"/>
              </w:rPr>
            </w:pPr>
            <w:r w:rsidRPr="00915047">
              <w:rPr>
                <w:rFonts w:ascii="Calibri" w:hAnsi="Calibri" w:cs="Calibri"/>
                <w:sz w:val="22"/>
                <w:szCs w:val="22"/>
              </w:rPr>
              <w:t>Screening oncologici (Dr. Orione - ASL CN1)</w:t>
            </w:r>
          </w:p>
          <w:p w:rsidR="00BA14BB" w:rsidRPr="00915047" w:rsidRDefault="00BA14BB" w:rsidP="00A93515">
            <w:pPr>
              <w:numPr>
                <w:ilvl w:val="0"/>
                <w:numId w:val="93"/>
              </w:numPr>
              <w:shd w:val="clear" w:color="auto" w:fill="FFFFFF"/>
              <w:rPr>
                <w:rFonts w:ascii="Calibri" w:hAnsi="Calibri" w:cs="Calibri"/>
                <w:sz w:val="22"/>
                <w:szCs w:val="22"/>
              </w:rPr>
            </w:pPr>
            <w:r w:rsidRPr="00915047">
              <w:rPr>
                <w:rFonts w:ascii="Calibri" w:hAnsi="Calibri" w:cs="Calibri"/>
                <w:sz w:val="22"/>
                <w:szCs w:val="22"/>
              </w:rPr>
              <w:t>Sclerosi Multipla e cicogna (Di Sapio - ASL CN1)</w:t>
            </w:r>
          </w:p>
          <w:p w:rsidR="00BA14BB" w:rsidRPr="00915047" w:rsidRDefault="00BA14BB" w:rsidP="00A93515">
            <w:pPr>
              <w:numPr>
                <w:ilvl w:val="0"/>
                <w:numId w:val="93"/>
              </w:numPr>
              <w:shd w:val="clear" w:color="auto" w:fill="FFFFFF"/>
              <w:rPr>
                <w:rFonts w:ascii="Calibri" w:hAnsi="Calibri" w:cs="Calibri"/>
                <w:sz w:val="22"/>
                <w:szCs w:val="22"/>
              </w:rPr>
            </w:pPr>
            <w:r w:rsidRPr="00915047">
              <w:rPr>
                <w:rFonts w:ascii="Calibri" w:hAnsi="Calibri" w:cs="Calibri"/>
                <w:sz w:val="22"/>
                <w:szCs w:val="22"/>
              </w:rPr>
              <w:t>Diabetologia (Dr.ssa Ardizzone - ASL CN1)</w:t>
            </w:r>
          </w:p>
          <w:p w:rsidR="00BA14BB" w:rsidRPr="00915047" w:rsidRDefault="00BA14BB" w:rsidP="00A93515">
            <w:pPr>
              <w:shd w:val="clear" w:color="auto" w:fill="FFFFFF"/>
              <w:ind w:left="428"/>
              <w:rPr>
                <w:rFonts w:ascii="Calibri" w:hAnsi="Calibri" w:cs="Calibri"/>
                <w:sz w:val="22"/>
                <w:szCs w:val="22"/>
              </w:rPr>
            </w:pPr>
          </w:p>
          <w:p w:rsidR="00BA14BB" w:rsidRPr="00915047" w:rsidRDefault="00BA14BB" w:rsidP="00A93515">
            <w:pPr>
              <w:shd w:val="clear" w:color="auto" w:fill="FFFFFF"/>
              <w:rPr>
                <w:rFonts w:ascii="Calibri" w:hAnsi="Calibri" w:cs="Calibri"/>
                <w:sz w:val="22"/>
                <w:szCs w:val="22"/>
              </w:rPr>
            </w:pPr>
            <w:hyperlink r:id="rId49" w:history="1">
              <w:r w:rsidRPr="00915047">
                <w:rPr>
                  <w:rStyle w:val="Hyperlink"/>
                  <w:rFonts w:ascii="Calibri" w:hAnsi="Calibri" w:cs="Calibri"/>
                  <w:sz w:val="22"/>
                  <w:szCs w:val="22"/>
                </w:rPr>
                <w:t>https://fb.watch/3G2eXT94dR/</w:t>
              </w:r>
            </w:hyperlink>
          </w:p>
          <w:p w:rsidR="00BA14BB" w:rsidRPr="00915047" w:rsidRDefault="00BA14BB" w:rsidP="00A93515">
            <w:pPr>
              <w:shd w:val="clear" w:color="auto" w:fill="FFFFFF"/>
              <w:ind w:left="428"/>
              <w:rPr>
                <w:rFonts w:ascii="Calibri" w:hAnsi="Calibri" w:cs="Calibri"/>
                <w:sz w:val="22"/>
                <w:szCs w:val="22"/>
              </w:rPr>
            </w:pPr>
          </w:p>
          <w:p w:rsidR="00BA14BB" w:rsidRPr="00915047" w:rsidRDefault="00BA14BB" w:rsidP="00A93515">
            <w:pPr>
              <w:shd w:val="clear" w:color="auto" w:fill="FFFFFF"/>
              <w:rPr>
                <w:rFonts w:ascii="Calibri" w:hAnsi="Calibri" w:cs="Calibri"/>
                <w:sz w:val="22"/>
                <w:szCs w:val="22"/>
              </w:rPr>
            </w:pPr>
            <w:r w:rsidRPr="00915047">
              <w:rPr>
                <w:rFonts w:ascii="Calibri" w:hAnsi="Calibri" w:cs="Calibri"/>
                <w:sz w:val="22"/>
                <w:szCs w:val="22"/>
              </w:rPr>
              <w:t>Adesione all’Open weekend della Salute Mentale 9-11 ottobre con la realizzazione e diffusione di videofilmati con professionisti del Dipartimento Interaziendale Salute Mentale e Sevizio di Psicologia Ospedaliera</w:t>
            </w:r>
          </w:p>
          <w:p w:rsidR="00BA14BB" w:rsidRPr="00915047" w:rsidRDefault="00BA14BB" w:rsidP="00A93515">
            <w:pPr>
              <w:numPr>
                <w:ilvl w:val="0"/>
                <w:numId w:val="94"/>
              </w:numPr>
              <w:shd w:val="clear" w:color="auto" w:fill="FFFFFF"/>
              <w:rPr>
                <w:rFonts w:ascii="Calibri" w:hAnsi="Calibri" w:cs="Calibri"/>
                <w:sz w:val="22"/>
                <w:szCs w:val="22"/>
              </w:rPr>
            </w:pPr>
            <w:r w:rsidRPr="00915047">
              <w:rPr>
                <w:rFonts w:ascii="Calibri" w:hAnsi="Calibri" w:cs="Calibri"/>
                <w:sz w:val="22"/>
                <w:szCs w:val="22"/>
              </w:rPr>
              <w:t>Dr. Risso - Dr.ssa Pacilli: "Il Centro dei Disturbi del Comportamento Alimentare al tempo del Covid-19" </w:t>
            </w:r>
          </w:p>
          <w:p w:rsidR="00BA14BB" w:rsidRPr="00915047" w:rsidRDefault="00BA14BB" w:rsidP="00A93515">
            <w:pPr>
              <w:numPr>
                <w:ilvl w:val="0"/>
                <w:numId w:val="94"/>
              </w:numPr>
              <w:shd w:val="clear" w:color="auto" w:fill="FFFFFF"/>
              <w:rPr>
                <w:rFonts w:ascii="Calibri" w:hAnsi="Calibri" w:cs="Calibri"/>
                <w:sz w:val="22"/>
                <w:szCs w:val="22"/>
              </w:rPr>
            </w:pPr>
            <w:r w:rsidRPr="00915047">
              <w:rPr>
                <w:rFonts w:ascii="Calibri" w:hAnsi="Calibri" w:cs="Calibri"/>
                <w:sz w:val="22"/>
                <w:szCs w:val="22"/>
              </w:rPr>
              <w:t>Dr. Risso - Dr.ssa Esposito: " Psicosi post-partum" </w:t>
            </w:r>
          </w:p>
          <w:p w:rsidR="00BA14BB" w:rsidRPr="00915047" w:rsidRDefault="00BA14BB" w:rsidP="00A93515">
            <w:pPr>
              <w:numPr>
                <w:ilvl w:val="0"/>
                <w:numId w:val="94"/>
              </w:numPr>
              <w:shd w:val="clear" w:color="auto" w:fill="FFFFFF"/>
              <w:rPr>
                <w:rFonts w:ascii="Calibri" w:hAnsi="Calibri" w:cs="Calibri"/>
                <w:sz w:val="22"/>
                <w:szCs w:val="22"/>
              </w:rPr>
            </w:pPr>
            <w:r w:rsidRPr="00915047">
              <w:rPr>
                <w:rFonts w:ascii="Calibri" w:hAnsi="Calibri" w:cs="Calibri"/>
                <w:sz w:val="22"/>
                <w:szCs w:val="22"/>
              </w:rPr>
              <w:t>Dr. ssa Anfossi: "Conciliazione casa-lavoro delle operatrici delle aree Covid" </w:t>
            </w:r>
          </w:p>
          <w:p w:rsidR="00BA14BB" w:rsidRPr="00915047" w:rsidRDefault="00BA14BB" w:rsidP="00A93515">
            <w:pPr>
              <w:numPr>
                <w:ilvl w:val="0"/>
                <w:numId w:val="94"/>
              </w:numPr>
              <w:shd w:val="clear" w:color="auto" w:fill="FFFFFF"/>
              <w:rPr>
                <w:rFonts w:ascii="Calibri" w:hAnsi="Calibri" w:cs="Calibri"/>
                <w:sz w:val="22"/>
                <w:szCs w:val="22"/>
              </w:rPr>
            </w:pPr>
            <w:r w:rsidRPr="00915047">
              <w:rPr>
                <w:rFonts w:ascii="Calibri" w:hAnsi="Calibri" w:cs="Calibri"/>
                <w:sz w:val="22"/>
                <w:szCs w:val="22"/>
              </w:rPr>
              <w:t>Dr. Risso - Dr. Arduino: “Coinvolgimento delle Mamme nell'intervento abilitativo di bambini con Autismo durante l'emergenza Covid"</w:t>
            </w:r>
          </w:p>
          <w:p w:rsidR="00BA14BB" w:rsidRPr="00915047" w:rsidRDefault="00BA14BB" w:rsidP="00A93515">
            <w:pPr>
              <w:numPr>
                <w:ilvl w:val="0"/>
                <w:numId w:val="94"/>
              </w:numPr>
              <w:shd w:val="clear" w:color="auto" w:fill="FFFFFF"/>
              <w:rPr>
                <w:rFonts w:ascii="Calibri" w:hAnsi="Calibri" w:cs="Calibri"/>
                <w:sz w:val="22"/>
                <w:szCs w:val="22"/>
              </w:rPr>
            </w:pPr>
            <w:r w:rsidRPr="00915047">
              <w:rPr>
                <w:rFonts w:ascii="Calibri" w:hAnsi="Calibri" w:cs="Calibri"/>
                <w:sz w:val="22"/>
                <w:szCs w:val="22"/>
              </w:rPr>
              <w:t>Dr. Risso - Dr. Palomba: "Gli interventi riabilitativi come strumento di contrasto all'isolamento"</w:t>
            </w:r>
          </w:p>
          <w:p w:rsidR="00BA14BB" w:rsidRPr="00915047" w:rsidRDefault="00BA14BB" w:rsidP="00A93515">
            <w:pPr>
              <w:shd w:val="clear" w:color="auto" w:fill="FFFFFF"/>
              <w:ind w:left="428"/>
              <w:rPr>
                <w:rFonts w:ascii="Calibri" w:hAnsi="Calibri" w:cs="Calibri"/>
                <w:sz w:val="22"/>
                <w:szCs w:val="22"/>
              </w:rPr>
            </w:pPr>
          </w:p>
          <w:p w:rsidR="00BA14BB" w:rsidRPr="00915047" w:rsidRDefault="00BA14BB" w:rsidP="00A93515">
            <w:pPr>
              <w:shd w:val="clear" w:color="auto" w:fill="FFFFFF"/>
              <w:rPr>
                <w:rFonts w:ascii="Calibri" w:hAnsi="Calibri" w:cs="Calibri"/>
                <w:sz w:val="22"/>
                <w:szCs w:val="22"/>
              </w:rPr>
            </w:pPr>
            <w:hyperlink r:id="rId50" w:history="1">
              <w:r w:rsidRPr="00915047">
                <w:rPr>
                  <w:rStyle w:val="Hyperlink"/>
                  <w:rFonts w:ascii="Calibri" w:hAnsi="Calibri" w:cs="Calibri"/>
                  <w:sz w:val="22"/>
                  <w:szCs w:val="22"/>
                </w:rPr>
                <w:t>https://fb.watch/3G29T_GDFB/</w:t>
              </w:r>
            </w:hyperlink>
          </w:p>
          <w:p w:rsidR="00BA14BB" w:rsidRPr="00915047" w:rsidRDefault="00BA14BB" w:rsidP="00A93515">
            <w:pPr>
              <w:shd w:val="clear" w:color="auto" w:fill="FFFFFF"/>
              <w:rPr>
                <w:rFonts w:ascii="Calibri" w:hAnsi="Calibri" w:cs="Calibri"/>
                <w:sz w:val="22"/>
                <w:szCs w:val="22"/>
              </w:rPr>
            </w:pPr>
          </w:p>
          <w:p w:rsidR="00BA14BB" w:rsidRPr="00915047" w:rsidRDefault="00BA14BB" w:rsidP="00A93515">
            <w:pPr>
              <w:shd w:val="clear" w:color="auto" w:fill="FFFFFF"/>
              <w:rPr>
                <w:rFonts w:ascii="Calibri" w:hAnsi="Calibri" w:cs="Calibri"/>
                <w:sz w:val="22"/>
                <w:szCs w:val="22"/>
              </w:rPr>
            </w:pPr>
            <w:r w:rsidRPr="00915047">
              <w:rPr>
                <w:rFonts w:ascii="Calibri" w:hAnsi="Calibri" w:cs="Calibri"/>
                <w:sz w:val="22"/>
                <w:szCs w:val="22"/>
              </w:rPr>
              <w:t>Sabato 10 ottobre  Speciale Obesity Day</w:t>
            </w:r>
          </w:p>
          <w:p w:rsidR="00BA14BB" w:rsidRPr="00915047" w:rsidRDefault="00BA14BB" w:rsidP="00A93515">
            <w:pPr>
              <w:shd w:val="clear" w:color="auto" w:fill="FFFFFF"/>
              <w:rPr>
                <w:rFonts w:ascii="Calibri" w:hAnsi="Calibri" w:cs="Calibri"/>
                <w:sz w:val="22"/>
                <w:szCs w:val="22"/>
              </w:rPr>
            </w:pPr>
            <w:r w:rsidRPr="00915047">
              <w:rPr>
                <w:rFonts w:ascii="Calibri" w:hAnsi="Calibri" w:cs="Calibri"/>
                <w:sz w:val="22"/>
                <w:szCs w:val="22"/>
              </w:rPr>
              <w:t xml:space="preserve">Realizzazione di un’attività di trekking dedicata alle famiglie , in collaborazione con il  Parco fluviale, le SC Dietetica e Nutrizione Clinica e SC Pediatria. </w:t>
            </w:r>
          </w:p>
          <w:p w:rsidR="00BA14BB" w:rsidRPr="00915047" w:rsidRDefault="00BA14BB" w:rsidP="00A93515">
            <w:pPr>
              <w:shd w:val="clear" w:color="auto" w:fill="FFFFFF"/>
              <w:rPr>
                <w:rFonts w:ascii="Calibri" w:hAnsi="Calibri" w:cs="Calibri"/>
                <w:sz w:val="22"/>
                <w:szCs w:val="22"/>
              </w:rPr>
            </w:pPr>
            <w:r w:rsidRPr="00915047">
              <w:rPr>
                <w:rFonts w:ascii="Calibri" w:hAnsi="Calibri" w:cs="Calibri"/>
                <w:sz w:val="22"/>
                <w:szCs w:val="22"/>
              </w:rPr>
              <w:t>Nel rispetto delle disposizioni vigenti hanno partecipato circa 20 persone. Il materiale informativo preparato per la giornata è stato messo a disposizione del Parco Fluviale per la distribuzione durante altre iniziative locali.(locandina allegata)</w:t>
            </w:r>
          </w:p>
          <w:p w:rsidR="00BA14BB" w:rsidRPr="00915047" w:rsidRDefault="00BA14BB" w:rsidP="00A93515">
            <w:pPr>
              <w:shd w:val="clear" w:color="auto" w:fill="FFFFFF"/>
              <w:rPr>
                <w:rFonts w:ascii="Calibri" w:hAnsi="Calibri" w:cs="Calibri"/>
                <w:sz w:val="22"/>
                <w:szCs w:val="22"/>
              </w:rPr>
            </w:pPr>
          </w:p>
          <w:p w:rsidR="00BA14BB" w:rsidRPr="00915047" w:rsidRDefault="00BA14BB" w:rsidP="00A93515">
            <w:pPr>
              <w:shd w:val="clear" w:color="auto" w:fill="FFFFFF"/>
              <w:rPr>
                <w:rFonts w:ascii="Calibri" w:hAnsi="Calibri" w:cs="Calibri"/>
                <w:sz w:val="22"/>
                <w:szCs w:val="22"/>
              </w:rPr>
            </w:pPr>
            <w:r w:rsidRPr="00915047">
              <w:rPr>
                <w:rFonts w:ascii="Calibri" w:hAnsi="Calibri" w:cs="Calibri"/>
                <w:sz w:val="22"/>
                <w:szCs w:val="22"/>
              </w:rPr>
              <w:t>Adesione all’OPEN DAY sulla SCLEROSI MULTIPLA – del 12 novembre  - FOCUS FERTILITA’, GRAVIDANZA E POST PARTUM con la realizzazione e diffusione di un video.</w:t>
            </w:r>
          </w:p>
          <w:p w:rsidR="00BA14BB" w:rsidRPr="00915047" w:rsidRDefault="00BA14BB" w:rsidP="00A93515">
            <w:pPr>
              <w:shd w:val="clear" w:color="auto" w:fill="FFFFFF"/>
              <w:rPr>
                <w:rFonts w:ascii="Calibri" w:hAnsi="Calibri" w:cs="Calibri"/>
                <w:sz w:val="22"/>
                <w:szCs w:val="22"/>
              </w:rPr>
            </w:pPr>
            <w:hyperlink r:id="rId51" w:history="1">
              <w:r w:rsidRPr="00915047">
                <w:rPr>
                  <w:rStyle w:val="Hyperlink"/>
                  <w:rFonts w:ascii="Calibri" w:hAnsi="Calibri" w:cs="Calibri"/>
                  <w:sz w:val="22"/>
                  <w:szCs w:val="22"/>
                </w:rPr>
                <w:t>https://fb.watch/3G25sqoFrn/</w:t>
              </w:r>
            </w:hyperlink>
          </w:p>
        </w:tc>
      </w:tr>
    </w:tbl>
    <w:p w:rsidR="00BA14BB" w:rsidRPr="00915047" w:rsidRDefault="00BA14BB" w:rsidP="000128D8">
      <w:pPr>
        <w:pStyle w:val="BodyTextIndent2"/>
        <w:ind w:left="0"/>
        <w:jc w:val="both"/>
        <w:rPr>
          <w:rFonts w:cs="Arial"/>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1"/>
        <w:gridCol w:w="1633"/>
        <w:gridCol w:w="2116"/>
        <w:gridCol w:w="5323"/>
      </w:tblGrid>
      <w:tr w:rsidR="00BA14BB" w:rsidRPr="00915047" w:rsidTr="001405BA">
        <w:trPr>
          <w:trHeight w:val="228"/>
        </w:trPr>
        <w:tc>
          <w:tcPr>
            <w:tcW w:w="0" w:type="auto"/>
          </w:tcPr>
          <w:p w:rsidR="00BA14BB" w:rsidRPr="00915047" w:rsidRDefault="00BA14BB" w:rsidP="006C01E0">
            <w:pPr>
              <w:rPr>
                <w:rFonts w:ascii="Calibri" w:hAnsi="Calibri"/>
                <w:b/>
                <w:sz w:val="22"/>
                <w:szCs w:val="22"/>
              </w:rPr>
            </w:pPr>
            <w:r w:rsidRPr="00915047">
              <w:rPr>
                <w:rFonts w:ascii="Calibri" w:hAnsi="Calibri"/>
                <w:b/>
                <w:sz w:val="22"/>
                <w:szCs w:val="22"/>
              </w:rPr>
              <w:t>Programma</w:t>
            </w:r>
          </w:p>
        </w:tc>
        <w:tc>
          <w:tcPr>
            <w:tcW w:w="0" w:type="auto"/>
          </w:tcPr>
          <w:p w:rsidR="00BA14BB" w:rsidRPr="00915047" w:rsidRDefault="00BA14BB" w:rsidP="006C01E0">
            <w:pPr>
              <w:rPr>
                <w:rFonts w:ascii="Calibri" w:hAnsi="Calibri"/>
                <w:b/>
                <w:bCs/>
                <w:sz w:val="22"/>
                <w:szCs w:val="22"/>
              </w:rPr>
            </w:pPr>
            <w:r w:rsidRPr="00915047">
              <w:rPr>
                <w:rFonts w:ascii="Calibri" w:hAnsi="Calibri"/>
                <w:b/>
                <w:bCs/>
                <w:sz w:val="22"/>
                <w:szCs w:val="22"/>
              </w:rPr>
              <w:t>Titolo Azione</w:t>
            </w:r>
          </w:p>
        </w:tc>
        <w:tc>
          <w:tcPr>
            <w:tcW w:w="2116" w:type="dxa"/>
          </w:tcPr>
          <w:p w:rsidR="00BA14BB" w:rsidRPr="00915047" w:rsidRDefault="00BA14BB" w:rsidP="006C01E0">
            <w:pPr>
              <w:rPr>
                <w:rFonts w:ascii="Calibri" w:hAnsi="Calibri"/>
                <w:b/>
                <w:sz w:val="22"/>
                <w:szCs w:val="22"/>
              </w:rPr>
            </w:pPr>
            <w:r w:rsidRPr="00915047">
              <w:rPr>
                <w:rFonts w:ascii="Calibri" w:hAnsi="Calibri"/>
                <w:b/>
                <w:sz w:val="22"/>
                <w:szCs w:val="22"/>
              </w:rPr>
              <w:t>Obiettivi dell’azione</w:t>
            </w:r>
          </w:p>
        </w:tc>
        <w:tc>
          <w:tcPr>
            <w:tcW w:w="5323" w:type="dxa"/>
          </w:tcPr>
          <w:p w:rsidR="00BA14BB" w:rsidRPr="00915047" w:rsidRDefault="00BA14BB" w:rsidP="006C01E0">
            <w:pPr>
              <w:rPr>
                <w:rFonts w:ascii="Calibri" w:hAnsi="Calibri"/>
                <w:b/>
                <w:sz w:val="22"/>
                <w:szCs w:val="22"/>
              </w:rPr>
            </w:pPr>
            <w:r w:rsidRPr="00915047">
              <w:rPr>
                <w:rFonts w:ascii="Calibri" w:hAnsi="Calibri"/>
                <w:b/>
                <w:sz w:val="22"/>
                <w:szCs w:val="22"/>
              </w:rPr>
              <w:t>Attività realizzate nel 2020</w:t>
            </w:r>
          </w:p>
        </w:tc>
      </w:tr>
      <w:tr w:rsidR="00BA14BB" w:rsidRPr="00915047" w:rsidTr="001405BA">
        <w:trPr>
          <w:trHeight w:val="228"/>
        </w:trPr>
        <w:tc>
          <w:tcPr>
            <w:tcW w:w="0" w:type="auto"/>
          </w:tcPr>
          <w:p w:rsidR="00BA14BB" w:rsidRPr="00915047" w:rsidRDefault="00BA14BB" w:rsidP="006C01E0">
            <w:pPr>
              <w:rPr>
                <w:rFonts w:ascii="Calibri" w:hAnsi="Calibri"/>
                <w:bCs/>
                <w:sz w:val="22"/>
                <w:szCs w:val="22"/>
              </w:rPr>
            </w:pPr>
            <w:r w:rsidRPr="00915047">
              <w:rPr>
                <w:rFonts w:ascii="Calibri" w:hAnsi="Calibri"/>
                <w:bCs/>
                <w:sz w:val="22"/>
                <w:szCs w:val="22"/>
              </w:rPr>
              <w:t>Programma 4</w:t>
            </w:r>
          </w:p>
          <w:p w:rsidR="00BA14BB" w:rsidRPr="00915047" w:rsidRDefault="00BA14BB" w:rsidP="006C01E0">
            <w:pPr>
              <w:rPr>
                <w:rFonts w:ascii="Calibri" w:hAnsi="Calibri"/>
                <w:sz w:val="22"/>
                <w:szCs w:val="22"/>
              </w:rPr>
            </w:pPr>
            <w:r w:rsidRPr="00915047">
              <w:rPr>
                <w:rFonts w:ascii="Calibri" w:hAnsi="Calibri"/>
                <w:sz w:val="22"/>
                <w:szCs w:val="22"/>
              </w:rPr>
              <w:t>Guadagnare Salute Piemonte Promozione della salute e prevenzione del setting sanitario</w:t>
            </w:r>
          </w:p>
        </w:tc>
        <w:tc>
          <w:tcPr>
            <w:tcW w:w="0" w:type="auto"/>
          </w:tcPr>
          <w:p w:rsidR="00BA14BB" w:rsidRPr="00915047" w:rsidRDefault="00BA14BB" w:rsidP="006C01E0">
            <w:pPr>
              <w:rPr>
                <w:rFonts w:ascii="Calibri" w:hAnsi="Calibri"/>
                <w:b/>
                <w:bCs/>
                <w:sz w:val="22"/>
                <w:szCs w:val="22"/>
              </w:rPr>
            </w:pPr>
            <w:r w:rsidRPr="00915047">
              <w:rPr>
                <w:rFonts w:ascii="Calibri" w:hAnsi="Calibri"/>
                <w:bCs/>
                <w:sz w:val="22"/>
                <w:szCs w:val="22"/>
              </w:rPr>
              <w:t>Azione 4.1.1</w:t>
            </w:r>
            <w:r w:rsidRPr="00915047">
              <w:rPr>
                <w:rFonts w:ascii="Calibri" w:hAnsi="Calibri"/>
                <w:b/>
                <w:bCs/>
                <w:sz w:val="22"/>
                <w:szCs w:val="22"/>
              </w:rPr>
              <w:t xml:space="preserve"> </w:t>
            </w:r>
            <w:r w:rsidRPr="00915047">
              <w:rPr>
                <w:rFonts w:ascii="Calibri" w:hAnsi="Calibri"/>
                <w:sz w:val="22"/>
                <w:szCs w:val="22"/>
              </w:rPr>
              <w:t>Sostegno all’allattamento al seno</w:t>
            </w:r>
          </w:p>
        </w:tc>
        <w:tc>
          <w:tcPr>
            <w:tcW w:w="2116" w:type="dxa"/>
          </w:tcPr>
          <w:p w:rsidR="00BA14BB" w:rsidRPr="00915047" w:rsidRDefault="00BA14BB" w:rsidP="006C01E0">
            <w:pPr>
              <w:rPr>
                <w:rFonts w:ascii="Calibri" w:hAnsi="Calibri"/>
                <w:b/>
                <w:sz w:val="22"/>
                <w:szCs w:val="22"/>
              </w:rPr>
            </w:pPr>
            <w:r w:rsidRPr="00915047">
              <w:rPr>
                <w:rFonts w:ascii="Calibri" w:hAnsi="Calibri" w:cs="Calibri"/>
                <w:sz w:val="22"/>
                <w:szCs w:val="22"/>
              </w:rPr>
              <w:t>Dare continuità al Progetto Regionale di Protezione, promozione e sostegno all’allattamento al seno</w:t>
            </w:r>
          </w:p>
        </w:tc>
        <w:tc>
          <w:tcPr>
            <w:tcW w:w="5323" w:type="dxa"/>
          </w:tcPr>
          <w:p w:rsidR="00BA14BB" w:rsidRPr="00915047" w:rsidRDefault="00BA14BB" w:rsidP="006C01E0">
            <w:pPr>
              <w:rPr>
                <w:rFonts w:ascii="Calibri" w:hAnsi="Calibri"/>
                <w:sz w:val="22"/>
                <w:szCs w:val="22"/>
              </w:rPr>
            </w:pPr>
            <w:r w:rsidRPr="00915047">
              <w:rPr>
                <w:rFonts w:ascii="Calibri" w:hAnsi="Calibri"/>
                <w:sz w:val="22"/>
                <w:szCs w:val="22"/>
              </w:rPr>
              <w:t>Attivazione dello Spazio "PRONTO MAMMA", dalle 16.30 alle 17.30, al numero di telefono 0171 642756. Un’ostetrica risponde a donne gravide e neo-mamme che necessitano di chiarimenti in merito al loro percorso</w:t>
            </w:r>
          </w:p>
          <w:p w:rsidR="00BA14BB" w:rsidRPr="00915047" w:rsidRDefault="00BA14BB" w:rsidP="006C01E0">
            <w:pPr>
              <w:rPr>
                <w:rFonts w:ascii="Calibri" w:hAnsi="Calibri"/>
                <w:sz w:val="22"/>
                <w:szCs w:val="22"/>
              </w:rPr>
            </w:pPr>
            <w:hyperlink r:id="rId52" w:history="1">
              <w:r w:rsidRPr="00915047">
                <w:rPr>
                  <w:rStyle w:val="Hyperlink"/>
                  <w:rFonts w:ascii="Calibri" w:hAnsi="Calibri"/>
                  <w:sz w:val="22"/>
                  <w:szCs w:val="22"/>
                </w:rPr>
                <w:t>http://www.ospedale.cuneo.it/Covid_19/</w:t>
              </w:r>
            </w:hyperlink>
          </w:p>
          <w:p w:rsidR="00BA14BB" w:rsidRPr="00915047" w:rsidRDefault="00BA14BB" w:rsidP="006C01E0">
            <w:pPr>
              <w:rPr>
                <w:rFonts w:ascii="Calibri" w:hAnsi="Calibri"/>
                <w:sz w:val="22"/>
                <w:szCs w:val="22"/>
              </w:rPr>
            </w:pPr>
          </w:p>
          <w:p w:rsidR="00BA14BB" w:rsidRPr="00915047" w:rsidRDefault="00BA14BB" w:rsidP="006C01E0">
            <w:pPr>
              <w:rPr>
                <w:rFonts w:ascii="Calibri" w:hAnsi="Calibri"/>
                <w:sz w:val="22"/>
                <w:szCs w:val="22"/>
              </w:rPr>
            </w:pPr>
            <w:r w:rsidRPr="00915047">
              <w:rPr>
                <w:rFonts w:ascii="Calibri" w:hAnsi="Calibri"/>
                <w:sz w:val="22"/>
                <w:szCs w:val="22"/>
              </w:rPr>
              <w:t xml:space="preserve">Realizzazione del manifesto “l’allattamento si prende cura del pianeta”  </w:t>
            </w:r>
            <w:r w:rsidRPr="00915047">
              <w:rPr>
                <w:rFonts w:ascii="Calibri" w:hAnsi="Calibri"/>
                <w:color w:val="000000"/>
                <w:sz w:val="22"/>
                <w:szCs w:val="22"/>
                <w:shd w:val="clear" w:color="auto" w:fill="FFFFFF"/>
              </w:rPr>
              <w:t>a cura del  Gruppo Interaziendale e con il contributo della Comunicazione. Il manifesto è stato diffuso nella settimana dedicata (1-7 ottobre) attraverso i canali di Comunicazione e affisso nei Punti Nascita e nei Consultori (in allegato)</w:t>
            </w:r>
          </w:p>
          <w:p w:rsidR="00BA14BB" w:rsidRPr="00915047" w:rsidRDefault="00BA14BB" w:rsidP="006C01E0">
            <w:pPr>
              <w:rPr>
                <w:rFonts w:ascii="Calibri" w:hAnsi="Calibri"/>
                <w:b/>
                <w:sz w:val="22"/>
                <w:szCs w:val="22"/>
              </w:rPr>
            </w:pPr>
          </w:p>
        </w:tc>
      </w:tr>
      <w:tr w:rsidR="00BA14BB" w:rsidRPr="00915047" w:rsidTr="001405BA">
        <w:trPr>
          <w:trHeight w:val="228"/>
        </w:trPr>
        <w:tc>
          <w:tcPr>
            <w:tcW w:w="0" w:type="auto"/>
          </w:tcPr>
          <w:p w:rsidR="00BA14BB" w:rsidRPr="00915047" w:rsidRDefault="00BA14BB" w:rsidP="006C01E0">
            <w:pPr>
              <w:rPr>
                <w:rFonts w:ascii="Calibri" w:hAnsi="Calibri"/>
                <w:bCs/>
                <w:sz w:val="22"/>
                <w:szCs w:val="22"/>
              </w:rPr>
            </w:pPr>
            <w:r w:rsidRPr="00915047">
              <w:rPr>
                <w:rFonts w:ascii="Calibri" w:hAnsi="Calibri"/>
                <w:bCs/>
                <w:sz w:val="22"/>
                <w:szCs w:val="22"/>
              </w:rPr>
              <w:t>Programma 4</w:t>
            </w:r>
          </w:p>
          <w:p w:rsidR="00BA14BB" w:rsidRPr="00915047" w:rsidRDefault="00BA14BB" w:rsidP="006C01E0">
            <w:pPr>
              <w:rPr>
                <w:rFonts w:ascii="Calibri" w:hAnsi="Calibri"/>
                <w:bCs/>
                <w:sz w:val="22"/>
                <w:szCs w:val="22"/>
              </w:rPr>
            </w:pPr>
            <w:r w:rsidRPr="00915047">
              <w:rPr>
                <w:rFonts w:ascii="Calibri" w:hAnsi="Calibri"/>
                <w:sz w:val="22"/>
                <w:szCs w:val="22"/>
              </w:rPr>
              <w:t>Guadagnare Salute Piemonte Promozione della salute e prevenzione del setting sanitario</w:t>
            </w:r>
          </w:p>
        </w:tc>
        <w:tc>
          <w:tcPr>
            <w:tcW w:w="0" w:type="auto"/>
          </w:tcPr>
          <w:p w:rsidR="00BA14BB" w:rsidRPr="00915047" w:rsidRDefault="00BA14BB" w:rsidP="006C01E0">
            <w:pPr>
              <w:rPr>
                <w:rFonts w:ascii="Calibri" w:hAnsi="Calibri"/>
                <w:bCs/>
                <w:sz w:val="22"/>
                <w:szCs w:val="22"/>
              </w:rPr>
            </w:pPr>
            <w:r w:rsidRPr="00915047">
              <w:rPr>
                <w:rFonts w:ascii="Calibri" w:hAnsi="Calibri"/>
                <w:bCs/>
                <w:sz w:val="22"/>
                <w:szCs w:val="22"/>
              </w:rPr>
              <w:t>Azione 4.1.3</w:t>
            </w:r>
          </w:p>
          <w:p w:rsidR="00BA14BB" w:rsidRPr="00915047" w:rsidRDefault="00BA14BB" w:rsidP="006C01E0">
            <w:pPr>
              <w:rPr>
                <w:rFonts w:ascii="Calibri" w:hAnsi="Calibri"/>
                <w:sz w:val="22"/>
                <w:szCs w:val="22"/>
              </w:rPr>
            </w:pPr>
            <w:r w:rsidRPr="00915047">
              <w:rPr>
                <w:rFonts w:ascii="Calibri" w:hAnsi="Calibri"/>
                <w:sz w:val="22"/>
                <w:szCs w:val="22"/>
              </w:rPr>
              <w:t>Inserimento della tematica dell’esercizio fisico a scopo terapeutico nei percorsi educativi dedicati agli stili di vita per pazienti con patologie croniche e per operatori dei relativi servizi</w:t>
            </w:r>
          </w:p>
        </w:tc>
        <w:tc>
          <w:tcPr>
            <w:tcW w:w="2116" w:type="dxa"/>
          </w:tcPr>
          <w:p w:rsidR="00BA14BB" w:rsidRPr="00915047" w:rsidRDefault="00BA14BB" w:rsidP="006C01E0">
            <w:pPr>
              <w:rPr>
                <w:rFonts w:ascii="Calibri" w:hAnsi="Calibri" w:cs="Calibri"/>
                <w:sz w:val="22"/>
                <w:szCs w:val="22"/>
              </w:rPr>
            </w:pPr>
            <w:r w:rsidRPr="00915047">
              <w:rPr>
                <w:rFonts w:ascii="Calibri" w:hAnsi="Calibri" w:cs="Calibri"/>
                <w:sz w:val="22"/>
                <w:szCs w:val="22"/>
              </w:rPr>
              <w:t>Inserire la tematica dell’esercizio fisico a scopo terapeutico nei percorsi educativi dedicati agli stili di vita per pazienti con patologie croniche e per operatori dei relativi servizi</w:t>
            </w:r>
          </w:p>
        </w:tc>
        <w:tc>
          <w:tcPr>
            <w:tcW w:w="5323" w:type="dxa"/>
          </w:tcPr>
          <w:p w:rsidR="00BA14BB" w:rsidRPr="00915047" w:rsidRDefault="00BA14BB" w:rsidP="006C01E0">
            <w:pPr>
              <w:rPr>
                <w:rFonts w:ascii="Calibri" w:hAnsi="Calibri"/>
                <w:sz w:val="22"/>
                <w:szCs w:val="22"/>
              </w:rPr>
            </w:pPr>
            <w:r w:rsidRPr="00915047">
              <w:rPr>
                <w:rFonts w:ascii="Calibri" w:hAnsi="Calibri"/>
                <w:sz w:val="22"/>
                <w:szCs w:val="22"/>
              </w:rPr>
              <w:t>A febbraio 2020 si è partecipato al Dynamo Camp con ASSOCIAZIONEJADA.</w:t>
            </w:r>
          </w:p>
          <w:p w:rsidR="00BA14BB" w:rsidRPr="00915047" w:rsidRDefault="00BA14BB" w:rsidP="006C01E0">
            <w:pPr>
              <w:rPr>
                <w:rFonts w:ascii="Calibri" w:hAnsi="Calibri"/>
                <w:sz w:val="22"/>
                <w:szCs w:val="22"/>
              </w:rPr>
            </w:pPr>
          </w:p>
          <w:p w:rsidR="00BA14BB" w:rsidRPr="00915047" w:rsidRDefault="00BA14BB" w:rsidP="006C01E0">
            <w:pPr>
              <w:rPr>
                <w:rFonts w:ascii="Calibri" w:hAnsi="Calibri"/>
                <w:sz w:val="22"/>
                <w:szCs w:val="22"/>
              </w:rPr>
            </w:pPr>
            <w:r w:rsidRPr="00915047">
              <w:rPr>
                <w:rFonts w:ascii="Calibri" w:hAnsi="Calibri"/>
                <w:sz w:val="22"/>
                <w:szCs w:val="22"/>
              </w:rPr>
              <w:t>A giugno 2020 è stato realizzato a Numana un campo scuola misto adulti e ragazzi con Diabete, organizzato dall'Associazione "Diabete sommerso ONLUS" di Milano e a cui hanno partecipato una dietista e un medico Pediatra dell’AO S. Croce e Carle di Cuneo per una settimana.</w:t>
            </w:r>
          </w:p>
          <w:p w:rsidR="00BA14BB" w:rsidRPr="00915047" w:rsidRDefault="00BA14BB" w:rsidP="006C01E0">
            <w:pPr>
              <w:rPr>
                <w:rFonts w:ascii="Calibri" w:hAnsi="Calibri"/>
                <w:sz w:val="22"/>
                <w:szCs w:val="22"/>
              </w:rPr>
            </w:pPr>
          </w:p>
          <w:p w:rsidR="00BA14BB" w:rsidRPr="00915047" w:rsidRDefault="00BA14BB" w:rsidP="006C01E0">
            <w:pPr>
              <w:rPr>
                <w:rFonts w:ascii="Calibri" w:hAnsi="Calibri"/>
                <w:sz w:val="22"/>
                <w:szCs w:val="22"/>
              </w:rPr>
            </w:pPr>
            <w:r w:rsidRPr="00915047">
              <w:rPr>
                <w:rFonts w:ascii="Calibri" w:hAnsi="Calibri"/>
                <w:sz w:val="22"/>
                <w:szCs w:val="22"/>
              </w:rPr>
              <w:t>Dall’autunno 2020, col CAI e l’ASSOCIAZIONEJADA  è stato attivato il gruppo “ La dolce vita in quarantena”, costituito da giovani adulti con Diabete, finalizzato a  promuovere l’attività motoria in quarantena.</w:t>
            </w:r>
          </w:p>
          <w:p w:rsidR="00BA14BB" w:rsidRPr="00915047" w:rsidRDefault="00BA14BB" w:rsidP="006C01E0">
            <w:pPr>
              <w:rPr>
                <w:rFonts w:ascii="Calibri" w:hAnsi="Calibri"/>
                <w:sz w:val="22"/>
                <w:szCs w:val="22"/>
              </w:rPr>
            </w:pPr>
            <w:r w:rsidRPr="00915047">
              <w:rPr>
                <w:rFonts w:ascii="Calibri" w:hAnsi="Calibri"/>
                <w:sz w:val="22"/>
                <w:szCs w:val="22"/>
              </w:rPr>
              <w:t xml:space="preserve"> </w:t>
            </w:r>
          </w:p>
        </w:tc>
      </w:tr>
    </w:tbl>
    <w:p w:rsidR="00BA14BB" w:rsidRPr="00915047" w:rsidRDefault="00BA14BB" w:rsidP="000128D8">
      <w:pPr>
        <w:pStyle w:val="BodyTextIndent2"/>
        <w:ind w:left="0"/>
        <w:jc w:val="both"/>
        <w:rPr>
          <w:rFonts w:cs="Arial"/>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1"/>
        <w:gridCol w:w="1777"/>
        <w:gridCol w:w="2618"/>
        <w:gridCol w:w="4677"/>
      </w:tblGrid>
      <w:tr w:rsidR="00BA14BB" w:rsidRPr="00915047" w:rsidTr="00A93515">
        <w:trPr>
          <w:trHeight w:val="228"/>
        </w:trPr>
        <w:tc>
          <w:tcPr>
            <w:tcW w:w="0" w:type="auto"/>
          </w:tcPr>
          <w:p w:rsidR="00BA14BB" w:rsidRPr="00915047" w:rsidRDefault="00BA14BB" w:rsidP="006C01E0">
            <w:pPr>
              <w:rPr>
                <w:rFonts w:ascii="Calibri" w:hAnsi="Calibri"/>
                <w:b/>
                <w:sz w:val="22"/>
                <w:szCs w:val="22"/>
              </w:rPr>
            </w:pPr>
            <w:r w:rsidRPr="00915047">
              <w:rPr>
                <w:rFonts w:ascii="Calibri" w:hAnsi="Calibri"/>
                <w:b/>
                <w:sz w:val="22"/>
                <w:szCs w:val="22"/>
              </w:rPr>
              <w:t>Programma</w:t>
            </w:r>
          </w:p>
        </w:tc>
        <w:tc>
          <w:tcPr>
            <w:tcW w:w="0" w:type="auto"/>
          </w:tcPr>
          <w:p w:rsidR="00BA14BB" w:rsidRPr="00915047" w:rsidRDefault="00BA14BB" w:rsidP="006C01E0">
            <w:pPr>
              <w:rPr>
                <w:rFonts w:ascii="Calibri" w:hAnsi="Calibri"/>
                <w:b/>
                <w:bCs/>
                <w:sz w:val="22"/>
                <w:szCs w:val="22"/>
              </w:rPr>
            </w:pPr>
            <w:r w:rsidRPr="00915047">
              <w:rPr>
                <w:rFonts w:ascii="Calibri" w:hAnsi="Calibri"/>
                <w:b/>
                <w:bCs/>
                <w:sz w:val="22"/>
                <w:szCs w:val="22"/>
              </w:rPr>
              <w:t>Titolo Azione</w:t>
            </w:r>
          </w:p>
        </w:tc>
        <w:tc>
          <w:tcPr>
            <w:tcW w:w="4049" w:type="dxa"/>
          </w:tcPr>
          <w:p w:rsidR="00BA14BB" w:rsidRPr="00915047" w:rsidRDefault="00BA14BB" w:rsidP="006C01E0">
            <w:pPr>
              <w:rPr>
                <w:rFonts w:ascii="Calibri" w:hAnsi="Calibri"/>
                <w:b/>
                <w:sz w:val="22"/>
                <w:szCs w:val="22"/>
              </w:rPr>
            </w:pPr>
            <w:r w:rsidRPr="00915047">
              <w:rPr>
                <w:rFonts w:ascii="Calibri" w:hAnsi="Calibri"/>
                <w:b/>
                <w:sz w:val="22"/>
                <w:szCs w:val="22"/>
              </w:rPr>
              <w:t>Obiettivi dell’azione</w:t>
            </w:r>
          </w:p>
        </w:tc>
        <w:tc>
          <w:tcPr>
            <w:tcW w:w="8346" w:type="dxa"/>
          </w:tcPr>
          <w:p w:rsidR="00BA14BB" w:rsidRPr="00915047" w:rsidRDefault="00BA14BB" w:rsidP="006C01E0">
            <w:pPr>
              <w:rPr>
                <w:rFonts w:ascii="Calibri" w:hAnsi="Calibri"/>
                <w:b/>
                <w:sz w:val="22"/>
                <w:szCs w:val="22"/>
              </w:rPr>
            </w:pPr>
            <w:r w:rsidRPr="00915047">
              <w:rPr>
                <w:rFonts w:ascii="Calibri" w:hAnsi="Calibri"/>
                <w:b/>
                <w:sz w:val="22"/>
                <w:szCs w:val="22"/>
              </w:rPr>
              <w:t>Attività realizzate nel 2020</w:t>
            </w:r>
          </w:p>
        </w:tc>
      </w:tr>
      <w:tr w:rsidR="00BA14BB" w:rsidRPr="00915047" w:rsidTr="00A93515">
        <w:trPr>
          <w:trHeight w:val="228"/>
        </w:trPr>
        <w:tc>
          <w:tcPr>
            <w:tcW w:w="0" w:type="auto"/>
          </w:tcPr>
          <w:p w:rsidR="00BA14BB" w:rsidRPr="00915047" w:rsidRDefault="00BA14BB" w:rsidP="006C01E0">
            <w:pPr>
              <w:rPr>
                <w:rFonts w:ascii="Calibri" w:hAnsi="Calibri"/>
                <w:bCs/>
                <w:sz w:val="22"/>
                <w:szCs w:val="22"/>
              </w:rPr>
            </w:pPr>
            <w:r w:rsidRPr="00915047">
              <w:rPr>
                <w:rFonts w:ascii="Calibri" w:hAnsi="Calibri"/>
                <w:bCs/>
                <w:sz w:val="22"/>
                <w:szCs w:val="22"/>
              </w:rPr>
              <w:t>Programma 4</w:t>
            </w:r>
          </w:p>
          <w:p w:rsidR="00BA14BB" w:rsidRPr="00915047" w:rsidRDefault="00BA14BB" w:rsidP="006C01E0">
            <w:pPr>
              <w:rPr>
                <w:rFonts w:ascii="Calibri" w:hAnsi="Calibri"/>
                <w:bCs/>
                <w:sz w:val="22"/>
                <w:szCs w:val="22"/>
              </w:rPr>
            </w:pPr>
            <w:r w:rsidRPr="00915047">
              <w:rPr>
                <w:rFonts w:ascii="Calibri" w:hAnsi="Calibri"/>
                <w:sz w:val="22"/>
                <w:szCs w:val="22"/>
              </w:rPr>
              <w:t>Guadagnare Salute Piemonte Promozione della salute e prevenzione del setting sanitario</w:t>
            </w:r>
          </w:p>
        </w:tc>
        <w:tc>
          <w:tcPr>
            <w:tcW w:w="0" w:type="auto"/>
          </w:tcPr>
          <w:p w:rsidR="00BA14BB" w:rsidRPr="00915047" w:rsidRDefault="00BA14BB" w:rsidP="006C01E0">
            <w:pPr>
              <w:rPr>
                <w:rFonts w:ascii="Calibri" w:hAnsi="Calibri"/>
                <w:bCs/>
                <w:sz w:val="22"/>
                <w:szCs w:val="22"/>
              </w:rPr>
            </w:pPr>
            <w:r w:rsidRPr="00915047">
              <w:rPr>
                <w:rFonts w:ascii="Calibri" w:hAnsi="Calibri"/>
                <w:bCs/>
                <w:sz w:val="22"/>
                <w:szCs w:val="22"/>
              </w:rPr>
              <w:t xml:space="preserve">Azione 4.1.8 </w:t>
            </w:r>
          </w:p>
          <w:p w:rsidR="00BA14BB" w:rsidRPr="00915047" w:rsidRDefault="00BA14BB" w:rsidP="006C01E0">
            <w:pPr>
              <w:rPr>
                <w:rFonts w:ascii="Calibri" w:hAnsi="Calibri"/>
                <w:b/>
                <w:bCs/>
                <w:sz w:val="22"/>
                <w:szCs w:val="22"/>
              </w:rPr>
            </w:pPr>
            <w:r w:rsidRPr="00915047">
              <w:rPr>
                <w:rFonts w:ascii="Calibri" w:hAnsi="Calibri"/>
                <w:sz w:val="22"/>
                <w:szCs w:val="22"/>
              </w:rPr>
              <w:t>Monitoraggio e implementazione degli interventi di prevenzione e counselling nutrizionale in soggetti a rischio</w:t>
            </w:r>
          </w:p>
        </w:tc>
        <w:tc>
          <w:tcPr>
            <w:tcW w:w="4049" w:type="dxa"/>
          </w:tcPr>
          <w:p w:rsidR="00BA14BB" w:rsidRPr="00915047" w:rsidRDefault="00BA14BB" w:rsidP="006C01E0">
            <w:pPr>
              <w:rPr>
                <w:rFonts w:ascii="Calibri" w:hAnsi="Calibri" w:cs="Calibri"/>
                <w:sz w:val="22"/>
                <w:szCs w:val="22"/>
              </w:rPr>
            </w:pPr>
            <w:r w:rsidRPr="00915047">
              <w:rPr>
                <w:rFonts w:ascii="Calibri" w:hAnsi="Calibri" w:cs="Calibri"/>
                <w:sz w:val="22"/>
                <w:szCs w:val="22"/>
              </w:rPr>
              <w:t>Monitorare l’offerta di prevenzione e counselling in ambito nutrizionale presente nelle ASL sia dal punto di vista qualitativo che quantitativo.</w:t>
            </w:r>
          </w:p>
        </w:tc>
        <w:tc>
          <w:tcPr>
            <w:tcW w:w="8346" w:type="dxa"/>
          </w:tcPr>
          <w:p w:rsidR="00BA14BB" w:rsidRPr="00915047" w:rsidRDefault="00BA14BB" w:rsidP="006C01E0">
            <w:pPr>
              <w:rPr>
                <w:rFonts w:ascii="Calibri" w:hAnsi="Calibri"/>
                <w:sz w:val="22"/>
                <w:szCs w:val="22"/>
              </w:rPr>
            </w:pPr>
            <w:r w:rsidRPr="00915047">
              <w:rPr>
                <w:rFonts w:ascii="Calibri" w:hAnsi="Calibri"/>
                <w:sz w:val="22"/>
                <w:szCs w:val="22"/>
              </w:rPr>
              <w:t>Sono proseguite le attività previste nel progetto “Percorso Senologico Nutrizionale”, a cura della SC Dietetica e Nutrizione Clinica. Nell’ambito del progetto, in riferimento alla normativa vigente correlata all’emergenza sanitaria, sono stati sospesi gli incontri di gruppo, ma sono stati garantiti gli incontri individuali con la consegna di materiale informativo dedicato.</w:t>
            </w:r>
          </w:p>
        </w:tc>
      </w:tr>
    </w:tbl>
    <w:p w:rsidR="00BA14BB" w:rsidRPr="00915047" w:rsidRDefault="00BA14BB" w:rsidP="000128D8">
      <w:pPr>
        <w:pStyle w:val="BodyTextIndent2"/>
        <w:ind w:left="0"/>
        <w:jc w:val="both"/>
        <w:rPr>
          <w:rFonts w:cs="Arial"/>
          <w:bCs/>
          <w:sz w:val="22"/>
        </w:rPr>
      </w:pPr>
    </w:p>
    <w:p w:rsidR="00BA14BB" w:rsidRPr="00915047" w:rsidRDefault="00BA14BB" w:rsidP="000128D8">
      <w:pPr>
        <w:pStyle w:val="BodyTextIndent2"/>
        <w:ind w:left="0"/>
        <w:jc w:val="both"/>
        <w:rPr>
          <w:rFonts w:cs="Arial"/>
          <w:bCs/>
          <w:sz w:val="22"/>
        </w:rPr>
      </w:pPr>
      <w:r w:rsidRPr="00915047">
        <w:rPr>
          <w:rFonts w:cs="Arial"/>
          <w:bCs/>
          <w:sz w:val="22"/>
        </w:rPr>
        <w:t xml:space="preserve">Per quanto riguarda la </w:t>
      </w:r>
      <w:r w:rsidRPr="00915047">
        <w:rPr>
          <w:rFonts w:cs="Arial"/>
          <w:b/>
          <w:bCs/>
          <w:sz w:val="22"/>
        </w:rPr>
        <w:t>donazione di sangue</w:t>
      </w:r>
      <w:r w:rsidRPr="00915047">
        <w:rPr>
          <w:rFonts w:cs="Arial"/>
          <w:bCs/>
          <w:sz w:val="22"/>
        </w:rPr>
        <w:t xml:space="preserve"> nel 2020 è andata a regime la modalità in prenotazione; permangono alcune difficoltà soprattutto in determinati periodi dell’anno anche in relazione al crescente fabbisogno e nonostante l’implementazione delle aperture.</w:t>
      </w:r>
    </w:p>
    <w:p w:rsidR="00BA14BB" w:rsidRPr="00915047" w:rsidRDefault="00BA14BB" w:rsidP="000128D8">
      <w:pPr>
        <w:pStyle w:val="BodyTextIndent2"/>
        <w:ind w:left="0"/>
        <w:jc w:val="both"/>
        <w:rPr>
          <w:rFonts w:cs="Arial"/>
          <w:bCs/>
          <w:sz w:val="22"/>
        </w:rPr>
      </w:pPr>
      <w:r w:rsidRPr="00915047">
        <w:rPr>
          <w:rFonts w:cs="Arial"/>
          <w:bCs/>
          <w:sz w:val="22"/>
        </w:rPr>
        <w:t>In relazione alle restrizioni Covid inizialmente il DSC SIMT interaziendale ha dovuto arginare le offerte di sangue numerose e spontanee da parte dei cittadini per la gestione Covid, organizzando invece dei turni efficaci a garantire sia le scorte di sangue, soprattutto in fase di riduzione dell’attività operatoria, sia la sicurezza di donatori e pazienti. Dall’estate è stato invece necessario emettere avvisi successivi per incentivare alla donazione.</w:t>
      </w:r>
    </w:p>
    <w:p w:rsidR="00BA14BB" w:rsidRPr="00915047" w:rsidRDefault="00BA14BB" w:rsidP="000128D8">
      <w:pPr>
        <w:pStyle w:val="BodyTextIndent2"/>
        <w:ind w:left="0"/>
        <w:jc w:val="both"/>
        <w:rPr>
          <w:rFonts w:cs="Arial"/>
          <w:bCs/>
          <w:sz w:val="22"/>
        </w:rPr>
      </w:pPr>
      <w:r w:rsidRPr="00915047">
        <w:rPr>
          <w:rFonts w:cs="Arial"/>
          <w:bCs/>
          <w:sz w:val="22"/>
        </w:rPr>
        <w:t>Il disorientamento della popolazione rispetto a quanto utile e necessario e quanto da evitare in molti casi si è tradotto anche sul fronte della donazione di sangue.</w:t>
      </w:r>
    </w:p>
    <w:p w:rsidR="00BA14BB" w:rsidRPr="00915047" w:rsidRDefault="00BA14BB" w:rsidP="003736EE">
      <w:pPr>
        <w:jc w:val="both"/>
        <w:rPr>
          <w:rFonts w:ascii="Arial" w:hAnsi="Arial" w:cs="Arial"/>
          <w:sz w:val="22"/>
          <w:szCs w:val="22"/>
        </w:rPr>
      </w:pPr>
      <w:r w:rsidRPr="00915047">
        <w:rPr>
          <w:rFonts w:ascii="Arial" w:hAnsi="Arial" w:cs="Arial"/>
          <w:sz w:val="22"/>
          <w:szCs w:val="22"/>
        </w:rPr>
        <w:t xml:space="preserve">Nell’estate 2020 a Cuneo si sono registrate 1.500 unità di sangue donato in meno e un drastico calo di donatori di midollo, per cui è stato realizzato un video per sensibilizzare la popolazione al fatto che la donazione non serve solo negli interventi chirurgici a seguito di incidenti, ma serve tutti i giorni anche per garantire a delle persone di vivere una vita normale. </w:t>
      </w:r>
    </w:p>
    <w:p w:rsidR="00BA14BB" w:rsidRPr="00915047" w:rsidRDefault="00BA14BB" w:rsidP="003736E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4"/>
        <w:gridCol w:w="6069"/>
      </w:tblGrid>
      <w:tr w:rsidR="00BA14BB" w:rsidRPr="00915047" w:rsidTr="00607FC2">
        <w:tc>
          <w:tcPr>
            <w:tcW w:w="5158" w:type="dxa"/>
          </w:tcPr>
          <w:p w:rsidR="00BA14BB" w:rsidRPr="00915047" w:rsidRDefault="00BA14BB" w:rsidP="00607FC2">
            <w:pPr>
              <w:jc w:val="both"/>
              <w:rPr>
                <w:rFonts w:ascii="Arial" w:hAnsi="Arial" w:cs="Arial"/>
                <w:sz w:val="22"/>
                <w:szCs w:val="22"/>
              </w:rPr>
            </w:pPr>
            <w:r w:rsidRPr="00E70370">
              <w:rPr>
                <w:rFonts w:ascii="Arial" w:hAnsi="Arial" w:cs="Arial"/>
                <w:noProof/>
                <w:sz w:val="22"/>
                <w:szCs w:val="22"/>
              </w:rPr>
              <w:pict>
                <v:shape id="_x0000_i1048" type="#_x0000_t75" style="width:162.6pt;height:219pt;visibility:visible">
                  <v:imagedata r:id="rId53" o:title=""/>
                </v:shape>
              </w:pict>
            </w:r>
          </w:p>
        </w:tc>
        <w:tc>
          <w:tcPr>
            <w:tcW w:w="5159" w:type="dxa"/>
          </w:tcPr>
          <w:p w:rsidR="00BA14BB" w:rsidRPr="00915047" w:rsidRDefault="00BA14BB" w:rsidP="00607FC2">
            <w:pPr>
              <w:jc w:val="both"/>
              <w:rPr>
                <w:rFonts w:ascii="Arial" w:hAnsi="Arial" w:cs="Arial"/>
                <w:sz w:val="22"/>
                <w:szCs w:val="22"/>
              </w:rPr>
            </w:pPr>
            <w:r w:rsidRPr="00E70370">
              <w:rPr>
                <w:rFonts w:ascii="Arial" w:hAnsi="Arial" w:cs="Arial"/>
                <w:noProof/>
                <w:sz w:val="22"/>
                <w:szCs w:val="22"/>
              </w:rPr>
              <w:pict>
                <v:shape id="_x0000_i1049" type="#_x0000_t75" style="width:292.8pt;height:171pt;visibility:visible">
                  <v:imagedata r:id="rId54" o:title=""/>
                </v:shape>
              </w:pict>
            </w:r>
          </w:p>
        </w:tc>
      </w:tr>
    </w:tbl>
    <w:p w:rsidR="00BA14BB" w:rsidRPr="00915047" w:rsidRDefault="00BA14BB" w:rsidP="003736EE">
      <w:pPr>
        <w:jc w:val="both"/>
        <w:rPr>
          <w:rFonts w:ascii="Arial" w:hAnsi="Arial" w:cs="Arial"/>
          <w:sz w:val="22"/>
          <w:szCs w:val="22"/>
        </w:rPr>
      </w:pPr>
    </w:p>
    <w:p w:rsidR="00BA14BB" w:rsidRPr="00915047" w:rsidRDefault="00BA14BB" w:rsidP="003736EE">
      <w:pPr>
        <w:autoSpaceDE w:val="0"/>
        <w:autoSpaceDN w:val="0"/>
        <w:adjustRightInd w:val="0"/>
        <w:jc w:val="both"/>
        <w:rPr>
          <w:rFonts w:ascii="Arial" w:hAnsi="Arial" w:cs="Arial"/>
          <w:sz w:val="22"/>
          <w:szCs w:val="22"/>
        </w:rPr>
      </w:pPr>
      <w:r w:rsidRPr="00915047">
        <w:rPr>
          <w:rFonts w:ascii="Arial" w:hAnsi="Arial" w:cs="Arial"/>
          <w:sz w:val="22"/>
          <w:szCs w:val="22"/>
        </w:rPr>
        <w:t>Successivamente lo stesso direttore di struttura ha inviato una mail di ringraziamento a tutti i dipendenti che si sono recati al SIMT permettendo così di ripristinare le scorte.</w:t>
      </w:r>
      <w:r w:rsidRPr="00915047">
        <w:rPr>
          <w:rFonts w:ascii="Arial" w:hAnsi="Arial" w:cs="Arial"/>
          <w:sz w:val="22"/>
          <w:szCs w:val="22"/>
        </w:rPr>
        <w:tab/>
      </w:r>
    </w:p>
    <w:p w:rsidR="00BA14BB" w:rsidRPr="00915047" w:rsidRDefault="00BA14BB" w:rsidP="009F19BA">
      <w:pPr>
        <w:pStyle w:val="BodyTextIndent2"/>
        <w:ind w:left="0"/>
        <w:jc w:val="both"/>
        <w:rPr>
          <w:rFonts w:cs="Arial"/>
          <w:bCs/>
          <w:sz w:val="22"/>
        </w:rPr>
      </w:pPr>
    </w:p>
    <w:p w:rsidR="00BA14BB" w:rsidRPr="00915047" w:rsidRDefault="00BA14BB" w:rsidP="009F19BA">
      <w:pPr>
        <w:pStyle w:val="BodyTextIndent2"/>
        <w:ind w:left="0"/>
        <w:jc w:val="both"/>
        <w:rPr>
          <w:rFonts w:cs="Arial"/>
          <w:bCs/>
          <w:sz w:val="22"/>
        </w:rPr>
      </w:pPr>
      <w:r w:rsidRPr="00915047">
        <w:rPr>
          <w:rFonts w:cs="Arial"/>
          <w:bCs/>
          <w:sz w:val="22"/>
        </w:rPr>
        <w:t>Il centro cuneese si è attrezzato anche per la raccolta del plasma iperimmune, in particolare sul fronte dei dipendenti guariti.</w:t>
      </w:r>
    </w:p>
    <w:p w:rsidR="00BA14BB" w:rsidRPr="00915047" w:rsidRDefault="00BA14BB" w:rsidP="003736EE">
      <w:pPr>
        <w:autoSpaceDE w:val="0"/>
        <w:autoSpaceDN w:val="0"/>
        <w:adjustRightInd w:val="0"/>
        <w:jc w:val="both"/>
        <w:rPr>
          <w:rFonts w:ascii="Arial" w:hAnsi="Arial" w:cs="Arial"/>
          <w:sz w:val="22"/>
          <w:szCs w:val="22"/>
        </w:rPr>
      </w:pPr>
    </w:p>
    <w:p w:rsidR="00BA14BB" w:rsidRPr="00915047" w:rsidRDefault="00BA14BB" w:rsidP="001918EB">
      <w:pPr>
        <w:ind w:right="357"/>
        <w:jc w:val="both"/>
        <w:rPr>
          <w:rFonts w:ascii="Arial" w:hAnsi="Arial" w:cs="Arial"/>
          <w:bCs/>
          <w:sz w:val="22"/>
        </w:rPr>
      </w:pPr>
      <w:r w:rsidRPr="00915047">
        <w:rPr>
          <w:rFonts w:ascii="Arial" w:hAnsi="Arial" w:cs="Arial"/>
          <w:bCs/>
          <w:sz w:val="22"/>
        </w:rPr>
        <w:t>Soprattutto nel periodo Covid, la lotta ai tumori del sangue non si deve fermare. Chi è attesa di trapianto oggi ha ancora più bisogno di un donatore di midollo osseo compatibile. Per questa ragione torna anche nel 2020 “Match it Now”, iniziativa per il reclutamento di nuovi donatori di cellule staminali ematopoietiche promossa dal CNT (Centro nazionale Trapianti), IBMDR (Registro Nazionale Donatori di Midollo Osseo), gli Ospedali della ASL CN1 e CN2 e ADMO (Associazione donatori di midollo osseo). Rispetto alle edizioni precedenti, l’emergenza Covid-19 ha costretto gli organizzatori ad annullare gli eventi all’esterno dell’ospedale come gazebo in piazza e altre iniziative promozionali. Il reclutamento dei nuovi donatori è avvenuto quest’anno nei Centri Trasfusionali degli Ospedali di Cuneo, Alba, Mondovì e Savigliano. Il CUG ha collaborato a dare amia adesione alle campagne attraverso i propri canali.</w:t>
      </w:r>
    </w:p>
    <w:p w:rsidR="00BA14BB" w:rsidRPr="00915047" w:rsidRDefault="00BA14BB" w:rsidP="003736EE">
      <w:pPr>
        <w:autoSpaceDE w:val="0"/>
        <w:autoSpaceDN w:val="0"/>
        <w:adjustRightInd w:val="0"/>
        <w:jc w:val="both"/>
        <w:rPr>
          <w:rFonts w:ascii="Arial" w:hAnsi="Arial" w:cs="Arial"/>
          <w:sz w:val="22"/>
          <w:szCs w:val="22"/>
        </w:rPr>
      </w:pPr>
    </w:p>
    <w:p w:rsidR="00BA14BB" w:rsidRPr="00915047" w:rsidRDefault="00BA14BB" w:rsidP="005B6B17">
      <w:pPr>
        <w:pStyle w:val="Heading2"/>
        <w:rPr>
          <w:rFonts w:cs="Arial"/>
          <w:b/>
          <w:i w:val="0"/>
          <w:sz w:val="22"/>
          <w:szCs w:val="22"/>
        </w:rPr>
      </w:pPr>
      <w:bookmarkStart w:id="53" w:name="_Toc482173018"/>
      <w:bookmarkStart w:id="54" w:name="_Toc67647125"/>
      <w:r w:rsidRPr="00915047">
        <w:rPr>
          <w:rFonts w:cs="Arial"/>
          <w:b/>
          <w:i w:val="0"/>
          <w:sz w:val="22"/>
          <w:szCs w:val="22"/>
        </w:rPr>
        <w:t>MEDICINA DI GENERE</w:t>
      </w:r>
      <w:bookmarkEnd w:id="53"/>
      <w:bookmarkEnd w:id="54"/>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n.25</w:t>
      </w:r>
    </w:p>
    <w:p w:rsidR="00BA14BB" w:rsidRPr="00915047" w:rsidRDefault="00BA14BB" w:rsidP="00E61D32">
      <w:pPr>
        <w:ind w:left="709"/>
        <w:jc w:val="both"/>
        <w:rPr>
          <w:rFonts w:ascii="Arial" w:hAnsi="Arial" w:cs="Arial"/>
          <w:b/>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Premessa:</w:t>
      </w:r>
    </w:p>
    <w:p w:rsidR="00BA14BB" w:rsidRPr="00915047" w:rsidRDefault="00BA14BB" w:rsidP="00E61D32">
      <w:pPr>
        <w:autoSpaceDE w:val="0"/>
        <w:autoSpaceDN w:val="0"/>
        <w:adjustRightInd w:val="0"/>
        <w:ind w:left="708"/>
        <w:rPr>
          <w:rFonts w:ascii="Arial" w:hAnsi="Arial" w:cs="Arial"/>
          <w:sz w:val="22"/>
          <w:szCs w:val="22"/>
        </w:rPr>
      </w:pPr>
      <w:r w:rsidRPr="00915047">
        <w:rPr>
          <w:rFonts w:ascii="Arial" w:hAnsi="Arial" w:cs="Arial"/>
          <w:sz w:val="22"/>
          <w:szCs w:val="22"/>
        </w:rPr>
        <w:t>A dicembre 2019 è stato inviato dalla Regione ad ogni ASR un questionario da compilare al fine di fare il punto sulle iniziative poste in essere tra 2018 e 2019 e raccogliere ipotesi di programmazione per il 2020  dal titolo Indagine conoscitiva sulla medicina di genere con riferimento al “Piano per l’applicazione e la diffusione della Medicina di Genere” ex DM 13 giugno 2019. Continuerà l’adesione a ONDA</w:t>
      </w:r>
      <w:r w:rsidRPr="00915047">
        <w:rPr>
          <w:rFonts w:ascii="Arial" w:hAnsi="Arial" w:cs="Arial"/>
          <w:sz w:val="22"/>
          <w:szCs w:val="22"/>
        </w:rPr>
        <w:footnoteReference w:id="42"/>
      </w:r>
      <w:r w:rsidRPr="00915047">
        <w:rPr>
          <w:rFonts w:ascii="Arial" w:hAnsi="Arial" w:cs="Arial"/>
          <w:sz w:val="22"/>
          <w:szCs w:val="22"/>
        </w:rPr>
        <w:t xml:space="preserve"> secondo il calendario e le modalità previste per le diverse iniziative annuali e quelle straordinarie.</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All’interno del Centro Salute Donna continueranno le normali attività costitutive, così come l’offerta gratuita e h24 alle donne che ne abbiano i requisiti e ne facciano richiesta,  della partoanalgesia</w:t>
      </w:r>
      <w:r w:rsidRPr="00915047">
        <w:rPr>
          <w:rFonts w:ascii="Arial" w:hAnsi="Arial" w:cs="Arial"/>
          <w:sz w:val="22"/>
          <w:szCs w:val="22"/>
          <w:vertAlign w:val="superscript"/>
        </w:rPr>
        <w:footnoteReference w:id="43"/>
      </w:r>
      <w:r w:rsidRPr="00915047">
        <w:rPr>
          <w:rFonts w:ascii="Arial" w:hAnsi="Arial" w:cs="Arial"/>
          <w:sz w:val="22"/>
          <w:szCs w:val="22"/>
        </w:rPr>
        <w:t>. Annualmente vengono monitorati i dati così come viene costantemente aggiornata l’area web relativa al Percorso Nascita.</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Obiettivi:</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diffondere conoscenze validate relative alla Medicina di genere e personalizzata e valorizzare i percorsi presenti in AO</w:t>
      </w:r>
    </w:p>
    <w:p w:rsidR="00BA14BB" w:rsidRPr="00915047" w:rsidRDefault="00BA14BB" w:rsidP="00E61D32">
      <w:pPr>
        <w:ind w:left="709"/>
        <w:jc w:val="both"/>
        <w:rPr>
          <w:rFonts w:ascii="Arial" w:hAnsi="Arial" w:cs="Arial"/>
          <w:b/>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Azioni e modalità:</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Si potrà valutare la fattibilità di un'indagine con l'eventuale coinvolgimento anche di altri Enti/Associazioni. Ulteriori ambiti di applicazioni possono essere l'ambito delle nefropatie/nefrologia. Inoltre potrebbe essere opportuno considerare lo sviluppo e "l'applicabilità" della Medicina di Genere nel Piano di Cronicità e/o nell'empowerment-umanizazione. Si provvederà a diffondere iniziative organizzate da altri Enti/Ordini sulla Medicina di Genere.</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Si verificherà l’offerta di formazione validata in  merito alla Medicina di genere e medicina personalizzata e di materiale informativo preselezionato.</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La Presidente CUG segue una tesista CLI CN in una tesi relativa all’assistenza connotata per genere</w:t>
      </w:r>
    </w:p>
    <w:p w:rsidR="00BA14BB" w:rsidRPr="00915047" w:rsidRDefault="00BA14BB" w:rsidP="00E61D32">
      <w:pPr>
        <w:ind w:left="709"/>
        <w:jc w:val="both"/>
        <w:rPr>
          <w:rFonts w:ascii="Arial" w:hAnsi="Arial" w:cs="Arial"/>
          <w:b/>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Attori coinvolti e Risorse:</w:t>
      </w:r>
    </w:p>
    <w:p w:rsidR="00BA14BB" w:rsidRPr="00915047" w:rsidRDefault="00BA14BB" w:rsidP="00C81754">
      <w:pPr>
        <w:numPr>
          <w:ilvl w:val="0"/>
          <w:numId w:val="71"/>
        </w:numPr>
        <w:jc w:val="both"/>
        <w:rPr>
          <w:rFonts w:ascii="Arial" w:hAnsi="Arial" w:cs="Arial"/>
          <w:sz w:val="22"/>
          <w:szCs w:val="22"/>
        </w:rPr>
      </w:pPr>
      <w:r w:rsidRPr="00915047">
        <w:rPr>
          <w:rFonts w:ascii="Arial" w:hAnsi="Arial" w:cs="Arial"/>
          <w:sz w:val="22"/>
          <w:szCs w:val="22"/>
        </w:rPr>
        <w:t>personale aziendale</w:t>
      </w:r>
    </w:p>
    <w:p w:rsidR="00BA14BB" w:rsidRPr="00915047" w:rsidRDefault="00BA14BB" w:rsidP="00C81754">
      <w:pPr>
        <w:numPr>
          <w:ilvl w:val="0"/>
          <w:numId w:val="71"/>
        </w:numPr>
        <w:jc w:val="both"/>
        <w:rPr>
          <w:rFonts w:ascii="Arial" w:hAnsi="Arial" w:cs="Arial"/>
          <w:sz w:val="22"/>
          <w:szCs w:val="22"/>
        </w:rPr>
      </w:pPr>
      <w:r w:rsidRPr="00915047">
        <w:rPr>
          <w:rFonts w:ascii="Arial" w:hAnsi="Arial" w:cs="Arial"/>
          <w:sz w:val="22"/>
          <w:szCs w:val="22"/>
        </w:rPr>
        <w:t>supporto studenti (CLI, tirocinanti, specializzandi)</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Misurazione e Valutazione:</w:t>
      </w:r>
    </w:p>
    <w:p w:rsidR="00BA14BB" w:rsidRPr="00915047" w:rsidRDefault="00BA14BB" w:rsidP="00C81754">
      <w:pPr>
        <w:numPr>
          <w:ilvl w:val="0"/>
          <w:numId w:val="72"/>
        </w:numPr>
        <w:jc w:val="both"/>
        <w:rPr>
          <w:rFonts w:ascii="Arial" w:hAnsi="Arial" w:cs="Arial"/>
          <w:sz w:val="22"/>
          <w:szCs w:val="22"/>
        </w:rPr>
      </w:pPr>
      <w:r w:rsidRPr="00915047">
        <w:rPr>
          <w:rFonts w:ascii="Arial" w:hAnsi="Arial" w:cs="Arial"/>
          <w:sz w:val="22"/>
          <w:szCs w:val="22"/>
        </w:rPr>
        <w:t>presenza di censimento aggiornato</w:t>
      </w:r>
    </w:p>
    <w:p w:rsidR="00BA14BB" w:rsidRPr="00915047" w:rsidRDefault="00BA14BB" w:rsidP="00C81754">
      <w:pPr>
        <w:numPr>
          <w:ilvl w:val="0"/>
          <w:numId w:val="72"/>
        </w:numPr>
        <w:jc w:val="both"/>
        <w:rPr>
          <w:rFonts w:ascii="Arial" w:hAnsi="Arial" w:cs="Arial"/>
          <w:sz w:val="22"/>
          <w:szCs w:val="22"/>
        </w:rPr>
      </w:pPr>
      <w:r w:rsidRPr="00915047">
        <w:rPr>
          <w:rFonts w:ascii="Arial" w:hAnsi="Arial" w:cs="Arial"/>
          <w:sz w:val="22"/>
          <w:szCs w:val="22"/>
        </w:rPr>
        <w:t>raccolta di materiale validato ed aggiornato</w:t>
      </w:r>
    </w:p>
    <w:p w:rsidR="00BA14BB" w:rsidRPr="00915047" w:rsidRDefault="00BA14BB" w:rsidP="00C81754">
      <w:pPr>
        <w:numPr>
          <w:ilvl w:val="0"/>
          <w:numId w:val="72"/>
        </w:numPr>
        <w:jc w:val="both"/>
        <w:rPr>
          <w:rFonts w:ascii="Arial" w:hAnsi="Arial" w:cs="Arial"/>
          <w:sz w:val="22"/>
          <w:szCs w:val="22"/>
        </w:rPr>
      </w:pPr>
      <w:r w:rsidRPr="00915047">
        <w:rPr>
          <w:rFonts w:ascii="Arial" w:hAnsi="Arial" w:cs="Arial"/>
          <w:sz w:val="22"/>
          <w:szCs w:val="22"/>
        </w:rPr>
        <w:t>offerta ai dipendenti di materiale qualificato</w:t>
      </w:r>
    </w:p>
    <w:p w:rsidR="00BA14BB" w:rsidRPr="00915047" w:rsidRDefault="00BA14BB" w:rsidP="00C81754">
      <w:pPr>
        <w:numPr>
          <w:ilvl w:val="0"/>
          <w:numId w:val="72"/>
        </w:numPr>
        <w:jc w:val="both"/>
        <w:rPr>
          <w:rFonts w:ascii="Arial" w:hAnsi="Arial" w:cs="Arial"/>
          <w:sz w:val="22"/>
          <w:szCs w:val="22"/>
        </w:rPr>
      </w:pPr>
      <w:r w:rsidRPr="00915047">
        <w:rPr>
          <w:rFonts w:ascii="Arial" w:hAnsi="Arial" w:cs="Arial"/>
          <w:sz w:val="22"/>
          <w:szCs w:val="22"/>
        </w:rPr>
        <w:t>offerta formativa</w:t>
      </w:r>
    </w:p>
    <w:p w:rsidR="00BA14BB" w:rsidRPr="00915047" w:rsidRDefault="00BA14BB" w:rsidP="00C81754">
      <w:pPr>
        <w:numPr>
          <w:ilvl w:val="0"/>
          <w:numId w:val="72"/>
        </w:numPr>
        <w:jc w:val="both"/>
        <w:rPr>
          <w:rFonts w:ascii="Arial" w:hAnsi="Arial" w:cs="Arial"/>
          <w:sz w:val="22"/>
          <w:szCs w:val="22"/>
        </w:rPr>
      </w:pPr>
      <w:r w:rsidRPr="00915047">
        <w:rPr>
          <w:rFonts w:ascii="Arial" w:hAnsi="Arial" w:cs="Arial"/>
          <w:sz w:val="22"/>
          <w:szCs w:val="22"/>
        </w:rPr>
        <w:t>progetti specifici</w:t>
      </w:r>
    </w:p>
    <w:p w:rsidR="00BA14BB" w:rsidRPr="00915047" w:rsidRDefault="00BA14BB" w:rsidP="00E61D32">
      <w:pPr>
        <w:ind w:left="709"/>
        <w:jc w:val="both"/>
        <w:rPr>
          <w:rFonts w:ascii="Arial" w:hAnsi="Arial"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C81754">
      <w:pPr>
        <w:pStyle w:val="BodyTextIndent2"/>
        <w:numPr>
          <w:ilvl w:val="0"/>
          <w:numId w:val="73"/>
        </w:numPr>
        <w:jc w:val="both"/>
        <w:rPr>
          <w:rFonts w:cs="Arial"/>
          <w:sz w:val="22"/>
          <w:szCs w:val="22"/>
        </w:rPr>
      </w:pPr>
      <w:r w:rsidRPr="00915047">
        <w:rPr>
          <w:rFonts w:cs="Arial"/>
          <w:sz w:val="22"/>
          <w:szCs w:val="22"/>
        </w:rPr>
        <w:t>Dipendenti AO</w:t>
      </w:r>
    </w:p>
    <w:p w:rsidR="00BA14BB" w:rsidRPr="00915047" w:rsidRDefault="00BA14BB" w:rsidP="00C81754">
      <w:pPr>
        <w:pStyle w:val="BodyTextIndent2"/>
        <w:numPr>
          <w:ilvl w:val="0"/>
          <w:numId w:val="73"/>
        </w:numPr>
        <w:jc w:val="both"/>
        <w:rPr>
          <w:rFonts w:cs="Arial"/>
          <w:sz w:val="22"/>
          <w:szCs w:val="22"/>
        </w:rPr>
      </w:pPr>
      <w:r w:rsidRPr="00915047">
        <w:rPr>
          <w:rFonts w:cs="Arial"/>
          <w:sz w:val="22"/>
          <w:szCs w:val="22"/>
        </w:rPr>
        <w:t>Popolazione</w:t>
      </w:r>
    </w:p>
    <w:p w:rsidR="00BA14BB" w:rsidRPr="00915047" w:rsidRDefault="00BA14BB" w:rsidP="00C81754">
      <w:pPr>
        <w:pStyle w:val="BodyTextIndent2"/>
        <w:numPr>
          <w:ilvl w:val="0"/>
          <w:numId w:val="73"/>
        </w:numPr>
        <w:jc w:val="both"/>
        <w:rPr>
          <w:rFonts w:cs="Arial"/>
          <w:sz w:val="22"/>
          <w:szCs w:val="22"/>
        </w:rPr>
      </w:pPr>
      <w:r w:rsidRPr="00915047">
        <w:rPr>
          <w:rFonts w:cs="Arial"/>
          <w:sz w:val="22"/>
          <w:szCs w:val="22"/>
        </w:rPr>
        <w:t>Studenti</w:t>
      </w:r>
    </w:p>
    <w:p w:rsidR="00BA14BB" w:rsidRPr="00915047" w:rsidRDefault="00BA14BB" w:rsidP="00C81754">
      <w:pPr>
        <w:pStyle w:val="BodyTextIndent2"/>
        <w:numPr>
          <w:ilvl w:val="0"/>
          <w:numId w:val="73"/>
        </w:numPr>
        <w:jc w:val="both"/>
        <w:rPr>
          <w:rFonts w:cs="Arial"/>
          <w:b/>
          <w:sz w:val="22"/>
          <w:szCs w:val="22"/>
        </w:rPr>
      </w:pPr>
      <w:r w:rsidRPr="00915047">
        <w:rPr>
          <w:rFonts w:cs="Arial"/>
          <w:sz w:val="22"/>
          <w:szCs w:val="22"/>
        </w:rPr>
        <w:t>(normalmente con una maggiore incidenza per il genere femminile)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rFonts w:cs="Arial"/>
          <w:sz w:val="22"/>
          <w:szCs w:val="22"/>
        </w:rPr>
      </w:pPr>
      <w:r w:rsidRPr="00915047">
        <w:rPr>
          <w:rFonts w:cs="Arial"/>
          <w:sz w:val="22"/>
          <w:szCs w:val="22"/>
        </w:rPr>
        <w:t>nessuna specificamente assegnata</w:t>
      </w:r>
    </w:p>
    <w:p w:rsidR="00BA14BB" w:rsidRPr="00915047" w:rsidRDefault="00BA14BB" w:rsidP="00E61D32">
      <w:pPr>
        <w:pStyle w:val="BodyTextIndent2"/>
        <w:jc w:val="both"/>
        <w:rPr>
          <w:rFonts w:cs="Arial"/>
          <w:b/>
          <w:sz w:val="22"/>
          <w:szCs w:val="22"/>
        </w:rPr>
      </w:pPr>
    </w:p>
    <w:p w:rsidR="00BA14BB" w:rsidRPr="00915047" w:rsidRDefault="00BA14BB" w:rsidP="00E61D32">
      <w:pPr>
        <w:ind w:left="709"/>
        <w:jc w:val="both"/>
        <w:rPr>
          <w:rFonts w:ascii="Arial" w:hAnsi="Arial" w:cs="Arial"/>
          <w:sz w:val="22"/>
          <w:szCs w:val="22"/>
        </w:rPr>
      </w:pPr>
      <w:r w:rsidRPr="00915047">
        <w:rPr>
          <w:rFonts w:ascii="Arial" w:hAnsi="Arial" w:cs="Arial"/>
          <w:b/>
          <w:sz w:val="22"/>
          <w:szCs w:val="22"/>
        </w:rPr>
        <w:t>Nota metodologica/commenti</w:t>
      </w:r>
      <w:r w:rsidRPr="00915047">
        <w:rPr>
          <w:rFonts w:ascii="Arial" w:hAnsi="Arial" w:cs="Arial"/>
          <w:sz w:val="22"/>
          <w:szCs w:val="22"/>
        </w:rPr>
        <w:t xml:space="preserve"> il tema della Medicina di genere è incentivato a livello regionale e si interseca con iniziative già curate in collaborazione con ONDA e Società Scientifiche, pertanto appare da un lato un settore in cui incentivare le conoscenze degli operatori sanitari, coinvolgere le Associazioni e la popolazione, raccogliere e presentare percorsi ed attività presenti in ospedale.</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La difficoltà è rappresentata dal reperimento delle risorse necessarie per seguire con costanza e coordinare i lavori a livello aziendale.</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La necessità di occuparsi di Medicina di genere è stata indirettamente ripresa anche dalla Circolare 2/2019 del DFP e dai lavori nazionali e regionali per valutare lo stato della Direttiva in merito.</w:t>
      </w:r>
    </w:p>
    <w:p w:rsidR="00BA14BB" w:rsidRPr="00915047" w:rsidRDefault="00BA14BB" w:rsidP="00E61D32">
      <w:pPr>
        <w:autoSpaceDE w:val="0"/>
        <w:autoSpaceDN w:val="0"/>
        <w:adjustRightInd w:val="0"/>
        <w:ind w:left="708"/>
        <w:jc w:val="both"/>
        <w:rPr>
          <w:rFonts w:ascii="Arial" w:hAnsi="Arial" w:cs="Arial"/>
          <w:sz w:val="22"/>
          <w:szCs w:val="22"/>
        </w:rPr>
      </w:pPr>
      <w:r w:rsidRPr="00915047">
        <w:rPr>
          <w:rFonts w:ascii="Arial" w:hAnsi="Arial" w:cs="Arial"/>
          <w:sz w:val="22"/>
          <w:szCs w:val="22"/>
        </w:rPr>
        <w:t>In Azienda non e attualmente presente un gruppo di lavoro multiprofessionale e multidisciplinare trasversale dedicato alla Medicina di Genere. Sono comunque attivi gruppi di lavoro multiprofessionali e multidisciplinari che, all'interno di Strutture (anche dedicate gli ambiti specifici di legge), garantiscono percorsi strutturati ed organizzati per garantire un'appropriata presa in carico dell'assistito e della famiglia in un'ottica di Medicina di Genere. Alcuni specifici percorsi/progetti sono rivolti prevalentemente al genere femminile, in linea con i dati epidemiologici di riferimento. Si citano ad esempio: la SSD Reumatologia, il Centro di Sclerosi Multipla, il Dipartimento Interaziendale di Salute Mentale, il Centro Salute Donna, la S.S. Breast Unit Aziendale. Inoltre sono attivi il CAS e i GIC aziendali ed interaziendali per una migliore presa in carico degli assistiti con patologie oncologiche in riferimento anche con i PDTA aziendali ed interaziendali.</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La Presidente CUG ha seguito una studentessa CLI nella stesura della tesi di laurea in Infermieristica attorno al ricerca dell’esistenza di un’assistenza connotata per genere in relazione alla Medicina di genere.</w:t>
      </w:r>
    </w:p>
    <w:p w:rsidR="00BA14BB" w:rsidRPr="00915047" w:rsidRDefault="00BA14BB" w:rsidP="000128D8">
      <w:pPr>
        <w:jc w:val="both"/>
        <w:rPr>
          <w:rFonts w:ascii="Georgia" w:hAnsi="Georgia"/>
          <w:sz w:val="22"/>
        </w:rPr>
      </w:pPr>
    </w:p>
    <w:p w:rsidR="00BA14BB" w:rsidRPr="00915047" w:rsidRDefault="00BA14BB" w:rsidP="000128D8">
      <w:pPr>
        <w:pStyle w:val="BodyTextIndent2"/>
        <w:ind w:left="0"/>
        <w:jc w:val="both"/>
        <w:rPr>
          <w:rFonts w:cs="Arial"/>
          <w:b/>
          <w:sz w:val="22"/>
        </w:rPr>
      </w:pPr>
      <w:r w:rsidRPr="00915047">
        <w:rPr>
          <w:rFonts w:cs="Arial"/>
          <w:b/>
          <w:sz w:val="22"/>
        </w:rPr>
        <w:t>Dati 2020</w:t>
      </w:r>
    </w:p>
    <w:p w:rsidR="00BA14BB" w:rsidRPr="00915047" w:rsidRDefault="00BA14BB" w:rsidP="000128D8">
      <w:pPr>
        <w:pStyle w:val="BodyTextIndent2"/>
        <w:ind w:left="0"/>
        <w:jc w:val="both"/>
        <w:rPr>
          <w:rFonts w:cs="Arial"/>
          <w:sz w:val="22"/>
        </w:rPr>
      </w:pPr>
      <w:r w:rsidRPr="00915047">
        <w:rPr>
          <w:rFonts w:cs="Arial"/>
          <w:sz w:val="22"/>
        </w:rPr>
        <w:t>La scheda è stata trasmessa in Regione a dicembre 2019 e riportava essenzialmente iniziative e progetti di ampio respiro non strettamente riconducibili alla medicina di genere e riferite ai due anni precedenti ed alle prospettive 2020 in raccordo con l’umanizzazione delle cure.</w:t>
      </w:r>
    </w:p>
    <w:p w:rsidR="00BA14BB" w:rsidRPr="00915047" w:rsidRDefault="00BA14BB" w:rsidP="000128D8">
      <w:pPr>
        <w:pStyle w:val="BodyTextIndent2"/>
        <w:ind w:left="0"/>
        <w:jc w:val="both"/>
        <w:rPr>
          <w:rFonts w:cs="Arial"/>
          <w:sz w:val="22"/>
        </w:rPr>
      </w:pPr>
      <w:r w:rsidRPr="00915047">
        <w:rPr>
          <w:rFonts w:cs="Arial"/>
          <w:sz w:val="22"/>
        </w:rPr>
        <w:t>Nel corso del 2020 a causa dell’emergenza pandemica non sono stati portati avanti i progetti relativi al censimento regionale, anche se alcuni studi e sperimentazioni implementate in AO per lo specifico Covid sono riconducibili a variabili di genere.</w:t>
      </w:r>
    </w:p>
    <w:p w:rsidR="00BA14BB" w:rsidRPr="00915047" w:rsidRDefault="00BA14BB" w:rsidP="000128D8">
      <w:pPr>
        <w:pStyle w:val="BodyTextIndent2"/>
        <w:ind w:left="0"/>
        <w:jc w:val="both"/>
        <w:rPr>
          <w:rFonts w:cs="Arial"/>
          <w:sz w:val="22"/>
        </w:rPr>
      </w:pPr>
    </w:p>
    <w:p w:rsidR="00BA14BB" w:rsidRPr="00915047" w:rsidRDefault="00BA14BB" w:rsidP="000128D8">
      <w:pPr>
        <w:jc w:val="both"/>
        <w:rPr>
          <w:rFonts w:ascii="Arial" w:hAnsi="Arial" w:cs="Arial"/>
          <w:sz w:val="22"/>
        </w:rPr>
      </w:pPr>
      <w:r w:rsidRPr="00915047">
        <w:rPr>
          <w:rFonts w:ascii="Arial" w:hAnsi="Arial" w:cs="Arial"/>
          <w:sz w:val="22"/>
        </w:rPr>
        <w:t>In Azienda non è attualmente presente un gruppo di lavoro multiprofessionale e multidisciplinare trasversale dedicato alla Medicina di Genere. Sono comunque attivi gruppi di lavoro multiprofessionali e multidisciplinari che, all'interno di Strutture, garantiscono percorsi strutturati ed organizzati per un'appropriata presa in carico dell'assistito e della famiglia in un'ottica di Medicina di Genere. Alcuni specifici percorsi/progetti sono rivolti prevalentemente al genere femminile, in linea con i dati epidemiologici di riferimento. Si citano ad esempio: la SSD Reumatologia, il Centro di Sclerosi Multipla, il Dipartimento Interaziendale di Salute Mentale, il Centro Salute Donna, la S.S. Breast Unit Aziendale. Inoltre sono attivi il CAS e i GIC aziendali ed interaziendali per una migliore presa in carico degli assistiti con patologie oncologiche in riferimento anche con i PDTA aziendali ed interaziendali..</w:t>
      </w:r>
    </w:p>
    <w:p w:rsidR="00BA14BB" w:rsidRPr="00915047" w:rsidRDefault="00BA14BB" w:rsidP="000128D8">
      <w:pPr>
        <w:jc w:val="both"/>
        <w:rPr>
          <w:rFonts w:ascii="Arial" w:hAnsi="Arial" w:cs="Arial"/>
          <w:sz w:val="22"/>
        </w:rPr>
      </w:pPr>
      <w:r w:rsidRPr="00915047">
        <w:rPr>
          <w:rFonts w:ascii="Arial" w:hAnsi="Arial" w:cs="Arial"/>
          <w:sz w:val="22"/>
        </w:rPr>
        <w:t>Ulteriori ambiti di applicazione possono essere quello delle nefropatie/nefrologia. Inoltre potrebbe essere opportuno considerare lo sviluppo e "l'applicabilità" della Medicina di Genere nel Piano di Cronicità e/o nell'empowerment-umanizzazione.</w:t>
      </w:r>
    </w:p>
    <w:p w:rsidR="00BA14BB" w:rsidRPr="00915047" w:rsidRDefault="00BA14BB" w:rsidP="000128D8">
      <w:pPr>
        <w:jc w:val="both"/>
        <w:rPr>
          <w:rFonts w:ascii="Arial" w:hAnsi="Arial" w:cs="Arial"/>
          <w:sz w:val="22"/>
        </w:rPr>
      </w:pPr>
      <w:r w:rsidRPr="00915047">
        <w:rPr>
          <w:rFonts w:ascii="Arial" w:hAnsi="Arial" w:cs="Arial"/>
          <w:sz w:val="22"/>
        </w:rPr>
        <w:t>Nel corso della sessione primaverile è stata presentata da parte di una laureanda in Scienze Infermieristiche una tesi rispetto alla declinazione nell’assistenza infermieristica della medicina di genere. Il lavoro, seguito dal CUG, ha sistematizzato una raccolta di contributi di recente letteratura e di esperienze emerse dall’analisi dei siti delle ASR piemontesi, concentrandosi sulla realtà dell’AO S.Croce e Carle di Cuneo per ipotizzare delle possibili modalità di lavoro orientate alla considerazione della variabile di genere in maniera sistematica-</w:t>
      </w:r>
    </w:p>
    <w:p w:rsidR="00BA14BB" w:rsidRPr="00915047" w:rsidRDefault="00BA14BB" w:rsidP="000128D8">
      <w:pPr>
        <w:jc w:val="both"/>
        <w:rPr>
          <w:rFonts w:ascii="Arial" w:hAnsi="Arial" w:cs="Arial"/>
          <w:sz w:val="22"/>
        </w:rPr>
      </w:pPr>
    </w:p>
    <w:p w:rsidR="00BA14BB" w:rsidRPr="00915047" w:rsidRDefault="00BA14BB" w:rsidP="000128D8">
      <w:pPr>
        <w:jc w:val="both"/>
        <w:rPr>
          <w:rFonts w:ascii="Arial" w:hAnsi="Arial" w:cs="Arial"/>
          <w:sz w:val="22"/>
          <w:szCs w:val="22"/>
        </w:rPr>
      </w:pPr>
      <w:r w:rsidRPr="00915047">
        <w:rPr>
          <w:rFonts w:ascii="Arial" w:hAnsi="Arial" w:cs="Arial"/>
          <w:sz w:val="22"/>
          <w:szCs w:val="22"/>
        </w:rPr>
        <w:t xml:space="preserve">Per quanto riguarda il servizio di </w:t>
      </w:r>
      <w:r w:rsidRPr="00915047">
        <w:rPr>
          <w:rFonts w:ascii="Arial" w:hAnsi="Arial" w:cs="Arial"/>
          <w:b/>
          <w:sz w:val="22"/>
          <w:szCs w:val="22"/>
        </w:rPr>
        <w:t>analgesia ostetrica</w:t>
      </w:r>
      <w:r w:rsidRPr="00915047">
        <w:rPr>
          <w:rStyle w:val="FootnoteReference"/>
          <w:rFonts w:ascii="Arial" w:hAnsi="Arial" w:cs="Arial"/>
          <w:sz w:val="22"/>
          <w:szCs w:val="22"/>
        </w:rPr>
        <w:footnoteReference w:id="44"/>
      </w:r>
      <w:r w:rsidRPr="00915047">
        <w:rPr>
          <w:rFonts w:ascii="Arial" w:hAnsi="Arial" w:cs="Arial"/>
          <w:sz w:val="22"/>
          <w:szCs w:val="22"/>
        </w:rPr>
        <w:t xml:space="preserve"> l’AO ha registrato i seguenti dati:  </w:t>
      </w:r>
    </w:p>
    <w:p w:rsidR="00BA14BB" w:rsidRPr="00915047" w:rsidRDefault="00BA14BB" w:rsidP="0021224D">
      <w:pPr>
        <w:rPr>
          <w:rFonts w:ascii="Arial" w:hAnsi="Arial" w:cs="Arial"/>
          <w:color w:val="000000"/>
          <w:sz w:val="22"/>
          <w:szCs w:val="22"/>
        </w:rPr>
      </w:pPr>
      <w:r w:rsidRPr="00915047">
        <w:rPr>
          <w:rFonts w:ascii="Arial" w:hAnsi="Arial" w:cs="Arial"/>
          <w:color w:val="000000"/>
          <w:sz w:val="22"/>
          <w:szCs w:val="22"/>
        </w:rPr>
        <w:t>- n. parto analgesie: 75</w:t>
      </w:r>
    </w:p>
    <w:p w:rsidR="00BA14BB" w:rsidRPr="00915047" w:rsidRDefault="00BA14BB" w:rsidP="0021224D">
      <w:pPr>
        <w:rPr>
          <w:rFonts w:ascii="Arial" w:hAnsi="Arial" w:cs="Arial"/>
          <w:color w:val="000000"/>
          <w:sz w:val="22"/>
          <w:szCs w:val="22"/>
        </w:rPr>
      </w:pPr>
      <w:r w:rsidRPr="00915047">
        <w:rPr>
          <w:rFonts w:ascii="Arial" w:hAnsi="Arial" w:cs="Arial"/>
          <w:color w:val="000000"/>
          <w:sz w:val="22"/>
          <w:szCs w:val="22"/>
        </w:rPr>
        <w:t>- n. visite: 172</w:t>
      </w:r>
    </w:p>
    <w:p w:rsidR="00BA14BB" w:rsidRPr="00915047" w:rsidRDefault="00BA14BB" w:rsidP="0021224D">
      <w:pPr>
        <w:rPr>
          <w:rFonts w:ascii="Arial" w:hAnsi="Arial" w:cs="Arial"/>
          <w:color w:val="000000"/>
          <w:sz w:val="22"/>
          <w:szCs w:val="22"/>
        </w:rPr>
      </w:pPr>
      <w:r w:rsidRPr="00915047">
        <w:rPr>
          <w:rFonts w:ascii="Arial" w:hAnsi="Arial" w:cs="Arial"/>
          <w:color w:val="000000"/>
          <w:sz w:val="22"/>
          <w:szCs w:val="22"/>
        </w:rPr>
        <w:t>- n. donne iscritte incontro nel salone: 172</w:t>
      </w:r>
    </w:p>
    <w:p w:rsidR="00BA14BB" w:rsidRPr="00915047" w:rsidRDefault="00BA14BB" w:rsidP="0021224D">
      <w:pPr>
        <w:rPr>
          <w:rFonts w:ascii="Arial" w:hAnsi="Arial" w:cs="Arial"/>
          <w:color w:val="000000"/>
          <w:sz w:val="22"/>
          <w:szCs w:val="22"/>
        </w:rPr>
      </w:pPr>
      <w:r w:rsidRPr="00915047">
        <w:rPr>
          <w:rFonts w:ascii="Arial" w:hAnsi="Arial" w:cs="Arial"/>
          <w:color w:val="000000"/>
          <w:sz w:val="22"/>
          <w:szCs w:val="22"/>
        </w:rPr>
        <w:t>Gli incontri e le visite sono state interrotte a metà febbraio causa Covid.</w:t>
      </w:r>
    </w:p>
    <w:p w:rsidR="00BA14BB" w:rsidRPr="00915047" w:rsidRDefault="00BA14BB" w:rsidP="00867663">
      <w:pPr>
        <w:rPr>
          <w:rFonts w:ascii="Arial" w:hAnsi="Arial" w:cs="Arial"/>
          <w:sz w:val="22"/>
          <w:szCs w:val="22"/>
        </w:rPr>
      </w:pPr>
    </w:p>
    <w:p w:rsidR="00BA14BB" w:rsidRPr="00915047" w:rsidRDefault="00BA14BB" w:rsidP="00867663">
      <w:pPr>
        <w:rPr>
          <w:rFonts w:ascii="Arial" w:hAnsi="Arial" w:cs="Arial"/>
          <w:sz w:val="22"/>
          <w:szCs w:val="22"/>
        </w:rPr>
      </w:pPr>
      <w:r w:rsidRPr="00915047">
        <w:rPr>
          <w:rFonts w:ascii="Arial" w:hAnsi="Arial" w:cs="Arial"/>
          <w:sz w:val="22"/>
          <w:szCs w:val="22"/>
        </w:rPr>
        <w:t>A causa della pandemia e della riduzione di tutti gli accessi ai presidi anche il percorso del travaglio-parto ha subito delle limitazioni durante il lockdown. Sono stati creati dei percorsi separati per le mamme e/o i bimbi positivi al Covid e per alcuni mesi è stato impossibile far presenziare i papà.</w:t>
      </w:r>
    </w:p>
    <w:p w:rsidR="00BA14BB" w:rsidRPr="00915047" w:rsidRDefault="00BA14BB" w:rsidP="00D33823">
      <w:pPr>
        <w:pStyle w:val="NormalWeb"/>
        <w:spacing w:before="0" w:beforeAutospacing="0" w:after="120" w:afterAutospacing="0"/>
        <w:ind w:right="238"/>
        <w:jc w:val="both"/>
        <w:rPr>
          <w:rFonts w:ascii="Arial" w:hAnsi="Arial" w:cs="Arial"/>
          <w:sz w:val="22"/>
          <w:szCs w:val="20"/>
        </w:rPr>
      </w:pPr>
      <w:r w:rsidRPr="00915047">
        <w:rPr>
          <w:rFonts w:ascii="Arial" w:hAnsi="Arial" w:cs="Arial"/>
          <w:sz w:val="22"/>
          <w:szCs w:val="20"/>
        </w:rPr>
        <w:t>Da lunedì 19 ottobre è stato consentito alle partorienti avere vicino un unico accompagnatore per tutto il travaglio e nella prima giornata post-partum in fasce orarie prestabilite. L’azienda ospedaliera ha definito un preciso protocollo. Prima dell’ingresso in sala parto, l’accompagnatore deve sottoporsi a tampone rinofaringeo per l’esecuzione della ricerca del Covid 19 e in caso di rifiuto, non viene autorizzato ad accedere alle strutture di sala parto e di ostetricia. Nell’attesa dell’esito può comunque assistere la donna in travaglio, indossando mascherina chirurgica e igienizzando le mani all’ingresso. L’accompagnatore, può rimanere con la donna sino alla fine della permanenza della stessa in sala parto, accudendo il neonato, insieme alla madre, sotto stretta sorveglianza del personale di sala  sino al trasferimento di entrambi nel reparto di Ostetricia. Per quanto riguarda il ritorno in ospedale, l’accompagnatore - inviato intanto al proprio domicilio con indicazione di isolamento fiduciario sino al rientro in struttura - può ritornare in giornata, nel caso in cui la donna abbia partorito in modo naturale, in fasce orarie predefinite. La puerpera, il neonato e l’accompagnatore possono permanere fuori del reparto, negli spazi a loro dedicati, garantendo il distanziamento necessario e indossando sempre la mascherina chirurgica.</w:t>
      </w:r>
    </w:p>
    <w:tbl>
      <w:tblPr>
        <w:tblW w:w="0" w:type="auto"/>
        <w:tblLook w:val="01E0"/>
      </w:tblPr>
      <w:tblGrid>
        <w:gridCol w:w="5158"/>
        <w:gridCol w:w="5159"/>
      </w:tblGrid>
      <w:tr w:rsidR="00BA14BB" w:rsidRPr="00915047" w:rsidTr="00C71CF9">
        <w:tc>
          <w:tcPr>
            <w:tcW w:w="5158" w:type="dxa"/>
          </w:tcPr>
          <w:p w:rsidR="00BA14BB" w:rsidRPr="00915047" w:rsidRDefault="00BA14BB" w:rsidP="00C71CF9">
            <w:pPr>
              <w:jc w:val="both"/>
              <w:rPr>
                <w:rFonts w:ascii="Arial" w:hAnsi="Arial" w:cs="Arial"/>
                <w:sz w:val="22"/>
                <w:szCs w:val="22"/>
              </w:rPr>
            </w:pPr>
            <w:r w:rsidRPr="00915047">
              <w:rPr>
                <w:rFonts w:ascii="Arial" w:hAnsi="Arial" w:cs="Arial"/>
                <w:sz w:val="22"/>
                <w:szCs w:val="22"/>
              </w:rPr>
              <w:t>Il 27 maggio si è tenuto un webinar organizzato dall’Associazione Preziosa ed al quale hanno preso parte donne che lavorano all’AO S. Croce e Carle di Cuneo proprio per condividere i dati relativi al coinvolgimento delle donne durante la prima fase della Pandemia sia dal punto di vista clinico che dal punto di vista assistenziale ed organizzativo.</w:t>
            </w:r>
          </w:p>
          <w:p w:rsidR="00BA14BB" w:rsidRPr="00915047" w:rsidRDefault="00BA14BB" w:rsidP="00C71CF9">
            <w:pPr>
              <w:jc w:val="both"/>
              <w:rPr>
                <w:rFonts w:ascii="Arial" w:hAnsi="Arial" w:cs="Arial"/>
                <w:sz w:val="22"/>
                <w:szCs w:val="22"/>
              </w:rPr>
            </w:pPr>
            <w:r w:rsidRPr="00915047">
              <w:rPr>
                <w:rFonts w:ascii="Arial" w:hAnsi="Arial" w:cs="Arial"/>
                <w:sz w:val="22"/>
                <w:szCs w:val="22"/>
              </w:rPr>
              <w:t>La capacità di analizzare i dati in ottica di genere, e di farlo precocemente anche dal punto di vista epidemiologico consente di mettere in atto una medicina personalizzata e di adottare strategie di prevenzione efficaci.</w:t>
            </w:r>
          </w:p>
        </w:tc>
        <w:tc>
          <w:tcPr>
            <w:tcW w:w="5159" w:type="dxa"/>
          </w:tcPr>
          <w:p w:rsidR="00BA14BB" w:rsidRPr="00915047" w:rsidRDefault="00BA14BB" w:rsidP="00867663">
            <w:pPr>
              <w:rPr>
                <w:rFonts w:ascii="Arial" w:hAnsi="Arial" w:cs="Arial"/>
                <w:sz w:val="22"/>
                <w:szCs w:val="22"/>
              </w:rPr>
            </w:pPr>
            <w:r w:rsidRPr="00E70370">
              <w:rPr>
                <w:rFonts w:ascii="Arial" w:hAnsi="Arial" w:cs="Arial"/>
                <w:noProof/>
                <w:sz w:val="22"/>
                <w:szCs w:val="22"/>
              </w:rPr>
              <w:pict>
                <v:shape id="Immagine 28" o:spid="_x0000_i1050" type="#_x0000_t75" style="width:184.2pt;height:354pt;visibility:visible">
                  <v:imagedata r:id="rId55" o:title=""/>
                </v:shape>
              </w:pict>
            </w:r>
          </w:p>
        </w:tc>
      </w:tr>
    </w:tbl>
    <w:p w:rsidR="00BA14BB" w:rsidRPr="00915047" w:rsidRDefault="00BA14BB" w:rsidP="00867663">
      <w:pPr>
        <w:rPr>
          <w:rFonts w:ascii="Arial" w:hAnsi="Arial" w:cs="Arial"/>
          <w:sz w:val="22"/>
          <w:szCs w:val="22"/>
        </w:rPr>
      </w:pPr>
      <w:r w:rsidRPr="00915047">
        <w:rPr>
          <w:rFonts w:ascii="Arial" w:hAnsi="Arial" w:cs="Arial"/>
          <w:sz w:val="22"/>
          <w:szCs w:val="22"/>
        </w:rPr>
        <w:t xml:space="preserve"> </w:t>
      </w:r>
    </w:p>
    <w:p w:rsidR="00BA14BB" w:rsidRPr="00915047" w:rsidRDefault="00BA14BB" w:rsidP="00FA7262">
      <w:pPr>
        <w:pStyle w:val="Heading2"/>
        <w:rPr>
          <w:rFonts w:cs="Arial"/>
          <w:b/>
          <w:i w:val="0"/>
          <w:sz w:val="22"/>
        </w:rPr>
      </w:pPr>
      <w:bookmarkStart w:id="55" w:name="_Toc67647126"/>
      <w:r w:rsidRPr="00915047">
        <w:rPr>
          <w:rFonts w:cs="Arial"/>
          <w:b/>
          <w:i w:val="0"/>
          <w:sz w:val="22"/>
        </w:rPr>
        <w:t>VALORIZZAZIONE DELLE RISORSE  UMANE ALL’INTERNO DELL’AO S.CROCE E CARLE DI CUNEO</w:t>
      </w:r>
      <w:bookmarkEnd w:id="55"/>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n.26</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Premessa:</w:t>
      </w:r>
    </w:p>
    <w:p w:rsidR="00BA14BB" w:rsidRPr="00915047" w:rsidRDefault="00BA14BB" w:rsidP="00E61D32">
      <w:pPr>
        <w:pStyle w:val="BodyTextIndent2"/>
        <w:jc w:val="both"/>
        <w:rPr>
          <w:rFonts w:cs="Arial"/>
          <w:sz w:val="22"/>
        </w:rPr>
      </w:pPr>
      <w:r w:rsidRPr="00915047">
        <w:rPr>
          <w:rFonts w:cs="Arial"/>
          <w:sz w:val="22"/>
        </w:rPr>
        <w:t>valorizzare le risorse umane all’interno di un’Azienda Pubblica, per quanto universalmente ritenuto fondamentale, è spesso difficile in relazione ai vincoli legislativi ed economici.</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Obiettivi:</w:t>
      </w:r>
    </w:p>
    <w:p w:rsidR="00BA14BB" w:rsidRPr="00915047" w:rsidRDefault="00BA14BB" w:rsidP="00E61D32">
      <w:pPr>
        <w:pStyle w:val="BodyTextIndent2"/>
        <w:jc w:val="both"/>
        <w:rPr>
          <w:rFonts w:cs="Arial"/>
          <w:sz w:val="22"/>
        </w:rPr>
      </w:pPr>
      <w:r w:rsidRPr="00915047">
        <w:rPr>
          <w:rFonts w:cs="Arial"/>
          <w:sz w:val="22"/>
        </w:rPr>
        <w:t>riesame delle posizioni organizzative ed applicazione di quanto previsto dalla CCNL</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Modalità:</w:t>
      </w:r>
    </w:p>
    <w:p w:rsidR="00BA14BB" w:rsidRPr="00915047" w:rsidRDefault="00BA14BB" w:rsidP="00E61D32">
      <w:pPr>
        <w:pStyle w:val="BodyTextIndent2"/>
        <w:jc w:val="both"/>
        <w:rPr>
          <w:rFonts w:cs="Arial"/>
          <w:sz w:val="22"/>
        </w:rPr>
      </w:pPr>
      <w:r w:rsidRPr="00915047">
        <w:rPr>
          <w:rFonts w:cs="Arial"/>
          <w:sz w:val="22"/>
        </w:rPr>
        <w:t>riesame e rassegnazione di tutte le posizioni organizzative una volta aggiornata la Contrattazione Integrativa Nazionale</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Risorse:</w:t>
      </w:r>
    </w:p>
    <w:p w:rsidR="00BA14BB" w:rsidRPr="00915047" w:rsidRDefault="00BA14BB" w:rsidP="00E61D32">
      <w:pPr>
        <w:pStyle w:val="BodyTextIndent2"/>
        <w:jc w:val="both"/>
        <w:rPr>
          <w:rFonts w:cs="Arial"/>
          <w:sz w:val="22"/>
        </w:rPr>
      </w:pPr>
      <w:r w:rsidRPr="00915047">
        <w:rPr>
          <w:rFonts w:cs="Arial"/>
          <w:sz w:val="22"/>
        </w:rPr>
        <w:t>Amministrazione del Personale, Direzione delle Professioni Sanitarie DIPSA, OO.SS.</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Valutazione:</w:t>
      </w:r>
    </w:p>
    <w:p w:rsidR="00BA14BB" w:rsidRPr="00915047" w:rsidRDefault="00BA14BB" w:rsidP="00C81754">
      <w:pPr>
        <w:pStyle w:val="BodyTextIndent2"/>
        <w:numPr>
          <w:ilvl w:val="0"/>
          <w:numId w:val="74"/>
        </w:numPr>
        <w:jc w:val="both"/>
        <w:rPr>
          <w:rFonts w:cs="Arial"/>
          <w:sz w:val="22"/>
        </w:rPr>
      </w:pPr>
      <w:r w:rsidRPr="00915047">
        <w:rPr>
          <w:rFonts w:cs="Arial"/>
          <w:sz w:val="22"/>
        </w:rPr>
        <w:t>pubblicazione dei criteri di assegnazione degli incarichi funzionali e dirigenziali</w:t>
      </w:r>
    </w:p>
    <w:p w:rsidR="00BA14BB" w:rsidRPr="00915047" w:rsidRDefault="00BA14BB" w:rsidP="00C81754">
      <w:pPr>
        <w:pStyle w:val="BodyTextIndent2"/>
        <w:numPr>
          <w:ilvl w:val="0"/>
          <w:numId w:val="74"/>
        </w:numPr>
        <w:jc w:val="both"/>
        <w:rPr>
          <w:rFonts w:cs="Arial"/>
          <w:sz w:val="22"/>
        </w:rPr>
      </w:pPr>
      <w:r w:rsidRPr="00915047">
        <w:rPr>
          <w:rFonts w:cs="Arial"/>
          <w:sz w:val="22"/>
        </w:rPr>
        <w:t>pubblicazione dei relativi provvedimenti</w:t>
      </w:r>
    </w:p>
    <w:p w:rsidR="00BA14BB" w:rsidRPr="00915047" w:rsidRDefault="00BA14BB" w:rsidP="00C81754">
      <w:pPr>
        <w:pStyle w:val="BodyTextIndent2"/>
        <w:numPr>
          <w:ilvl w:val="0"/>
          <w:numId w:val="74"/>
        </w:numPr>
        <w:jc w:val="both"/>
        <w:rPr>
          <w:rFonts w:cs="Arial"/>
          <w:sz w:val="22"/>
        </w:rPr>
      </w:pPr>
      <w:r w:rsidRPr="00915047">
        <w:rPr>
          <w:rFonts w:cs="Arial"/>
          <w:sz w:val="22"/>
        </w:rPr>
        <w:t>elenco aggiornato dei titolari di incarico</w:t>
      </w:r>
    </w:p>
    <w:p w:rsidR="00BA14BB" w:rsidRPr="00915047" w:rsidRDefault="00BA14BB" w:rsidP="00E61D32">
      <w:pPr>
        <w:pStyle w:val="BodyTextIndent2"/>
        <w:jc w:val="both"/>
        <w:rPr>
          <w:rFonts w:cs="Arial"/>
          <w:b/>
          <w:sz w:val="22"/>
        </w:rPr>
      </w:pPr>
    </w:p>
    <w:p w:rsidR="00BA14BB" w:rsidRPr="00915047" w:rsidRDefault="00BA14BB" w:rsidP="00E61D32">
      <w:pPr>
        <w:pStyle w:val="BodyTextIndent2"/>
        <w:jc w:val="both"/>
        <w:rPr>
          <w:rFonts w:cs="Arial"/>
          <w:b/>
          <w:sz w:val="22"/>
        </w:rPr>
      </w:pPr>
      <w:r w:rsidRPr="00915047">
        <w:rPr>
          <w:rFonts w:cs="Arial"/>
          <w:b/>
          <w:sz w:val="22"/>
        </w:rPr>
        <w:t>Commenti:</w:t>
      </w:r>
    </w:p>
    <w:p w:rsidR="00BA14BB" w:rsidRPr="00915047" w:rsidRDefault="00BA14BB" w:rsidP="00E61D32">
      <w:pPr>
        <w:pStyle w:val="BodyTextIndent2"/>
        <w:jc w:val="both"/>
        <w:rPr>
          <w:rFonts w:cs="Arial"/>
          <w:sz w:val="22"/>
        </w:rPr>
      </w:pPr>
      <w:r w:rsidRPr="00915047">
        <w:rPr>
          <w:rFonts w:cs="Arial"/>
          <w:sz w:val="22"/>
        </w:rPr>
        <w:t>in collaborazione con la Funzione Prevenzione della Corruzione e Trasparenza, l’Amministrazione del Personale e la DIPSA si cercherà di attuare il riesame degli incarichi funzionali e la rassegnazione secondo la massima trasparenza.</w:t>
      </w:r>
    </w:p>
    <w:p w:rsidR="00BA14BB" w:rsidRPr="00915047" w:rsidRDefault="00BA14BB" w:rsidP="00E61D32">
      <w:pPr>
        <w:pStyle w:val="BodyTextIndent2"/>
        <w:jc w:val="both"/>
        <w:rPr>
          <w:rFonts w:cs="Arial"/>
          <w:sz w:val="22"/>
        </w:rPr>
      </w:pPr>
      <w:r w:rsidRPr="00915047">
        <w:rPr>
          <w:rFonts w:cs="Arial"/>
          <w:sz w:val="22"/>
        </w:rPr>
        <w:t>Una necessità emersa da più parti dell’AO sarebbe quella di avere un’unica anagrafica dipendenti completa ed aggiornata che consenta a tutti gli autorizzati di attingere in tempo reale soprattutto laddove lo spostamento del personale intra o interdipartimentale ha ricadute su diversi aspetti funzionali ed informativi.</w:t>
      </w:r>
    </w:p>
    <w:p w:rsidR="00BA14BB" w:rsidRPr="00915047" w:rsidRDefault="00BA14BB" w:rsidP="00A7058B">
      <w:pPr>
        <w:pStyle w:val="BodyTextIndent2"/>
        <w:ind w:left="0"/>
        <w:jc w:val="both"/>
        <w:rPr>
          <w:rFonts w:cs="Arial"/>
          <w:b/>
          <w:sz w:val="22"/>
        </w:rPr>
      </w:pPr>
    </w:p>
    <w:p w:rsidR="00BA14BB" w:rsidRPr="00915047" w:rsidRDefault="00BA14BB" w:rsidP="00A7058B">
      <w:pPr>
        <w:pStyle w:val="BodyTextIndent2"/>
        <w:ind w:left="0"/>
        <w:jc w:val="both"/>
        <w:rPr>
          <w:rFonts w:cs="Arial"/>
          <w:b/>
          <w:sz w:val="22"/>
        </w:rPr>
      </w:pPr>
      <w:r w:rsidRPr="00915047">
        <w:rPr>
          <w:rFonts w:cs="Arial"/>
          <w:b/>
          <w:sz w:val="22"/>
        </w:rPr>
        <w:t>Dati 2020</w:t>
      </w:r>
    </w:p>
    <w:p w:rsidR="00BA14BB" w:rsidRPr="00915047" w:rsidRDefault="00BA14BB" w:rsidP="00A7058B">
      <w:pPr>
        <w:pStyle w:val="BodyTextIndent2"/>
        <w:ind w:left="0"/>
        <w:jc w:val="both"/>
        <w:rPr>
          <w:rFonts w:cs="Arial"/>
          <w:sz w:val="22"/>
        </w:rPr>
      </w:pPr>
      <w:r w:rsidRPr="00915047">
        <w:rPr>
          <w:rFonts w:cs="Arial"/>
          <w:sz w:val="22"/>
        </w:rPr>
        <w:t>Nel corso del 2020 sono proseguiti i lavori previsti dai tavoli di contrattazione sindacale sia per il comparto che per la dirigenza ma non sono ancora stati comunicati gli esiti.</w:t>
      </w:r>
    </w:p>
    <w:p w:rsidR="00BA14BB" w:rsidRPr="00915047" w:rsidRDefault="00BA14BB" w:rsidP="00A7058B">
      <w:pPr>
        <w:pStyle w:val="BodyTextIndent2"/>
        <w:ind w:left="0"/>
        <w:jc w:val="both"/>
        <w:rPr>
          <w:rFonts w:cs="Arial"/>
          <w:sz w:val="22"/>
        </w:rPr>
      </w:pPr>
      <w:r w:rsidRPr="00915047">
        <w:rPr>
          <w:rFonts w:cs="Arial"/>
          <w:sz w:val="22"/>
        </w:rPr>
        <w:t>In occasione delle assegnazioni degli incarichi funzionali del comparto la DIPSA raccoglierà i CV dei candidati.</w:t>
      </w:r>
    </w:p>
    <w:p w:rsidR="00BA14BB" w:rsidRPr="00915047" w:rsidRDefault="00BA14BB" w:rsidP="00A7058B">
      <w:pPr>
        <w:pStyle w:val="BodyTextIndent2"/>
        <w:ind w:left="0"/>
        <w:jc w:val="both"/>
        <w:rPr>
          <w:rFonts w:ascii="Georgia" w:hAnsi="Georgia"/>
          <w:b/>
          <w:sz w:val="22"/>
        </w:rPr>
      </w:pPr>
    </w:p>
    <w:p w:rsidR="00BA14BB" w:rsidRPr="00915047" w:rsidRDefault="00BA14BB" w:rsidP="00A7058B">
      <w:pPr>
        <w:pStyle w:val="BodyTextIndent2"/>
        <w:ind w:left="0"/>
        <w:jc w:val="both"/>
        <w:rPr>
          <w:rFonts w:cs="Arial"/>
          <w:sz w:val="22"/>
        </w:rPr>
      </w:pPr>
      <w:r w:rsidRPr="00915047">
        <w:rPr>
          <w:rFonts w:cs="Arial"/>
          <w:sz w:val="22"/>
        </w:rPr>
        <w:t>Nel corso del 2020 sono stati banditi alcuni concorsi anche per personale tecnico amministrativo e per funzioni dirigenziali, a differenza di tutti gli anni precedenti in cui c’è stata un’amovibilità pressoché totale al di là di piccole forme di mobilità tra Pubbliche Amministrazioni.</w:t>
      </w:r>
    </w:p>
    <w:p w:rsidR="00BA14BB" w:rsidRPr="00915047" w:rsidRDefault="00BA14BB" w:rsidP="00A7058B">
      <w:pPr>
        <w:pStyle w:val="BodyTextIndent2"/>
        <w:ind w:left="0"/>
        <w:jc w:val="both"/>
        <w:rPr>
          <w:rFonts w:cs="Arial"/>
          <w:sz w:val="22"/>
        </w:rPr>
      </w:pPr>
      <w:r w:rsidRPr="00915047">
        <w:rPr>
          <w:rFonts w:cs="Arial"/>
          <w:sz w:val="22"/>
        </w:rPr>
        <w:t>Molte dipendenti hanno preso parte ai concorsi sia dell’AO e dell’ASLCN1 sia di altre ASR, realizzando così una esplicita forma di autoformazione ed aggiornamento in funzione degli stessi e sperimentando modalità concorsuali che ampliano il bagaglio esperienziale all’interno delle graduatorie attive.</w:t>
      </w:r>
    </w:p>
    <w:p w:rsidR="00BA14BB" w:rsidRPr="00915047" w:rsidRDefault="00BA14BB" w:rsidP="00A7058B">
      <w:pPr>
        <w:pStyle w:val="BodyTextIndent2"/>
        <w:ind w:left="0"/>
        <w:jc w:val="both"/>
        <w:rPr>
          <w:rFonts w:cs="Arial"/>
          <w:sz w:val="22"/>
        </w:rPr>
      </w:pPr>
      <w:r w:rsidRPr="00915047">
        <w:rPr>
          <w:rFonts w:cs="Arial"/>
          <w:sz w:val="22"/>
        </w:rPr>
        <w:t>Le domande di mobilità interna all’AO invece sono state gestite con le consuete modalità (bando nel mese di marzo, in cui è possibile indicare 5 preferenze di destinazione all’interno dell’elenco aggiornato messo a disposizione; le domande hanno una validità di 2 anni, una volta presentate risultano “impegnative a tutti gli effetti” e in caso di ripensamento il dipendente dovrà formulare motivazione scritta. Non si può chiedere trasferimento a meno di due anni dall’assunzione). Fermo restando le necessità organizzative dell’AO, la precedenza ai trasferimenti interni viene data all’interno dello stesso Dipartimento e le domande vengono analizzate in relazione al potenziale individuale (CV formativo e professionale), esperienza professionale acquisita anche presso altre sedi; presenza di limitazioni espresse dal Medico competente; parere motivato del direttore/responsabile della struttura di possibile destinazione.</w:t>
      </w:r>
    </w:p>
    <w:p w:rsidR="00BA14BB" w:rsidRPr="00915047" w:rsidRDefault="00BA14BB" w:rsidP="00A7058B">
      <w:pPr>
        <w:pStyle w:val="BodyTextIndent2"/>
        <w:ind w:left="0"/>
        <w:jc w:val="both"/>
        <w:rPr>
          <w:rFonts w:ascii="Georgia" w:hAnsi="Georgia"/>
          <w:sz w:val="22"/>
        </w:rPr>
      </w:pPr>
    </w:p>
    <w:p w:rsidR="00BA14BB" w:rsidRPr="00915047" w:rsidRDefault="00BA14BB" w:rsidP="00AE0761">
      <w:pPr>
        <w:pStyle w:val="Heading2"/>
        <w:rPr>
          <w:rFonts w:cs="Arial"/>
          <w:b/>
          <w:i w:val="0"/>
        </w:rPr>
      </w:pPr>
      <w:bookmarkStart w:id="56" w:name="_Toc67647127"/>
      <w:r w:rsidRPr="00915047">
        <w:rPr>
          <w:rFonts w:cs="Arial"/>
          <w:b/>
          <w:i w:val="0"/>
        </w:rPr>
        <w:t>RICONOSCIMENTO DIPENDENTI</w:t>
      </w:r>
      <w:bookmarkEnd w:id="56"/>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n.27</w:t>
      </w:r>
    </w:p>
    <w:p w:rsidR="00BA14BB" w:rsidRPr="00915047" w:rsidRDefault="00BA14BB" w:rsidP="00E61D32">
      <w:pPr>
        <w:pStyle w:val="BodyTextIndent"/>
        <w:spacing w:after="120"/>
        <w:ind w:left="708" w:firstLine="0"/>
        <w:jc w:val="both"/>
        <w:rPr>
          <w:rFonts w:cs="Arial"/>
          <w:sz w:val="22"/>
        </w:rPr>
      </w:pPr>
    </w:p>
    <w:p w:rsidR="00BA14BB" w:rsidRPr="00915047" w:rsidRDefault="00BA14BB" w:rsidP="00E61D32">
      <w:pPr>
        <w:pStyle w:val="BodyTextIndent"/>
        <w:spacing w:after="120"/>
        <w:ind w:left="708" w:firstLine="0"/>
        <w:jc w:val="both"/>
        <w:rPr>
          <w:rFonts w:cs="Arial"/>
          <w:sz w:val="22"/>
        </w:rPr>
      </w:pPr>
      <w:r w:rsidRPr="00915047">
        <w:rPr>
          <w:rFonts w:cs="Arial"/>
          <w:sz w:val="22"/>
        </w:rPr>
        <w:t>Premessa:</w:t>
      </w:r>
    </w:p>
    <w:p w:rsidR="00BA14BB" w:rsidRPr="00915047" w:rsidRDefault="00BA14BB" w:rsidP="00E61D32">
      <w:pPr>
        <w:pStyle w:val="BodyTextIndent"/>
        <w:spacing w:after="120"/>
        <w:ind w:left="708" w:firstLine="0"/>
        <w:jc w:val="both"/>
        <w:rPr>
          <w:rFonts w:cs="Arial"/>
          <w:b w:val="0"/>
          <w:sz w:val="22"/>
        </w:rPr>
      </w:pPr>
      <w:r w:rsidRPr="00915047">
        <w:rPr>
          <w:rFonts w:cs="Arial"/>
          <w:b w:val="0"/>
          <w:sz w:val="22"/>
        </w:rPr>
        <w:t xml:space="preserve">La Direzione pensava di continuare i  momenti di condivisione e di riconoscimento dedicati e rivolti ai dipendenti in servizio ed a quelli neopensionati. </w:t>
      </w:r>
    </w:p>
    <w:p w:rsidR="00BA14BB" w:rsidRPr="00915047" w:rsidRDefault="00BA14BB" w:rsidP="00E61D32">
      <w:pPr>
        <w:autoSpaceDE w:val="0"/>
        <w:autoSpaceDN w:val="0"/>
        <w:adjustRightInd w:val="0"/>
        <w:ind w:left="708"/>
        <w:jc w:val="both"/>
        <w:rPr>
          <w:rFonts w:ascii="Arial" w:hAnsi="Arial" w:cs="Arial"/>
          <w:sz w:val="22"/>
        </w:rPr>
      </w:pPr>
      <w:r w:rsidRPr="00915047">
        <w:rPr>
          <w:rFonts w:ascii="Arial" w:hAnsi="Arial" w:cs="Arial"/>
          <w:sz w:val="22"/>
        </w:rPr>
        <w:t>In occasione della ricorrenza dei 60 anni dalla fondazione dell’ospedale S. Croce, l’Azienda Ospedaliera intendeva organizzare nel corso del 2020 alcune iniziative ed eventi celebrativi destinati non solo ai propri operatori, ma rivolti a tutta la cittadinanza, in continuità con le attività per i 700 anni promosse nel 2019.</w:t>
      </w:r>
    </w:p>
    <w:p w:rsidR="00BA14BB" w:rsidRPr="00915047" w:rsidRDefault="00BA14BB" w:rsidP="00E61D32">
      <w:pPr>
        <w:pStyle w:val="BodyTextIndent2"/>
        <w:jc w:val="both"/>
        <w:rPr>
          <w:rFonts w:ascii="Georgia" w:hAnsi="Georgia"/>
          <w:spacing w:val="-1"/>
          <w:sz w:val="22"/>
        </w:rPr>
      </w:pPr>
    </w:p>
    <w:p w:rsidR="00BA14BB" w:rsidRPr="00915047" w:rsidRDefault="00BA14BB" w:rsidP="00E61D32">
      <w:pPr>
        <w:pStyle w:val="BodyTextIndent2"/>
        <w:jc w:val="both"/>
        <w:rPr>
          <w:rFonts w:cs="Arial"/>
          <w:b/>
          <w:sz w:val="22"/>
        </w:rPr>
      </w:pPr>
      <w:r w:rsidRPr="00915047">
        <w:rPr>
          <w:rFonts w:cs="Arial"/>
          <w:b/>
          <w:sz w:val="22"/>
        </w:rPr>
        <w:t>Obiettivi:</w:t>
      </w:r>
    </w:p>
    <w:p w:rsidR="00BA14BB" w:rsidRPr="00915047" w:rsidRDefault="00BA14BB" w:rsidP="00E61D32">
      <w:pPr>
        <w:autoSpaceDE w:val="0"/>
        <w:autoSpaceDN w:val="0"/>
        <w:adjustRightInd w:val="0"/>
        <w:ind w:left="708"/>
        <w:jc w:val="both"/>
        <w:rPr>
          <w:rFonts w:ascii="Arial" w:hAnsi="Arial" w:cs="Arial"/>
          <w:sz w:val="22"/>
        </w:rPr>
      </w:pPr>
      <w:r w:rsidRPr="00915047">
        <w:rPr>
          <w:rFonts w:ascii="Arial" w:hAnsi="Arial" w:cs="Arial"/>
          <w:sz w:val="22"/>
        </w:rPr>
        <w:t>Organizzazione di eventi rivolti ai dipendenti ed alla cittadinanza</w:t>
      </w:r>
    </w:p>
    <w:p w:rsidR="00BA14BB" w:rsidRPr="00915047" w:rsidRDefault="00BA14BB" w:rsidP="00E61D32">
      <w:pPr>
        <w:pStyle w:val="BodyTextIndent2"/>
        <w:jc w:val="both"/>
        <w:rPr>
          <w:rFonts w:cs="Arial"/>
          <w:sz w:val="22"/>
        </w:rPr>
      </w:pPr>
    </w:p>
    <w:p w:rsidR="00BA14BB" w:rsidRPr="00915047" w:rsidRDefault="00BA14BB" w:rsidP="00E61D32">
      <w:pPr>
        <w:pStyle w:val="BodyTextIndent2"/>
        <w:jc w:val="both"/>
        <w:rPr>
          <w:rFonts w:cs="Arial"/>
          <w:b/>
          <w:sz w:val="22"/>
        </w:rPr>
      </w:pPr>
      <w:r w:rsidRPr="00915047">
        <w:rPr>
          <w:rFonts w:cs="Arial"/>
          <w:b/>
          <w:sz w:val="22"/>
        </w:rPr>
        <w:t>Modalità:</w:t>
      </w:r>
    </w:p>
    <w:p w:rsidR="00BA14BB" w:rsidRPr="00915047" w:rsidRDefault="00BA14BB" w:rsidP="00E61D32">
      <w:pPr>
        <w:autoSpaceDE w:val="0"/>
        <w:autoSpaceDN w:val="0"/>
        <w:adjustRightInd w:val="0"/>
        <w:ind w:left="708"/>
        <w:jc w:val="both"/>
        <w:rPr>
          <w:rFonts w:ascii="Arial" w:hAnsi="Arial" w:cs="Arial"/>
          <w:sz w:val="22"/>
        </w:rPr>
      </w:pPr>
      <w:r w:rsidRPr="00915047">
        <w:rPr>
          <w:rFonts w:ascii="Arial" w:hAnsi="Arial" w:cs="Arial"/>
          <w:sz w:val="22"/>
        </w:rPr>
        <w:t xml:space="preserve">ricerca di soggetti che, in veste di sponsor,vogliano contribuire a sostenere tali iniziative ed eventi di natura sanitaria, culturale e ricreativa mediante attivazione di un bando aziendale di sponsorizzazione per il progetto denominato “Ospedale S.Croce e Carle 1319 – 2019 – 700 anni nel cuore della gente e della città – Iniziative e eventi celebrativi in occasione della ricorrenza sette centenaria dalla sua fondazione”, previa valutazione da parte della Direzione Generale e del Comitato di Garanzia prevista dall’art.11 del Regolamento per la disciplina e la gestione delle sponsorizzazioni </w:t>
      </w:r>
    </w:p>
    <w:p w:rsidR="00BA14BB" w:rsidRPr="00915047" w:rsidRDefault="00BA14BB" w:rsidP="00E61D32">
      <w:pPr>
        <w:autoSpaceDE w:val="0"/>
        <w:autoSpaceDN w:val="0"/>
        <w:adjustRightInd w:val="0"/>
        <w:rPr>
          <w:rFonts w:ascii="Arial" w:hAnsi="Arial" w:cs="Arial"/>
          <w:sz w:val="22"/>
        </w:rPr>
      </w:pPr>
    </w:p>
    <w:p w:rsidR="00BA14BB" w:rsidRPr="00915047" w:rsidRDefault="00BA14BB" w:rsidP="00E61D32">
      <w:pPr>
        <w:pStyle w:val="BodyTextIndent2"/>
        <w:jc w:val="both"/>
        <w:rPr>
          <w:rFonts w:cs="Arial"/>
          <w:b/>
          <w:sz w:val="22"/>
        </w:rPr>
      </w:pPr>
      <w:r w:rsidRPr="00915047">
        <w:rPr>
          <w:rFonts w:cs="Arial"/>
          <w:b/>
          <w:sz w:val="22"/>
        </w:rPr>
        <w:t>Risorse:</w:t>
      </w:r>
    </w:p>
    <w:p w:rsidR="00BA14BB" w:rsidRPr="00915047" w:rsidRDefault="00BA14BB" w:rsidP="00E61D32">
      <w:pPr>
        <w:pStyle w:val="BodyTextIndent2"/>
        <w:numPr>
          <w:ilvl w:val="0"/>
          <w:numId w:val="10"/>
        </w:numPr>
        <w:jc w:val="both"/>
        <w:rPr>
          <w:rFonts w:cs="Arial"/>
          <w:sz w:val="22"/>
        </w:rPr>
      </w:pPr>
      <w:r w:rsidRPr="00915047">
        <w:rPr>
          <w:rFonts w:cs="Arial"/>
          <w:sz w:val="22"/>
        </w:rPr>
        <w:t>aziendali</w:t>
      </w:r>
    </w:p>
    <w:p w:rsidR="00BA14BB" w:rsidRPr="00915047" w:rsidRDefault="00BA14BB" w:rsidP="00E61D32">
      <w:pPr>
        <w:pStyle w:val="BodyTextIndent2"/>
        <w:numPr>
          <w:ilvl w:val="0"/>
          <w:numId w:val="10"/>
        </w:numPr>
        <w:jc w:val="both"/>
        <w:rPr>
          <w:rFonts w:cs="Arial"/>
          <w:sz w:val="22"/>
        </w:rPr>
      </w:pPr>
      <w:r w:rsidRPr="00915047">
        <w:rPr>
          <w:rFonts w:cs="Arial"/>
          <w:sz w:val="22"/>
        </w:rPr>
        <w:t>da sponsor</w:t>
      </w:r>
    </w:p>
    <w:p w:rsidR="00BA14BB" w:rsidRPr="00915047" w:rsidRDefault="00BA14BB" w:rsidP="00E61D32">
      <w:pPr>
        <w:pStyle w:val="BodyTextIndent2"/>
        <w:jc w:val="both"/>
        <w:rPr>
          <w:rFonts w:cs="Arial"/>
          <w:sz w:val="22"/>
        </w:rPr>
      </w:pPr>
    </w:p>
    <w:p w:rsidR="00BA14BB" w:rsidRPr="00915047" w:rsidRDefault="00BA14BB" w:rsidP="00E61D32">
      <w:pPr>
        <w:pStyle w:val="BodyTextIndent2"/>
        <w:jc w:val="both"/>
        <w:rPr>
          <w:rFonts w:cs="Arial"/>
          <w:b/>
          <w:sz w:val="22"/>
        </w:rPr>
      </w:pPr>
      <w:r w:rsidRPr="00915047">
        <w:rPr>
          <w:rFonts w:cs="Arial"/>
          <w:b/>
          <w:sz w:val="22"/>
        </w:rPr>
        <w:t>Valutazione:</w:t>
      </w:r>
    </w:p>
    <w:p w:rsidR="00BA14BB" w:rsidRPr="00915047" w:rsidRDefault="00BA14BB" w:rsidP="00E61D32">
      <w:pPr>
        <w:pStyle w:val="BodyTextIndent2"/>
        <w:numPr>
          <w:ilvl w:val="0"/>
          <w:numId w:val="11"/>
        </w:numPr>
        <w:jc w:val="both"/>
        <w:rPr>
          <w:rFonts w:cs="Arial"/>
          <w:sz w:val="22"/>
        </w:rPr>
      </w:pPr>
      <w:r w:rsidRPr="00915047">
        <w:rPr>
          <w:rFonts w:cs="Arial"/>
          <w:sz w:val="22"/>
        </w:rPr>
        <w:t>effettuazione iniziative</w:t>
      </w:r>
    </w:p>
    <w:p w:rsidR="00BA14BB" w:rsidRPr="00915047" w:rsidRDefault="00BA14BB" w:rsidP="00E61D32">
      <w:pPr>
        <w:pStyle w:val="BodyTextIndent2"/>
        <w:numPr>
          <w:ilvl w:val="0"/>
          <w:numId w:val="11"/>
        </w:numPr>
        <w:jc w:val="both"/>
        <w:rPr>
          <w:rFonts w:cs="Arial"/>
          <w:sz w:val="22"/>
        </w:rPr>
      </w:pPr>
      <w:r w:rsidRPr="00915047">
        <w:rPr>
          <w:rFonts w:cs="Arial"/>
          <w:sz w:val="22"/>
        </w:rPr>
        <w:t>partecipazione dei dipendenti</w:t>
      </w:r>
    </w:p>
    <w:p w:rsidR="00BA14BB" w:rsidRPr="00915047" w:rsidRDefault="00BA14BB" w:rsidP="00E61D32">
      <w:pPr>
        <w:pStyle w:val="BodyTextIndent2"/>
        <w:numPr>
          <w:ilvl w:val="0"/>
          <w:numId w:val="11"/>
        </w:numPr>
        <w:jc w:val="both"/>
        <w:rPr>
          <w:rFonts w:cs="Arial"/>
          <w:sz w:val="22"/>
        </w:rPr>
      </w:pPr>
      <w:r w:rsidRPr="00915047">
        <w:rPr>
          <w:rFonts w:cs="Arial"/>
          <w:sz w:val="22"/>
        </w:rPr>
        <w:t>gradimento da parte dei destinatari</w:t>
      </w:r>
    </w:p>
    <w:p w:rsidR="00BA14BB" w:rsidRPr="00915047" w:rsidRDefault="00BA14BB" w:rsidP="00E61D32">
      <w:pPr>
        <w:pStyle w:val="BodyTextIndent2"/>
        <w:jc w:val="both"/>
        <w:rPr>
          <w:rFonts w:cs="Arial"/>
          <w:sz w:val="22"/>
        </w:rPr>
      </w:pPr>
    </w:p>
    <w:p w:rsidR="00BA14BB" w:rsidRPr="00915047" w:rsidRDefault="00BA14BB" w:rsidP="00E61D32">
      <w:pPr>
        <w:pStyle w:val="BodyTextIndent2"/>
        <w:jc w:val="both"/>
        <w:rPr>
          <w:rFonts w:cs="Arial"/>
          <w:b/>
          <w:sz w:val="22"/>
        </w:rPr>
      </w:pPr>
      <w:r w:rsidRPr="00915047">
        <w:rPr>
          <w:rFonts w:cs="Arial"/>
          <w:b/>
          <w:sz w:val="22"/>
        </w:rPr>
        <w:t>Commenti:</w:t>
      </w:r>
    </w:p>
    <w:p w:rsidR="00BA14BB" w:rsidRPr="00915047" w:rsidRDefault="00BA14BB" w:rsidP="00E61D32">
      <w:pPr>
        <w:pStyle w:val="BodyTextIndent2"/>
        <w:jc w:val="both"/>
        <w:rPr>
          <w:rFonts w:cs="Arial"/>
          <w:sz w:val="22"/>
        </w:rPr>
      </w:pPr>
      <w:r w:rsidRPr="00915047">
        <w:rPr>
          <w:rFonts w:cs="Arial"/>
          <w:sz w:val="22"/>
        </w:rPr>
        <w:t>La numerosità e la portata degli eventi sarà connessa alla risorse introitabili allo scopo.</w:t>
      </w:r>
    </w:p>
    <w:p w:rsidR="00BA14BB" w:rsidRPr="00915047" w:rsidRDefault="00BA14BB" w:rsidP="00A7058B">
      <w:pPr>
        <w:pStyle w:val="BodyTextIndent2"/>
        <w:ind w:left="0"/>
        <w:jc w:val="both"/>
        <w:rPr>
          <w:rFonts w:ascii="Georgia" w:hAnsi="Georgia"/>
          <w:sz w:val="22"/>
        </w:rPr>
      </w:pPr>
    </w:p>
    <w:p w:rsidR="00BA14BB" w:rsidRPr="00915047" w:rsidRDefault="00BA14BB" w:rsidP="00A7058B">
      <w:pPr>
        <w:pStyle w:val="BodyTextIndent2"/>
        <w:ind w:left="0"/>
        <w:jc w:val="both"/>
        <w:rPr>
          <w:rFonts w:cs="Arial"/>
          <w:b/>
          <w:sz w:val="22"/>
        </w:rPr>
      </w:pPr>
      <w:r w:rsidRPr="00915047">
        <w:rPr>
          <w:rFonts w:cs="Arial"/>
          <w:b/>
          <w:sz w:val="22"/>
        </w:rPr>
        <w:t>Dati 2020</w:t>
      </w:r>
    </w:p>
    <w:p w:rsidR="00BA14BB" w:rsidRPr="00915047" w:rsidRDefault="00BA14BB" w:rsidP="00A7058B">
      <w:pPr>
        <w:pStyle w:val="BodyTextIndent2"/>
        <w:ind w:left="0"/>
        <w:jc w:val="both"/>
        <w:rPr>
          <w:sz w:val="22"/>
          <w:szCs w:val="22"/>
        </w:rPr>
      </w:pPr>
      <w:r w:rsidRPr="00915047">
        <w:rPr>
          <w:sz w:val="22"/>
          <w:szCs w:val="22"/>
        </w:rPr>
        <w:t>Nessuna iniziativa è stata realizzata nel corso del 2020 a causa dell’emergenza pandemica.</w:t>
      </w:r>
    </w:p>
    <w:p w:rsidR="00BA14BB" w:rsidRPr="00915047" w:rsidRDefault="00BA14BB" w:rsidP="00A7058B">
      <w:pPr>
        <w:pStyle w:val="BodyTextIndent2"/>
        <w:ind w:left="0"/>
        <w:jc w:val="both"/>
        <w:rPr>
          <w:sz w:val="22"/>
          <w:szCs w:val="22"/>
        </w:rPr>
      </w:pPr>
      <w:r w:rsidRPr="00915047">
        <w:rPr>
          <w:sz w:val="22"/>
          <w:szCs w:val="22"/>
        </w:rPr>
        <w:t>Prima della pandemia (a fine gennaio) due delegazioni del reparto di Neurochirurgia e il Direttore Generale hanno incontrato Papa Francesco che con molta affabilità ha dedicato del tempo individuale, generando una grande emozione che è stata condivisa a livello aziendale.</w:t>
      </w:r>
    </w:p>
    <w:p w:rsidR="00BA14BB" w:rsidRPr="00915047" w:rsidRDefault="00BA14BB" w:rsidP="00A7058B">
      <w:pPr>
        <w:pStyle w:val="BodyTextIndent2"/>
        <w:ind w:left="0"/>
        <w:jc w:val="both"/>
        <w:rPr>
          <w:rFonts w:cs="Arial"/>
          <w:sz w:val="22"/>
        </w:rPr>
      </w:pPr>
    </w:p>
    <w:p w:rsidR="00BA14BB" w:rsidRPr="00915047" w:rsidRDefault="00BA14BB" w:rsidP="000A0095">
      <w:pPr>
        <w:pStyle w:val="BodyTextIndent2"/>
        <w:ind w:left="0"/>
        <w:jc w:val="both"/>
        <w:rPr>
          <w:rFonts w:cs="Arial"/>
          <w:sz w:val="22"/>
        </w:rPr>
      </w:pPr>
      <w:r w:rsidRPr="00915047">
        <w:rPr>
          <w:rFonts w:cs="Arial"/>
          <w:sz w:val="22"/>
        </w:rPr>
        <w:t>In modo particolare nessun pensionato o trasferito ha potuto effettuare alcun festeggiamento in presenza. Con la collaborazione della SSI Comunicazione e ufficio stampa tutti quelli che lo desiderano hanno potuto inoltrare alle mailing list ufficiali i saluti  e condividere pensieri e ringraziamenti.</w:t>
      </w:r>
    </w:p>
    <w:p w:rsidR="00BA14BB" w:rsidRPr="00915047" w:rsidRDefault="00BA14BB" w:rsidP="000A0095">
      <w:pPr>
        <w:pStyle w:val="BodyTextIndent2"/>
        <w:ind w:left="0"/>
        <w:jc w:val="both"/>
        <w:rPr>
          <w:rFonts w:cs="Arial"/>
          <w:sz w:val="22"/>
        </w:rPr>
      </w:pPr>
    </w:p>
    <w:p w:rsidR="00BA14BB" w:rsidRPr="00915047" w:rsidRDefault="00BA14BB" w:rsidP="000A0095">
      <w:pPr>
        <w:pStyle w:val="BodyTextIndent2"/>
        <w:ind w:left="0"/>
        <w:jc w:val="both"/>
        <w:rPr>
          <w:rFonts w:cs="Arial"/>
          <w:sz w:val="22"/>
        </w:rPr>
      </w:pPr>
      <w:r w:rsidRPr="00915047">
        <w:rPr>
          <w:rFonts w:cs="Arial"/>
          <w:sz w:val="22"/>
        </w:rPr>
        <w:t xml:space="preserve">È interessante richiamare l’attenzione a quanto esplicitato in premessa proprio relativamente alla riconoscenza che soprattutto nella fase 1 della pandemia  la popolazione ha spontaneamente mostrato agli operatori sanitari in vari modi: dalle donazioni in denaro all’attivazione tempestiva per collaborare alla dotazione di strumenti e presidi sia per gli operatori che per facilitare la comunicazione con il mondo esterno (es. tablet), di omaggi materiali quali cibo, buoni, inviti a tutte le varie forma di riconoscimento individuale (es. elogi sui giornali, tramite URP, fatti arrivare con i diversi strumenti ai singoli ed alle equipe) e simboliche (es. adesione a iniziative nazionali come i momenti di applauso sincronizzati, le giornate dedicate, gli slogan e le campagne, i concerti in onore dei professionisti sanitari come i polifonici del Marchesato o con ingessi ad essi riservati come il Concerto di Ferragosto ed il festival albese). </w:t>
      </w:r>
    </w:p>
    <w:p w:rsidR="00BA14BB" w:rsidRPr="00915047" w:rsidRDefault="00BA14BB" w:rsidP="000A0095">
      <w:pPr>
        <w:pStyle w:val="BodyTextIndent2"/>
        <w:ind w:left="0"/>
        <w:jc w:val="both"/>
        <w:rPr>
          <w:rFonts w:cs="Arial"/>
          <w:sz w:val="22"/>
        </w:rPr>
      </w:pPr>
      <w:r w:rsidRPr="00915047">
        <w:rPr>
          <w:rFonts w:cs="Arial"/>
          <w:sz w:val="22"/>
        </w:rPr>
        <w:t>I dipendenti stessi, in molte occasioni, hanno esplicitato i loro apprezzamenti per il lavoro svolto e per la gestione a livello umano nei confronti di collaboratori e responsabili.</w:t>
      </w:r>
    </w:p>
    <w:p w:rsidR="00BA14BB" w:rsidRPr="00915047" w:rsidRDefault="00BA14BB" w:rsidP="000A0095">
      <w:pPr>
        <w:pStyle w:val="BodyTextIndent2"/>
        <w:ind w:left="0"/>
        <w:jc w:val="both"/>
        <w:rPr>
          <w:rFonts w:cs="Arial"/>
          <w:sz w:val="22"/>
        </w:rPr>
      </w:pPr>
    </w:p>
    <w:p w:rsidR="00BA14BB" w:rsidRPr="00915047" w:rsidRDefault="00BA14BB" w:rsidP="000A0095">
      <w:pPr>
        <w:pStyle w:val="BodyTextIndent2"/>
        <w:ind w:left="0"/>
        <w:jc w:val="both"/>
        <w:rPr>
          <w:rFonts w:cs="Arial"/>
          <w:sz w:val="22"/>
        </w:rPr>
      </w:pPr>
      <w:r w:rsidRPr="00915047">
        <w:rPr>
          <w:rFonts w:cs="Arial"/>
          <w:sz w:val="22"/>
        </w:rPr>
        <w:t>Viene costantemente data visibilità degli interventi e delle attività di particolare interesse per operatori e popolazione sui canali aziendali (es. interventi multidisciplinari a favore di due donne incinte in condizioni critiche).</w:t>
      </w:r>
    </w:p>
    <w:p w:rsidR="00BA14BB" w:rsidRPr="00915047" w:rsidRDefault="00BA14BB" w:rsidP="00FA7262">
      <w:pPr>
        <w:pStyle w:val="BodyTextIndent2"/>
        <w:jc w:val="both"/>
        <w:rPr>
          <w:rFonts w:ascii="Georgia" w:hAnsi="Georgia"/>
          <w:sz w:val="22"/>
        </w:rPr>
      </w:pPr>
    </w:p>
    <w:p w:rsidR="00BA14BB" w:rsidRPr="00915047" w:rsidRDefault="00BA14BB" w:rsidP="00E53761">
      <w:pPr>
        <w:pStyle w:val="Heading2"/>
        <w:rPr>
          <w:rFonts w:cs="Arial"/>
          <w:b/>
          <w:bCs/>
          <w:i w:val="0"/>
          <w:sz w:val="22"/>
        </w:rPr>
      </w:pPr>
      <w:bookmarkStart w:id="57" w:name="_Toc67647128"/>
      <w:r w:rsidRPr="00915047">
        <w:rPr>
          <w:rFonts w:cs="Arial"/>
          <w:b/>
          <w:bCs/>
          <w:i w:val="0"/>
          <w:sz w:val="22"/>
        </w:rPr>
        <w:t>DATI IN OTTICA DI GENERE</w:t>
      </w:r>
      <w:bookmarkEnd w:id="57"/>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n.28</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Premessa:</w:t>
      </w:r>
    </w:p>
    <w:p w:rsidR="00BA14BB" w:rsidRPr="00915047" w:rsidRDefault="00BA14BB" w:rsidP="00E61D32">
      <w:pPr>
        <w:pStyle w:val="BodyTextIndent2"/>
        <w:jc w:val="both"/>
        <w:rPr>
          <w:rFonts w:cs="Arial"/>
          <w:sz w:val="22"/>
        </w:rPr>
      </w:pPr>
      <w:r w:rsidRPr="00915047">
        <w:rPr>
          <w:rFonts w:cs="Arial"/>
          <w:sz w:val="22"/>
        </w:rPr>
        <w:t>l’AO non redige un Bilancio di genere ma dal 2018 analizza alcune voci di spesa che possano essere maggiormente riconducibili a tematiche di genere tra cui le spese per il micronido aziendale.</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Obiettivi:</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verificare la possibilità e l’utilità aziendale di leggere alcune voci del bilancio in relazione a variabili di genere.</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Modalità:</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confronto con il settore Bilancio e contabilità e con i Direttori Amministrativo e Sanitario</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rPr>
      </w:pPr>
      <w:r w:rsidRPr="00915047">
        <w:rPr>
          <w:rFonts w:ascii="Arial" w:hAnsi="Arial" w:cs="Arial"/>
          <w:b/>
          <w:sz w:val="22"/>
        </w:rPr>
        <w:t>Risorse:</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Amministrazione del Personale, Bilancio e Contabilità, CUG, DIPSA, Direzione Sanitaria</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F25BBB">
      <w:pPr>
        <w:widowControl w:val="0"/>
        <w:autoSpaceDE w:val="0"/>
        <w:autoSpaceDN w:val="0"/>
        <w:adjustRightInd w:val="0"/>
        <w:spacing w:line="250" w:lineRule="auto"/>
        <w:ind w:right="100"/>
        <w:jc w:val="both"/>
        <w:rPr>
          <w:rFonts w:ascii="Arial" w:hAnsi="Arial" w:cs="Arial"/>
          <w:sz w:val="22"/>
        </w:rPr>
      </w:pPr>
    </w:p>
    <w:p w:rsidR="00BA14BB" w:rsidRPr="00915047" w:rsidRDefault="00BA14BB" w:rsidP="00F25BBB">
      <w:pPr>
        <w:pStyle w:val="BodyTextIndent2"/>
        <w:ind w:left="0"/>
        <w:jc w:val="both"/>
        <w:rPr>
          <w:rFonts w:cs="Arial"/>
          <w:b/>
          <w:sz w:val="22"/>
        </w:rPr>
      </w:pPr>
      <w:r w:rsidRPr="00915047">
        <w:rPr>
          <w:rFonts w:cs="Arial"/>
          <w:b/>
          <w:sz w:val="22"/>
        </w:rPr>
        <w:t>Dati 2020</w:t>
      </w:r>
    </w:p>
    <w:p w:rsidR="00BA14BB" w:rsidRPr="00915047" w:rsidRDefault="00BA14BB" w:rsidP="00B63095">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Nei documenti della Performance i dati vengono analizzati, laddove possibile, in ottica di genere.</w:t>
      </w:r>
    </w:p>
    <w:p w:rsidR="00BA14BB" w:rsidRPr="00915047" w:rsidRDefault="00BA14BB" w:rsidP="00B63095">
      <w:pPr>
        <w:widowControl w:val="0"/>
        <w:autoSpaceDE w:val="0"/>
        <w:autoSpaceDN w:val="0"/>
        <w:adjustRightInd w:val="0"/>
        <w:spacing w:line="250" w:lineRule="auto"/>
        <w:ind w:left="708" w:right="100"/>
        <w:jc w:val="both"/>
        <w:rPr>
          <w:rFonts w:ascii="Arial" w:hAnsi="Arial" w:cs="Arial"/>
          <w:sz w:val="22"/>
          <w:szCs w:val="22"/>
        </w:rPr>
      </w:pPr>
      <w:r w:rsidRPr="00915047">
        <w:rPr>
          <w:rFonts w:ascii="Arial" w:hAnsi="Arial" w:cs="Arial"/>
          <w:sz w:val="22"/>
        </w:rPr>
        <w:t xml:space="preserve">I dati contabili  in qualche modo più direttamente riconducibili a questa dimensione sono i </w:t>
      </w:r>
      <w:r w:rsidRPr="00915047">
        <w:rPr>
          <w:rFonts w:ascii="Arial" w:hAnsi="Arial" w:cs="Arial"/>
          <w:sz w:val="22"/>
          <w:szCs w:val="22"/>
        </w:rPr>
        <w:t>6.717,66 Euro di rimborso spese micronido e i 1.220,00 Euro dell’affitto locali micronido.</w:t>
      </w:r>
    </w:p>
    <w:p w:rsidR="00BA14BB" w:rsidRPr="00915047" w:rsidRDefault="00BA14BB" w:rsidP="00B63095">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F13B7D">
      <w:pPr>
        <w:pStyle w:val="Heading2"/>
        <w:rPr>
          <w:rFonts w:cs="Arial"/>
          <w:b/>
          <w:bCs/>
          <w:i w:val="0"/>
          <w:sz w:val="22"/>
        </w:rPr>
      </w:pPr>
      <w:bookmarkStart w:id="58" w:name="_Toc67647129"/>
      <w:r w:rsidRPr="00915047">
        <w:rPr>
          <w:rFonts w:cs="Arial"/>
          <w:b/>
          <w:bCs/>
          <w:i w:val="0"/>
          <w:sz w:val="22"/>
        </w:rPr>
        <w:t>SERVIZI VARI A FAVORE DEI DIPENDENTI</w:t>
      </w:r>
      <w:bookmarkEnd w:id="58"/>
    </w:p>
    <w:p w:rsidR="00BA14BB" w:rsidRPr="00915047" w:rsidRDefault="00BA14BB" w:rsidP="00F06939">
      <w:pPr>
        <w:jc w:val="both"/>
        <w:rPr>
          <w:rFonts w:ascii="Arial" w:hAnsi="Arial" w:cs="Arial"/>
          <w:b/>
          <w:sz w:val="22"/>
          <w:szCs w:val="22"/>
        </w:rPr>
      </w:pPr>
      <w:r w:rsidRPr="00915047">
        <w:rPr>
          <w:rFonts w:ascii="Arial" w:hAnsi="Arial" w:cs="Arial"/>
          <w:b/>
          <w:sz w:val="22"/>
          <w:szCs w:val="22"/>
        </w:rPr>
        <w:t>Iniziativa n.36</w:t>
      </w:r>
    </w:p>
    <w:p w:rsidR="00BA14BB" w:rsidRPr="00915047" w:rsidRDefault="00BA14BB" w:rsidP="00F25BBB">
      <w:pPr>
        <w:widowControl w:val="0"/>
        <w:autoSpaceDE w:val="0"/>
        <w:autoSpaceDN w:val="0"/>
        <w:adjustRightInd w:val="0"/>
        <w:spacing w:line="250" w:lineRule="auto"/>
        <w:ind w:right="100"/>
        <w:jc w:val="both"/>
        <w:rPr>
          <w:rFonts w:ascii="Arial" w:hAnsi="Arial" w:cs="Arial"/>
          <w:b/>
          <w:sz w:val="22"/>
        </w:rPr>
      </w:pPr>
    </w:p>
    <w:p w:rsidR="00BA14BB" w:rsidRPr="00915047" w:rsidRDefault="00BA14BB" w:rsidP="00F25BBB">
      <w:pPr>
        <w:widowControl w:val="0"/>
        <w:autoSpaceDE w:val="0"/>
        <w:autoSpaceDN w:val="0"/>
        <w:adjustRightInd w:val="0"/>
        <w:spacing w:line="250" w:lineRule="auto"/>
        <w:ind w:right="100"/>
        <w:jc w:val="both"/>
        <w:rPr>
          <w:rFonts w:ascii="Arial" w:hAnsi="Arial" w:cs="Arial"/>
          <w:b/>
          <w:sz w:val="22"/>
        </w:rPr>
      </w:pPr>
      <w:r w:rsidRPr="00915047">
        <w:rPr>
          <w:rFonts w:ascii="Arial" w:hAnsi="Arial" w:cs="Arial"/>
          <w:b/>
          <w:sz w:val="22"/>
        </w:rPr>
        <w:t>Premessa:</w:t>
      </w:r>
    </w:p>
    <w:p w:rsidR="00BA14BB" w:rsidRPr="00915047" w:rsidRDefault="00BA14BB" w:rsidP="00F25BBB">
      <w:pPr>
        <w:jc w:val="both"/>
        <w:rPr>
          <w:rFonts w:ascii="Arial" w:hAnsi="Arial" w:cs="Arial"/>
          <w:sz w:val="22"/>
        </w:rPr>
      </w:pPr>
      <w:r w:rsidRPr="00915047">
        <w:rPr>
          <w:rFonts w:ascii="Arial" w:hAnsi="Arial" w:cs="Arial"/>
          <w:sz w:val="22"/>
        </w:rPr>
        <w:t>verificare il livello di offerta dei servizi a favore dei dipendenti, in accordo con le strutture aziendali maggiormente coinvolte (Amministrazione del Personale, DAPO e logistica, DIPSA, DSP, FVO, MC, SPP)</w:t>
      </w:r>
    </w:p>
    <w:p w:rsidR="00BA14BB" w:rsidRPr="00915047" w:rsidRDefault="00BA14BB" w:rsidP="00F25BBB">
      <w:pPr>
        <w:widowControl w:val="0"/>
        <w:autoSpaceDE w:val="0"/>
        <w:autoSpaceDN w:val="0"/>
        <w:adjustRightInd w:val="0"/>
        <w:spacing w:line="250" w:lineRule="auto"/>
        <w:ind w:right="100"/>
        <w:jc w:val="both"/>
        <w:rPr>
          <w:rFonts w:ascii="Arial" w:hAnsi="Arial" w:cs="Arial"/>
          <w:sz w:val="22"/>
        </w:rPr>
      </w:pPr>
    </w:p>
    <w:p w:rsidR="00BA14BB" w:rsidRPr="00915047" w:rsidRDefault="00BA14BB" w:rsidP="00F25BBB">
      <w:pPr>
        <w:widowControl w:val="0"/>
        <w:autoSpaceDE w:val="0"/>
        <w:autoSpaceDN w:val="0"/>
        <w:adjustRightInd w:val="0"/>
        <w:spacing w:line="250" w:lineRule="auto"/>
        <w:ind w:right="100"/>
        <w:jc w:val="both"/>
        <w:rPr>
          <w:rFonts w:ascii="Arial" w:hAnsi="Arial" w:cs="Arial"/>
          <w:b/>
          <w:sz w:val="22"/>
        </w:rPr>
      </w:pPr>
      <w:r w:rsidRPr="00915047">
        <w:rPr>
          <w:rFonts w:ascii="Arial" w:hAnsi="Arial" w:cs="Arial"/>
          <w:b/>
          <w:sz w:val="22"/>
        </w:rPr>
        <w:t>Obiettivi:</w:t>
      </w:r>
    </w:p>
    <w:p w:rsidR="00BA14BB" w:rsidRPr="00915047" w:rsidRDefault="00BA14BB" w:rsidP="00D422DF">
      <w:pPr>
        <w:widowControl w:val="0"/>
        <w:numPr>
          <w:ilvl w:val="0"/>
          <w:numId w:val="12"/>
        </w:numPr>
        <w:autoSpaceDE w:val="0"/>
        <w:autoSpaceDN w:val="0"/>
        <w:adjustRightInd w:val="0"/>
        <w:spacing w:line="250" w:lineRule="auto"/>
        <w:ind w:left="0" w:right="100" w:firstLine="0"/>
        <w:jc w:val="both"/>
        <w:rPr>
          <w:rFonts w:ascii="Arial" w:hAnsi="Arial" w:cs="Arial"/>
          <w:sz w:val="22"/>
        </w:rPr>
      </w:pPr>
      <w:r w:rsidRPr="00915047">
        <w:rPr>
          <w:rFonts w:ascii="Arial" w:hAnsi="Arial" w:cs="Arial"/>
          <w:sz w:val="22"/>
        </w:rPr>
        <w:t xml:space="preserve">Censire gradualmente i servizi normalmente attivi che forniscono specifiche attività per i dipendenti </w:t>
      </w:r>
    </w:p>
    <w:p w:rsidR="00BA14BB" w:rsidRPr="00915047" w:rsidRDefault="00BA14BB" w:rsidP="00F25BBB">
      <w:pPr>
        <w:widowControl w:val="0"/>
        <w:autoSpaceDE w:val="0"/>
        <w:autoSpaceDN w:val="0"/>
        <w:adjustRightInd w:val="0"/>
        <w:spacing w:line="250" w:lineRule="auto"/>
        <w:ind w:right="100"/>
        <w:jc w:val="both"/>
        <w:rPr>
          <w:rFonts w:ascii="Arial" w:hAnsi="Arial" w:cs="Arial"/>
          <w:sz w:val="22"/>
        </w:rPr>
      </w:pPr>
    </w:p>
    <w:p w:rsidR="00BA14BB" w:rsidRPr="00915047" w:rsidRDefault="00BA14BB" w:rsidP="00F25BBB">
      <w:pPr>
        <w:widowControl w:val="0"/>
        <w:autoSpaceDE w:val="0"/>
        <w:autoSpaceDN w:val="0"/>
        <w:adjustRightInd w:val="0"/>
        <w:spacing w:line="250" w:lineRule="auto"/>
        <w:ind w:right="100"/>
        <w:jc w:val="both"/>
        <w:rPr>
          <w:rFonts w:ascii="Arial" w:hAnsi="Arial" w:cs="Arial"/>
          <w:b/>
          <w:sz w:val="22"/>
        </w:rPr>
      </w:pPr>
      <w:r w:rsidRPr="00915047">
        <w:rPr>
          <w:rFonts w:ascii="Arial" w:hAnsi="Arial" w:cs="Arial"/>
          <w:b/>
          <w:sz w:val="22"/>
        </w:rPr>
        <w:t>Modalità:</w:t>
      </w:r>
    </w:p>
    <w:p w:rsidR="00BA14BB" w:rsidRPr="00915047" w:rsidRDefault="00BA14BB" w:rsidP="00D422DF">
      <w:pPr>
        <w:widowControl w:val="0"/>
        <w:numPr>
          <w:ilvl w:val="0"/>
          <w:numId w:val="13"/>
        </w:numPr>
        <w:autoSpaceDE w:val="0"/>
        <w:autoSpaceDN w:val="0"/>
        <w:adjustRightInd w:val="0"/>
        <w:spacing w:line="250" w:lineRule="auto"/>
        <w:ind w:left="0" w:right="100" w:firstLine="0"/>
        <w:jc w:val="both"/>
        <w:rPr>
          <w:rFonts w:ascii="Arial" w:hAnsi="Arial" w:cs="Arial"/>
          <w:sz w:val="22"/>
        </w:rPr>
      </w:pPr>
      <w:r w:rsidRPr="00915047">
        <w:rPr>
          <w:rFonts w:ascii="Arial" w:hAnsi="Arial" w:cs="Arial"/>
          <w:sz w:val="22"/>
        </w:rPr>
        <w:t>effettuazione di interviste e momenti di confronto</w:t>
      </w:r>
    </w:p>
    <w:p w:rsidR="00BA14BB" w:rsidRPr="00915047" w:rsidRDefault="00BA14BB" w:rsidP="00D422DF">
      <w:pPr>
        <w:widowControl w:val="0"/>
        <w:numPr>
          <w:ilvl w:val="0"/>
          <w:numId w:val="13"/>
        </w:numPr>
        <w:autoSpaceDE w:val="0"/>
        <w:autoSpaceDN w:val="0"/>
        <w:adjustRightInd w:val="0"/>
        <w:spacing w:line="250" w:lineRule="auto"/>
        <w:ind w:left="0" w:right="100" w:firstLine="0"/>
        <w:jc w:val="both"/>
        <w:rPr>
          <w:rFonts w:ascii="Arial" w:hAnsi="Arial" w:cs="Arial"/>
          <w:sz w:val="22"/>
        </w:rPr>
      </w:pPr>
      <w:r w:rsidRPr="00915047">
        <w:rPr>
          <w:rFonts w:ascii="Arial" w:hAnsi="Arial" w:cs="Arial"/>
          <w:sz w:val="22"/>
        </w:rPr>
        <w:t>analisi di documenti</w:t>
      </w:r>
    </w:p>
    <w:p w:rsidR="00BA14BB" w:rsidRPr="00915047" w:rsidRDefault="00BA14BB" w:rsidP="00F25BBB">
      <w:pPr>
        <w:widowControl w:val="0"/>
        <w:autoSpaceDE w:val="0"/>
        <w:autoSpaceDN w:val="0"/>
        <w:adjustRightInd w:val="0"/>
        <w:spacing w:line="250" w:lineRule="auto"/>
        <w:ind w:right="100"/>
        <w:jc w:val="both"/>
        <w:rPr>
          <w:rFonts w:ascii="Arial" w:hAnsi="Arial" w:cs="Arial"/>
          <w:sz w:val="22"/>
        </w:rPr>
      </w:pPr>
    </w:p>
    <w:p w:rsidR="00BA14BB" w:rsidRPr="00915047" w:rsidRDefault="00BA14BB" w:rsidP="00F25BBB">
      <w:pPr>
        <w:widowControl w:val="0"/>
        <w:autoSpaceDE w:val="0"/>
        <w:autoSpaceDN w:val="0"/>
        <w:adjustRightInd w:val="0"/>
        <w:spacing w:line="250" w:lineRule="auto"/>
        <w:ind w:right="100"/>
        <w:jc w:val="both"/>
        <w:rPr>
          <w:rFonts w:ascii="Arial" w:hAnsi="Arial" w:cs="Arial"/>
          <w:b/>
          <w:sz w:val="22"/>
        </w:rPr>
      </w:pPr>
      <w:r w:rsidRPr="00915047">
        <w:rPr>
          <w:rFonts w:ascii="Arial" w:hAnsi="Arial" w:cs="Arial"/>
          <w:b/>
          <w:sz w:val="22"/>
        </w:rPr>
        <w:t>Risorse:</w:t>
      </w:r>
    </w:p>
    <w:p w:rsidR="00BA14BB" w:rsidRPr="00915047" w:rsidRDefault="00BA14BB" w:rsidP="00F25BBB">
      <w:pPr>
        <w:widowControl w:val="0"/>
        <w:autoSpaceDE w:val="0"/>
        <w:autoSpaceDN w:val="0"/>
        <w:adjustRightInd w:val="0"/>
        <w:spacing w:line="250" w:lineRule="auto"/>
        <w:ind w:right="100"/>
        <w:jc w:val="both"/>
        <w:rPr>
          <w:rFonts w:ascii="Arial" w:hAnsi="Arial" w:cs="Arial"/>
          <w:sz w:val="22"/>
        </w:rPr>
      </w:pPr>
      <w:r w:rsidRPr="00915047">
        <w:rPr>
          <w:rFonts w:ascii="Arial" w:hAnsi="Arial" w:cs="Arial"/>
          <w:sz w:val="22"/>
        </w:rPr>
        <w:t>CUG</w:t>
      </w:r>
    </w:p>
    <w:p w:rsidR="00BA14BB" w:rsidRPr="00915047" w:rsidRDefault="00BA14BB" w:rsidP="00F25BBB">
      <w:pPr>
        <w:widowControl w:val="0"/>
        <w:autoSpaceDE w:val="0"/>
        <w:autoSpaceDN w:val="0"/>
        <w:adjustRightInd w:val="0"/>
        <w:spacing w:line="250" w:lineRule="auto"/>
        <w:ind w:right="100"/>
        <w:jc w:val="both"/>
        <w:rPr>
          <w:rFonts w:ascii="Arial" w:hAnsi="Arial" w:cs="Arial"/>
          <w:sz w:val="22"/>
        </w:rPr>
      </w:pPr>
      <w:r w:rsidRPr="00915047">
        <w:rPr>
          <w:rFonts w:ascii="Arial" w:hAnsi="Arial" w:cs="Arial"/>
          <w:sz w:val="22"/>
        </w:rPr>
        <w:t>Strutture aziendali per competenza</w:t>
      </w:r>
    </w:p>
    <w:p w:rsidR="00BA14BB" w:rsidRPr="00915047" w:rsidRDefault="00BA14BB" w:rsidP="00F25BBB">
      <w:pPr>
        <w:widowControl w:val="0"/>
        <w:autoSpaceDE w:val="0"/>
        <w:autoSpaceDN w:val="0"/>
        <w:adjustRightInd w:val="0"/>
        <w:spacing w:line="250" w:lineRule="auto"/>
        <w:ind w:right="100"/>
        <w:jc w:val="both"/>
        <w:rPr>
          <w:rFonts w:ascii="Arial" w:hAnsi="Arial" w:cs="Arial"/>
          <w:sz w:val="22"/>
        </w:rPr>
      </w:pPr>
    </w:p>
    <w:p w:rsidR="00BA14BB" w:rsidRPr="00915047" w:rsidRDefault="00BA14BB" w:rsidP="00F25BBB">
      <w:pPr>
        <w:pStyle w:val="BodyTextIndent2"/>
        <w:ind w:left="0"/>
        <w:jc w:val="both"/>
        <w:rPr>
          <w:rFonts w:cs="Arial"/>
          <w:b/>
          <w:sz w:val="22"/>
        </w:rPr>
      </w:pPr>
      <w:r w:rsidRPr="00915047">
        <w:rPr>
          <w:rFonts w:cs="Arial"/>
          <w:b/>
          <w:sz w:val="22"/>
        </w:rPr>
        <w:t>Dati 2020</w:t>
      </w:r>
    </w:p>
    <w:p w:rsidR="00BA14BB" w:rsidRPr="00915047" w:rsidRDefault="00BA14BB" w:rsidP="00F25BBB">
      <w:pPr>
        <w:pStyle w:val="BodyTextIndent2"/>
        <w:ind w:left="0"/>
        <w:jc w:val="both"/>
        <w:rPr>
          <w:rFonts w:cs="Arial"/>
          <w:sz w:val="22"/>
        </w:rPr>
      </w:pPr>
      <w:r w:rsidRPr="00915047">
        <w:rPr>
          <w:rFonts w:cs="Arial"/>
          <w:sz w:val="22"/>
        </w:rPr>
        <w:t>A causa dell’emergenza sanitaria questa iniziativa non è stata portata avanti.</w:t>
      </w:r>
    </w:p>
    <w:p w:rsidR="00BA14BB" w:rsidRPr="00915047" w:rsidRDefault="00BA14BB" w:rsidP="00F25BBB">
      <w:pPr>
        <w:pStyle w:val="BodyTextIndent2"/>
        <w:ind w:left="0"/>
        <w:jc w:val="both"/>
        <w:rPr>
          <w:rFonts w:cs="Arial"/>
          <w:sz w:val="22"/>
        </w:rPr>
      </w:pPr>
      <w:r w:rsidRPr="00915047">
        <w:rPr>
          <w:rFonts w:cs="Arial"/>
          <w:sz w:val="22"/>
        </w:rPr>
        <w:t>Nel paragrafo 1.1. vengono sinteticamente esemplificati alcuni servizi a favore dei dipendenti durante l’emergenza Covid.</w:t>
      </w:r>
    </w:p>
    <w:p w:rsidR="00BA14BB" w:rsidRPr="00915047" w:rsidRDefault="00BA14BB" w:rsidP="00F25BBB">
      <w:pPr>
        <w:pStyle w:val="BodyTextIndent2"/>
        <w:ind w:left="0"/>
        <w:jc w:val="both"/>
        <w:rPr>
          <w:rFonts w:cs="Arial"/>
          <w:b/>
          <w:sz w:val="22"/>
        </w:rPr>
      </w:pPr>
    </w:p>
    <w:p w:rsidR="00BA14BB" w:rsidRPr="00915047" w:rsidRDefault="00BA14BB" w:rsidP="00F25BBB">
      <w:pPr>
        <w:pStyle w:val="BodyTextIndent2"/>
        <w:ind w:left="0"/>
        <w:jc w:val="both"/>
        <w:rPr>
          <w:rFonts w:cs="Arial"/>
          <w:sz w:val="22"/>
        </w:rPr>
      </w:pPr>
      <w:r w:rsidRPr="00915047">
        <w:rPr>
          <w:rFonts w:cs="Arial"/>
          <w:sz w:val="22"/>
        </w:rPr>
        <w:t>Sono state riesaminate ed illustrate le condizioni del servizio mensa e sostitutivo della mensa per i dipendenti operanti nelle sedi distaccate.</w:t>
      </w:r>
    </w:p>
    <w:p w:rsidR="00BA14BB" w:rsidRPr="00915047" w:rsidRDefault="00BA14BB" w:rsidP="00F25BBB">
      <w:pPr>
        <w:pStyle w:val="BodyTextIndent2"/>
        <w:ind w:left="0"/>
        <w:jc w:val="both"/>
        <w:rPr>
          <w:rFonts w:cs="Arial"/>
          <w:sz w:val="22"/>
        </w:rPr>
      </w:pPr>
      <w:r w:rsidRPr="00915047">
        <w:rPr>
          <w:rFonts w:cs="Arial"/>
          <w:sz w:val="22"/>
        </w:rPr>
        <w:t>Il servizio mensa continua nelle modalità ed alle condizioni economiche per i dipendenti analogamente all’anno precedente: il prezzo concordato con la società consortile AMOS s.c.r.l. che fornisce i pasti in mensa, approvato dal Comitato del Controllo Analogo e dal C.d.A. della medesima è di 6.07€ inclusa IVA ai termini di legge, di cui 1.03€ come partecipazione alla spesa a carico del dipendente;</w:t>
      </w:r>
    </w:p>
    <w:p w:rsidR="00BA14BB" w:rsidRPr="00915047" w:rsidRDefault="00BA14BB" w:rsidP="00C81754">
      <w:pPr>
        <w:pStyle w:val="BodyTextIndent2"/>
        <w:numPr>
          <w:ilvl w:val="0"/>
          <w:numId w:val="24"/>
        </w:numPr>
        <w:jc w:val="both"/>
        <w:rPr>
          <w:sz w:val="22"/>
          <w:szCs w:val="22"/>
        </w:rPr>
      </w:pPr>
      <w:r w:rsidRPr="00915047">
        <w:rPr>
          <w:sz w:val="22"/>
          <w:szCs w:val="22"/>
        </w:rPr>
        <w:t>la gestione economica ed i controlli sugli accessi vengono effettuati dalla S.S. DAPO e Logistica insieme alla la S.S. Amministrazione Personale, ciascuna per la parte di propria competenza;</w:t>
      </w:r>
    </w:p>
    <w:p w:rsidR="00BA14BB" w:rsidRPr="00915047" w:rsidRDefault="00BA14BB" w:rsidP="00C81754">
      <w:pPr>
        <w:pStyle w:val="BodyTextIndent2"/>
        <w:numPr>
          <w:ilvl w:val="0"/>
          <w:numId w:val="24"/>
        </w:numPr>
        <w:jc w:val="both"/>
        <w:rPr>
          <w:sz w:val="22"/>
          <w:szCs w:val="22"/>
        </w:rPr>
      </w:pPr>
      <w:r w:rsidRPr="00915047">
        <w:rPr>
          <w:sz w:val="22"/>
          <w:szCs w:val="22"/>
        </w:rPr>
        <w:t>il servizio di ristorazione è fruibile dal lunedì al venerdì (festività infrasettimanali escluse), dalle ore 11.30 alle ore 14.30, soltanto dal personale dipendente dell’Azienda Ospedaliera in forza nelle Sede Amministrativa di C.so Carlo Brunet 19/a, in base alla regolamentazione vigente;</w:t>
      </w:r>
    </w:p>
    <w:p w:rsidR="00BA14BB" w:rsidRPr="00915047" w:rsidRDefault="00BA14BB" w:rsidP="00C81754">
      <w:pPr>
        <w:pStyle w:val="BodyTextIndent2"/>
        <w:numPr>
          <w:ilvl w:val="0"/>
          <w:numId w:val="24"/>
        </w:numPr>
        <w:jc w:val="both"/>
        <w:rPr>
          <w:sz w:val="22"/>
          <w:szCs w:val="22"/>
        </w:rPr>
      </w:pPr>
      <w:r w:rsidRPr="00915047">
        <w:rPr>
          <w:sz w:val="22"/>
          <w:szCs w:val="22"/>
        </w:rPr>
        <w:t>il dipendente, analogamente per quanto concerne il servizio di mensa aziendale vero e proprio, può fruire delle convenzioni in parola soltanto una volta al giorno e soltanto nei giorni di effettiva presenza al lavoro di durata non inferiore alle cinque ore;</w:t>
      </w:r>
    </w:p>
    <w:p w:rsidR="00BA14BB" w:rsidRPr="00915047" w:rsidRDefault="00BA14BB" w:rsidP="00C81754">
      <w:pPr>
        <w:pStyle w:val="BodyTextIndent2"/>
        <w:numPr>
          <w:ilvl w:val="0"/>
          <w:numId w:val="24"/>
        </w:numPr>
        <w:jc w:val="both"/>
        <w:rPr>
          <w:sz w:val="22"/>
          <w:szCs w:val="22"/>
        </w:rPr>
      </w:pPr>
      <w:r w:rsidRPr="00915047">
        <w:rPr>
          <w:sz w:val="22"/>
          <w:szCs w:val="22"/>
        </w:rPr>
        <w:t>il dipendente che intende fruire del servizio deve presentare al gestore un singolo Buono Mensa del valore di Euro 6,00 inclusa Iva al 4%, che sarà preventivamente acquistato dal medesimo al prezzo di Euro 1,03 per ciascun buono;</w:t>
      </w:r>
    </w:p>
    <w:p w:rsidR="00BA14BB" w:rsidRPr="00915047" w:rsidRDefault="00BA14BB" w:rsidP="00C81754">
      <w:pPr>
        <w:pStyle w:val="BodyTextIndent2"/>
        <w:numPr>
          <w:ilvl w:val="0"/>
          <w:numId w:val="24"/>
        </w:numPr>
        <w:jc w:val="both"/>
        <w:rPr>
          <w:sz w:val="22"/>
          <w:szCs w:val="22"/>
        </w:rPr>
      </w:pPr>
      <w:r w:rsidRPr="00915047">
        <w:rPr>
          <w:sz w:val="22"/>
          <w:szCs w:val="22"/>
        </w:rPr>
        <w:t>al dipendente è severamente vietato presentare all’esercente più di un Buono Mensa, anche se con data diversa e, nel caso il costo del pasto consumato superi il valore del buono, deve provvedere personalmente al saldo della differenza;</w:t>
      </w:r>
    </w:p>
    <w:p w:rsidR="00BA14BB" w:rsidRPr="00915047" w:rsidRDefault="00BA14BB" w:rsidP="00C81754">
      <w:pPr>
        <w:pStyle w:val="BodyTextIndent2"/>
        <w:numPr>
          <w:ilvl w:val="0"/>
          <w:numId w:val="24"/>
        </w:numPr>
        <w:jc w:val="both"/>
        <w:rPr>
          <w:sz w:val="22"/>
          <w:szCs w:val="22"/>
        </w:rPr>
      </w:pPr>
      <w:r w:rsidRPr="00915047">
        <w:rPr>
          <w:sz w:val="22"/>
          <w:szCs w:val="22"/>
        </w:rPr>
        <w:t>il dipendente non può utilizzare il Buono Mensa per fini diversi dalla fruizione del pasto o equivalenti preparazioni da consumare durante la pausa pranzo, ovvero non deve usare il Buono per l’acquisto ed asporto di generi alimentari da banco, in quanto trattasi di Buono emesso e liquidato direttamente dall’Azienda Ospedaliera e non di ticket restaurant;</w:t>
      </w:r>
    </w:p>
    <w:p w:rsidR="00BA14BB" w:rsidRPr="00915047" w:rsidRDefault="00BA14BB" w:rsidP="00C81754">
      <w:pPr>
        <w:pStyle w:val="BodyTextIndent2"/>
        <w:numPr>
          <w:ilvl w:val="0"/>
          <w:numId w:val="24"/>
        </w:numPr>
        <w:jc w:val="both"/>
        <w:rPr>
          <w:sz w:val="22"/>
          <w:szCs w:val="22"/>
        </w:rPr>
      </w:pPr>
      <w:r w:rsidRPr="00915047">
        <w:rPr>
          <w:sz w:val="22"/>
          <w:szCs w:val="22"/>
        </w:rPr>
        <w:t>sia i dipendenti che le ditte convenzionate debbono attenersi scrupolosamente alle regole sopra enunciate ed ai patti stabiliti, pena l’irrogazione di sanzioni disciplinari per gli uni e la revoca con effetto immediato della convenzione stipulata con questa Azienda ospedaliera per gli altri.</w:t>
      </w:r>
    </w:p>
    <w:p w:rsidR="00BA14BB" w:rsidRPr="00915047" w:rsidRDefault="00BA14BB" w:rsidP="00F25BBB">
      <w:pPr>
        <w:pStyle w:val="BodyTextIndent2"/>
        <w:ind w:left="0"/>
        <w:jc w:val="both"/>
        <w:rPr>
          <w:rFonts w:cs="Arial"/>
          <w:sz w:val="22"/>
        </w:rPr>
      </w:pPr>
    </w:p>
    <w:p w:rsidR="00BA14BB" w:rsidRPr="00915047" w:rsidRDefault="00BA14BB" w:rsidP="007858A9">
      <w:pPr>
        <w:pStyle w:val="BodyTextIndent2"/>
        <w:ind w:left="709"/>
        <w:jc w:val="both"/>
        <w:rPr>
          <w:rFonts w:cs="Arial"/>
          <w:sz w:val="22"/>
        </w:rPr>
      </w:pPr>
      <w:r w:rsidRPr="00915047">
        <w:rPr>
          <w:rFonts w:cs="Arial"/>
          <w:sz w:val="22"/>
        </w:rPr>
        <w:t>Con provvedimento 310-2019 sono state riesaminate le convenzioni triennali con scadenza 31.03.2019 con gli esercizi commerciali per il servizio di ristorazione a favore di personale operante presso le sedi distaccate di Corso Brunet 19/A e di Via Ferraris di Celle 2, al fine di garantire uniformità di trattamento per tutti i dipendenti.</w:t>
      </w:r>
    </w:p>
    <w:p w:rsidR="00BA14BB" w:rsidRPr="00915047" w:rsidRDefault="00BA14BB" w:rsidP="007858A9">
      <w:pPr>
        <w:pStyle w:val="BodyTextIndent2"/>
        <w:ind w:left="709"/>
        <w:jc w:val="both"/>
        <w:rPr>
          <w:rFonts w:cs="Arial"/>
          <w:sz w:val="22"/>
        </w:rPr>
      </w:pPr>
      <w:r w:rsidRPr="00915047">
        <w:rPr>
          <w:rFonts w:cs="Arial"/>
          <w:sz w:val="22"/>
        </w:rPr>
        <w:t>Alle 14 strutture elencate possono esserne aggiunte o tolte in relazione all’evoluzione delle convezioni. Nel corso del 2019 ha cessato l’attività il bar limitrofo a Corso Brunet collocato su Viale Angeli ed anche il punto ristoro sulla stessa via Monsignor Bologna, creando disagi al personale dipendente di Corso Brunet che ha visto mancare i riferimenti per il pasto più vicini agli uffici.</w:t>
      </w:r>
    </w:p>
    <w:p w:rsidR="00BA14BB" w:rsidRPr="00915047" w:rsidRDefault="00BA14BB" w:rsidP="007858A9">
      <w:pPr>
        <w:pStyle w:val="BodyTextIndent2"/>
        <w:ind w:left="284"/>
        <w:jc w:val="both"/>
        <w:rPr>
          <w:rFonts w:cs="Arial"/>
          <w:sz w:val="22"/>
        </w:rPr>
      </w:pPr>
    </w:p>
    <w:p w:rsidR="00BA14BB" w:rsidRPr="00915047" w:rsidRDefault="00BA14BB" w:rsidP="00E53761">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Durante il lockdown sono state attivate misure di contenimento del contagio anche per l’accesso alla mensa ed ai servizi di ristoro, richiamando i dipendenti al rispetto rigoroso delle norme soprattutto nei momenti del pasto in cui, abbassando le mascherine, occorre mantenere in atto tutte le altre misure, così come nell’accesso agli spogliatoi.</w:t>
      </w:r>
    </w:p>
    <w:p w:rsidR="00BA14BB" w:rsidRPr="00915047" w:rsidRDefault="00BA14BB" w:rsidP="00E53761">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E53761">
      <w:pPr>
        <w:widowControl w:val="0"/>
        <w:autoSpaceDE w:val="0"/>
        <w:autoSpaceDN w:val="0"/>
        <w:adjustRightInd w:val="0"/>
        <w:spacing w:line="250" w:lineRule="auto"/>
        <w:ind w:left="708" w:right="100"/>
        <w:jc w:val="both"/>
        <w:rPr>
          <w:rFonts w:ascii="Arial" w:hAnsi="Arial" w:cs="Arial"/>
          <w:sz w:val="22"/>
        </w:rPr>
      </w:pPr>
      <w:r w:rsidRPr="00915047">
        <w:rPr>
          <w:rFonts w:ascii="Arial" w:hAnsi="Arial" w:cs="Arial"/>
          <w:sz w:val="22"/>
        </w:rPr>
        <w:t>Nei periodi in zona arancione e rossa alcuni esercizi hanno offerto la possibilità di recapitare i pasti presso le strutture, ad esempio agli uffici di corso Brunet, previa prenotazione dal menu a scelta, la mattina stessa.</w:t>
      </w:r>
    </w:p>
    <w:p w:rsidR="00BA14BB" w:rsidRPr="00915047" w:rsidRDefault="00BA14BB" w:rsidP="00E53761">
      <w:pPr>
        <w:widowControl w:val="0"/>
        <w:autoSpaceDE w:val="0"/>
        <w:autoSpaceDN w:val="0"/>
        <w:adjustRightInd w:val="0"/>
        <w:spacing w:line="250" w:lineRule="auto"/>
        <w:ind w:left="708" w:right="100"/>
        <w:jc w:val="both"/>
        <w:rPr>
          <w:rFonts w:ascii="Arial" w:hAnsi="Arial" w:cs="Arial"/>
          <w:sz w:val="22"/>
        </w:rPr>
      </w:pPr>
    </w:p>
    <w:p w:rsidR="00BA14BB" w:rsidRPr="00915047" w:rsidRDefault="00BA14BB" w:rsidP="00A26CEB">
      <w:pPr>
        <w:pStyle w:val="Heading2"/>
        <w:rPr>
          <w:rFonts w:cs="Arial"/>
          <w:b/>
          <w:i w:val="0"/>
          <w:sz w:val="22"/>
        </w:rPr>
      </w:pPr>
      <w:bookmarkStart w:id="59" w:name="_Toc67647130"/>
      <w:r w:rsidRPr="00915047">
        <w:rPr>
          <w:rFonts w:cs="Arial"/>
          <w:b/>
          <w:i w:val="0"/>
          <w:sz w:val="22"/>
        </w:rPr>
        <w:t>COSTRUZIONE E MANTENIMENTO DI RETI</w:t>
      </w:r>
      <w:bookmarkEnd w:id="59"/>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n.6</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Premessa:</w:t>
      </w:r>
    </w:p>
    <w:p w:rsidR="00BA14BB" w:rsidRPr="00915047" w:rsidRDefault="00BA14BB" w:rsidP="00E61D32">
      <w:pPr>
        <w:pStyle w:val="BodyTextIndent2"/>
        <w:jc w:val="both"/>
        <w:rPr>
          <w:rFonts w:cs="Arial"/>
          <w:sz w:val="22"/>
          <w:szCs w:val="22"/>
        </w:rPr>
      </w:pPr>
      <w:r w:rsidRPr="00915047">
        <w:rPr>
          <w:rFonts w:cs="Arial"/>
          <w:sz w:val="22"/>
          <w:szCs w:val="22"/>
        </w:rPr>
        <w:t>Il CUG ha continuato ad implementare i canali di collaborazione con il Settore Pari Opportunità del Comune di Cuneo, quello della Provincia di Cuneo ed il Nodo territoriale contro le discriminazioni, la Consigliera di Parità della Regione Piemonte e l’UNAR ed a dare diffusione delle iniziative di interesse per i propri dipendenti.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Obiettivi:</w:t>
      </w:r>
    </w:p>
    <w:p w:rsidR="00BA14BB" w:rsidRPr="00915047" w:rsidRDefault="00BA14BB" w:rsidP="00E61D32">
      <w:pPr>
        <w:pStyle w:val="BodyTextIndent2"/>
        <w:jc w:val="both"/>
        <w:rPr>
          <w:rFonts w:cs="Arial"/>
          <w:sz w:val="22"/>
          <w:szCs w:val="22"/>
        </w:rPr>
      </w:pPr>
      <w:r w:rsidRPr="00915047">
        <w:rPr>
          <w:rFonts w:cs="Arial"/>
          <w:sz w:val="22"/>
          <w:szCs w:val="22"/>
        </w:rPr>
        <w:t>costruire e mantenere rete di progetti e relazioni con il territorio e con enti ed organizzazioni affini per ambiti di intervento al fine di individuare risorse, scambio di best practice e confronto.</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Azioni</w:t>
      </w:r>
    </w:p>
    <w:p w:rsidR="00BA14BB" w:rsidRPr="00915047" w:rsidRDefault="00BA14BB" w:rsidP="00E61D32">
      <w:pPr>
        <w:pStyle w:val="BodyTextIndent2"/>
        <w:jc w:val="both"/>
        <w:rPr>
          <w:rFonts w:cs="Arial"/>
          <w:sz w:val="22"/>
          <w:szCs w:val="22"/>
        </w:rPr>
      </w:pPr>
      <w:r w:rsidRPr="00915047">
        <w:rPr>
          <w:rFonts w:cs="Arial"/>
          <w:sz w:val="22"/>
          <w:szCs w:val="22"/>
        </w:rPr>
        <w:t>Partecipazione attiva ai tavoli di lavoro</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Modalità:</w:t>
      </w:r>
    </w:p>
    <w:p w:rsidR="00BA14BB" w:rsidRPr="00915047" w:rsidRDefault="00BA14BB" w:rsidP="00E61D32">
      <w:pPr>
        <w:pStyle w:val="BodyTextIndent2"/>
        <w:jc w:val="both"/>
        <w:rPr>
          <w:rFonts w:cs="Arial"/>
          <w:sz w:val="22"/>
          <w:szCs w:val="22"/>
        </w:rPr>
      </w:pPr>
      <w:r w:rsidRPr="00915047">
        <w:rPr>
          <w:rFonts w:cs="Arial"/>
          <w:sz w:val="22"/>
          <w:szCs w:val="22"/>
        </w:rPr>
        <w:t>partecipazione a Tavolo di lavoro comunale</w:t>
      </w:r>
    </w:p>
    <w:p w:rsidR="00BA14BB" w:rsidRPr="00915047" w:rsidRDefault="00BA14BB" w:rsidP="00E61D32">
      <w:pPr>
        <w:pStyle w:val="BodyTextIndent2"/>
        <w:jc w:val="both"/>
        <w:rPr>
          <w:rFonts w:cs="Arial"/>
          <w:sz w:val="22"/>
          <w:szCs w:val="22"/>
        </w:rPr>
      </w:pPr>
      <w:r w:rsidRPr="00915047">
        <w:rPr>
          <w:rFonts w:cs="Arial"/>
          <w:sz w:val="22"/>
          <w:szCs w:val="22"/>
        </w:rPr>
        <w:t>Forum Consigliera di Parità</w:t>
      </w:r>
    </w:p>
    <w:p w:rsidR="00BA14BB" w:rsidRPr="00915047" w:rsidRDefault="00BA14BB" w:rsidP="00E61D32">
      <w:pPr>
        <w:pStyle w:val="BodyTextIndent2"/>
        <w:jc w:val="both"/>
        <w:rPr>
          <w:rFonts w:cs="Arial"/>
          <w:sz w:val="22"/>
          <w:szCs w:val="22"/>
        </w:rPr>
      </w:pPr>
      <w:r w:rsidRPr="00915047">
        <w:rPr>
          <w:rFonts w:cs="Arial"/>
          <w:sz w:val="22"/>
          <w:szCs w:val="22"/>
        </w:rPr>
        <w:t>Partecipazione al tavolo di lavoro CUG Sanità</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Attori coinvolti e Risorse:</w:t>
      </w:r>
    </w:p>
    <w:p w:rsidR="00BA14BB" w:rsidRPr="00915047" w:rsidRDefault="00BA14BB" w:rsidP="00E61D32">
      <w:pPr>
        <w:pStyle w:val="BodyTextIndent2"/>
        <w:jc w:val="both"/>
        <w:rPr>
          <w:rFonts w:cs="Arial"/>
          <w:color w:val="000000"/>
          <w:sz w:val="22"/>
          <w:szCs w:val="22"/>
        </w:rPr>
      </w:pPr>
      <w:r w:rsidRPr="00915047">
        <w:rPr>
          <w:rFonts w:cs="Arial"/>
          <w:color w:val="000000"/>
          <w:sz w:val="22"/>
          <w:szCs w:val="22"/>
        </w:rPr>
        <w:t>proseguire con attività già in essere: misure di protezione in specifiche strutture; iniziative formative teorico pratiche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Misurazione e Valutazione:</w:t>
      </w:r>
    </w:p>
    <w:p w:rsidR="00BA14BB" w:rsidRPr="00915047" w:rsidRDefault="00BA14BB" w:rsidP="00C81754">
      <w:pPr>
        <w:pStyle w:val="BodyTextIndent2"/>
        <w:numPr>
          <w:ilvl w:val="0"/>
          <w:numId w:val="75"/>
        </w:numPr>
        <w:jc w:val="both"/>
        <w:rPr>
          <w:rFonts w:cs="Arial"/>
          <w:sz w:val="22"/>
          <w:szCs w:val="22"/>
        </w:rPr>
      </w:pPr>
      <w:r w:rsidRPr="00915047">
        <w:rPr>
          <w:rFonts w:cs="Arial"/>
          <w:sz w:val="22"/>
          <w:szCs w:val="22"/>
        </w:rPr>
        <w:t>partecipazione agli incontri</w:t>
      </w:r>
    </w:p>
    <w:p w:rsidR="00BA14BB" w:rsidRPr="00915047" w:rsidRDefault="00BA14BB" w:rsidP="00C81754">
      <w:pPr>
        <w:pStyle w:val="BodyTextIndent2"/>
        <w:numPr>
          <w:ilvl w:val="0"/>
          <w:numId w:val="75"/>
        </w:numPr>
        <w:jc w:val="both"/>
        <w:rPr>
          <w:rFonts w:cs="Arial"/>
          <w:sz w:val="22"/>
          <w:szCs w:val="22"/>
        </w:rPr>
      </w:pPr>
      <w:r w:rsidRPr="00915047">
        <w:rPr>
          <w:rFonts w:cs="Arial"/>
          <w:sz w:val="22"/>
          <w:szCs w:val="22"/>
        </w:rPr>
        <w:t>rendicontazione dei lavori sia alla Direzione sia all’interno del CUG</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b/>
          <w:sz w:val="22"/>
          <w:szCs w:val="22"/>
        </w:rPr>
      </w:pPr>
      <w:r w:rsidRPr="00915047">
        <w:rPr>
          <w:rFonts w:cs="Arial"/>
          <w:sz w:val="22"/>
          <w:szCs w:val="22"/>
        </w:rPr>
        <w:t>dipendenti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rFonts w:cs="Arial"/>
          <w:sz w:val="22"/>
          <w:szCs w:val="22"/>
        </w:rPr>
      </w:pPr>
      <w:r w:rsidRPr="00915047">
        <w:rPr>
          <w:rFonts w:cs="Arial"/>
          <w:sz w:val="22"/>
          <w:szCs w:val="22"/>
        </w:rPr>
        <w:t>nessuna al di là del tempo lavoro dei partecipanti e degli eventuali rimborsi spesa per missione.</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Nota metodologica/commenti:</w:t>
      </w:r>
    </w:p>
    <w:p w:rsidR="00BA14BB" w:rsidRPr="00915047" w:rsidRDefault="00BA14BB" w:rsidP="00E61D32">
      <w:pPr>
        <w:pStyle w:val="BodyTextIndent2"/>
        <w:jc w:val="both"/>
        <w:rPr>
          <w:rFonts w:ascii="Georgia" w:hAnsi="Georgia"/>
          <w:sz w:val="22"/>
        </w:rPr>
      </w:pPr>
      <w:r w:rsidRPr="00915047">
        <w:rPr>
          <w:rFonts w:cs="Arial"/>
          <w:sz w:val="22"/>
          <w:szCs w:val="22"/>
        </w:rPr>
        <w:t>il confronto con le realtà territoriali e con i CUG di ambito sanitario è indispensabile per ottimizzare le risorse e per concretizzare risultati che da soli sarebbero difficilmente raggiungibili</w:t>
      </w:r>
      <w:r w:rsidRPr="00915047">
        <w:rPr>
          <w:rFonts w:ascii="Georgia" w:hAnsi="Georgia"/>
          <w:sz w:val="22"/>
        </w:rPr>
        <w:t>.</w:t>
      </w:r>
    </w:p>
    <w:p w:rsidR="00BA14BB" w:rsidRPr="00915047" w:rsidRDefault="00BA14BB" w:rsidP="00F25BBB">
      <w:pPr>
        <w:pStyle w:val="BodyTextIndent2"/>
        <w:ind w:left="0"/>
        <w:jc w:val="both"/>
        <w:rPr>
          <w:rFonts w:ascii="Georgia" w:hAnsi="Georgia"/>
          <w:b/>
          <w:sz w:val="22"/>
        </w:rPr>
      </w:pPr>
    </w:p>
    <w:p w:rsidR="00BA14BB" w:rsidRPr="00915047" w:rsidRDefault="00BA14BB" w:rsidP="00F25BBB">
      <w:pPr>
        <w:pStyle w:val="BodyTextIndent2"/>
        <w:ind w:left="0"/>
        <w:jc w:val="both"/>
        <w:rPr>
          <w:rFonts w:cs="Arial"/>
          <w:b/>
          <w:sz w:val="22"/>
        </w:rPr>
      </w:pPr>
      <w:r w:rsidRPr="00915047">
        <w:rPr>
          <w:rFonts w:cs="Arial"/>
          <w:b/>
          <w:sz w:val="22"/>
        </w:rPr>
        <w:t>Dati 2020</w:t>
      </w:r>
    </w:p>
    <w:p w:rsidR="00BA14BB" w:rsidRPr="00915047" w:rsidRDefault="00BA14BB" w:rsidP="00F25BBB">
      <w:pPr>
        <w:pStyle w:val="BodyTextIndent2"/>
        <w:ind w:left="0"/>
        <w:jc w:val="both"/>
        <w:rPr>
          <w:rFonts w:cs="Arial"/>
          <w:sz w:val="22"/>
        </w:rPr>
      </w:pPr>
      <w:r w:rsidRPr="00915047">
        <w:rPr>
          <w:rFonts w:cs="Arial"/>
          <w:sz w:val="22"/>
        </w:rPr>
        <w:t>La Presidente CUG ha partecipato ad 1 incontro previsto per il Forum Regionale e per i CUG Sanità regionali, a 6 momenti di confronto con l’Ufficio Pari opportunità del Comune di Cuneo e per il Laboratorio donna, nonché ai momenti connessi alle iniziative definite.</w:t>
      </w:r>
    </w:p>
    <w:p w:rsidR="00BA14BB" w:rsidRPr="00915047" w:rsidRDefault="00BA14BB" w:rsidP="00F25BBB">
      <w:pPr>
        <w:pStyle w:val="BodyTextIndent2"/>
        <w:ind w:left="0"/>
        <w:jc w:val="both"/>
        <w:rPr>
          <w:rFonts w:cs="Arial"/>
          <w:sz w:val="22"/>
        </w:rPr>
      </w:pPr>
    </w:p>
    <w:p w:rsidR="00BA14BB" w:rsidRPr="00915047" w:rsidRDefault="00BA14BB" w:rsidP="00F25BBB">
      <w:pPr>
        <w:pStyle w:val="BodyTextIndent2"/>
        <w:ind w:left="0"/>
        <w:jc w:val="both"/>
        <w:rPr>
          <w:rFonts w:cs="Arial"/>
          <w:sz w:val="22"/>
        </w:rPr>
      </w:pPr>
      <w:r w:rsidRPr="00915047">
        <w:rPr>
          <w:rFonts w:cs="Arial"/>
          <w:sz w:val="22"/>
        </w:rPr>
        <w:t>Molto utili si sono rivelate le reti anche in vista dell’attivazione dello smartworking e la partecipazione ai webinar rendicontati nell’apposita sezione, soprattutto con ANCI e FIASO.</w:t>
      </w:r>
    </w:p>
    <w:p w:rsidR="00BA14BB" w:rsidRPr="00915047" w:rsidRDefault="00BA14BB" w:rsidP="00F25BBB">
      <w:pPr>
        <w:pStyle w:val="BodyTextIndent2"/>
        <w:ind w:left="0"/>
        <w:jc w:val="both"/>
        <w:rPr>
          <w:rFonts w:cs="Arial"/>
          <w:b/>
          <w:sz w:val="22"/>
        </w:rPr>
      </w:pPr>
    </w:p>
    <w:p w:rsidR="00BA14BB" w:rsidRPr="00915047" w:rsidRDefault="00BA14BB" w:rsidP="00477113">
      <w:pPr>
        <w:pStyle w:val="Heading3"/>
        <w:rPr>
          <w:rFonts w:cs="Arial"/>
          <w:b/>
          <w:bCs/>
          <w:iCs/>
          <w:sz w:val="22"/>
        </w:rPr>
      </w:pPr>
      <w:bookmarkStart w:id="60" w:name="_Toc67647131"/>
      <w:r w:rsidRPr="00915047">
        <w:rPr>
          <w:rFonts w:cs="Arial"/>
          <w:b/>
          <w:bCs/>
          <w:iCs/>
          <w:sz w:val="22"/>
        </w:rPr>
        <w:t>FORUM REGIONALE CONSIGLIERA DI PARITA’</w:t>
      </w:r>
      <w:bookmarkEnd w:id="60"/>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n.29</w:t>
      </w:r>
    </w:p>
    <w:p w:rsidR="00BA14BB" w:rsidRPr="00915047" w:rsidRDefault="00BA14BB" w:rsidP="00E61D32">
      <w:pPr>
        <w:ind w:left="709"/>
        <w:jc w:val="both"/>
        <w:rPr>
          <w:rFonts w:ascii="Arial" w:hAnsi="Arial" w:cs="Arial"/>
          <w:b/>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Premessa:</w:t>
      </w:r>
    </w:p>
    <w:p w:rsidR="00BA14BB" w:rsidRPr="00915047" w:rsidRDefault="00BA14BB" w:rsidP="00E61D32">
      <w:pPr>
        <w:pStyle w:val="BodyTextIndent2"/>
        <w:jc w:val="both"/>
        <w:rPr>
          <w:rFonts w:cs="Arial"/>
          <w:sz w:val="22"/>
          <w:szCs w:val="22"/>
        </w:rPr>
      </w:pPr>
      <w:r w:rsidRPr="00915047">
        <w:rPr>
          <w:rFonts w:cs="Arial"/>
          <w:sz w:val="22"/>
          <w:szCs w:val="22"/>
        </w:rPr>
        <w:t xml:space="preserve">Il CUG fa parte del </w:t>
      </w:r>
      <w:r w:rsidRPr="00915047">
        <w:rPr>
          <w:rFonts w:cs="Arial"/>
          <w:sz w:val="22"/>
          <w:szCs w:val="22"/>
          <w:u w:val="single"/>
        </w:rPr>
        <w:t>Forum regionale per le Pari Opportunità</w:t>
      </w:r>
      <w:r w:rsidRPr="00915047">
        <w:rPr>
          <w:rFonts w:cs="Arial"/>
          <w:sz w:val="22"/>
          <w:szCs w:val="22"/>
        </w:rPr>
        <w:t xml:space="preserve"> che si prefigge di mantenere attiva una rete tra i CUG al fine di chiarire gli ambiti di lavoro e le terre di confine, approfondire alcune tematiche trasversali a tutti i servizi, ottimizzare le risorse per affrontare alcune tematiche quali le modalità di misurazione del benessere organizzativo e di disparità di genere. Il terzo Forum era programmato per il 23 aprile 2020 attorno al tema della leadership e innovazione nelle attuali condizioni delle nostre PA ma ha dovuto essere annullato causa pandemia.</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Obiettivi:</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partecipare attivamente al Forum Regionale</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Azioni</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Contribuire attivamente al Forum</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Modalità:</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presenza alle riunioni</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Attori coinvolti e Risorse:</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CUG</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Misurazione e Valutazione:</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partecipazione alle riunioni ed alle attività previste dal Forum regionale</w:t>
      </w:r>
    </w:p>
    <w:p w:rsidR="00BA14BB" w:rsidRPr="00915047" w:rsidRDefault="00BA14BB" w:rsidP="00E61D32">
      <w:pPr>
        <w:ind w:left="709"/>
        <w:jc w:val="both"/>
        <w:rPr>
          <w:rFonts w:ascii="Arial" w:hAnsi="Arial"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b/>
          <w:sz w:val="22"/>
          <w:szCs w:val="22"/>
        </w:rPr>
      </w:pPr>
      <w:r w:rsidRPr="00915047">
        <w:rPr>
          <w:rFonts w:cs="Arial"/>
          <w:sz w:val="22"/>
          <w:szCs w:val="22"/>
        </w:rPr>
        <w:t>dipendenti in quanto i materiali prodotti al Forum vengono messi a disposizione di tutti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rFonts w:cs="Arial"/>
          <w:sz w:val="22"/>
          <w:szCs w:val="22"/>
        </w:rPr>
      </w:pPr>
      <w:r w:rsidRPr="00915047">
        <w:rPr>
          <w:rFonts w:cs="Arial"/>
          <w:sz w:val="22"/>
          <w:szCs w:val="22"/>
        </w:rPr>
        <w:t>partecipazione ai lavori di preparazione ed al forum</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Nota metodologica/commenti:</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gli incontri e le attività previste dal Forum regionale sono un’occasione utile per il confronto tra realtà diverse e lo scambio di informazioni, in modo particolare all’interno di ambiti affini.</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Nel 2020 si cercherà di analizzare alcune tematiche all’interno di un gruppo ristretto composto dai CUG delle ASR tra cui le forme di lavoro agile, l’aging management e la medicina di genere.</w:t>
      </w:r>
    </w:p>
    <w:p w:rsidR="00BA14BB" w:rsidRPr="00915047" w:rsidRDefault="00BA14BB" w:rsidP="00F25BBB">
      <w:pPr>
        <w:jc w:val="both"/>
        <w:rPr>
          <w:rFonts w:ascii="Arial" w:hAnsi="Arial" w:cs="Arial"/>
          <w:sz w:val="22"/>
        </w:rPr>
      </w:pPr>
    </w:p>
    <w:p w:rsidR="00BA14BB" w:rsidRPr="00915047" w:rsidRDefault="00BA14BB" w:rsidP="00F25BBB">
      <w:pPr>
        <w:pStyle w:val="BodyTextIndent2"/>
        <w:ind w:left="0"/>
        <w:jc w:val="both"/>
        <w:rPr>
          <w:rFonts w:cs="Arial"/>
          <w:b/>
          <w:sz w:val="22"/>
        </w:rPr>
      </w:pPr>
      <w:r w:rsidRPr="00915047">
        <w:rPr>
          <w:rFonts w:cs="Arial"/>
          <w:b/>
          <w:sz w:val="22"/>
        </w:rPr>
        <w:t>Dati 2020</w:t>
      </w:r>
    </w:p>
    <w:p w:rsidR="00BA14BB" w:rsidRPr="00915047" w:rsidRDefault="00BA14BB" w:rsidP="00F25BBB">
      <w:pPr>
        <w:pStyle w:val="BodyTextIndent2"/>
        <w:ind w:left="0"/>
        <w:jc w:val="both"/>
        <w:rPr>
          <w:rFonts w:cs="Arial"/>
          <w:sz w:val="22"/>
        </w:rPr>
      </w:pPr>
      <w:r w:rsidRPr="00915047">
        <w:rPr>
          <w:rFonts w:cs="Arial"/>
          <w:sz w:val="22"/>
        </w:rPr>
        <w:t>La Presidente CUG ha partecipato all’unica riunione indetta dalla Consigliera nel contempo arrivata a scadenza di mandato ed ha preso parte attiva al gruppo di lavoro dei CUG Sanità predisponendo l’intervento che avrebbe dovuto essere presentato a cura dell’AO S.Croce e Carle di Cuneo.</w:t>
      </w:r>
    </w:p>
    <w:p w:rsidR="00BA14BB" w:rsidRPr="00915047" w:rsidRDefault="00BA14BB" w:rsidP="00F25BBB">
      <w:pPr>
        <w:pStyle w:val="BodyTextIndent2"/>
        <w:ind w:left="0"/>
        <w:jc w:val="both"/>
        <w:rPr>
          <w:rFonts w:cs="Arial"/>
          <w:sz w:val="22"/>
        </w:rPr>
      </w:pPr>
      <w:r w:rsidRPr="00915047">
        <w:rPr>
          <w:rFonts w:cs="Arial"/>
          <w:sz w:val="22"/>
          <w:szCs w:val="22"/>
        </w:rPr>
        <w:t>L’evento ha dovuto essere annullato causa pandemia ma la predisposizione stessa dell’intervento ha creato una preziosa occasione di confronto sia all’interno dell’AO tra le persone alle quali la presidente CUG si era rivolta per raccogliere le idee da proporre sia con le organizzatrici del Forum che hanno fornito una lettura dall’esterno dell’esperienza raccontata dall’AO.</w:t>
      </w:r>
    </w:p>
    <w:p w:rsidR="00BA14BB" w:rsidRPr="00915047" w:rsidRDefault="00BA14BB" w:rsidP="00F25BBB">
      <w:pPr>
        <w:pStyle w:val="BodyTextIndent2"/>
        <w:ind w:left="0"/>
        <w:jc w:val="both"/>
        <w:rPr>
          <w:rFonts w:cs="Arial"/>
          <w:b/>
          <w:sz w:val="22"/>
        </w:rPr>
      </w:pPr>
    </w:p>
    <w:p w:rsidR="00BA14BB" w:rsidRPr="00915047" w:rsidRDefault="00BA14BB" w:rsidP="00125B4A">
      <w:pPr>
        <w:pStyle w:val="Heading3"/>
        <w:rPr>
          <w:rFonts w:cs="Arial"/>
          <w:b/>
          <w:bCs/>
          <w:iCs/>
          <w:sz w:val="22"/>
        </w:rPr>
      </w:pPr>
      <w:r w:rsidRPr="00915047">
        <w:rPr>
          <w:rFonts w:cs="Arial"/>
          <w:b/>
          <w:bCs/>
          <w:iCs/>
          <w:sz w:val="22"/>
        </w:rPr>
        <w:t xml:space="preserve"> </w:t>
      </w:r>
      <w:bookmarkStart w:id="61" w:name="_Toc67647132"/>
      <w:r w:rsidRPr="00915047">
        <w:rPr>
          <w:rFonts w:cs="Arial"/>
          <w:b/>
          <w:bCs/>
          <w:iCs/>
          <w:sz w:val="22"/>
        </w:rPr>
        <w:t>RETE ANTIVIOLENZA</w:t>
      </w:r>
      <w:bookmarkEnd w:id="61"/>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n.30</w:t>
      </w:r>
    </w:p>
    <w:p w:rsidR="00BA14BB" w:rsidRPr="00915047" w:rsidRDefault="00BA14BB" w:rsidP="00E61D32">
      <w:pPr>
        <w:ind w:left="709"/>
        <w:jc w:val="both"/>
        <w:rPr>
          <w:rFonts w:ascii="Arial" w:hAnsi="Arial" w:cs="Arial"/>
          <w:b/>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Premessa:</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Nel corso del 2020 è continuata l’adesione alla rete antiviolenza coordinata dal Comune di Cuneo</w:t>
      </w:r>
      <w:r w:rsidRPr="00915047">
        <w:rPr>
          <w:rFonts w:ascii="Arial" w:hAnsi="Arial" w:cs="Arial"/>
          <w:sz w:val="22"/>
          <w:szCs w:val="22"/>
          <w:vertAlign w:val="superscript"/>
        </w:rPr>
        <w:footnoteReference w:id="45"/>
      </w:r>
      <w:r w:rsidRPr="00915047">
        <w:rPr>
          <w:rFonts w:ascii="Arial" w:hAnsi="Arial" w:cs="Arial"/>
          <w:sz w:val="22"/>
          <w:szCs w:val="22"/>
        </w:rPr>
        <w:t xml:space="preserve"> sia tramite la partecipazione alle riunioni sia attraverso la diffusione delle iniziative correlate, in modo particolare per quanto riguarda l’aumento del fenomeno del periodo del lockdown.</w:t>
      </w:r>
    </w:p>
    <w:p w:rsidR="00BA14BB" w:rsidRPr="00915047" w:rsidRDefault="00BA14BB" w:rsidP="00E61D32">
      <w:pPr>
        <w:pStyle w:val="BodyTextIndent2"/>
        <w:jc w:val="both"/>
        <w:rPr>
          <w:rFonts w:cs="Arial"/>
          <w:sz w:val="22"/>
          <w:szCs w:val="22"/>
        </w:rPr>
      </w:pPr>
    </w:p>
    <w:tbl>
      <w:tblPr>
        <w:tblW w:w="4500" w:type="pct"/>
        <w:jc w:val="center"/>
        <w:tblCellSpacing w:w="0" w:type="dxa"/>
        <w:tblCellMar>
          <w:top w:w="60" w:type="dxa"/>
          <w:left w:w="60" w:type="dxa"/>
          <w:bottom w:w="60" w:type="dxa"/>
          <w:right w:w="60" w:type="dxa"/>
        </w:tblCellMar>
        <w:tblLook w:val="0000"/>
      </w:tblPr>
      <w:tblGrid>
        <w:gridCol w:w="7805"/>
        <w:gridCol w:w="1462"/>
      </w:tblGrid>
      <w:tr w:rsidR="00BA14BB" w:rsidRPr="00915047" w:rsidTr="00E61D32">
        <w:trPr>
          <w:tblCellSpacing w:w="0" w:type="dxa"/>
          <w:jc w:val="center"/>
        </w:trPr>
        <w:tc>
          <w:tcPr>
            <w:tcW w:w="4000" w:type="pct"/>
            <w:shd w:val="clear" w:color="auto" w:fill="E8FFFF"/>
            <w:vAlign w:val="center"/>
          </w:tcPr>
          <w:p w:rsidR="00BA14BB" w:rsidRPr="00915047" w:rsidRDefault="00BA14BB" w:rsidP="00E61D32">
            <w:pPr>
              <w:rPr>
                <w:rFonts w:ascii="Arial" w:hAnsi="Arial" w:cs="Arial"/>
                <w:spacing w:val="20"/>
                <w:sz w:val="22"/>
                <w:szCs w:val="22"/>
              </w:rPr>
            </w:pPr>
            <w:hyperlink r:id="rId56" w:history="1">
              <w:r w:rsidRPr="00915047">
                <w:rPr>
                  <w:rStyle w:val="Hyperlink"/>
                  <w:rFonts w:ascii="Arial" w:hAnsi="Arial" w:cs="Arial"/>
                  <w:bCs/>
                  <w:color w:val="000080"/>
                  <w:spacing w:val="20"/>
                  <w:sz w:val="22"/>
                  <w:szCs w:val="22"/>
                </w:rPr>
                <w:t>PG_015_Accoglienza_presaincarico_donna_vittima_violenza</w:t>
              </w:r>
            </w:hyperlink>
          </w:p>
        </w:tc>
        <w:tc>
          <w:tcPr>
            <w:tcW w:w="750" w:type="pct"/>
            <w:shd w:val="clear" w:color="auto" w:fill="E8FFFF"/>
            <w:vAlign w:val="center"/>
          </w:tcPr>
          <w:p w:rsidR="00BA14BB" w:rsidRPr="00915047" w:rsidRDefault="00BA14BB" w:rsidP="00E61D32">
            <w:pPr>
              <w:rPr>
                <w:rFonts w:ascii="Arial" w:hAnsi="Arial" w:cs="Arial"/>
                <w:spacing w:val="20"/>
                <w:sz w:val="22"/>
                <w:szCs w:val="22"/>
              </w:rPr>
            </w:pPr>
            <w:r w:rsidRPr="00915047">
              <w:rPr>
                <w:rFonts w:ascii="Arial" w:hAnsi="Arial" w:cs="Arial"/>
                <w:color w:val="FF6600"/>
                <w:spacing w:val="20"/>
                <w:sz w:val="22"/>
                <w:szCs w:val="22"/>
              </w:rPr>
              <w:t>25/11/2016</w:t>
            </w:r>
          </w:p>
        </w:tc>
      </w:tr>
    </w:tbl>
    <w:p w:rsidR="00BA14BB" w:rsidRPr="00915047" w:rsidRDefault="00BA14BB" w:rsidP="00E61D32">
      <w:pPr>
        <w:pStyle w:val="BodyTextIndent2"/>
        <w:jc w:val="both"/>
        <w:rPr>
          <w:rFonts w:cs="Arial"/>
          <w:sz w:val="22"/>
          <w:szCs w:val="22"/>
        </w:rPr>
      </w:pPr>
    </w:p>
    <w:tbl>
      <w:tblPr>
        <w:tblW w:w="4500" w:type="pct"/>
        <w:jc w:val="center"/>
        <w:tblCellSpacing w:w="0" w:type="dxa"/>
        <w:tblCellMar>
          <w:top w:w="60" w:type="dxa"/>
          <w:left w:w="60" w:type="dxa"/>
          <w:bottom w:w="60" w:type="dxa"/>
          <w:right w:w="60" w:type="dxa"/>
        </w:tblCellMar>
        <w:tblLook w:val="0000"/>
      </w:tblPr>
      <w:tblGrid>
        <w:gridCol w:w="780"/>
        <w:gridCol w:w="7065"/>
        <w:gridCol w:w="1422"/>
      </w:tblGrid>
      <w:tr w:rsidR="00BA14BB" w:rsidRPr="00915047" w:rsidTr="00E61D32">
        <w:trPr>
          <w:tblCellSpacing w:w="0" w:type="dxa"/>
          <w:jc w:val="center"/>
        </w:trPr>
        <w:tc>
          <w:tcPr>
            <w:tcW w:w="250" w:type="pct"/>
            <w:shd w:val="clear" w:color="auto" w:fill="E8FFFF"/>
            <w:vAlign w:val="center"/>
          </w:tcPr>
          <w:p w:rsidR="00BA14BB" w:rsidRPr="00915047" w:rsidRDefault="00BA14BB" w:rsidP="00E61D32">
            <w:pPr>
              <w:rPr>
                <w:rFonts w:ascii="Arial" w:hAnsi="Arial" w:cs="Arial"/>
                <w:spacing w:val="20"/>
                <w:sz w:val="22"/>
                <w:szCs w:val="22"/>
              </w:rPr>
            </w:pPr>
            <w:r w:rsidRPr="00E70370">
              <w:rPr>
                <w:rFonts w:ascii="Arial" w:hAnsi="Arial" w:cs="Arial"/>
                <w:noProof/>
                <w:spacing w:val="20"/>
                <w:sz w:val="22"/>
                <w:szCs w:val="22"/>
              </w:rPr>
              <w:pict>
                <v:shape id="Immagine 3" o:spid="_x0000_i1051" type="#_x0000_t75" alt="http://intranet.scroce.loc/immagini/updated1.gif" style="width:33pt;height:9pt;visibility:visible">
                  <v:imagedata r:id="rId57" o:title=""/>
                  <o:lock v:ext="edit" cropping="t"/>
                </v:shape>
              </w:pict>
            </w:r>
          </w:p>
        </w:tc>
        <w:tc>
          <w:tcPr>
            <w:tcW w:w="4000" w:type="pct"/>
            <w:shd w:val="clear" w:color="auto" w:fill="E8FFFF"/>
            <w:vAlign w:val="center"/>
          </w:tcPr>
          <w:p w:rsidR="00BA14BB" w:rsidRPr="00915047" w:rsidRDefault="00BA14BB" w:rsidP="00E61D32">
            <w:pPr>
              <w:rPr>
                <w:rFonts w:ascii="Arial" w:hAnsi="Arial" w:cs="Arial"/>
                <w:spacing w:val="20"/>
                <w:sz w:val="22"/>
                <w:szCs w:val="22"/>
              </w:rPr>
            </w:pPr>
            <w:hyperlink r:id="rId58" w:history="1">
              <w:r w:rsidRPr="00915047">
                <w:rPr>
                  <w:rStyle w:val="Hyperlink"/>
                  <w:rFonts w:ascii="Arial" w:hAnsi="Arial" w:cs="Arial"/>
                  <w:color w:val="000080"/>
                  <w:spacing w:val="20"/>
                  <w:sz w:val="22"/>
                  <w:szCs w:val="22"/>
                </w:rPr>
                <w:t>Mod 025_Scheda_clinica</w:t>
              </w:r>
            </w:hyperlink>
          </w:p>
        </w:tc>
        <w:tc>
          <w:tcPr>
            <w:tcW w:w="750" w:type="pct"/>
            <w:shd w:val="clear" w:color="auto" w:fill="E8FFFF"/>
            <w:vAlign w:val="center"/>
          </w:tcPr>
          <w:p w:rsidR="00BA14BB" w:rsidRPr="00915047" w:rsidRDefault="00BA14BB" w:rsidP="00E61D32">
            <w:pPr>
              <w:rPr>
                <w:rFonts w:ascii="Arial" w:hAnsi="Arial" w:cs="Arial"/>
                <w:spacing w:val="20"/>
                <w:sz w:val="22"/>
                <w:szCs w:val="22"/>
              </w:rPr>
            </w:pPr>
            <w:r w:rsidRPr="00915047">
              <w:rPr>
                <w:rFonts w:ascii="Arial" w:hAnsi="Arial" w:cs="Arial"/>
                <w:color w:val="FF6600"/>
                <w:spacing w:val="20"/>
                <w:sz w:val="22"/>
                <w:szCs w:val="22"/>
              </w:rPr>
              <w:t>28/01/2019</w:t>
            </w:r>
          </w:p>
        </w:tc>
      </w:tr>
    </w:tbl>
    <w:p w:rsidR="00BA14BB" w:rsidRPr="00915047" w:rsidRDefault="00BA14BB" w:rsidP="00E61D32">
      <w:pPr>
        <w:pStyle w:val="BodyTextIndent2"/>
        <w:jc w:val="both"/>
        <w:rPr>
          <w:rFonts w:cs="Arial"/>
          <w:sz w:val="22"/>
          <w:szCs w:val="22"/>
        </w:rPr>
      </w:pPr>
    </w:p>
    <w:tbl>
      <w:tblPr>
        <w:tblW w:w="4500" w:type="pct"/>
        <w:jc w:val="center"/>
        <w:tblCellSpacing w:w="0" w:type="dxa"/>
        <w:tblCellMar>
          <w:top w:w="60" w:type="dxa"/>
          <w:left w:w="60" w:type="dxa"/>
          <w:bottom w:w="60" w:type="dxa"/>
          <w:right w:w="60" w:type="dxa"/>
        </w:tblCellMar>
        <w:tblLook w:val="0000"/>
      </w:tblPr>
      <w:tblGrid>
        <w:gridCol w:w="7805"/>
        <w:gridCol w:w="1462"/>
      </w:tblGrid>
      <w:tr w:rsidR="00BA14BB" w:rsidRPr="00915047" w:rsidTr="00FA2B63">
        <w:trPr>
          <w:tblCellSpacing w:w="0" w:type="dxa"/>
          <w:jc w:val="center"/>
        </w:trPr>
        <w:tc>
          <w:tcPr>
            <w:tcW w:w="4211" w:type="pct"/>
            <w:shd w:val="clear" w:color="auto" w:fill="E8FFFF"/>
            <w:vAlign w:val="center"/>
          </w:tcPr>
          <w:p w:rsidR="00BA14BB" w:rsidRPr="00915047" w:rsidRDefault="00BA14BB" w:rsidP="00E61D32">
            <w:pPr>
              <w:rPr>
                <w:rFonts w:ascii="Arial" w:hAnsi="Arial" w:cs="Arial"/>
                <w:spacing w:val="20"/>
                <w:sz w:val="22"/>
                <w:szCs w:val="22"/>
              </w:rPr>
            </w:pPr>
            <w:hyperlink r:id="rId59" w:history="1">
              <w:r w:rsidRPr="00915047">
                <w:rPr>
                  <w:rFonts w:ascii="Arial" w:hAnsi="Arial" w:cs="Arial"/>
                  <w:b/>
                  <w:bCs/>
                  <w:color w:val="000080"/>
                  <w:spacing w:val="20"/>
                  <w:sz w:val="22"/>
                  <w:szCs w:val="22"/>
                </w:rPr>
                <w:br/>
              </w:r>
              <w:r w:rsidRPr="00915047">
                <w:rPr>
                  <w:rStyle w:val="Hyperlink"/>
                  <w:rFonts w:ascii="Arial" w:hAnsi="Arial" w:cs="Arial"/>
                  <w:bCs/>
                  <w:color w:val="000080"/>
                  <w:spacing w:val="20"/>
                  <w:sz w:val="22"/>
                  <w:szCs w:val="22"/>
                </w:rPr>
                <w:t>PG_027_Accoglienza_ presa in carico_ minore_vittima_maltrattamento_Rev.1</w:t>
              </w:r>
            </w:hyperlink>
          </w:p>
        </w:tc>
        <w:tc>
          <w:tcPr>
            <w:tcW w:w="789" w:type="pct"/>
            <w:shd w:val="clear" w:color="auto" w:fill="E8FFFF"/>
            <w:vAlign w:val="center"/>
          </w:tcPr>
          <w:p w:rsidR="00BA14BB" w:rsidRPr="00915047" w:rsidRDefault="00BA14BB" w:rsidP="00E61D32">
            <w:pPr>
              <w:rPr>
                <w:rFonts w:ascii="Arial" w:hAnsi="Arial" w:cs="Arial"/>
                <w:spacing w:val="20"/>
                <w:sz w:val="22"/>
                <w:szCs w:val="22"/>
              </w:rPr>
            </w:pPr>
            <w:r w:rsidRPr="00915047">
              <w:rPr>
                <w:rFonts w:ascii="Arial" w:hAnsi="Arial" w:cs="Arial"/>
                <w:color w:val="FF6600"/>
                <w:spacing w:val="20"/>
                <w:sz w:val="22"/>
                <w:szCs w:val="22"/>
              </w:rPr>
              <w:t>09/06/2017</w:t>
            </w:r>
          </w:p>
        </w:tc>
      </w:tr>
    </w:tbl>
    <w:p w:rsidR="00BA14BB" w:rsidRPr="00915047" w:rsidRDefault="00BA14BB" w:rsidP="00E61D32">
      <w:pPr>
        <w:pStyle w:val="BodyTextIndent2"/>
        <w:jc w:val="both"/>
        <w:rPr>
          <w:rFonts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sz w:val="22"/>
          <w:szCs w:val="22"/>
        </w:rPr>
        <w:t>Nell’ambito del progetto promosso dal Comune di Cuneo “Adotta una panchina rossa in memoria delle donne vittime di violenza”, annualmente si provvede alla verifica dello stato di manutenzione delle due panchine individuate all’interno delle aree verdi dell’ospedale S. Croce e dell’ospedale Carle.</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Obiettivi e Azioni :</w:t>
      </w:r>
    </w:p>
    <w:p w:rsidR="00BA14BB" w:rsidRPr="00915047" w:rsidRDefault="00BA14BB" w:rsidP="00C81754">
      <w:pPr>
        <w:numPr>
          <w:ilvl w:val="0"/>
          <w:numId w:val="76"/>
        </w:numPr>
        <w:jc w:val="both"/>
        <w:rPr>
          <w:rFonts w:ascii="Arial" w:hAnsi="Arial" w:cs="Arial"/>
          <w:sz w:val="22"/>
          <w:szCs w:val="22"/>
        </w:rPr>
      </w:pPr>
      <w:r w:rsidRPr="00915047">
        <w:rPr>
          <w:rFonts w:ascii="Arial" w:hAnsi="Arial" w:cs="Arial"/>
          <w:sz w:val="22"/>
          <w:szCs w:val="22"/>
        </w:rPr>
        <w:t>monitorare lo stato di attuazione delle procedure aziendali</w:t>
      </w:r>
    </w:p>
    <w:p w:rsidR="00BA14BB" w:rsidRPr="00915047" w:rsidRDefault="00BA14BB" w:rsidP="00C81754">
      <w:pPr>
        <w:numPr>
          <w:ilvl w:val="0"/>
          <w:numId w:val="76"/>
        </w:numPr>
        <w:jc w:val="both"/>
        <w:rPr>
          <w:rFonts w:ascii="Arial" w:hAnsi="Arial" w:cs="Arial"/>
          <w:sz w:val="22"/>
          <w:szCs w:val="22"/>
        </w:rPr>
      </w:pPr>
      <w:r w:rsidRPr="00915047">
        <w:rPr>
          <w:rFonts w:ascii="Arial" w:hAnsi="Arial" w:cs="Arial"/>
          <w:sz w:val="22"/>
          <w:szCs w:val="22"/>
        </w:rPr>
        <w:t xml:space="preserve">verificare le necessità formative degli operatori </w:t>
      </w:r>
    </w:p>
    <w:p w:rsidR="00BA14BB" w:rsidRPr="00915047" w:rsidRDefault="00BA14BB" w:rsidP="00C81754">
      <w:pPr>
        <w:numPr>
          <w:ilvl w:val="0"/>
          <w:numId w:val="76"/>
        </w:numPr>
        <w:jc w:val="both"/>
        <w:rPr>
          <w:rFonts w:ascii="Arial" w:hAnsi="Arial" w:cs="Arial"/>
          <w:sz w:val="22"/>
          <w:szCs w:val="22"/>
        </w:rPr>
      </w:pPr>
      <w:r w:rsidRPr="00915047">
        <w:rPr>
          <w:rFonts w:ascii="Arial" w:hAnsi="Arial" w:cs="Arial"/>
          <w:sz w:val="22"/>
          <w:szCs w:val="22"/>
        </w:rPr>
        <w:t>predisporre almeno un iniziativa in vista del 25 ottobre</w:t>
      </w:r>
    </w:p>
    <w:p w:rsidR="00BA14BB" w:rsidRPr="00915047" w:rsidRDefault="00BA14BB" w:rsidP="00C81754">
      <w:pPr>
        <w:numPr>
          <w:ilvl w:val="0"/>
          <w:numId w:val="76"/>
        </w:numPr>
        <w:jc w:val="both"/>
        <w:rPr>
          <w:rFonts w:ascii="Arial" w:hAnsi="Arial" w:cs="Arial"/>
          <w:sz w:val="22"/>
          <w:szCs w:val="22"/>
        </w:rPr>
      </w:pPr>
      <w:r w:rsidRPr="00915047">
        <w:rPr>
          <w:rFonts w:ascii="Arial" w:hAnsi="Arial" w:cs="Arial"/>
          <w:sz w:val="22"/>
          <w:szCs w:val="22"/>
        </w:rPr>
        <w:t>creare un’area web che renda visibile l’appartenenza alla rete ed i canali di accesso</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Modalità:</w:t>
      </w:r>
    </w:p>
    <w:p w:rsidR="00BA14BB" w:rsidRPr="00915047" w:rsidRDefault="00BA14BB" w:rsidP="00C81754">
      <w:pPr>
        <w:numPr>
          <w:ilvl w:val="0"/>
          <w:numId w:val="79"/>
        </w:numPr>
        <w:jc w:val="both"/>
        <w:rPr>
          <w:rFonts w:ascii="Arial" w:hAnsi="Arial" w:cs="Arial"/>
          <w:color w:val="000000"/>
          <w:sz w:val="22"/>
          <w:szCs w:val="22"/>
        </w:rPr>
      </w:pPr>
      <w:r w:rsidRPr="00915047">
        <w:rPr>
          <w:rFonts w:ascii="Arial" w:hAnsi="Arial" w:cs="Arial"/>
          <w:color w:val="000000"/>
          <w:sz w:val="22"/>
          <w:szCs w:val="22"/>
        </w:rPr>
        <w:t>partecipazione regolarmente alle riunioni del Coordinamento Regionale per la tutela e presa in carico delle donne vittime di violenza da parte della ginecologa  referente Aziendale</w:t>
      </w:r>
    </w:p>
    <w:p w:rsidR="00BA14BB" w:rsidRPr="00915047" w:rsidRDefault="00BA14BB" w:rsidP="00C81754">
      <w:pPr>
        <w:numPr>
          <w:ilvl w:val="0"/>
          <w:numId w:val="79"/>
        </w:numPr>
        <w:jc w:val="both"/>
        <w:rPr>
          <w:rFonts w:ascii="Arial" w:hAnsi="Arial" w:cs="Arial"/>
          <w:color w:val="000000"/>
          <w:sz w:val="22"/>
          <w:szCs w:val="22"/>
        </w:rPr>
      </w:pPr>
      <w:r w:rsidRPr="00915047">
        <w:rPr>
          <w:rFonts w:ascii="Arial" w:hAnsi="Arial" w:cs="Arial"/>
          <w:color w:val="000000"/>
          <w:sz w:val="22"/>
          <w:szCs w:val="22"/>
        </w:rPr>
        <w:t>partecipazione regolarmente alle riunioni del Coordinamento territoriale e della rete provinciale per le donne vittime di violenza da parte dell’assistente sociale Aziendale</w:t>
      </w:r>
    </w:p>
    <w:p w:rsidR="00BA14BB" w:rsidRPr="00915047" w:rsidRDefault="00BA14BB" w:rsidP="00C81754">
      <w:pPr>
        <w:numPr>
          <w:ilvl w:val="0"/>
          <w:numId w:val="79"/>
        </w:numPr>
        <w:jc w:val="both"/>
        <w:rPr>
          <w:rFonts w:ascii="Arial" w:hAnsi="Arial" w:cs="Arial"/>
          <w:color w:val="000000"/>
          <w:sz w:val="22"/>
          <w:szCs w:val="22"/>
        </w:rPr>
      </w:pPr>
      <w:r w:rsidRPr="00915047">
        <w:rPr>
          <w:rFonts w:ascii="Arial" w:hAnsi="Arial" w:cs="Arial"/>
          <w:color w:val="000000"/>
          <w:sz w:val="22"/>
          <w:szCs w:val="22"/>
        </w:rPr>
        <w:t xml:space="preserve">compartecipazione attiva all'allestimento del Corso Regionale Avanzato che dovrebbe essere reso disponibile sulla piattaforma regionale per la seconda metà del 2020. </w:t>
      </w:r>
    </w:p>
    <w:p w:rsidR="00BA14BB" w:rsidRPr="00915047" w:rsidRDefault="00BA14BB" w:rsidP="00E61D32">
      <w:pPr>
        <w:ind w:left="709"/>
        <w:jc w:val="both"/>
        <w:rPr>
          <w:rFonts w:ascii="Calibri" w:hAnsi="Calibri"/>
          <w:color w:val="000000"/>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Attori coinvolti e Risorse:</w:t>
      </w:r>
    </w:p>
    <w:p w:rsidR="00BA14BB" w:rsidRPr="00915047" w:rsidRDefault="00BA14BB" w:rsidP="00C81754">
      <w:pPr>
        <w:numPr>
          <w:ilvl w:val="0"/>
          <w:numId w:val="77"/>
        </w:numPr>
        <w:jc w:val="both"/>
        <w:rPr>
          <w:rFonts w:ascii="Arial" w:hAnsi="Arial" w:cs="Arial"/>
          <w:sz w:val="22"/>
          <w:szCs w:val="22"/>
        </w:rPr>
      </w:pPr>
      <w:r w:rsidRPr="00915047">
        <w:rPr>
          <w:rFonts w:ascii="Arial" w:hAnsi="Arial" w:cs="Arial"/>
          <w:sz w:val="22"/>
          <w:szCs w:val="22"/>
        </w:rPr>
        <w:t>gruppi di lavoro interni ad AO</w:t>
      </w:r>
    </w:p>
    <w:p w:rsidR="00BA14BB" w:rsidRPr="00915047" w:rsidRDefault="00BA14BB" w:rsidP="00C81754">
      <w:pPr>
        <w:numPr>
          <w:ilvl w:val="0"/>
          <w:numId w:val="77"/>
        </w:numPr>
        <w:jc w:val="both"/>
        <w:rPr>
          <w:rFonts w:ascii="Arial" w:hAnsi="Arial" w:cs="Arial"/>
          <w:sz w:val="22"/>
          <w:szCs w:val="22"/>
        </w:rPr>
      </w:pPr>
      <w:r w:rsidRPr="00915047">
        <w:rPr>
          <w:rFonts w:ascii="Arial" w:hAnsi="Arial" w:cs="Arial"/>
          <w:sz w:val="22"/>
          <w:szCs w:val="22"/>
        </w:rPr>
        <w:t>DSP</w:t>
      </w:r>
    </w:p>
    <w:p w:rsidR="00BA14BB" w:rsidRPr="00915047" w:rsidRDefault="00BA14BB" w:rsidP="00C81754">
      <w:pPr>
        <w:numPr>
          <w:ilvl w:val="0"/>
          <w:numId w:val="77"/>
        </w:numPr>
        <w:jc w:val="both"/>
        <w:rPr>
          <w:rFonts w:ascii="Arial" w:hAnsi="Arial" w:cs="Arial"/>
          <w:sz w:val="22"/>
          <w:szCs w:val="22"/>
        </w:rPr>
      </w:pPr>
      <w:r w:rsidRPr="00915047">
        <w:rPr>
          <w:rFonts w:ascii="Arial" w:hAnsi="Arial" w:cs="Arial"/>
          <w:sz w:val="22"/>
          <w:szCs w:val="22"/>
        </w:rPr>
        <w:t>S.S.Comunicazione e ufficio stampa interaziendale</w:t>
      </w:r>
    </w:p>
    <w:p w:rsidR="00BA14BB" w:rsidRPr="00915047" w:rsidRDefault="00BA14BB" w:rsidP="00C81754">
      <w:pPr>
        <w:numPr>
          <w:ilvl w:val="0"/>
          <w:numId w:val="77"/>
        </w:numPr>
        <w:jc w:val="both"/>
        <w:rPr>
          <w:rFonts w:ascii="Arial" w:hAnsi="Arial" w:cs="Arial"/>
          <w:sz w:val="22"/>
          <w:szCs w:val="22"/>
        </w:rPr>
      </w:pPr>
      <w:r w:rsidRPr="00915047">
        <w:rPr>
          <w:rFonts w:ascii="Arial" w:hAnsi="Arial" w:cs="Arial"/>
          <w:sz w:val="22"/>
          <w:szCs w:val="22"/>
        </w:rPr>
        <w:t>Rete provinciale</w:t>
      </w:r>
    </w:p>
    <w:p w:rsidR="00BA14BB" w:rsidRPr="00915047" w:rsidRDefault="00BA14BB" w:rsidP="00C81754">
      <w:pPr>
        <w:numPr>
          <w:ilvl w:val="0"/>
          <w:numId w:val="77"/>
        </w:numPr>
        <w:jc w:val="both"/>
        <w:rPr>
          <w:rFonts w:ascii="Arial" w:hAnsi="Arial" w:cs="Arial"/>
          <w:sz w:val="22"/>
          <w:szCs w:val="22"/>
        </w:rPr>
      </w:pPr>
      <w:r w:rsidRPr="00915047">
        <w:rPr>
          <w:rFonts w:ascii="Arial" w:hAnsi="Arial" w:cs="Arial"/>
          <w:sz w:val="22"/>
          <w:szCs w:val="22"/>
        </w:rPr>
        <w:t xml:space="preserve">Gruppo regionale </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Misurazione e Valutazione:</w:t>
      </w:r>
    </w:p>
    <w:p w:rsidR="00BA14BB" w:rsidRPr="00915047" w:rsidRDefault="00BA14BB" w:rsidP="00C81754">
      <w:pPr>
        <w:numPr>
          <w:ilvl w:val="0"/>
          <w:numId w:val="78"/>
        </w:numPr>
        <w:jc w:val="both"/>
        <w:rPr>
          <w:rFonts w:ascii="Arial" w:hAnsi="Arial" w:cs="Arial"/>
          <w:sz w:val="22"/>
          <w:szCs w:val="22"/>
        </w:rPr>
      </w:pPr>
      <w:r w:rsidRPr="00915047">
        <w:rPr>
          <w:rFonts w:ascii="Arial" w:hAnsi="Arial" w:cs="Arial"/>
          <w:sz w:val="22"/>
          <w:szCs w:val="22"/>
        </w:rPr>
        <w:t>presenza dei dati annuali</w:t>
      </w:r>
    </w:p>
    <w:p w:rsidR="00BA14BB" w:rsidRPr="00915047" w:rsidRDefault="00BA14BB" w:rsidP="00C81754">
      <w:pPr>
        <w:numPr>
          <w:ilvl w:val="0"/>
          <w:numId w:val="78"/>
        </w:numPr>
        <w:jc w:val="both"/>
        <w:rPr>
          <w:rFonts w:ascii="Arial" w:hAnsi="Arial" w:cs="Arial"/>
          <w:sz w:val="22"/>
          <w:szCs w:val="22"/>
        </w:rPr>
      </w:pPr>
      <w:r w:rsidRPr="00915047">
        <w:rPr>
          <w:rFonts w:ascii="Arial" w:hAnsi="Arial" w:cs="Arial"/>
          <w:sz w:val="22"/>
          <w:szCs w:val="22"/>
        </w:rPr>
        <w:t>evidenza dello stato formativo in relazione ai bisogni rilevati</w:t>
      </w:r>
    </w:p>
    <w:p w:rsidR="00BA14BB" w:rsidRPr="00915047" w:rsidRDefault="00BA14BB" w:rsidP="00C81754">
      <w:pPr>
        <w:numPr>
          <w:ilvl w:val="0"/>
          <w:numId w:val="78"/>
        </w:numPr>
        <w:jc w:val="both"/>
        <w:rPr>
          <w:rFonts w:ascii="Arial" w:hAnsi="Arial" w:cs="Arial"/>
          <w:sz w:val="22"/>
          <w:szCs w:val="22"/>
        </w:rPr>
      </w:pPr>
      <w:r w:rsidRPr="00915047">
        <w:rPr>
          <w:rFonts w:ascii="Arial" w:hAnsi="Arial" w:cs="Arial"/>
          <w:sz w:val="22"/>
          <w:szCs w:val="22"/>
        </w:rPr>
        <w:t>effettuazione di un’iniziativa in occasione del 25 ottobre</w:t>
      </w:r>
    </w:p>
    <w:p w:rsidR="00BA14BB" w:rsidRPr="00915047" w:rsidRDefault="00BA14BB" w:rsidP="00E61D32">
      <w:pPr>
        <w:ind w:left="709"/>
        <w:jc w:val="both"/>
        <w:rPr>
          <w:rFonts w:ascii="Arial" w:hAnsi="Arial"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b/>
          <w:sz w:val="22"/>
          <w:szCs w:val="22"/>
        </w:rPr>
      </w:pPr>
      <w:r w:rsidRPr="00915047">
        <w:rPr>
          <w:rFonts w:cs="Arial"/>
          <w:sz w:val="22"/>
          <w:szCs w:val="22"/>
        </w:rPr>
        <w:t>dipendenti e utenti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rFonts w:cs="Arial"/>
          <w:sz w:val="22"/>
          <w:szCs w:val="22"/>
        </w:rPr>
      </w:pPr>
      <w:r w:rsidRPr="00915047">
        <w:rPr>
          <w:rFonts w:cs="Arial"/>
          <w:sz w:val="22"/>
          <w:szCs w:val="22"/>
        </w:rPr>
        <w:t>nessuna specificamente assegnata</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Nota metodologica/commenti:</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La partecipazione dell’AO S.Croce e Carle di Cuneo alla Rete antiviolenza provinciale ed al Laboratorio Donna ottimizza le risorse a disposizione nell’affrontare un problema complesso che registra dati in aumento, sicuramente in relazione ad una maggiore emersione del problema ma probabilmente anche in proporzione ad un aumento di casi che riguardano sia persone autoctone sia di origine straniera.</w:t>
      </w:r>
    </w:p>
    <w:p w:rsidR="00BA14BB" w:rsidRPr="00915047" w:rsidRDefault="00BA14BB" w:rsidP="00F25BBB">
      <w:pPr>
        <w:jc w:val="both"/>
        <w:rPr>
          <w:rFonts w:ascii="Arial" w:hAnsi="Arial" w:cs="Arial"/>
          <w:b/>
          <w:sz w:val="22"/>
        </w:rPr>
      </w:pPr>
    </w:p>
    <w:p w:rsidR="00BA14BB" w:rsidRPr="00915047" w:rsidRDefault="00BA14BB" w:rsidP="00F25BBB">
      <w:pPr>
        <w:pStyle w:val="BodyTextIndent2"/>
        <w:ind w:left="0"/>
        <w:jc w:val="both"/>
        <w:rPr>
          <w:rFonts w:cs="Arial"/>
          <w:b/>
          <w:sz w:val="22"/>
        </w:rPr>
      </w:pPr>
      <w:r w:rsidRPr="00915047">
        <w:rPr>
          <w:rFonts w:cs="Arial"/>
          <w:b/>
          <w:sz w:val="22"/>
        </w:rPr>
        <w:t>Dati 2020</w:t>
      </w:r>
    </w:p>
    <w:p w:rsidR="00BA14BB" w:rsidRPr="00915047" w:rsidRDefault="00BA14BB" w:rsidP="00F25BBB">
      <w:pPr>
        <w:pStyle w:val="BodyTextIndent2"/>
        <w:ind w:left="0"/>
        <w:jc w:val="both"/>
        <w:rPr>
          <w:rFonts w:cs="Arial"/>
          <w:sz w:val="22"/>
        </w:rPr>
      </w:pPr>
      <w:r w:rsidRPr="00915047">
        <w:rPr>
          <w:rFonts w:cs="Arial"/>
          <w:sz w:val="22"/>
        </w:rPr>
        <w:t>Per quanto riguarda l’attuazione di quanto previsto dalla</w:t>
      </w:r>
    </w:p>
    <w:tbl>
      <w:tblPr>
        <w:tblW w:w="4500" w:type="pct"/>
        <w:jc w:val="center"/>
        <w:tblCellSpacing w:w="0" w:type="dxa"/>
        <w:tblCellMar>
          <w:top w:w="60" w:type="dxa"/>
          <w:left w:w="60" w:type="dxa"/>
          <w:bottom w:w="60" w:type="dxa"/>
          <w:right w:w="60" w:type="dxa"/>
        </w:tblCellMar>
        <w:tblLook w:val="0000"/>
      </w:tblPr>
      <w:tblGrid>
        <w:gridCol w:w="7805"/>
        <w:gridCol w:w="1462"/>
      </w:tblGrid>
      <w:tr w:rsidR="00BA14BB" w:rsidRPr="00915047" w:rsidTr="00FD22E2">
        <w:trPr>
          <w:tblCellSpacing w:w="0" w:type="dxa"/>
          <w:jc w:val="center"/>
        </w:trPr>
        <w:tc>
          <w:tcPr>
            <w:tcW w:w="4000" w:type="pct"/>
            <w:shd w:val="clear" w:color="auto" w:fill="E8FFFF"/>
            <w:vAlign w:val="center"/>
          </w:tcPr>
          <w:p w:rsidR="00BA14BB" w:rsidRPr="00915047" w:rsidRDefault="00BA14BB" w:rsidP="00F25BBB">
            <w:pPr>
              <w:rPr>
                <w:rFonts w:ascii="Tahoma" w:hAnsi="Tahoma" w:cs="Tahoma"/>
                <w:spacing w:val="20"/>
                <w:sz w:val="16"/>
                <w:szCs w:val="16"/>
              </w:rPr>
            </w:pPr>
            <w:hyperlink r:id="rId60" w:history="1">
              <w:r w:rsidRPr="00915047">
                <w:rPr>
                  <w:rStyle w:val="Hyperlink"/>
                  <w:rFonts w:ascii="Tahoma" w:hAnsi="Tahoma" w:cs="Tahoma"/>
                  <w:color w:val="auto"/>
                  <w:spacing w:val="20"/>
                  <w:sz w:val="16"/>
                  <w:szCs w:val="16"/>
                </w:rPr>
                <w:t>PG 015_accoglienza_donne_vittime_violenza</w:t>
              </w:r>
            </w:hyperlink>
          </w:p>
        </w:tc>
        <w:tc>
          <w:tcPr>
            <w:tcW w:w="750" w:type="pct"/>
            <w:shd w:val="clear" w:color="auto" w:fill="E8FFFF"/>
            <w:vAlign w:val="center"/>
          </w:tcPr>
          <w:p w:rsidR="00BA14BB" w:rsidRPr="00915047" w:rsidRDefault="00BA14BB" w:rsidP="00F25BBB">
            <w:pPr>
              <w:rPr>
                <w:rFonts w:ascii="Tahoma" w:hAnsi="Tahoma" w:cs="Tahoma"/>
                <w:spacing w:val="20"/>
                <w:sz w:val="16"/>
                <w:szCs w:val="16"/>
              </w:rPr>
            </w:pPr>
            <w:r w:rsidRPr="00915047">
              <w:rPr>
                <w:rFonts w:ascii="Tahoma" w:hAnsi="Tahoma" w:cs="Tahoma"/>
                <w:spacing w:val="20"/>
                <w:sz w:val="16"/>
                <w:szCs w:val="16"/>
              </w:rPr>
              <w:t>25/11/2016</w:t>
            </w:r>
          </w:p>
        </w:tc>
      </w:tr>
    </w:tbl>
    <w:p w:rsidR="00BA14BB" w:rsidRPr="00915047" w:rsidRDefault="00BA14BB" w:rsidP="00F25BBB">
      <w:pPr>
        <w:pStyle w:val="BodyTextIndent2"/>
        <w:ind w:left="0"/>
        <w:jc w:val="both"/>
        <w:rPr>
          <w:rFonts w:ascii="Georgia" w:hAnsi="Georgia"/>
          <w:b/>
          <w:sz w:val="22"/>
        </w:rPr>
      </w:pPr>
    </w:p>
    <w:tbl>
      <w:tblPr>
        <w:tblW w:w="4500" w:type="pct"/>
        <w:jc w:val="center"/>
        <w:tblCellSpacing w:w="0" w:type="dxa"/>
        <w:tblCellMar>
          <w:top w:w="60" w:type="dxa"/>
          <w:left w:w="60" w:type="dxa"/>
          <w:bottom w:w="60" w:type="dxa"/>
          <w:right w:w="60" w:type="dxa"/>
        </w:tblCellMar>
        <w:tblLook w:val="0000"/>
      </w:tblPr>
      <w:tblGrid>
        <w:gridCol w:w="463"/>
        <w:gridCol w:w="7414"/>
        <w:gridCol w:w="1390"/>
      </w:tblGrid>
      <w:tr w:rsidR="00BA14BB" w:rsidRPr="00915047" w:rsidTr="00FD22E2">
        <w:trPr>
          <w:tblCellSpacing w:w="0" w:type="dxa"/>
          <w:jc w:val="center"/>
        </w:trPr>
        <w:tc>
          <w:tcPr>
            <w:tcW w:w="250" w:type="pct"/>
            <w:shd w:val="clear" w:color="auto" w:fill="E8FFFF"/>
            <w:vAlign w:val="center"/>
          </w:tcPr>
          <w:p w:rsidR="00BA14BB" w:rsidRPr="00915047" w:rsidRDefault="00BA14BB" w:rsidP="00F25BBB">
            <w:pPr>
              <w:rPr>
                <w:rFonts w:ascii="Tahoma" w:hAnsi="Tahoma" w:cs="Tahoma"/>
                <w:spacing w:val="20"/>
                <w:sz w:val="16"/>
                <w:szCs w:val="16"/>
              </w:rPr>
            </w:pPr>
          </w:p>
        </w:tc>
        <w:tc>
          <w:tcPr>
            <w:tcW w:w="4000" w:type="pct"/>
            <w:shd w:val="clear" w:color="auto" w:fill="E8FFFF"/>
            <w:vAlign w:val="center"/>
          </w:tcPr>
          <w:p w:rsidR="00BA14BB" w:rsidRPr="00915047" w:rsidRDefault="00BA14BB" w:rsidP="00F25BBB">
            <w:pPr>
              <w:rPr>
                <w:rFonts w:ascii="Tahoma" w:hAnsi="Tahoma" w:cs="Tahoma"/>
                <w:spacing w:val="20"/>
                <w:sz w:val="16"/>
                <w:szCs w:val="16"/>
              </w:rPr>
            </w:pPr>
            <w:hyperlink r:id="rId61" w:history="1">
              <w:r w:rsidRPr="00915047">
                <w:rPr>
                  <w:rStyle w:val="Hyperlink"/>
                  <w:rFonts w:ascii="Tahoma" w:hAnsi="Tahoma" w:cs="Tahoma"/>
                  <w:color w:val="auto"/>
                  <w:spacing w:val="20"/>
                  <w:sz w:val="16"/>
                  <w:szCs w:val="16"/>
                </w:rPr>
                <w:t>Mod 030_Guida sinottica_Rev. 2</w:t>
              </w:r>
            </w:hyperlink>
          </w:p>
        </w:tc>
        <w:tc>
          <w:tcPr>
            <w:tcW w:w="750" w:type="pct"/>
            <w:shd w:val="clear" w:color="auto" w:fill="E8FFFF"/>
            <w:vAlign w:val="center"/>
          </w:tcPr>
          <w:p w:rsidR="00BA14BB" w:rsidRPr="00915047" w:rsidRDefault="00BA14BB" w:rsidP="00F25BBB">
            <w:pPr>
              <w:rPr>
                <w:rFonts w:ascii="Tahoma" w:hAnsi="Tahoma" w:cs="Tahoma"/>
                <w:spacing w:val="20"/>
                <w:sz w:val="16"/>
                <w:szCs w:val="16"/>
              </w:rPr>
            </w:pPr>
            <w:r w:rsidRPr="00915047">
              <w:rPr>
                <w:rFonts w:ascii="Tahoma" w:hAnsi="Tahoma" w:cs="Tahoma"/>
                <w:spacing w:val="20"/>
                <w:sz w:val="16"/>
                <w:szCs w:val="16"/>
              </w:rPr>
              <w:t>23/09/2019</w:t>
            </w:r>
          </w:p>
        </w:tc>
      </w:tr>
    </w:tbl>
    <w:p w:rsidR="00BA14BB" w:rsidRPr="00915047" w:rsidRDefault="00BA14BB" w:rsidP="00F25BBB">
      <w:pPr>
        <w:pStyle w:val="BodyTextIndent2"/>
        <w:ind w:left="0"/>
        <w:jc w:val="both"/>
        <w:rPr>
          <w:rFonts w:ascii="Georgia" w:hAnsi="Georgia"/>
          <w:b/>
          <w:sz w:val="22"/>
        </w:rPr>
      </w:pPr>
    </w:p>
    <w:p w:rsidR="00BA14BB" w:rsidRPr="00915047" w:rsidRDefault="00BA14BB" w:rsidP="00F25BBB">
      <w:pPr>
        <w:pStyle w:val="BodyTextIndent2"/>
        <w:ind w:left="0"/>
        <w:jc w:val="both"/>
        <w:rPr>
          <w:rFonts w:cs="Arial"/>
          <w:sz w:val="22"/>
        </w:rPr>
      </w:pPr>
      <w:r w:rsidRPr="00915047">
        <w:rPr>
          <w:rFonts w:cs="Arial"/>
          <w:sz w:val="22"/>
        </w:rPr>
        <w:t>I dati forniti dalla referente Aziendale dr.ssa Anna Signorile rilevano la seguente situazione (tab.31):</w:t>
      </w:r>
    </w:p>
    <w:p w:rsidR="00BA14BB" w:rsidRPr="00915047" w:rsidRDefault="00BA14BB" w:rsidP="00F25BBB">
      <w:pPr>
        <w:pStyle w:val="BodyTextIndent2"/>
        <w:ind w:left="0"/>
        <w:jc w:val="both"/>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0"/>
        <w:gridCol w:w="511"/>
        <w:gridCol w:w="243"/>
        <w:gridCol w:w="507"/>
        <w:gridCol w:w="668"/>
        <w:gridCol w:w="491"/>
        <w:gridCol w:w="511"/>
        <w:gridCol w:w="511"/>
        <w:gridCol w:w="845"/>
        <w:gridCol w:w="639"/>
        <w:gridCol w:w="557"/>
        <w:gridCol w:w="569"/>
        <w:gridCol w:w="655"/>
        <w:gridCol w:w="631"/>
        <w:gridCol w:w="503"/>
        <w:gridCol w:w="659"/>
        <w:gridCol w:w="606"/>
        <w:gridCol w:w="701"/>
      </w:tblGrid>
      <w:tr w:rsidR="00BA14BB" w:rsidRPr="00915047" w:rsidTr="00AC777C">
        <w:trPr>
          <w:trHeight w:val="264"/>
        </w:trPr>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data acc</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nascita</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età</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Nazionalità</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accompagnatori</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disagio psi</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disagio soc</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aggressore</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sintomi fisici</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sintomi psichici</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lesioni corpo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droghe</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denuncia ufficio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denuncia parte</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Dimissione</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precedenti DEA</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più aggressori</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violenza assistita</w:t>
            </w:r>
          </w:p>
        </w:tc>
      </w:tr>
      <w:tr w:rsidR="00BA14BB" w:rsidRPr="00915047" w:rsidTr="00AC777C">
        <w:trPr>
          <w:trHeight w:val="264"/>
        </w:trPr>
        <w:tc>
          <w:tcPr>
            <w:tcW w:w="0" w:type="auto"/>
            <w:noWrap/>
            <w:vAlign w:val="bottom"/>
          </w:tcPr>
          <w:p w:rsidR="00BA14BB" w:rsidRPr="00915047" w:rsidRDefault="00BA14BB" w:rsidP="009E72C1">
            <w:pPr>
              <w:jc w:val="right"/>
              <w:rPr>
                <w:rFonts w:ascii="Arial" w:hAnsi="Arial" w:cs="Arial"/>
                <w:sz w:val="16"/>
                <w:szCs w:val="16"/>
              </w:rPr>
            </w:pPr>
            <w:r w:rsidRPr="00915047">
              <w:rPr>
                <w:rFonts w:ascii="Arial" w:hAnsi="Arial" w:cs="Arial"/>
                <w:sz w:val="16"/>
                <w:szCs w:val="16"/>
              </w:rPr>
              <w:t>10/05/2020</w:t>
            </w:r>
          </w:p>
        </w:tc>
        <w:tc>
          <w:tcPr>
            <w:tcW w:w="0" w:type="auto"/>
            <w:noWrap/>
            <w:vAlign w:val="bottom"/>
          </w:tcPr>
          <w:p w:rsidR="00BA14BB" w:rsidRPr="00915047" w:rsidRDefault="00BA14BB" w:rsidP="009E72C1">
            <w:pPr>
              <w:jc w:val="right"/>
              <w:rPr>
                <w:rFonts w:ascii="Arial" w:hAnsi="Arial" w:cs="Arial"/>
                <w:sz w:val="16"/>
                <w:szCs w:val="16"/>
              </w:rPr>
            </w:pPr>
            <w:r w:rsidRPr="00915047">
              <w:rPr>
                <w:rFonts w:ascii="Arial" w:hAnsi="Arial" w:cs="Arial"/>
                <w:sz w:val="16"/>
                <w:szCs w:val="16"/>
              </w:rPr>
              <w:t>05/03/1976</w:t>
            </w:r>
          </w:p>
        </w:tc>
        <w:tc>
          <w:tcPr>
            <w:tcW w:w="0" w:type="auto"/>
            <w:noWrap/>
            <w:vAlign w:val="bottom"/>
          </w:tcPr>
          <w:p w:rsidR="00BA14BB" w:rsidRPr="00915047" w:rsidRDefault="00BA14BB" w:rsidP="009E72C1">
            <w:pPr>
              <w:jc w:val="right"/>
              <w:rPr>
                <w:rFonts w:ascii="Arial" w:hAnsi="Arial" w:cs="Arial"/>
                <w:sz w:val="16"/>
                <w:szCs w:val="16"/>
              </w:rPr>
            </w:pPr>
            <w:r w:rsidRPr="00915047">
              <w:rPr>
                <w:rFonts w:ascii="Arial" w:hAnsi="Arial" w:cs="Arial"/>
                <w:sz w:val="16"/>
                <w:szCs w:val="16"/>
              </w:rPr>
              <w:t>44</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Italia</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nessuno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si</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Partner</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cefalea</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presenti</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ricercate</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si</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dimessa</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w:t>
            </w:r>
          </w:p>
        </w:tc>
      </w:tr>
      <w:tr w:rsidR="00BA14BB" w:rsidRPr="00915047" w:rsidTr="00AC777C">
        <w:trPr>
          <w:trHeight w:val="264"/>
        </w:trPr>
        <w:tc>
          <w:tcPr>
            <w:tcW w:w="0" w:type="auto"/>
            <w:noWrap/>
            <w:vAlign w:val="bottom"/>
          </w:tcPr>
          <w:p w:rsidR="00BA14BB" w:rsidRPr="00915047" w:rsidRDefault="00BA14BB" w:rsidP="009E72C1">
            <w:pPr>
              <w:jc w:val="right"/>
              <w:rPr>
                <w:rFonts w:ascii="Arial" w:hAnsi="Arial" w:cs="Arial"/>
                <w:sz w:val="16"/>
                <w:szCs w:val="16"/>
              </w:rPr>
            </w:pPr>
            <w:r w:rsidRPr="00915047">
              <w:rPr>
                <w:rFonts w:ascii="Arial" w:hAnsi="Arial" w:cs="Arial"/>
                <w:sz w:val="16"/>
                <w:szCs w:val="16"/>
              </w:rPr>
              <w:t>26/07/2020</w:t>
            </w:r>
          </w:p>
        </w:tc>
        <w:tc>
          <w:tcPr>
            <w:tcW w:w="0" w:type="auto"/>
            <w:noWrap/>
            <w:vAlign w:val="bottom"/>
          </w:tcPr>
          <w:p w:rsidR="00BA14BB" w:rsidRPr="00915047" w:rsidRDefault="00BA14BB" w:rsidP="009E72C1">
            <w:pPr>
              <w:jc w:val="right"/>
              <w:rPr>
                <w:rFonts w:ascii="Arial" w:hAnsi="Arial" w:cs="Arial"/>
                <w:sz w:val="16"/>
                <w:szCs w:val="16"/>
              </w:rPr>
            </w:pPr>
            <w:r w:rsidRPr="00915047">
              <w:rPr>
                <w:rFonts w:ascii="Arial" w:hAnsi="Arial" w:cs="Arial"/>
                <w:sz w:val="16"/>
                <w:szCs w:val="16"/>
              </w:rPr>
              <w:t>24/04/1967</w:t>
            </w:r>
          </w:p>
        </w:tc>
        <w:tc>
          <w:tcPr>
            <w:tcW w:w="0" w:type="auto"/>
            <w:noWrap/>
            <w:vAlign w:val="bottom"/>
          </w:tcPr>
          <w:p w:rsidR="00BA14BB" w:rsidRPr="00915047" w:rsidRDefault="00BA14BB" w:rsidP="009E72C1">
            <w:pPr>
              <w:jc w:val="right"/>
              <w:rPr>
                <w:rFonts w:ascii="Arial" w:hAnsi="Arial" w:cs="Arial"/>
                <w:sz w:val="16"/>
                <w:szCs w:val="16"/>
              </w:rPr>
            </w:pPr>
            <w:r w:rsidRPr="00915047">
              <w:rPr>
                <w:rFonts w:ascii="Arial" w:hAnsi="Arial" w:cs="Arial"/>
                <w:sz w:val="16"/>
                <w:szCs w:val="16"/>
              </w:rPr>
              <w:t>54</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Italia</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nessuno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conosciuto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cefalea dolore disuria</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disgusto paura</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assenti</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non ricercate</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si</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si</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dimessa</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w:t>
            </w:r>
          </w:p>
        </w:tc>
        <w:tc>
          <w:tcPr>
            <w:tcW w:w="0" w:type="auto"/>
            <w:noWrap/>
            <w:vAlign w:val="bottom"/>
          </w:tcPr>
          <w:p w:rsidR="00BA14BB" w:rsidRPr="00915047" w:rsidRDefault="00BA14BB" w:rsidP="009E72C1">
            <w:pPr>
              <w:rPr>
                <w:rFonts w:ascii="Arial" w:hAnsi="Arial" w:cs="Arial"/>
                <w:sz w:val="16"/>
                <w:szCs w:val="16"/>
              </w:rPr>
            </w:pPr>
            <w:r w:rsidRPr="00915047">
              <w:rPr>
                <w:rFonts w:ascii="Arial" w:hAnsi="Arial" w:cs="Arial"/>
                <w:sz w:val="16"/>
                <w:szCs w:val="16"/>
              </w:rPr>
              <w:t>no</w:t>
            </w:r>
          </w:p>
        </w:tc>
      </w:tr>
    </w:tbl>
    <w:p w:rsidR="00BA14BB" w:rsidRPr="00915047" w:rsidRDefault="00BA14BB" w:rsidP="00F25BBB">
      <w:pPr>
        <w:pStyle w:val="BodyTextIndent2"/>
        <w:ind w:left="0"/>
        <w:jc w:val="both"/>
        <w:rPr>
          <w:rFonts w:cs="Arial"/>
          <w:sz w:val="22"/>
        </w:rPr>
      </w:pPr>
    </w:p>
    <w:p w:rsidR="00BA14BB" w:rsidRPr="00915047" w:rsidRDefault="00BA14BB" w:rsidP="00F25BBB">
      <w:pPr>
        <w:pStyle w:val="BodyTextIndent2"/>
        <w:ind w:left="0"/>
        <w:jc w:val="both"/>
        <w:rPr>
          <w:rFonts w:cs="Arial"/>
          <w:sz w:val="22"/>
        </w:rPr>
      </w:pPr>
      <w:r w:rsidRPr="00915047">
        <w:rPr>
          <w:rFonts w:cs="Arial"/>
          <w:sz w:val="22"/>
        </w:rPr>
        <w:br w:type="page"/>
      </w:r>
    </w:p>
    <w:p w:rsidR="00BA14BB" w:rsidRPr="00915047" w:rsidRDefault="00BA14BB" w:rsidP="00F25BBB">
      <w:pPr>
        <w:pStyle w:val="BodyTextIndent2"/>
        <w:ind w:left="0"/>
        <w:jc w:val="both"/>
        <w:rPr>
          <w:rFonts w:cs="Arial"/>
          <w:sz w:val="22"/>
        </w:rPr>
      </w:pPr>
      <w:r w:rsidRPr="00915047">
        <w:rPr>
          <w:rFonts w:cs="Arial"/>
          <w:sz w:val="22"/>
        </w:rPr>
        <w:t>I dati che l’assistente sociale ha comunicato al CAV sono i seguenti (tab.32):</w:t>
      </w:r>
    </w:p>
    <w:tbl>
      <w:tblPr>
        <w:tblW w:w="10000" w:type="dxa"/>
        <w:tblInd w:w="55" w:type="dxa"/>
        <w:tblCellMar>
          <w:left w:w="70" w:type="dxa"/>
          <w:right w:w="70" w:type="dxa"/>
        </w:tblCellMar>
        <w:tblLook w:val="00A0"/>
      </w:tblPr>
      <w:tblGrid>
        <w:gridCol w:w="7160"/>
        <w:gridCol w:w="1420"/>
        <w:gridCol w:w="1420"/>
      </w:tblGrid>
      <w:tr w:rsidR="00BA14BB" w:rsidRPr="00915047" w:rsidTr="006E1BFA">
        <w:trPr>
          <w:trHeight w:val="467"/>
        </w:trPr>
        <w:tc>
          <w:tcPr>
            <w:tcW w:w="7160" w:type="dxa"/>
            <w:tcBorders>
              <w:top w:val="single" w:sz="8" w:space="0" w:color="000000"/>
              <w:left w:val="single" w:sz="8" w:space="0" w:color="000000"/>
              <w:bottom w:val="single" w:sz="8" w:space="0" w:color="000000"/>
              <w:right w:val="nil"/>
            </w:tcBorders>
            <w:vAlign w:val="bottom"/>
          </w:tcPr>
          <w:p w:rsidR="00BA14BB" w:rsidRPr="00915047" w:rsidRDefault="00BA14BB" w:rsidP="00CD4314">
            <w:pPr>
              <w:rPr>
                <w:rFonts w:ascii="Arial" w:hAnsi="Arial" w:cs="Arial"/>
                <w:bCs/>
                <w:color w:val="000000"/>
              </w:rPr>
            </w:pPr>
          </w:p>
        </w:tc>
        <w:tc>
          <w:tcPr>
            <w:tcW w:w="1420" w:type="dxa"/>
            <w:tcBorders>
              <w:top w:val="single" w:sz="4" w:space="0" w:color="auto"/>
              <w:left w:val="single" w:sz="4" w:space="0" w:color="auto"/>
              <w:bottom w:val="single" w:sz="4" w:space="0" w:color="auto"/>
              <w:right w:val="single" w:sz="4" w:space="0" w:color="auto"/>
            </w:tcBorders>
            <w:shd w:val="clear" w:color="auto" w:fill="FFFFFF"/>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I sem. 2020</w:t>
            </w:r>
          </w:p>
        </w:tc>
        <w:tc>
          <w:tcPr>
            <w:tcW w:w="1420" w:type="dxa"/>
            <w:tcBorders>
              <w:top w:val="single" w:sz="4" w:space="0" w:color="auto"/>
              <w:left w:val="nil"/>
              <w:bottom w:val="single" w:sz="4" w:space="0" w:color="auto"/>
              <w:right w:val="single" w:sz="4" w:space="0" w:color="auto"/>
            </w:tcBorders>
            <w:shd w:val="clear" w:color="auto" w:fill="FFFFFF"/>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II sem. 2020</w:t>
            </w:r>
          </w:p>
        </w:tc>
      </w:tr>
      <w:tr w:rsidR="00BA14BB" w:rsidRPr="00915047" w:rsidTr="006E1BFA">
        <w:trPr>
          <w:trHeight w:val="467"/>
        </w:trPr>
        <w:tc>
          <w:tcPr>
            <w:tcW w:w="7160" w:type="dxa"/>
            <w:tcBorders>
              <w:top w:val="single" w:sz="8" w:space="0" w:color="000000"/>
              <w:left w:val="single" w:sz="8" w:space="0" w:color="000000"/>
              <w:bottom w:val="single" w:sz="8" w:space="0" w:color="000000"/>
              <w:right w:val="nil"/>
            </w:tcBorders>
            <w:vAlign w:val="bottom"/>
          </w:tcPr>
          <w:p w:rsidR="00BA14BB" w:rsidRPr="00915047" w:rsidRDefault="00BA14BB" w:rsidP="00CD4314">
            <w:pPr>
              <w:rPr>
                <w:rFonts w:ascii="Arial" w:hAnsi="Arial" w:cs="Arial"/>
                <w:bCs/>
                <w:color w:val="000000"/>
              </w:rPr>
            </w:pPr>
            <w:r w:rsidRPr="00915047">
              <w:rPr>
                <w:rFonts w:ascii="Arial" w:hAnsi="Arial" w:cs="Arial"/>
                <w:bCs/>
                <w:color w:val="000000"/>
              </w:rPr>
              <w:t xml:space="preserve">TOTALE DONNE CHE HANNO </w:t>
            </w:r>
            <w:r w:rsidRPr="00915047">
              <w:rPr>
                <w:rFonts w:ascii="Arial" w:hAnsi="Arial" w:cs="Arial"/>
                <w:bCs/>
              </w:rPr>
              <w:t>CONTATTATO</w:t>
            </w:r>
            <w:r w:rsidRPr="00915047">
              <w:rPr>
                <w:rFonts w:ascii="Arial" w:hAnsi="Arial" w:cs="Arial"/>
                <w:bCs/>
                <w:color w:val="000000"/>
              </w:rPr>
              <w:t xml:space="preserve"> IL CENTRO NEL 2020</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7</w:t>
            </w:r>
          </w:p>
        </w:tc>
        <w:tc>
          <w:tcPr>
            <w:tcW w:w="1420" w:type="dxa"/>
            <w:tcBorders>
              <w:top w:val="single" w:sz="4" w:space="0" w:color="auto"/>
              <w:left w:val="nil"/>
              <w:bottom w:val="single" w:sz="4" w:space="0" w:color="auto"/>
              <w:right w:val="single" w:sz="4" w:space="0" w:color="auto"/>
            </w:tcBorders>
            <w:shd w:val="clear" w:color="auto" w:fill="FFFFFF"/>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9</w:t>
            </w:r>
          </w:p>
        </w:tc>
      </w:tr>
      <w:tr w:rsidR="00BA14BB" w:rsidRPr="00915047" w:rsidTr="006E1BFA">
        <w:trPr>
          <w:trHeight w:val="403"/>
        </w:trPr>
        <w:tc>
          <w:tcPr>
            <w:tcW w:w="7160" w:type="dxa"/>
            <w:tcBorders>
              <w:top w:val="single" w:sz="8" w:space="0" w:color="000000"/>
              <w:left w:val="single" w:sz="8" w:space="0" w:color="000000"/>
              <w:bottom w:val="single" w:sz="8" w:space="0" w:color="000000"/>
              <w:right w:val="nil"/>
            </w:tcBorders>
            <w:vAlign w:val="bottom"/>
          </w:tcPr>
          <w:p w:rsidR="00BA14BB" w:rsidRPr="00915047" w:rsidRDefault="00BA14BB" w:rsidP="00CD4314">
            <w:pPr>
              <w:rPr>
                <w:rFonts w:ascii="Arial" w:hAnsi="Arial" w:cs="Arial"/>
                <w:bCs/>
                <w:color w:val="000000"/>
              </w:rPr>
            </w:pPr>
            <w:r w:rsidRPr="00915047">
              <w:rPr>
                <w:rFonts w:ascii="Arial" w:hAnsi="Arial" w:cs="Arial"/>
                <w:bCs/>
                <w:color w:val="000000"/>
              </w:rPr>
              <w:t xml:space="preserve">TOTALE DONNE CHE HANNO </w:t>
            </w:r>
            <w:r w:rsidRPr="00915047">
              <w:rPr>
                <w:rFonts w:ascii="Arial" w:hAnsi="Arial" w:cs="Arial"/>
                <w:bCs/>
              </w:rPr>
              <w:t>AVVIATO UN PERCORSO</w:t>
            </w:r>
            <w:r w:rsidRPr="00915047">
              <w:rPr>
                <w:rFonts w:ascii="Arial" w:hAnsi="Arial" w:cs="Arial"/>
                <w:bCs/>
                <w:color w:val="000000"/>
              </w:rPr>
              <w:t xml:space="preserve"> NEL 2020</w:t>
            </w:r>
          </w:p>
        </w:tc>
        <w:tc>
          <w:tcPr>
            <w:tcW w:w="1420" w:type="dxa"/>
            <w:tcBorders>
              <w:top w:val="single" w:sz="4" w:space="0" w:color="auto"/>
              <w:left w:val="single" w:sz="4" w:space="0" w:color="auto"/>
              <w:bottom w:val="single" w:sz="4" w:space="0" w:color="auto"/>
              <w:right w:val="single" w:sz="4" w:space="0" w:color="auto"/>
            </w:tcBorders>
            <w:shd w:val="clear" w:color="auto" w:fill="FFFFFF"/>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7</w:t>
            </w:r>
          </w:p>
        </w:tc>
        <w:tc>
          <w:tcPr>
            <w:tcW w:w="1420" w:type="dxa"/>
            <w:tcBorders>
              <w:top w:val="single" w:sz="4" w:space="0" w:color="auto"/>
              <w:left w:val="nil"/>
              <w:bottom w:val="single" w:sz="4" w:space="0" w:color="auto"/>
              <w:right w:val="single" w:sz="4" w:space="0" w:color="auto"/>
            </w:tcBorders>
            <w:shd w:val="clear" w:color="auto" w:fill="FFFFFF"/>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9</w:t>
            </w:r>
          </w:p>
        </w:tc>
      </w:tr>
      <w:tr w:rsidR="00BA14BB" w:rsidRPr="00915047" w:rsidTr="006E1BFA">
        <w:trPr>
          <w:trHeight w:val="315"/>
        </w:trPr>
        <w:tc>
          <w:tcPr>
            <w:tcW w:w="7160" w:type="dxa"/>
            <w:tcBorders>
              <w:top w:val="nil"/>
              <w:left w:val="nil"/>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di cui</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r>
      <w:tr w:rsidR="00BA14BB" w:rsidRPr="00915047" w:rsidTr="006E1BFA">
        <w:trPr>
          <w:trHeight w:val="300"/>
        </w:trPr>
        <w:tc>
          <w:tcPr>
            <w:tcW w:w="7160" w:type="dxa"/>
            <w:tcBorders>
              <w:top w:val="single" w:sz="8" w:space="0" w:color="000000"/>
              <w:left w:val="single" w:sz="8" w:space="0" w:color="000000"/>
              <w:bottom w:val="nil"/>
              <w:right w:val="nil"/>
            </w:tcBorders>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ETA' (totale)</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 </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18-20</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21-30</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3</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31-40</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2</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2</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41-50</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2</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51-60</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61-70</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oltre 70</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r>
      <w:tr w:rsidR="00BA14BB" w:rsidRPr="00915047" w:rsidTr="006E1BFA">
        <w:trPr>
          <w:trHeight w:val="315"/>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dato non rilevato</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r>
      <w:tr w:rsidR="00BA14BB" w:rsidRPr="00915047" w:rsidTr="006E1BFA">
        <w:trPr>
          <w:trHeight w:val="300"/>
        </w:trPr>
        <w:tc>
          <w:tcPr>
            <w:tcW w:w="7160" w:type="dxa"/>
            <w:tcBorders>
              <w:top w:val="single" w:sz="8" w:space="0" w:color="000000"/>
              <w:left w:val="single" w:sz="8" w:space="0" w:color="000000"/>
              <w:bottom w:val="nil"/>
              <w:right w:val="nil"/>
            </w:tcBorders>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STATO CIVILE (totale)</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 </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nubile</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in coppia di fatto</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3</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4</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coniugata</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separata</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2</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divorziata</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vedova</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r>
      <w:tr w:rsidR="00BA14BB" w:rsidRPr="00915047" w:rsidTr="006E1BFA">
        <w:trPr>
          <w:trHeight w:val="315"/>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dato non rilevato</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2</w:t>
            </w:r>
          </w:p>
        </w:tc>
      </w:tr>
      <w:tr w:rsidR="00BA14BB" w:rsidRPr="00915047" w:rsidTr="006E1BFA">
        <w:trPr>
          <w:trHeight w:val="300"/>
        </w:trPr>
        <w:tc>
          <w:tcPr>
            <w:tcW w:w="7160" w:type="dxa"/>
            <w:tcBorders>
              <w:top w:val="single" w:sz="8" w:space="0" w:color="000000"/>
              <w:left w:val="single" w:sz="8" w:space="0" w:color="000000"/>
              <w:bottom w:val="nil"/>
              <w:right w:val="nil"/>
            </w:tcBorders>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CITTADINANZA (totale)</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 </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italiana</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2</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3</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UE</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extra-UE</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4</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4</w:t>
            </w:r>
          </w:p>
        </w:tc>
      </w:tr>
      <w:tr w:rsidR="00BA14BB" w:rsidRPr="00915047" w:rsidTr="006E1BFA">
        <w:trPr>
          <w:trHeight w:val="315"/>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dato non rilevato</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r>
      <w:tr w:rsidR="00BA14BB" w:rsidRPr="00915047" w:rsidTr="006E1BFA">
        <w:trPr>
          <w:trHeight w:val="300"/>
        </w:trPr>
        <w:tc>
          <w:tcPr>
            <w:tcW w:w="7160" w:type="dxa"/>
            <w:tcBorders>
              <w:top w:val="single" w:sz="8" w:space="0" w:color="000000"/>
              <w:left w:val="single" w:sz="8" w:space="0" w:color="000000"/>
              <w:bottom w:val="nil"/>
              <w:right w:val="nil"/>
            </w:tcBorders>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RESIDENZA (totale)</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 </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residenti in Piemonte</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6</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8</w:t>
            </w:r>
          </w:p>
        </w:tc>
      </w:tr>
      <w:tr w:rsidR="00BA14BB" w:rsidRPr="00915047" w:rsidTr="006E1BFA">
        <w:trPr>
          <w:trHeight w:val="300"/>
        </w:trPr>
        <w:tc>
          <w:tcPr>
            <w:tcW w:w="7160" w:type="dxa"/>
            <w:tcBorders>
              <w:top w:val="nil"/>
              <w:left w:val="single" w:sz="8" w:space="0" w:color="000000"/>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residenti fuori Piemonte</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r>
      <w:tr w:rsidR="00BA14BB" w:rsidRPr="00915047" w:rsidTr="006E1BFA">
        <w:trPr>
          <w:trHeight w:val="315"/>
        </w:trPr>
        <w:tc>
          <w:tcPr>
            <w:tcW w:w="7160" w:type="dxa"/>
            <w:tcBorders>
              <w:top w:val="nil"/>
              <w:left w:val="single" w:sz="8" w:space="0" w:color="000000"/>
              <w:bottom w:val="single" w:sz="8" w:space="0" w:color="000000"/>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dato non rilevato</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1</w:t>
            </w:r>
          </w:p>
        </w:tc>
      </w:tr>
      <w:tr w:rsidR="00BA14BB" w:rsidRPr="00915047" w:rsidTr="006E1BFA">
        <w:trPr>
          <w:trHeight w:val="300"/>
        </w:trPr>
        <w:tc>
          <w:tcPr>
            <w:tcW w:w="7160" w:type="dxa"/>
            <w:tcBorders>
              <w:top w:val="single" w:sz="8" w:space="0" w:color="auto"/>
              <w:left w:val="single" w:sz="8" w:space="0" w:color="auto"/>
              <w:bottom w:val="nil"/>
              <w:right w:val="nil"/>
            </w:tcBorders>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FIGLI/FIGLIE (totale)</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bCs/>
                <w:color w:val="000000"/>
                <w:sz w:val="22"/>
                <w:szCs w:val="22"/>
              </w:rPr>
            </w:pPr>
            <w:r w:rsidRPr="00915047">
              <w:rPr>
                <w:rFonts w:ascii="Calibri" w:hAnsi="Calibri" w:cs="Calibri"/>
                <w:bCs/>
                <w:color w:val="000000"/>
                <w:sz w:val="22"/>
                <w:szCs w:val="22"/>
              </w:rPr>
              <w:t> </w:t>
            </w:r>
          </w:p>
        </w:tc>
      </w:tr>
      <w:tr w:rsidR="00BA14BB" w:rsidRPr="00915047" w:rsidTr="006E1BFA">
        <w:trPr>
          <w:trHeight w:val="300"/>
        </w:trPr>
        <w:tc>
          <w:tcPr>
            <w:tcW w:w="7160" w:type="dxa"/>
            <w:tcBorders>
              <w:top w:val="nil"/>
              <w:left w:val="single" w:sz="8" w:space="0" w:color="auto"/>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senza figli/figlie</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r>
      <w:tr w:rsidR="00BA14BB" w:rsidRPr="00915047" w:rsidTr="006E1BFA">
        <w:trPr>
          <w:trHeight w:val="300"/>
        </w:trPr>
        <w:tc>
          <w:tcPr>
            <w:tcW w:w="7160" w:type="dxa"/>
            <w:tcBorders>
              <w:top w:val="nil"/>
              <w:left w:val="single" w:sz="8" w:space="0" w:color="auto"/>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con figli/figlie solo minorenni</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3</w:t>
            </w:r>
          </w:p>
        </w:tc>
      </w:tr>
      <w:tr w:rsidR="00BA14BB" w:rsidRPr="00915047" w:rsidTr="006E1BFA">
        <w:trPr>
          <w:trHeight w:val="300"/>
        </w:trPr>
        <w:tc>
          <w:tcPr>
            <w:tcW w:w="7160" w:type="dxa"/>
            <w:tcBorders>
              <w:top w:val="nil"/>
              <w:left w:val="single" w:sz="8" w:space="0" w:color="auto"/>
              <w:bottom w:val="nil"/>
              <w:right w:val="nil"/>
            </w:tcBorders>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con figli/figlie solo maggiorenni</w:t>
            </w:r>
          </w:p>
        </w:tc>
        <w:tc>
          <w:tcPr>
            <w:tcW w:w="142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 </w:t>
            </w:r>
          </w:p>
        </w:tc>
        <w:tc>
          <w:tcPr>
            <w:tcW w:w="1420" w:type="dxa"/>
            <w:tcBorders>
              <w:top w:val="single" w:sz="4" w:space="0" w:color="auto"/>
              <w:left w:val="nil"/>
              <w:bottom w:val="single" w:sz="4" w:space="0" w:color="auto"/>
              <w:right w:val="single" w:sz="4" w:space="0" w:color="auto"/>
            </w:tcBorders>
            <w:shd w:val="clear" w:color="auto" w:fill="FFFFFF"/>
            <w:noWrap/>
            <w:vAlign w:val="bottom"/>
          </w:tcPr>
          <w:p w:rsidR="00BA14BB" w:rsidRPr="00915047" w:rsidRDefault="00BA14BB" w:rsidP="00CD4314">
            <w:pPr>
              <w:jc w:val="right"/>
              <w:rPr>
                <w:rFonts w:ascii="Calibri" w:hAnsi="Calibri" w:cs="Calibri"/>
                <w:color w:val="000000"/>
                <w:sz w:val="22"/>
                <w:szCs w:val="22"/>
              </w:rPr>
            </w:pPr>
            <w:r w:rsidRPr="00915047">
              <w:rPr>
                <w:rFonts w:ascii="Calibri" w:hAnsi="Calibri" w:cs="Calibri"/>
                <w:color w:val="000000"/>
                <w:sz w:val="22"/>
                <w:szCs w:val="22"/>
              </w:rPr>
              <w:t>2</w:t>
            </w:r>
          </w:p>
        </w:tc>
      </w:tr>
    </w:tbl>
    <w:p w:rsidR="00BA14BB" w:rsidRPr="00915047" w:rsidRDefault="00BA14BB" w:rsidP="00F25BBB">
      <w:pPr>
        <w:pStyle w:val="BodyTextIndent2"/>
        <w:ind w:left="0"/>
        <w:jc w:val="both"/>
        <w:rPr>
          <w:rFonts w:cs="Arial"/>
          <w:sz w:val="22"/>
        </w:rPr>
      </w:pPr>
    </w:p>
    <w:p w:rsidR="00BA14BB" w:rsidRPr="00915047" w:rsidRDefault="00BA14BB" w:rsidP="00CD4314">
      <w:pPr>
        <w:shd w:val="clear" w:color="auto" w:fill="FFFFFF"/>
        <w:jc w:val="both"/>
        <w:rPr>
          <w:rFonts w:ascii="Arial" w:hAnsi="Arial" w:cs="Arial"/>
          <w:color w:val="000000"/>
          <w:sz w:val="22"/>
          <w:szCs w:val="22"/>
        </w:rPr>
      </w:pPr>
      <w:r w:rsidRPr="00915047">
        <w:rPr>
          <w:rFonts w:ascii="Arial" w:hAnsi="Arial" w:cs="Arial"/>
          <w:color w:val="000000"/>
          <w:sz w:val="22"/>
          <w:szCs w:val="22"/>
        </w:rPr>
        <w:t>Rispetto all'anno 2020 la maggiore complessità emersa, in considerazione dell'evento Covid, è stata legata alla tempistica dell'accoglienza presso una struttura individuata (in special modo il fenomeno si è verificato durante la prima ondata di Covid quando anche le informazioni e le procedure non erano ancora ben collaudate).</w:t>
      </w:r>
    </w:p>
    <w:p w:rsidR="00BA14BB" w:rsidRPr="00915047" w:rsidRDefault="00BA14BB" w:rsidP="00CD4314">
      <w:pPr>
        <w:shd w:val="clear" w:color="auto" w:fill="FFFFFF"/>
        <w:jc w:val="both"/>
        <w:rPr>
          <w:rFonts w:ascii="Arial" w:hAnsi="Arial" w:cs="Arial"/>
          <w:color w:val="000000"/>
          <w:sz w:val="22"/>
          <w:szCs w:val="22"/>
        </w:rPr>
      </w:pPr>
      <w:r w:rsidRPr="00915047">
        <w:rPr>
          <w:rFonts w:ascii="Arial" w:hAnsi="Arial" w:cs="Arial"/>
          <w:color w:val="000000"/>
          <w:sz w:val="22"/>
          <w:szCs w:val="22"/>
        </w:rPr>
        <w:t>Le donne effettivamente da "collocare in struttura residenziale sono state pochissime:  una sola che poi ha ritrattato e ha voluto fare rientro a casa. Nelle altre situazioni le donne avevano un punto di appoggio diverso dal domicilio (parenti e/o amici). Sono arrivate anche donne già in carico ai servizi sociali per cui la collaborazione si è dimostrata molto produttiva.</w:t>
      </w:r>
    </w:p>
    <w:p w:rsidR="00BA14BB" w:rsidRPr="00915047" w:rsidRDefault="00BA14BB" w:rsidP="00CD4314">
      <w:pPr>
        <w:shd w:val="clear" w:color="auto" w:fill="FFFFFF"/>
        <w:jc w:val="both"/>
        <w:rPr>
          <w:rFonts w:ascii="Arial" w:hAnsi="Arial" w:cs="Arial"/>
          <w:color w:val="000000"/>
          <w:sz w:val="22"/>
          <w:szCs w:val="22"/>
        </w:rPr>
      </w:pPr>
      <w:r w:rsidRPr="00915047">
        <w:rPr>
          <w:rFonts w:ascii="Arial" w:hAnsi="Arial" w:cs="Arial"/>
          <w:color w:val="000000"/>
          <w:sz w:val="22"/>
          <w:szCs w:val="22"/>
        </w:rPr>
        <w:t>Dal confronto tra i componenti al CAV n. 10 il fenomeno è ancora di difficile misurazione in termini di numeri e poco prevedibile nel suo verificarsi . Nel 2020 nessuna donna che si è rivolta all’AO S.Croce e Carle è stata collocata in Casa Rifugio.</w:t>
      </w:r>
    </w:p>
    <w:p w:rsidR="00BA14BB" w:rsidRPr="00915047" w:rsidRDefault="00BA14BB" w:rsidP="00F25BBB">
      <w:pPr>
        <w:pStyle w:val="BodyTextIndent2"/>
        <w:ind w:left="0"/>
        <w:jc w:val="both"/>
        <w:rPr>
          <w:rFonts w:cs="Arial"/>
          <w:sz w:val="22"/>
        </w:rPr>
      </w:pPr>
    </w:p>
    <w:p w:rsidR="00BA14BB" w:rsidRPr="00915047" w:rsidRDefault="00BA14BB" w:rsidP="00F25BBB">
      <w:pPr>
        <w:pStyle w:val="BodyTextIndent2"/>
        <w:ind w:left="0"/>
        <w:jc w:val="both"/>
        <w:rPr>
          <w:rFonts w:cs="Arial"/>
          <w:sz w:val="22"/>
        </w:rPr>
      </w:pPr>
      <w:r w:rsidRPr="00915047">
        <w:rPr>
          <w:rFonts w:cs="Arial"/>
          <w:sz w:val="22"/>
        </w:rPr>
        <w:t xml:space="preserve">Non siamo in possesso dei dati rilevati dal Pronto Soccorso che aveva manifestato l’intenzione di ridefinire le proprie modalità di codifica pur non intendo aderire a specifici codici. </w:t>
      </w:r>
    </w:p>
    <w:p w:rsidR="00BA14BB" w:rsidRPr="00915047" w:rsidRDefault="00BA14BB" w:rsidP="00F25BBB">
      <w:pPr>
        <w:pStyle w:val="BodyTextIndent2"/>
        <w:ind w:left="0"/>
        <w:jc w:val="both"/>
        <w:rPr>
          <w:rFonts w:cs="Arial"/>
          <w:sz w:val="22"/>
        </w:rPr>
      </w:pPr>
    </w:p>
    <w:p w:rsidR="00BA14BB" w:rsidRPr="00915047" w:rsidRDefault="00BA14BB" w:rsidP="00F06939">
      <w:pPr>
        <w:pStyle w:val="BodyTextIndent2"/>
        <w:ind w:left="0"/>
        <w:jc w:val="both"/>
        <w:rPr>
          <w:rFonts w:cs="Arial"/>
          <w:sz w:val="22"/>
        </w:rPr>
      </w:pPr>
      <w:r w:rsidRPr="00915047">
        <w:rPr>
          <w:rFonts w:cs="Arial"/>
          <w:sz w:val="22"/>
        </w:rPr>
        <w:t>Parallelamente a quanto evidenziato in occasione delle iniziative attorno all’8 marzo la pandemia ha fatto registrare un aumento della violenza domestica a diversi livelli, anche se i dati raccolti all’interno dell’AO non leggono questo fenomeno, fondamentalmente per via della limitazione massima degli accessi dall’esterno e per la paura da parte dell’utenza di recarsi in un luogo percepito come ad alto grado di contagio.</w:t>
      </w:r>
    </w:p>
    <w:p w:rsidR="00BA14BB" w:rsidRPr="00915047" w:rsidRDefault="00BA14BB" w:rsidP="00B30D22">
      <w:pPr>
        <w:jc w:val="both"/>
        <w:rPr>
          <w:rFonts w:ascii="Arial" w:hAnsi="Arial" w:cs="Arial"/>
          <w:sz w:val="22"/>
        </w:rPr>
      </w:pPr>
    </w:p>
    <w:p w:rsidR="00BA14BB" w:rsidRPr="00915047" w:rsidRDefault="00BA14BB" w:rsidP="00B30D22">
      <w:pPr>
        <w:jc w:val="both"/>
        <w:rPr>
          <w:rFonts w:ascii="Arial" w:hAnsi="Arial" w:cs="Arial"/>
          <w:sz w:val="22"/>
        </w:rPr>
      </w:pPr>
      <w:r w:rsidRPr="00915047">
        <w:rPr>
          <w:rFonts w:ascii="Arial" w:hAnsi="Arial" w:cs="Arial"/>
          <w:sz w:val="22"/>
        </w:rPr>
        <w:t>La collaborazione con Mai più Sole e Telefono Donna è sempre proficua, anche durante il primo lockdown che ha visto una crescente esposizione delle vittime alla violenza ed un’impossibilità a rivolgersi in presenza a molti servizi nel contempo chiusi al pubblico.</w:t>
      </w:r>
    </w:p>
    <w:p w:rsidR="00BA14BB" w:rsidRPr="00915047" w:rsidRDefault="00BA14BB" w:rsidP="009A0B0F">
      <w:pPr>
        <w:autoSpaceDE w:val="0"/>
        <w:autoSpaceDN w:val="0"/>
        <w:adjustRightInd w:val="0"/>
        <w:jc w:val="both"/>
        <w:rPr>
          <w:rFonts w:ascii="Arial" w:hAnsi="Arial" w:cs="Arial"/>
          <w:sz w:val="22"/>
        </w:rPr>
      </w:pPr>
      <w:r w:rsidRPr="00915047">
        <w:rPr>
          <w:rFonts w:ascii="Arial" w:hAnsi="Arial" w:cs="Arial"/>
          <w:sz w:val="22"/>
        </w:rPr>
        <w:t>Adonella Fiorito, presidente dell’associazione Mai+Sole, ha evidenziato come le violenze domestiche sono state accentuate da varie problematiche dovute alla convivenza forzata sotto lo stesso tetto per tutta la giornata. La maggior parte dei contatti, da parte di donne o minori, spesso avviene per richiesta di informazioni o di confronto. La solitudine ha acuito le diverse forme di fragilità anche sul territorio cuneese: la mancanza o perdita di lavoro soprattutto per le donne, la crisi economica che si percepisce come incombente e rispetto alla quale si nutre poca fiducia negli interventi governativi. Lo stare forzatamente in casa, l’assenza di lavoro e l’impossibilità di uscire ha portato più uomini all’abuso di alcol, alla ludopatia online e al conseguente sfogo della rabbia su compagne e mogli sempre presenti sotto lo stesso tetto e magari con episodi di violenza davanti ai bambini.  La violenza domestica ha coinvolto le fasce più deboli della popolazione e anche persone più avanti negli anni: l’associazione ha avuto richieste di aiuto da parte di donne settantenni e ottantenni per violenza fisica e psicologica.</w:t>
      </w:r>
    </w:p>
    <w:p w:rsidR="00BA14BB" w:rsidRPr="00915047" w:rsidRDefault="00BA14BB" w:rsidP="009A0B0F">
      <w:pPr>
        <w:autoSpaceDE w:val="0"/>
        <w:autoSpaceDN w:val="0"/>
        <w:adjustRightInd w:val="0"/>
        <w:jc w:val="both"/>
        <w:rPr>
          <w:rFonts w:ascii="Arial" w:hAnsi="Arial" w:cs="Arial"/>
          <w:sz w:val="22"/>
        </w:rPr>
      </w:pPr>
      <w:r w:rsidRPr="00915047">
        <w:rPr>
          <w:rFonts w:ascii="Arial" w:hAnsi="Arial" w:cs="Arial"/>
          <w:sz w:val="22"/>
        </w:rPr>
        <w:t xml:space="preserve">Un periodo difficile a causa del distanziamento ma dove, con la convivenza forzata, spesso per una donna è difficile anche fare una semplice telefonata, l’Associazione ha attivato un servizio mail e Whatsapp dove basta scrivere e richiedere aiuto magari con l’intervento dei carabinieri. Durante la pandemia ci sono stati circa duecento nuovi casi di donne in difficoltà, casi di donne che mai si erano rivolte per chiedere aiuto e che, forse, senza la situazione creata da questo virus, non avrebbero mai conosciuto la violenza. </w:t>
      </w:r>
    </w:p>
    <w:p w:rsidR="00BA14BB" w:rsidRPr="00915047" w:rsidRDefault="00BA14BB" w:rsidP="009A0B0F">
      <w:pPr>
        <w:autoSpaceDE w:val="0"/>
        <w:autoSpaceDN w:val="0"/>
        <w:adjustRightInd w:val="0"/>
        <w:jc w:val="both"/>
        <w:rPr>
          <w:rFonts w:ascii="Arial" w:hAnsi="Arial" w:cs="Arial"/>
          <w:sz w:val="22"/>
        </w:rPr>
      </w:pPr>
      <w:r w:rsidRPr="00915047">
        <w:rPr>
          <w:rFonts w:ascii="Arial" w:hAnsi="Arial" w:cs="Arial"/>
          <w:sz w:val="22"/>
        </w:rPr>
        <w:t>Per evitare i contagi da Covid gli ospedali a marzo 2020 hanno bloccato l’accesso agli esterni, ma l’Associazione ha chiesto di poter proseguire l’ attività proprio perché il personale ospedaliero non aveva il tempo di fornire il supporto necessario alle donne vittime di violenza. Nello stesso periodo hanno continuato ad accompagnare le donne presenti presso le case di accoglienza, cercando di evitare i contatti, utilizzando le video-chiamate.</w:t>
      </w:r>
    </w:p>
    <w:p w:rsidR="00BA14BB" w:rsidRPr="00915047" w:rsidRDefault="00BA14BB" w:rsidP="009A0B0F">
      <w:pPr>
        <w:autoSpaceDE w:val="0"/>
        <w:autoSpaceDN w:val="0"/>
        <w:adjustRightInd w:val="0"/>
        <w:jc w:val="both"/>
        <w:rPr>
          <w:rFonts w:ascii="Arial" w:hAnsi="Arial" w:cs="Arial"/>
          <w:sz w:val="22"/>
        </w:rPr>
      </w:pPr>
    </w:p>
    <w:p w:rsidR="00BA14BB" w:rsidRPr="00915047" w:rsidRDefault="00BA14BB" w:rsidP="00C636E1">
      <w:pPr>
        <w:pStyle w:val="Default"/>
        <w:rPr>
          <w:rFonts w:ascii="Arial" w:hAnsi="Arial" w:cs="Arial"/>
          <w:sz w:val="22"/>
        </w:rPr>
      </w:pPr>
      <w:r w:rsidRPr="00915047">
        <w:rPr>
          <w:rFonts w:ascii="Arial" w:hAnsi="Arial" w:cs="Arial"/>
          <w:sz w:val="22"/>
        </w:rPr>
        <w:t>Come CUG durante tutta l’emergenza pandemica abbiamo diffuso attraverso i canali aziendali tutti i riferimenti utili per chiedere aiuto, a partire dalle Linee guida per un piano di sicurezza in emergenza Coronavirus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58"/>
        <w:gridCol w:w="5159"/>
      </w:tblGrid>
      <w:tr w:rsidR="00BA14BB" w:rsidRPr="00915047" w:rsidTr="00607FC2">
        <w:tc>
          <w:tcPr>
            <w:tcW w:w="5158" w:type="dxa"/>
          </w:tcPr>
          <w:p w:rsidR="00BA14BB" w:rsidRPr="00915047" w:rsidRDefault="00BA14BB" w:rsidP="00607FC2">
            <w:pPr>
              <w:autoSpaceDE w:val="0"/>
              <w:autoSpaceDN w:val="0"/>
              <w:adjustRightInd w:val="0"/>
              <w:rPr>
                <w:rFonts w:ascii="Texta Black" w:hAnsi="Texta Black"/>
                <w:sz w:val="24"/>
                <w:szCs w:val="24"/>
              </w:rPr>
            </w:pPr>
            <w:r w:rsidRPr="00E70370">
              <w:rPr>
                <w:rFonts w:ascii="Texta Black" w:hAnsi="Texta Black"/>
                <w:noProof/>
                <w:sz w:val="24"/>
                <w:szCs w:val="24"/>
              </w:rPr>
              <w:pict>
                <v:shape id="Immagine 8" o:spid="_x0000_i1052" type="#_x0000_t75" style="width:175.2pt;height:238.2pt;visibility:visible">
                  <v:imagedata r:id="rId62" o:title=""/>
                </v:shape>
              </w:pict>
            </w:r>
          </w:p>
        </w:tc>
        <w:tc>
          <w:tcPr>
            <w:tcW w:w="5159" w:type="dxa"/>
          </w:tcPr>
          <w:p w:rsidR="00BA14BB" w:rsidRPr="00915047" w:rsidRDefault="00BA14BB" w:rsidP="00607FC2">
            <w:pPr>
              <w:autoSpaceDE w:val="0"/>
              <w:autoSpaceDN w:val="0"/>
              <w:adjustRightInd w:val="0"/>
              <w:rPr>
                <w:rFonts w:ascii="Texta Black" w:hAnsi="Texta Black"/>
                <w:sz w:val="24"/>
                <w:szCs w:val="24"/>
              </w:rPr>
            </w:pPr>
            <w:r w:rsidRPr="00E70370">
              <w:rPr>
                <w:rFonts w:ascii="Texta Black" w:hAnsi="Texta Black"/>
                <w:noProof/>
                <w:sz w:val="24"/>
                <w:szCs w:val="24"/>
              </w:rPr>
              <w:pict>
                <v:shape id="Immagine 9" o:spid="_x0000_i1053" type="#_x0000_t75" style="width:169.2pt;height:238.2pt;visibility:visible">
                  <v:imagedata r:id="rId63" o:title=""/>
                </v:shape>
              </w:pict>
            </w:r>
          </w:p>
        </w:tc>
      </w:tr>
    </w:tbl>
    <w:p w:rsidR="00BA14BB" w:rsidRPr="00915047" w:rsidRDefault="00BA14BB" w:rsidP="00C636E1">
      <w:pPr>
        <w:autoSpaceDE w:val="0"/>
        <w:autoSpaceDN w:val="0"/>
        <w:adjustRightInd w:val="0"/>
        <w:rPr>
          <w:rFonts w:ascii="Texta Black" w:hAnsi="Texta Black"/>
          <w:sz w:val="24"/>
          <w:szCs w:val="24"/>
        </w:rPr>
      </w:pPr>
    </w:p>
    <w:p w:rsidR="00BA14BB" w:rsidRPr="00915047" w:rsidRDefault="00BA14BB" w:rsidP="009A0B0F">
      <w:pPr>
        <w:autoSpaceDE w:val="0"/>
        <w:autoSpaceDN w:val="0"/>
        <w:adjustRightInd w:val="0"/>
        <w:jc w:val="both"/>
        <w:rPr>
          <w:rFonts w:ascii="Arial" w:hAnsi="Arial" w:cs="Arial"/>
          <w:sz w:val="22"/>
        </w:rPr>
      </w:pPr>
      <w:r w:rsidRPr="00915047">
        <w:rPr>
          <w:rFonts w:ascii="Arial" w:hAnsi="Arial" w:cs="Arial"/>
          <w:sz w:val="22"/>
        </w:rPr>
        <w:t>La Pediatria non ha attivato la procedura relativa alla gestione di minori vittime di violenza; questo ipoteticamente in relazione anche alla paura di contagio nel recarsi in ospedale.</w:t>
      </w:r>
    </w:p>
    <w:p w:rsidR="00BA14BB" w:rsidRPr="00915047" w:rsidRDefault="00BA14BB" w:rsidP="00F25BBB">
      <w:pPr>
        <w:ind w:left="709" w:hanging="284"/>
        <w:jc w:val="both"/>
        <w:rPr>
          <w:rFonts w:ascii="Arial" w:hAnsi="Arial" w:cs="Arial"/>
          <w:sz w:val="22"/>
        </w:rPr>
      </w:pPr>
    </w:p>
    <w:p w:rsidR="00BA14BB" w:rsidRPr="00915047" w:rsidRDefault="00BA14BB" w:rsidP="00B30D22">
      <w:pPr>
        <w:jc w:val="both"/>
        <w:rPr>
          <w:rFonts w:ascii="Arial" w:hAnsi="Arial" w:cs="Arial"/>
          <w:sz w:val="22"/>
        </w:rPr>
      </w:pPr>
      <w:r w:rsidRPr="00915047">
        <w:rPr>
          <w:rFonts w:ascii="Arial" w:hAnsi="Arial" w:cs="Arial"/>
          <w:sz w:val="22"/>
        </w:rPr>
        <w:t>Nel corso del 2020 l’AO ha aderito con qualcuna delle sue dipendenti a varie forme di eventi formativi ed informativi in merito tra cui, quelli veicolati dal CUG sono stati:</w:t>
      </w:r>
    </w:p>
    <w:p w:rsidR="00BA14BB" w:rsidRPr="00915047" w:rsidRDefault="00BA14BB" w:rsidP="00F25BBB">
      <w:pPr>
        <w:ind w:left="709" w:hanging="284"/>
        <w:jc w:val="both"/>
        <w:rPr>
          <w:rFonts w:ascii="Arial" w:hAnsi="Arial" w:cs="Arial"/>
          <w:sz w:val="22"/>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BB4769">
        <w:tc>
          <w:tcPr>
            <w:tcW w:w="2943" w:type="dxa"/>
            <w:tcBorders>
              <w:top w:val="nil"/>
              <w:left w:val="nil"/>
              <w:bottom w:val="nil"/>
              <w:right w:val="nil"/>
            </w:tcBorders>
          </w:tcPr>
          <w:p w:rsidR="00BA14BB" w:rsidRPr="00915047" w:rsidRDefault="00BA14BB" w:rsidP="00BB4769">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BB4769">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BB4769">
            <w:pPr>
              <w:rPr>
                <w:rFonts w:ascii="Arial Narrow" w:hAnsi="Arial Narrow" w:cs="Arial"/>
              </w:rPr>
            </w:pPr>
            <w:r w:rsidRPr="00915047">
              <w:rPr>
                <w:rFonts w:ascii="Arial Narrow" w:hAnsi="Arial Narrow" w:cs="Arial"/>
              </w:rPr>
              <w:t>30 novembre 2020</w:t>
            </w:r>
          </w:p>
        </w:tc>
      </w:tr>
      <w:tr w:rsidR="00BA14BB" w:rsidRPr="00915047" w:rsidTr="00BB4769">
        <w:tc>
          <w:tcPr>
            <w:tcW w:w="2943" w:type="dxa"/>
            <w:tcBorders>
              <w:top w:val="nil"/>
              <w:left w:val="nil"/>
              <w:bottom w:val="nil"/>
              <w:right w:val="nil"/>
            </w:tcBorders>
          </w:tcPr>
          <w:p w:rsidR="00BA14BB" w:rsidRPr="00915047" w:rsidRDefault="00BA14BB" w:rsidP="00BB4769">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BB4769">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BB4769">
            <w:pPr>
              <w:jc w:val="both"/>
              <w:rPr>
                <w:rFonts w:ascii="Arial Narrow" w:hAnsi="Arial Narrow" w:cs="Arial"/>
              </w:rPr>
            </w:pPr>
            <w:r w:rsidRPr="00915047">
              <w:rPr>
                <w:rFonts w:ascii="Arial Narrow" w:hAnsi="Arial Narrow" w:cs="Arial"/>
              </w:rPr>
              <w:t>Università degli Studi di Torino</w:t>
            </w:r>
          </w:p>
        </w:tc>
      </w:tr>
      <w:tr w:rsidR="00BA14BB" w:rsidRPr="00915047" w:rsidTr="00BB4769">
        <w:tc>
          <w:tcPr>
            <w:tcW w:w="2943" w:type="dxa"/>
            <w:tcBorders>
              <w:top w:val="nil"/>
              <w:left w:val="nil"/>
              <w:bottom w:val="nil"/>
              <w:right w:val="nil"/>
            </w:tcBorders>
          </w:tcPr>
          <w:p w:rsidR="00BA14BB" w:rsidRPr="00915047" w:rsidRDefault="00BA14BB" w:rsidP="00BB4769">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BB4769">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BB4769">
            <w:pPr>
              <w:rPr>
                <w:rFonts w:ascii="Arial Narrow" w:hAnsi="Arial Narrow" w:cs="Arial"/>
              </w:rPr>
            </w:pPr>
            <w:r w:rsidRPr="00915047">
              <w:rPr>
                <w:rFonts w:ascii="Arial Narrow" w:hAnsi="Arial Narrow" w:cs="Arial"/>
              </w:rPr>
              <w:t>Donne, Bambine e Diritti. I molti volti della violenza di genere</w:t>
            </w:r>
          </w:p>
        </w:tc>
      </w:tr>
    </w:tbl>
    <w:p w:rsidR="00BA14BB" w:rsidRPr="00915047" w:rsidRDefault="00BA14BB" w:rsidP="00FA2B63"/>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BA14BB" w:rsidRPr="00915047" w:rsidTr="00BB4769">
        <w:trPr>
          <w:trHeight w:val="390"/>
        </w:trPr>
        <w:tc>
          <w:tcPr>
            <w:tcW w:w="2943" w:type="dxa"/>
            <w:tcBorders>
              <w:top w:val="nil"/>
              <w:left w:val="nil"/>
              <w:bottom w:val="nil"/>
              <w:right w:val="nil"/>
            </w:tcBorders>
          </w:tcPr>
          <w:p w:rsidR="00BA14BB" w:rsidRPr="00915047" w:rsidRDefault="00BA14BB" w:rsidP="00BB4769">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Date (da , a)</w:t>
            </w:r>
          </w:p>
        </w:tc>
        <w:tc>
          <w:tcPr>
            <w:tcW w:w="284" w:type="dxa"/>
            <w:tcBorders>
              <w:top w:val="nil"/>
              <w:left w:val="nil"/>
              <w:bottom w:val="nil"/>
              <w:right w:val="nil"/>
            </w:tcBorders>
          </w:tcPr>
          <w:p w:rsidR="00BA14BB" w:rsidRPr="00915047" w:rsidRDefault="00BA14BB" w:rsidP="00BB4769">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BB4769">
            <w:pPr>
              <w:rPr>
                <w:rFonts w:ascii="Arial Narrow" w:hAnsi="Arial Narrow" w:cs="Arial"/>
              </w:rPr>
            </w:pPr>
            <w:r w:rsidRPr="00915047">
              <w:rPr>
                <w:rFonts w:ascii="Arial Narrow" w:hAnsi="Arial Narrow" w:cs="Arial"/>
              </w:rPr>
              <w:t>25 novembre 2020</w:t>
            </w:r>
          </w:p>
        </w:tc>
      </w:tr>
      <w:tr w:rsidR="00BA14BB" w:rsidRPr="00915047" w:rsidTr="00BB4769">
        <w:tc>
          <w:tcPr>
            <w:tcW w:w="2943" w:type="dxa"/>
            <w:tcBorders>
              <w:top w:val="nil"/>
              <w:left w:val="nil"/>
              <w:bottom w:val="nil"/>
              <w:right w:val="nil"/>
            </w:tcBorders>
          </w:tcPr>
          <w:p w:rsidR="00BA14BB" w:rsidRPr="00915047" w:rsidRDefault="00BA14BB" w:rsidP="00BB4769">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Soggetto organizzatore</w:t>
            </w:r>
          </w:p>
        </w:tc>
        <w:tc>
          <w:tcPr>
            <w:tcW w:w="284" w:type="dxa"/>
            <w:tcBorders>
              <w:top w:val="nil"/>
              <w:left w:val="nil"/>
              <w:bottom w:val="nil"/>
              <w:right w:val="nil"/>
            </w:tcBorders>
          </w:tcPr>
          <w:p w:rsidR="00BA14BB" w:rsidRPr="00915047" w:rsidRDefault="00BA14BB" w:rsidP="00BB4769">
            <w:pPr>
              <w:pStyle w:val="Aaoeeu"/>
              <w:widowControl/>
              <w:spacing w:before="20" w:after="20"/>
              <w:rPr>
                <w:rFonts w:ascii="Arial Narrow" w:hAnsi="Arial Narrow" w:cs="Arial"/>
                <w:lang w:val="it-IT"/>
              </w:rPr>
            </w:pPr>
          </w:p>
        </w:tc>
        <w:tc>
          <w:tcPr>
            <w:tcW w:w="7229" w:type="dxa"/>
            <w:tcBorders>
              <w:top w:val="nil"/>
              <w:left w:val="nil"/>
              <w:bottom w:val="nil"/>
              <w:right w:val="nil"/>
            </w:tcBorders>
          </w:tcPr>
          <w:p w:rsidR="00BA14BB" w:rsidRPr="00915047" w:rsidRDefault="00BA14BB" w:rsidP="00BB4769">
            <w:pPr>
              <w:jc w:val="both"/>
              <w:rPr>
                <w:rFonts w:ascii="Arial Narrow" w:hAnsi="Arial Narrow" w:cs="Arial"/>
              </w:rPr>
            </w:pPr>
            <w:r w:rsidRPr="00915047">
              <w:rPr>
                <w:rFonts w:ascii="Arial Narrow" w:hAnsi="Arial Narrow" w:cs="Arial"/>
              </w:rPr>
              <w:t xml:space="preserve">Studio Cataldi </w:t>
            </w:r>
          </w:p>
        </w:tc>
      </w:tr>
      <w:tr w:rsidR="00BA14BB" w:rsidRPr="00915047" w:rsidTr="00BB4769">
        <w:tc>
          <w:tcPr>
            <w:tcW w:w="2943" w:type="dxa"/>
            <w:tcBorders>
              <w:top w:val="nil"/>
              <w:left w:val="nil"/>
              <w:bottom w:val="nil"/>
              <w:right w:val="nil"/>
            </w:tcBorders>
          </w:tcPr>
          <w:p w:rsidR="00BA14BB" w:rsidRPr="00915047" w:rsidRDefault="00BA14BB" w:rsidP="00BB4769">
            <w:pPr>
              <w:pStyle w:val="OiaeaeiYiio2"/>
              <w:widowControl/>
              <w:spacing w:before="20" w:after="20"/>
              <w:rPr>
                <w:rFonts w:ascii="Arial Narrow" w:hAnsi="Arial Narrow" w:cs="Arial"/>
                <w:i w:val="0"/>
                <w:sz w:val="20"/>
                <w:lang w:val="it-IT"/>
              </w:rPr>
            </w:pPr>
            <w:r w:rsidRPr="00915047">
              <w:rPr>
                <w:rFonts w:ascii="Arial Narrow" w:hAnsi="Arial Narrow" w:cs="Arial"/>
                <w:i w:val="0"/>
                <w:sz w:val="20"/>
                <w:lang w:val="it-IT"/>
              </w:rPr>
              <w:t xml:space="preserve">Titolo </w:t>
            </w:r>
          </w:p>
        </w:tc>
        <w:tc>
          <w:tcPr>
            <w:tcW w:w="284" w:type="dxa"/>
            <w:tcBorders>
              <w:top w:val="nil"/>
              <w:left w:val="nil"/>
              <w:bottom w:val="nil"/>
              <w:right w:val="nil"/>
            </w:tcBorders>
          </w:tcPr>
          <w:p w:rsidR="00BA14BB" w:rsidRPr="00915047" w:rsidRDefault="00BA14BB" w:rsidP="00BB4769">
            <w:pPr>
              <w:rPr>
                <w:rFonts w:ascii="Arial Narrow" w:hAnsi="Arial Narrow" w:cs="Arial"/>
              </w:rPr>
            </w:pPr>
          </w:p>
        </w:tc>
        <w:tc>
          <w:tcPr>
            <w:tcW w:w="7229" w:type="dxa"/>
            <w:tcBorders>
              <w:top w:val="nil"/>
              <w:left w:val="nil"/>
              <w:bottom w:val="nil"/>
              <w:right w:val="nil"/>
            </w:tcBorders>
          </w:tcPr>
          <w:p w:rsidR="00BA14BB" w:rsidRPr="00915047" w:rsidRDefault="00BA14BB" w:rsidP="00BB4769">
            <w:pPr>
              <w:rPr>
                <w:rFonts w:ascii="Arial Narrow" w:hAnsi="Arial Narrow" w:cs="Arial"/>
              </w:rPr>
            </w:pPr>
            <w:r w:rsidRPr="00915047">
              <w:rPr>
                <w:rFonts w:ascii="Arial Narrow" w:hAnsi="Arial Narrow" w:cs="Arial"/>
              </w:rPr>
              <w:t>Giornata internazionale per l'eliminazione della violenza contro le donne</w:t>
            </w:r>
          </w:p>
        </w:tc>
      </w:tr>
    </w:tbl>
    <w:p w:rsidR="00BA14BB" w:rsidRPr="00915047" w:rsidRDefault="00BA14BB" w:rsidP="00FA2B63"/>
    <w:p w:rsidR="00BA14BB" w:rsidRPr="00915047" w:rsidRDefault="00BA14BB" w:rsidP="00B30D22">
      <w:pPr>
        <w:jc w:val="both"/>
        <w:rPr>
          <w:rFonts w:ascii="Arial" w:hAnsi="Arial" w:cs="Arial"/>
          <w:sz w:val="22"/>
        </w:rPr>
      </w:pPr>
      <w:r w:rsidRPr="00915047">
        <w:rPr>
          <w:rFonts w:ascii="Arial" w:hAnsi="Arial" w:cs="Arial"/>
          <w:sz w:val="22"/>
        </w:rPr>
        <w:t>Il CUG ha contributo tramite la rete intranet e la bacheca a ridiffondere le locandine che rendono evidenti i riferimenti istituzionali nazionali e locali e a pubblicizzare l’app Erica</w:t>
      </w:r>
      <w:r w:rsidRPr="00915047">
        <w:rPr>
          <w:rStyle w:val="FootnoteReference"/>
          <w:rFonts w:ascii="Arial" w:hAnsi="Arial"/>
          <w:sz w:val="22"/>
        </w:rPr>
        <w:footnoteReference w:id="46"/>
      </w:r>
      <w:r w:rsidRPr="00915047">
        <w:rPr>
          <w:rFonts w:ascii="Arial" w:hAnsi="Arial" w:cs="Arial"/>
          <w:sz w:val="22"/>
        </w:rPr>
        <w:t xml:space="preserve"> lanciata dalla regione  per raccogliere e rendere facilmente fruibili  tutte le informazioni sui centri antiviolenza del Piemonte.</w:t>
      </w:r>
    </w:p>
    <w:p w:rsidR="00BA14BB" w:rsidRPr="00915047" w:rsidRDefault="00BA14BB" w:rsidP="00B30D22">
      <w:pPr>
        <w:jc w:val="both"/>
        <w:rPr>
          <w:rFonts w:ascii="Georgia" w:hAnsi="Georgia"/>
          <w:sz w:val="22"/>
        </w:rPr>
      </w:pPr>
    </w:p>
    <w:p w:rsidR="00BA14BB" w:rsidRPr="00915047" w:rsidRDefault="00BA14BB" w:rsidP="00125B4A">
      <w:pPr>
        <w:pStyle w:val="Heading3"/>
        <w:rPr>
          <w:rFonts w:cs="Arial"/>
          <w:b/>
          <w:bCs/>
          <w:iCs/>
          <w:sz w:val="22"/>
        </w:rPr>
      </w:pPr>
      <w:bookmarkStart w:id="62" w:name="_Toc67647133"/>
      <w:r w:rsidRPr="00915047">
        <w:rPr>
          <w:rFonts w:cs="Arial"/>
          <w:b/>
          <w:bCs/>
          <w:iCs/>
          <w:sz w:val="22"/>
        </w:rPr>
        <w:t>RETE ANTIDISCRIMINAZIONE</w:t>
      </w:r>
      <w:bookmarkEnd w:id="62"/>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n.31</w:t>
      </w:r>
    </w:p>
    <w:p w:rsidR="00BA14BB" w:rsidRPr="00915047" w:rsidRDefault="00BA14BB" w:rsidP="00E61D32">
      <w:pPr>
        <w:ind w:left="709"/>
        <w:jc w:val="both"/>
        <w:rPr>
          <w:rFonts w:ascii="Arial" w:hAnsi="Arial" w:cs="Arial"/>
          <w:b/>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Premessa:</w:t>
      </w:r>
    </w:p>
    <w:p w:rsidR="00BA14BB" w:rsidRPr="00915047" w:rsidRDefault="00BA14BB" w:rsidP="00E61D32">
      <w:pPr>
        <w:pStyle w:val="Default"/>
        <w:ind w:left="708"/>
        <w:jc w:val="both"/>
        <w:rPr>
          <w:rFonts w:ascii="Arial" w:hAnsi="Arial" w:cs="Arial"/>
          <w:sz w:val="22"/>
          <w:szCs w:val="22"/>
        </w:rPr>
      </w:pPr>
      <w:r w:rsidRPr="00915047">
        <w:rPr>
          <w:rFonts w:ascii="Arial" w:hAnsi="Arial" w:cs="Arial"/>
          <w:color w:val="auto"/>
          <w:sz w:val="22"/>
          <w:szCs w:val="22"/>
        </w:rPr>
        <w:t>L’AO collabora a livello regionale e locale con la rete antiviolenza e la rete antidiscriminazione</w:t>
      </w:r>
      <w:r w:rsidRPr="00915047">
        <w:rPr>
          <w:rStyle w:val="FootnoteReference"/>
          <w:rFonts w:ascii="Arial" w:hAnsi="Arial" w:cs="Arial"/>
          <w:sz w:val="22"/>
          <w:szCs w:val="22"/>
        </w:rPr>
        <w:footnoteReference w:id="47"/>
      </w:r>
      <w:r w:rsidRPr="00915047">
        <w:rPr>
          <w:rFonts w:ascii="Arial" w:hAnsi="Arial" w:cs="Arial"/>
          <w:sz w:val="22"/>
          <w:szCs w:val="22"/>
        </w:rPr>
        <w:t>.</w:t>
      </w:r>
    </w:p>
    <w:p w:rsidR="00BA14BB" w:rsidRPr="00915047" w:rsidRDefault="00BA14BB" w:rsidP="00E61D32">
      <w:pPr>
        <w:pStyle w:val="Default"/>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Obiettivi:</w:t>
      </w:r>
    </w:p>
    <w:p w:rsidR="00BA14BB" w:rsidRPr="00915047" w:rsidRDefault="00BA14BB" w:rsidP="00C81754">
      <w:pPr>
        <w:numPr>
          <w:ilvl w:val="0"/>
          <w:numId w:val="80"/>
        </w:numPr>
        <w:jc w:val="both"/>
        <w:rPr>
          <w:rFonts w:ascii="Arial" w:hAnsi="Arial" w:cs="Arial"/>
          <w:sz w:val="22"/>
          <w:szCs w:val="22"/>
        </w:rPr>
      </w:pPr>
      <w:r w:rsidRPr="00915047">
        <w:rPr>
          <w:rFonts w:ascii="Arial" w:hAnsi="Arial" w:cs="Arial"/>
          <w:sz w:val="22"/>
          <w:szCs w:val="22"/>
        </w:rPr>
        <w:t>Individuare modalità di prevenzione, gestione e rilevazione del fenomeno in Azienda</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Azioni</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Partecipazione alle iniziative della rete provinciale</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Attori coinvolti e Modalità:</w:t>
      </w:r>
    </w:p>
    <w:p w:rsidR="00BA14BB" w:rsidRPr="00915047" w:rsidRDefault="00BA14BB" w:rsidP="00C81754">
      <w:pPr>
        <w:numPr>
          <w:ilvl w:val="0"/>
          <w:numId w:val="81"/>
        </w:numPr>
        <w:jc w:val="both"/>
        <w:rPr>
          <w:rFonts w:ascii="Arial" w:hAnsi="Arial" w:cs="Arial"/>
          <w:sz w:val="22"/>
          <w:szCs w:val="22"/>
        </w:rPr>
      </w:pPr>
      <w:r w:rsidRPr="00915047">
        <w:rPr>
          <w:rFonts w:ascii="Arial" w:hAnsi="Arial" w:cs="Arial"/>
          <w:sz w:val="22"/>
          <w:szCs w:val="22"/>
        </w:rPr>
        <w:t>Componenti CUG</w:t>
      </w:r>
    </w:p>
    <w:p w:rsidR="00BA14BB" w:rsidRPr="00915047" w:rsidRDefault="00BA14BB" w:rsidP="00C81754">
      <w:pPr>
        <w:numPr>
          <w:ilvl w:val="0"/>
          <w:numId w:val="81"/>
        </w:numPr>
        <w:jc w:val="both"/>
        <w:rPr>
          <w:rFonts w:ascii="Arial" w:hAnsi="Arial" w:cs="Arial"/>
          <w:sz w:val="22"/>
          <w:szCs w:val="22"/>
        </w:rPr>
      </w:pPr>
      <w:r w:rsidRPr="00915047">
        <w:rPr>
          <w:rFonts w:ascii="Arial" w:hAnsi="Arial" w:cs="Arial"/>
          <w:sz w:val="22"/>
          <w:szCs w:val="22"/>
        </w:rPr>
        <w:t>Rete provinciale</w:t>
      </w:r>
    </w:p>
    <w:p w:rsidR="00BA14BB" w:rsidRPr="00915047" w:rsidRDefault="00BA14BB" w:rsidP="00C81754">
      <w:pPr>
        <w:numPr>
          <w:ilvl w:val="0"/>
          <w:numId w:val="81"/>
        </w:numPr>
        <w:jc w:val="both"/>
        <w:rPr>
          <w:rFonts w:ascii="Arial" w:hAnsi="Arial" w:cs="Arial"/>
          <w:sz w:val="22"/>
          <w:szCs w:val="22"/>
        </w:rPr>
      </w:pPr>
      <w:r w:rsidRPr="00915047">
        <w:rPr>
          <w:rFonts w:ascii="Arial" w:hAnsi="Arial" w:cs="Arial"/>
          <w:sz w:val="22"/>
          <w:szCs w:val="22"/>
        </w:rPr>
        <w:t>Studenti CLPS</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Risorse:</w:t>
      </w:r>
    </w:p>
    <w:p w:rsidR="00BA14BB" w:rsidRPr="00915047" w:rsidRDefault="00BA14BB" w:rsidP="00C81754">
      <w:pPr>
        <w:numPr>
          <w:ilvl w:val="0"/>
          <w:numId w:val="82"/>
        </w:numPr>
        <w:jc w:val="both"/>
        <w:rPr>
          <w:rFonts w:ascii="Arial" w:hAnsi="Arial" w:cs="Arial"/>
          <w:sz w:val="22"/>
          <w:szCs w:val="22"/>
        </w:rPr>
      </w:pPr>
      <w:r w:rsidRPr="00915047">
        <w:rPr>
          <w:rFonts w:ascii="Arial" w:hAnsi="Arial" w:cs="Arial"/>
          <w:sz w:val="22"/>
          <w:szCs w:val="22"/>
        </w:rPr>
        <w:t>rete antidiscriminazione regionale e provinciale</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Misurazione e Valutazione:</w:t>
      </w:r>
    </w:p>
    <w:p w:rsidR="00BA14BB" w:rsidRPr="00915047" w:rsidRDefault="00BA14BB" w:rsidP="00C81754">
      <w:pPr>
        <w:numPr>
          <w:ilvl w:val="0"/>
          <w:numId w:val="83"/>
        </w:numPr>
        <w:jc w:val="both"/>
        <w:rPr>
          <w:rFonts w:ascii="Arial" w:hAnsi="Arial" w:cs="Arial"/>
          <w:sz w:val="22"/>
          <w:szCs w:val="22"/>
        </w:rPr>
      </w:pPr>
      <w:r w:rsidRPr="00915047">
        <w:rPr>
          <w:rFonts w:ascii="Arial" w:hAnsi="Arial" w:cs="Arial"/>
          <w:sz w:val="22"/>
          <w:szCs w:val="22"/>
        </w:rPr>
        <w:t>partecipazione attiva alla rete</w:t>
      </w:r>
    </w:p>
    <w:p w:rsidR="00BA14BB" w:rsidRPr="00915047" w:rsidRDefault="00BA14BB" w:rsidP="00E61D32">
      <w:pPr>
        <w:ind w:left="709"/>
        <w:jc w:val="both"/>
        <w:rPr>
          <w:rFonts w:ascii="Arial" w:hAnsi="Arial"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b/>
          <w:sz w:val="22"/>
          <w:szCs w:val="22"/>
        </w:rPr>
      </w:pPr>
      <w:r w:rsidRPr="00915047">
        <w:rPr>
          <w:rFonts w:cs="Arial"/>
          <w:sz w:val="22"/>
          <w:szCs w:val="22"/>
        </w:rPr>
        <w:t>dipendenti e popolazione</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rFonts w:cs="Arial"/>
          <w:sz w:val="22"/>
          <w:szCs w:val="22"/>
        </w:rPr>
      </w:pPr>
      <w:r w:rsidRPr="00915047">
        <w:rPr>
          <w:rFonts w:cs="Arial"/>
          <w:sz w:val="22"/>
          <w:szCs w:val="22"/>
        </w:rPr>
        <w:t>nessuna risorsa specificamente assegnata</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Nota metodologica/commenti:</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Si attende elaborazione di apposita tesi CLI in merito.</w:t>
      </w:r>
    </w:p>
    <w:p w:rsidR="00BA14BB" w:rsidRPr="00915047" w:rsidRDefault="00BA14BB" w:rsidP="009F4F1C">
      <w:pPr>
        <w:jc w:val="both"/>
        <w:rPr>
          <w:rFonts w:ascii="Georgia" w:hAnsi="Georgia"/>
          <w:sz w:val="22"/>
        </w:rPr>
      </w:pPr>
      <w:r w:rsidRPr="00915047">
        <w:rPr>
          <w:rFonts w:ascii="Georgia" w:hAnsi="Georgia"/>
          <w:sz w:val="22"/>
        </w:rPr>
        <w:br w:type="page"/>
      </w:r>
    </w:p>
    <w:p w:rsidR="00BA14BB" w:rsidRPr="00915047" w:rsidRDefault="00BA14BB" w:rsidP="009F4F1C">
      <w:pPr>
        <w:pStyle w:val="BodyTextIndent2"/>
        <w:ind w:left="0"/>
        <w:jc w:val="both"/>
        <w:rPr>
          <w:rFonts w:cs="Arial"/>
          <w:b/>
          <w:sz w:val="22"/>
        </w:rPr>
      </w:pPr>
      <w:r w:rsidRPr="00915047">
        <w:rPr>
          <w:rFonts w:cs="Arial"/>
          <w:b/>
          <w:sz w:val="22"/>
        </w:rPr>
        <w:t>Dati 2020</w:t>
      </w:r>
    </w:p>
    <w:p w:rsidR="00BA14BB" w:rsidRPr="00915047" w:rsidRDefault="00BA14BB" w:rsidP="009F4F1C">
      <w:pPr>
        <w:jc w:val="both"/>
        <w:rPr>
          <w:rFonts w:ascii="Arial" w:hAnsi="Arial" w:cs="Arial"/>
          <w:sz w:val="22"/>
        </w:rPr>
      </w:pPr>
      <w:r w:rsidRPr="00915047">
        <w:rPr>
          <w:rFonts w:ascii="Arial" w:hAnsi="Arial" w:cs="Arial"/>
          <w:sz w:val="22"/>
        </w:rPr>
        <w:t>Messa a disposizione della rete dell’abstrac della tesi di infermieristica realizzata nel contesto ospedaliero dal titolo Approccio al rischio discriminatorio nell’AO S.Croce e Carle di Cuneo.</w:t>
      </w:r>
    </w:p>
    <w:p w:rsidR="00BA14BB" w:rsidRPr="00915047" w:rsidRDefault="00BA14BB" w:rsidP="009F4F1C">
      <w:pPr>
        <w:pStyle w:val="BodyTextIndent2"/>
        <w:ind w:left="0"/>
        <w:jc w:val="both"/>
        <w:rPr>
          <w:rFonts w:ascii="Georgia" w:hAnsi="Georgia"/>
          <w:sz w:val="22"/>
        </w:rPr>
      </w:pPr>
    </w:p>
    <w:p w:rsidR="00BA14BB" w:rsidRPr="00915047" w:rsidRDefault="00BA14BB" w:rsidP="00125B4A">
      <w:pPr>
        <w:pStyle w:val="Heading3"/>
        <w:rPr>
          <w:rFonts w:cs="Arial"/>
          <w:b/>
          <w:bCs/>
          <w:iCs/>
          <w:sz w:val="22"/>
        </w:rPr>
      </w:pPr>
      <w:r w:rsidRPr="00915047">
        <w:rPr>
          <w:rFonts w:cs="Arial"/>
          <w:b/>
          <w:bCs/>
          <w:iCs/>
          <w:sz w:val="22"/>
        </w:rPr>
        <w:t xml:space="preserve"> </w:t>
      </w:r>
      <w:bookmarkStart w:id="63" w:name="_Toc67647134"/>
      <w:r w:rsidRPr="00915047">
        <w:rPr>
          <w:rFonts w:cs="Arial"/>
          <w:b/>
          <w:bCs/>
          <w:iCs/>
          <w:sz w:val="22"/>
        </w:rPr>
        <w:t>LABORATORIO DONNA</w:t>
      </w:r>
      <w:bookmarkEnd w:id="63"/>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n.32</w:t>
      </w:r>
    </w:p>
    <w:p w:rsidR="00BA14BB" w:rsidRPr="00915047" w:rsidRDefault="00BA14BB" w:rsidP="00E61D32">
      <w:pPr>
        <w:ind w:left="709"/>
        <w:jc w:val="both"/>
        <w:rPr>
          <w:rFonts w:ascii="Arial" w:hAnsi="Arial" w:cs="Arial"/>
          <w:b/>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Premessa:</w:t>
      </w:r>
    </w:p>
    <w:p w:rsidR="00BA14BB" w:rsidRPr="00915047" w:rsidRDefault="00BA14BB" w:rsidP="00E61D32">
      <w:pPr>
        <w:pStyle w:val="BodyTextIndent2"/>
        <w:jc w:val="both"/>
        <w:rPr>
          <w:rFonts w:cs="Arial"/>
          <w:sz w:val="22"/>
          <w:szCs w:val="22"/>
        </w:rPr>
      </w:pPr>
      <w:r w:rsidRPr="00915047">
        <w:rPr>
          <w:rFonts w:cs="Arial"/>
          <w:sz w:val="22"/>
          <w:szCs w:val="22"/>
        </w:rPr>
        <w:t xml:space="preserve">Sono continuati   i proficui  contatti con </w:t>
      </w:r>
      <w:r w:rsidRPr="00915047">
        <w:rPr>
          <w:rFonts w:cs="Arial"/>
          <w:sz w:val="22"/>
          <w:szCs w:val="22"/>
          <w:u w:val="single"/>
        </w:rPr>
        <w:t>l’Ufficio Pari Opportunità del Comune di Cuneo</w:t>
      </w:r>
      <w:r w:rsidRPr="00915047">
        <w:rPr>
          <w:rFonts w:cs="Arial"/>
          <w:sz w:val="22"/>
          <w:szCs w:val="22"/>
        </w:rPr>
        <w:t xml:space="preserve"> con cui già AO intratteneva buone collaborazioni soprattutto nella compartecipazione alla rete Antiviolenza.</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Obiettivi:</w:t>
      </w:r>
    </w:p>
    <w:p w:rsidR="00BA14BB" w:rsidRPr="00915047" w:rsidRDefault="00BA14BB" w:rsidP="00E61D32">
      <w:pPr>
        <w:numPr>
          <w:ilvl w:val="0"/>
          <w:numId w:val="15"/>
        </w:numPr>
        <w:jc w:val="both"/>
        <w:rPr>
          <w:rFonts w:ascii="Arial" w:hAnsi="Arial" w:cs="Arial"/>
          <w:sz w:val="22"/>
          <w:szCs w:val="22"/>
        </w:rPr>
      </w:pPr>
      <w:r w:rsidRPr="00915047">
        <w:rPr>
          <w:rFonts w:ascii="Arial" w:hAnsi="Arial" w:cs="Arial"/>
          <w:sz w:val="22"/>
          <w:szCs w:val="22"/>
        </w:rPr>
        <w:t>partecipare attivamente alla programmazione prevista dal Laboratorio donna del Comune di Cuneo, in modo particolare attorno ai due momenti storici di 8 marzo e dintorni e 25 ottobre</w:t>
      </w:r>
    </w:p>
    <w:p w:rsidR="00BA14BB" w:rsidRPr="00915047" w:rsidRDefault="00BA14BB" w:rsidP="00E61D32">
      <w:pPr>
        <w:numPr>
          <w:ilvl w:val="0"/>
          <w:numId w:val="15"/>
        </w:numPr>
        <w:jc w:val="both"/>
        <w:rPr>
          <w:rFonts w:ascii="Arial" w:hAnsi="Arial" w:cs="Arial"/>
          <w:sz w:val="22"/>
          <w:szCs w:val="22"/>
        </w:rPr>
      </w:pPr>
      <w:r w:rsidRPr="00915047">
        <w:rPr>
          <w:rFonts w:ascii="Arial" w:hAnsi="Arial" w:cs="Arial"/>
          <w:sz w:val="22"/>
          <w:szCs w:val="22"/>
        </w:rPr>
        <w:t>condividere informazioni e iniziative</w:t>
      </w:r>
    </w:p>
    <w:p w:rsidR="00BA14BB" w:rsidRPr="00915047" w:rsidRDefault="00BA14BB" w:rsidP="00E61D32">
      <w:pPr>
        <w:numPr>
          <w:ilvl w:val="0"/>
          <w:numId w:val="15"/>
        </w:numPr>
        <w:jc w:val="both"/>
        <w:rPr>
          <w:rFonts w:ascii="Arial" w:hAnsi="Arial" w:cs="Arial"/>
          <w:sz w:val="22"/>
          <w:szCs w:val="22"/>
        </w:rPr>
      </w:pPr>
      <w:r w:rsidRPr="00915047">
        <w:rPr>
          <w:rFonts w:ascii="Arial" w:hAnsi="Arial" w:cs="Arial"/>
          <w:sz w:val="22"/>
          <w:szCs w:val="22"/>
        </w:rPr>
        <w:t>coordinare le iniziative e ottimizzare le risorse</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Azioni</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Partecipazione alle riunioni ed ai progetti</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Modalità:</w:t>
      </w:r>
    </w:p>
    <w:p w:rsidR="00BA14BB" w:rsidRPr="00915047" w:rsidRDefault="00BA14BB" w:rsidP="00E61D32">
      <w:pPr>
        <w:numPr>
          <w:ilvl w:val="0"/>
          <w:numId w:val="16"/>
        </w:numPr>
        <w:jc w:val="both"/>
        <w:rPr>
          <w:rFonts w:ascii="Arial" w:hAnsi="Arial" w:cs="Arial"/>
          <w:sz w:val="22"/>
          <w:szCs w:val="22"/>
        </w:rPr>
      </w:pPr>
      <w:r w:rsidRPr="00915047">
        <w:rPr>
          <w:rFonts w:ascii="Arial" w:hAnsi="Arial" w:cs="Arial"/>
          <w:sz w:val="22"/>
          <w:szCs w:val="22"/>
        </w:rPr>
        <w:t>partecipazione alle riunioni</w:t>
      </w:r>
    </w:p>
    <w:p w:rsidR="00BA14BB" w:rsidRPr="00915047" w:rsidRDefault="00BA14BB" w:rsidP="00E61D32">
      <w:pPr>
        <w:numPr>
          <w:ilvl w:val="0"/>
          <w:numId w:val="16"/>
        </w:numPr>
        <w:jc w:val="both"/>
        <w:rPr>
          <w:rFonts w:ascii="Arial" w:hAnsi="Arial" w:cs="Arial"/>
          <w:sz w:val="22"/>
          <w:szCs w:val="22"/>
        </w:rPr>
      </w:pPr>
      <w:r w:rsidRPr="00915047">
        <w:rPr>
          <w:rFonts w:ascii="Arial" w:hAnsi="Arial" w:cs="Arial"/>
          <w:sz w:val="22"/>
          <w:szCs w:val="22"/>
        </w:rPr>
        <w:t>diffusione delle informazioni e delle iniziative di interesse all’interno della rete</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Attori coinvolti e Risorse:</w:t>
      </w:r>
    </w:p>
    <w:p w:rsidR="00BA14BB" w:rsidRPr="00915047" w:rsidRDefault="00BA14BB" w:rsidP="00E61D32">
      <w:pPr>
        <w:numPr>
          <w:ilvl w:val="0"/>
          <w:numId w:val="17"/>
        </w:numPr>
        <w:jc w:val="both"/>
        <w:rPr>
          <w:rFonts w:ascii="Arial" w:hAnsi="Arial" w:cs="Arial"/>
          <w:sz w:val="22"/>
          <w:szCs w:val="22"/>
        </w:rPr>
      </w:pPr>
      <w:r w:rsidRPr="00915047">
        <w:rPr>
          <w:rFonts w:ascii="Arial" w:hAnsi="Arial" w:cs="Arial"/>
          <w:sz w:val="22"/>
          <w:szCs w:val="22"/>
        </w:rPr>
        <w:t>componenti CUG e DSP</w:t>
      </w:r>
    </w:p>
    <w:p w:rsidR="00BA14BB" w:rsidRPr="00915047" w:rsidRDefault="00BA14BB" w:rsidP="00E61D32">
      <w:pPr>
        <w:numPr>
          <w:ilvl w:val="0"/>
          <w:numId w:val="17"/>
        </w:numPr>
        <w:jc w:val="both"/>
        <w:rPr>
          <w:rFonts w:ascii="Arial" w:hAnsi="Arial" w:cs="Arial"/>
          <w:sz w:val="22"/>
          <w:szCs w:val="22"/>
        </w:rPr>
      </w:pPr>
      <w:r w:rsidRPr="00915047">
        <w:rPr>
          <w:rFonts w:ascii="Arial" w:hAnsi="Arial" w:cs="Arial"/>
          <w:sz w:val="22"/>
          <w:szCs w:val="22"/>
        </w:rPr>
        <w:t>S.S.Comunicazione e ufficio stampa interaziendale</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Misurazione e Valutazione:</w:t>
      </w:r>
    </w:p>
    <w:p w:rsidR="00BA14BB" w:rsidRPr="00915047" w:rsidRDefault="00BA14BB" w:rsidP="00C81754">
      <w:pPr>
        <w:numPr>
          <w:ilvl w:val="0"/>
          <w:numId w:val="84"/>
        </w:numPr>
        <w:jc w:val="both"/>
        <w:rPr>
          <w:rFonts w:ascii="Arial" w:hAnsi="Arial" w:cs="Arial"/>
          <w:sz w:val="22"/>
          <w:szCs w:val="22"/>
        </w:rPr>
      </w:pPr>
      <w:r w:rsidRPr="00915047">
        <w:rPr>
          <w:rFonts w:ascii="Arial" w:hAnsi="Arial" w:cs="Arial"/>
          <w:sz w:val="22"/>
          <w:szCs w:val="22"/>
        </w:rPr>
        <w:t>partecipazione alle riunioni</w:t>
      </w:r>
    </w:p>
    <w:p w:rsidR="00BA14BB" w:rsidRPr="00915047" w:rsidRDefault="00BA14BB" w:rsidP="00C81754">
      <w:pPr>
        <w:numPr>
          <w:ilvl w:val="0"/>
          <w:numId w:val="84"/>
        </w:numPr>
        <w:jc w:val="both"/>
        <w:rPr>
          <w:rFonts w:ascii="Arial" w:hAnsi="Arial" w:cs="Arial"/>
          <w:sz w:val="22"/>
          <w:szCs w:val="22"/>
        </w:rPr>
      </w:pPr>
      <w:r w:rsidRPr="00915047">
        <w:rPr>
          <w:rFonts w:ascii="Arial" w:hAnsi="Arial" w:cs="Arial"/>
          <w:sz w:val="22"/>
          <w:szCs w:val="22"/>
        </w:rPr>
        <w:t>aumento delle informazioni di interesse messe a disposizione in AO e nella rete per le parti di specifica competenza</w:t>
      </w:r>
    </w:p>
    <w:p w:rsidR="00BA14BB" w:rsidRPr="00915047" w:rsidRDefault="00BA14BB" w:rsidP="00E61D32">
      <w:pPr>
        <w:ind w:left="709"/>
        <w:jc w:val="both"/>
        <w:rPr>
          <w:rFonts w:ascii="Arial" w:hAnsi="Arial" w:cs="Arial"/>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Beneficiari:</w:t>
      </w:r>
    </w:p>
    <w:p w:rsidR="00BA14BB" w:rsidRPr="00915047" w:rsidRDefault="00BA14BB" w:rsidP="00E61D32">
      <w:pPr>
        <w:pStyle w:val="BodyTextIndent2"/>
        <w:jc w:val="both"/>
        <w:rPr>
          <w:rFonts w:cs="Arial"/>
          <w:b/>
          <w:sz w:val="22"/>
          <w:szCs w:val="22"/>
        </w:rPr>
      </w:pPr>
      <w:r w:rsidRPr="00915047">
        <w:rPr>
          <w:rFonts w:cs="Arial"/>
          <w:sz w:val="22"/>
          <w:szCs w:val="22"/>
        </w:rPr>
        <w:t>dipendenti e utenti</w:t>
      </w:r>
    </w:p>
    <w:p w:rsidR="00BA14BB" w:rsidRPr="00915047" w:rsidRDefault="00BA14BB" w:rsidP="00E61D32">
      <w:pPr>
        <w:pStyle w:val="BodyTextIndent2"/>
        <w:jc w:val="both"/>
        <w:rPr>
          <w:rFonts w:cs="Arial"/>
          <w:b/>
          <w:sz w:val="22"/>
          <w:szCs w:val="22"/>
        </w:rPr>
      </w:pPr>
    </w:p>
    <w:p w:rsidR="00BA14BB" w:rsidRPr="00915047" w:rsidRDefault="00BA14BB" w:rsidP="00E61D32">
      <w:pPr>
        <w:pStyle w:val="BodyTextIndent2"/>
        <w:jc w:val="both"/>
        <w:rPr>
          <w:rFonts w:cs="Arial"/>
          <w:b/>
          <w:sz w:val="22"/>
          <w:szCs w:val="22"/>
        </w:rPr>
      </w:pPr>
      <w:r w:rsidRPr="00915047">
        <w:rPr>
          <w:rFonts w:cs="Arial"/>
          <w:b/>
          <w:sz w:val="22"/>
          <w:szCs w:val="22"/>
        </w:rPr>
        <w:t>Spesa:</w:t>
      </w:r>
    </w:p>
    <w:p w:rsidR="00BA14BB" w:rsidRPr="00915047" w:rsidRDefault="00BA14BB" w:rsidP="00E61D32">
      <w:pPr>
        <w:pStyle w:val="BodyTextIndent2"/>
        <w:jc w:val="both"/>
        <w:rPr>
          <w:rFonts w:cs="Arial"/>
          <w:sz w:val="22"/>
          <w:szCs w:val="22"/>
        </w:rPr>
      </w:pPr>
      <w:r w:rsidRPr="00915047">
        <w:rPr>
          <w:rFonts w:cs="Arial"/>
          <w:sz w:val="22"/>
          <w:szCs w:val="22"/>
        </w:rPr>
        <w:t>nessuna risorsa specificamente assegnata</w:t>
      </w:r>
    </w:p>
    <w:p w:rsidR="00BA14BB" w:rsidRPr="00915047" w:rsidRDefault="00BA14BB" w:rsidP="00E61D32">
      <w:pPr>
        <w:pStyle w:val="BodyTextIndent2"/>
        <w:jc w:val="both"/>
        <w:rPr>
          <w:rFonts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Dati 2020:</w:t>
      </w:r>
    </w:p>
    <w:p w:rsidR="00BA14BB" w:rsidRPr="00915047" w:rsidRDefault="00BA14BB" w:rsidP="00C81754">
      <w:pPr>
        <w:pStyle w:val="ListParagraph"/>
        <w:numPr>
          <w:ilvl w:val="0"/>
          <w:numId w:val="25"/>
        </w:numPr>
        <w:jc w:val="both"/>
        <w:rPr>
          <w:rFonts w:ascii="Arial" w:hAnsi="Arial" w:cs="Arial"/>
        </w:rPr>
      </w:pPr>
      <w:r w:rsidRPr="00915047">
        <w:rPr>
          <w:rFonts w:ascii="Arial" w:hAnsi="Arial" w:cs="Arial"/>
        </w:rPr>
        <w:t>Partecipazione attiva alle iniziative in calendario per 8 marzo 2020, tra cui quella promossa per l’11 marzo in sinergia tra AO-ASLCN1, CLPS e ADES Associazione donne endometriosi e salute, insieme per vivere meglio. Erano previsti interventi relativi all’approccio multidisciplinare che si adotta in ospedale attraverso le parole del direttore del dipartimento chirurgico, del d direttore della SC Ginecologia e Ostetricia, della dietista e della psicologa, unitamente ad un rappresentante del Centro Procreazione Medicalmente Assistita dell’ASLCN1. La preparazione stessa dell’evento è stata utile occasione di confronto tra i professionisti;</w:t>
      </w:r>
    </w:p>
    <w:p w:rsidR="00BA14BB" w:rsidRPr="00915047" w:rsidRDefault="00BA14BB" w:rsidP="00C81754">
      <w:pPr>
        <w:pStyle w:val="ListParagraph"/>
        <w:numPr>
          <w:ilvl w:val="0"/>
          <w:numId w:val="25"/>
        </w:numPr>
        <w:jc w:val="both"/>
        <w:rPr>
          <w:rFonts w:ascii="Arial" w:hAnsi="Arial" w:cs="Arial"/>
        </w:rPr>
      </w:pPr>
      <w:r w:rsidRPr="00915047">
        <w:rPr>
          <w:rFonts w:ascii="Arial" w:hAnsi="Arial" w:cs="Arial"/>
        </w:rPr>
        <w:t>partecipazione alle 2 riunioni annuali del Laboratorio donna in occasione dell’organizzazione delle iniziative per 8 marzo e dintorni e del 25 novembre</w:t>
      </w:r>
    </w:p>
    <w:p w:rsidR="00BA14BB" w:rsidRPr="00915047" w:rsidRDefault="00BA14BB" w:rsidP="00C81754">
      <w:pPr>
        <w:pStyle w:val="ListParagraph"/>
        <w:numPr>
          <w:ilvl w:val="0"/>
          <w:numId w:val="25"/>
        </w:numPr>
        <w:jc w:val="both"/>
        <w:rPr>
          <w:rFonts w:ascii="Arial" w:hAnsi="Arial" w:cs="Arial"/>
        </w:rPr>
      </w:pPr>
      <w:r w:rsidRPr="00915047">
        <w:rPr>
          <w:rFonts w:ascii="Arial" w:hAnsi="Arial" w:cs="Arial"/>
        </w:rPr>
        <w:t>tutte le attività possibili sono state trasformate tramite i canali on line, a partire dalle riunioni che sono state comunque puntuali e molto partecipate sia per la ri-programmazione sia per la valutazione.</w:t>
      </w:r>
    </w:p>
    <w:p w:rsidR="00BA14BB" w:rsidRPr="00915047" w:rsidRDefault="00BA14BB" w:rsidP="00C81754">
      <w:pPr>
        <w:pStyle w:val="ListParagraph"/>
        <w:numPr>
          <w:ilvl w:val="0"/>
          <w:numId w:val="25"/>
        </w:numPr>
        <w:jc w:val="both"/>
        <w:rPr>
          <w:rFonts w:ascii="Arial" w:hAnsi="Arial" w:cs="Arial"/>
        </w:rPr>
      </w:pPr>
      <w:r w:rsidRPr="00915047">
        <w:rPr>
          <w:rFonts w:ascii="Arial" w:hAnsi="Arial" w:cs="Arial"/>
        </w:rPr>
        <w:t>Dal momento che tutti gli eventi che erano già stati organizzati per la consueta rassegna ( marzo e dintorni, all’interno della quale alcune iniziative erano coordinate direttamente dall’AO (tra cui l’11 marzo l’evento informativo rivolto alla popolazione attorno al tema dell’endometriosi) e rispetto al quale il lockdown nazionale è intervenuto impedendone la realizzazione è nata l’idea di proporre un fil rouge che durasse fino all’anno successivo in cui riprendere alcune iniziative, trasformate in modalità usufruibili anche non in presenza, e dove organizzare con continuità forme di confronto e informazione che sfruttassero le nuove modalità man mano sperimentate. È nata così 8 marzo tutto l’anno, la rassegna alla quale l’AO S. Croce e Carle ha aderito con entusiasmo.</w:t>
      </w:r>
    </w:p>
    <w:p w:rsidR="00BA14BB" w:rsidRPr="00915047" w:rsidRDefault="00BA14BB" w:rsidP="00C81754">
      <w:pPr>
        <w:pStyle w:val="ListParagraph"/>
        <w:numPr>
          <w:ilvl w:val="0"/>
          <w:numId w:val="25"/>
        </w:numPr>
        <w:jc w:val="both"/>
        <w:rPr>
          <w:rFonts w:ascii="Arial" w:hAnsi="Arial" w:cs="Arial"/>
        </w:rPr>
      </w:pPr>
      <w:r w:rsidRPr="00915047">
        <w:rPr>
          <w:rFonts w:ascii="Arial" w:hAnsi="Arial" w:cs="Arial"/>
        </w:rPr>
        <w:t>Giovedì 29 ottobre 2020 ha visto la partecipazione del CUG all’interno del convegno webinar Donne e lavoro in una prospettiva europea, con una particolare attenzione allo strumento dello smart working in cui sono stati presentati i punti salienti della ricerca effettuata dal CUG a tre mesi dall’attivazione del lavoro da remoto per un discreto numero di dipendenti addetti a funzioni tecnico amministrative. Nell’incontro, all’interno di un ciclo 2020-2021 in cui ogni mese ci sarà un appuntamento per riflettere e confrontarsi sul tema donne e lavoro, sono emersi punti di vista interessanti sui primi effetti emersi dalla sperimentazione di una modalità che seppur prevista da tempo anche per la PA non era mai decollata prima dei DPCM per limitare il contagio da Coronavirus. Aspetti positivi e negativi delle modalità straordinarie adottate sono state lette alla luce del contributo che ciascuno può dare, a prescindere dal ruolo gerarchico occupato ed in modo particolare per quanto riguarda la fatica che soprattutto le donne hanno fatto nel sostenere gli equilibri familiari e quelli lavorativi.</w:t>
      </w:r>
    </w:p>
    <w:p w:rsidR="00BA14BB" w:rsidRPr="00915047" w:rsidRDefault="00BA14BB" w:rsidP="00C81754">
      <w:pPr>
        <w:pStyle w:val="ListParagraph"/>
        <w:numPr>
          <w:ilvl w:val="0"/>
          <w:numId w:val="25"/>
        </w:numPr>
        <w:jc w:val="both"/>
        <w:rPr>
          <w:rFonts w:ascii="Arial" w:hAnsi="Arial" w:cs="Arial"/>
        </w:rPr>
      </w:pPr>
      <w:r w:rsidRPr="00915047">
        <w:rPr>
          <w:rFonts w:ascii="Arial" w:hAnsi="Arial" w:cs="Arial"/>
        </w:rPr>
        <w:t>Dal 25 novembre è stato reso disponibile un video spot visualizzabile nel canale youtube del Comune di Cuneo, realizzato dalla cooperativa Fiordaliso (</w:t>
      </w:r>
      <w:hyperlink r:id="rId64" w:tgtFrame="_blank" w:history="1">
        <w:r w:rsidRPr="00915047">
          <w:rPr>
            <w:color w:val="0000FF"/>
            <w:u w:val="single"/>
          </w:rPr>
          <w:t>www.youtube.com/user/coopsocfiordaliso</w:t>
        </w:r>
      </w:hyperlink>
      <w:r w:rsidRPr="00915047">
        <w:rPr>
          <w:color w:val="1F497D"/>
        </w:rPr>
        <w:t>)</w:t>
      </w:r>
      <w:r w:rsidRPr="00915047">
        <w:rPr>
          <w:rFonts w:ascii="Arial" w:hAnsi="Arial" w:cs="Arial"/>
        </w:rPr>
        <w:t>, che offre uno sguardo globale sulla condizione della donna nel mondo del lavoro, mettendo una lente di ingrandimento sul territorio cuneese anche riguardo alla relazione violenza di genere e lavoro.</w:t>
      </w:r>
    </w:p>
    <w:p w:rsidR="00BA14BB" w:rsidRPr="00915047" w:rsidRDefault="00BA14BB" w:rsidP="00C81754">
      <w:pPr>
        <w:pStyle w:val="ListParagraph"/>
        <w:numPr>
          <w:ilvl w:val="0"/>
          <w:numId w:val="25"/>
        </w:numPr>
        <w:jc w:val="both"/>
        <w:rPr>
          <w:rFonts w:ascii="Arial" w:hAnsi="Arial" w:cs="Arial"/>
        </w:rPr>
      </w:pPr>
      <w:r w:rsidRPr="00915047">
        <w:rPr>
          <w:rFonts w:ascii="Arial" w:hAnsi="Arial" w:cs="Arial"/>
        </w:rPr>
        <w:t>Il 16 dicembre l’incontro mensile ha riguardato la sfida della parità tra salario, quote di genere e cultura aziendale.</w:t>
      </w:r>
    </w:p>
    <w:p w:rsidR="00BA14BB" w:rsidRPr="00915047" w:rsidRDefault="00BA14BB" w:rsidP="00C81754">
      <w:pPr>
        <w:pStyle w:val="ListParagraph"/>
        <w:numPr>
          <w:ilvl w:val="0"/>
          <w:numId w:val="25"/>
        </w:numPr>
        <w:jc w:val="both"/>
        <w:rPr>
          <w:rFonts w:ascii="Arial" w:hAnsi="Arial" w:cs="Arial"/>
        </w:rPr>
      </w:pPr>
      <w:r w:rsidRPr="00915047">
        <w:rPr>
          <w:rFonts w:ascii="Arial" w:hAnsi="Arial" w:cs="Arial"/>
        </w:rPr>
        <w:t>Molteplici sono state le iniziative pubblicizzate dall’AO S. Croce e Carle di Cuneo attorno al 25 novembre, nonché l’invio da parte del CUG durante i momenti salienti della pandemia (lockdown, mesi autunnali) di tutte le informazioni necessarie sia ad uso degli operatori che dell’utenza rispetto ai riferimenti specifici della rete antiviolenza.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73"/>
      </w:tblGrid>
      <w:tr w:rsidR="00BA14BB" w:rsidRPr="00915047" w:rsidTr="00607FC2">
        <w:tc>
          <w:tcPr>
            <w:tcW w:w="10317" w:type="dxa"/>
          </w:tcPr>
          <w:p w:rsidR="00BA14BB" w:rsidRPr="00915047" w:rsidRDefault="00BA14BB" w:rsidP="00607FC2">
            <w:pPr>
              <w:pStyle w:val="ListParagraph"/>
              <w:ind w:left="0"/>
              <w:jc w:val="both"/>
              <w:rPr>
                <w:rFonts w:ascii="Arial" w:hAnsi="Arial" w:cs="Arial"/>
              </w:rPr>
            </w:pPr>
            <w:r w:rsidRPr="00E70370">
              <w:rPr>
                <w:rFonts w:ascii="Arial" w:hAnsi="Arial" w:cs="Arial"/>
                <w:noProof/>
                <w:lang w:eastAsia="it-IT"/>
              </w:rPr>
              <w:pict>
                <v:shape id="Immagine 10" o:spid="_x0000_i1054" type="#_x0000_t75" style="width:142.2pt;height:225pt;visibility:visible">
                  <v:imagedata r:id="rId65" o:title=""/>
                </v:shape>
              </w:pict>
            </w:r>
          </w:p>
        </w:tc>
      </w:tr>
    </w:tbl>
    <w:p w:rsidR="00BA14BB" w:rsidRPr="00915047" w:rsidRDefault="00BA14BB" w:rsidP="00C636E1">
      <w:pPr>
        <w:pStyle w:val="ListParagraph"/>
        <w:jc w:val="both"/>
        <w:rPr>
          <w:rFonts w:ascii="Arial" w:hAnsi="Arial" w:cs="Arial"/>
        </w:rPr>
      </w:pPr>
    </w:p>
    <w:p w:rsidR="00BA14BB" w:rsidRPr="00915047" w:rsidRDefault="00BA14BB" w:rsidP="009F4F1C">
      <w:pPr>
        <w:pStyle w:val="Heading3"/>
        <w:rPr>
          <w:rFonts w:cs="Arial"/>
          <w:b/>
          <w:bCs/>
          <w:iCs/>
          <w:sz w:val="22"/>
        </w:rPr>
      </w:pPr>
      <w:bookmarkStart w:id="64" w:name="_Toc482173022"/>
      <w:r w:rsidRPr="00915047">
        <w:rPr>
          <w:rFonts w:cs="Arial"/>
          <w:b/>
          <w:bCs/>
          <w:iCs/>
          <w:sz w:val="22"/>
        </w:rPr>
        <w:t xml:space="preserve"> </w:t>
      </w:r>
      <w:bookmarkStart w:id="65" w:name="_Toc67647135"/>
      <w:r w:rsidRPr="00915047">
        <w:rPr>
          <w:rFonts w:cs="Arial"/>
          <w:b/>
          <w:bCs/>
          <w:iCs/>
          <w:sz w:val="22"/>
        </w:rPr>
        <w:t>LA GRANDEZZ</w:t>
      </w:r>
      <w:bookmarkStart w:id="66" w:name="_GoBack"/>
      <w:bookmarkEnd w:id="66"/>
      <w:r w:rsidRPr="00915047">
        <w:rPr>
          <w:rFonts w:cs="Arial"/>
          <w:b/>
          <w:bCs/>
          <w:iCs/>
          <w:sz w:val="22"/>
        </w:rPr>
        <w:t>A DEI PICCOLI</w:t>
      </w:r>
      <w:bookmarkEnd w:id="65"/>
      <w:r w:rsidRPr="00915047">
        <w:rPr>
          <w:rFonts w:cs="Arial"/>
          <w:b/>
          <w:bCs/>
          <w:iCs/>
          <w:sz w:val="22"/>
        </w:rPr>
        <w:t xml:space="preserve"> </w:t>
      </w:r>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n.33</w:t>
      </w:r>
    </w:p>
    <w:p w:rsidR="00BA14BB" w:rsidRPr="00915047" w:rsidRDefault="00BA14BB" w:rsidP="00E61D32">
      <w:pPr>
        <w:jc w:val="both"/>
        <w:rPr>
          <w:rFonts w:ascii="Arial" w:hAnsi="Arial" w:cs="Arial"/>
          <w:b/>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Premessa:</w:t>
      </w:r>
    </w:p>
    <w:p w:rsidR="00BA14BB" w:rsidRPr="00915047" w:rsidRDefault="00BA14BB" w:rsidP="00E61D32">
      <w:pPr>
        <w:ind w:left="708"/>
        <w:jc w:val="both"/>
        <w:rPr>
          <w:rFonts w:ascii="Arial" w:hAnsi="Arial" w:cs="Arial"/>
          <w:sz w:val="22"/>
          <w:szCs w:val="22"/>
        </w:rPr>
      </w:pPr>
      <w:r w:rsidRPr="00915047">
        <w:rPr>
          <w:rFonts w:ascii="Arial" w:hAnsi="Arial" w:cs="Arial"/>
          <w:sz w:val="22"/>
          <w:szCs w:val="22"/>
        </w:rPr>
        <w:t>L’AO partecipa da anni ad alcune iniziative coordinate dal servizio educativo del Comune di Cuneo in relazione ai bimbi di età prescolare e scolare.</w:t>
      </w:r>
    </w:p>
    <w:p w:rsidR="00BA14BB" w:rsidRPr="00915047" w:rsidRDefault="00BA14BB" w:rsidP="00E61D32">
      <w:pPr>
        <w:ind w:left="708"/>
        <w:jc w:val="both"/>
        <w:rPr>
          <w:rFonts w:ascii="Arial" w:hAnsi="Arial" w:cs="Arial"/>
          <w:sz w:val="22"/>
          <w:szCs w:val="22"/>
        </w:rPr>
      </w:pPr>
      <w:r w:rsidRPr="00915047">
        <w:rPr>
          <w:rFonts w:ascii="Arial" w:hAnsi="Arial" w:cs="Arial"/>
          <w:sz w:val="22"/>
          <w:szCs w:val="22"/>
        </w:rPr>
        <w:t>L’azienda ospedaliera aderisce al progetto “La Grandezza dei piccoli” con la collaborazione della Fondazione CRC, di Eclectica e di 84 enti che hanno aderito alla partership ( soggetti tra enti locali, enti gestori, ASO, nidi e scuole d’infanzia pubbliche e private, associazioni, cooperative).</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szCs w:val="22"/>
        </w:rPr>
      </w:pPr>
      <w:r w:rsidRPr="00915047">
        <w:rPr>
          <w:rFonts w:ascii="Arial" w:hAnsi="Arial" w:cs="Arial"/>
          <w:sz w:val="22"/>
          <w:szCs w:val="22"/>
        </w:rPr>
        <w:t>La Grandezza dei Piccoli vede capofila la cooperativa Insieme a voi, che gestisce il micro nido Tataclò .</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Obiettivi:</w:t>
      </w:r>
    </w:p>
    <w:p w:rsidR="00BA14BB" w:rsidRPr="00915047" w:rsidRDefault="00BA14BB" w:rsidP="00E61D32">
      <w:pPr>
        <w:numPr>
          <w:ilvl w:val="0"/>
          <w:numId w:val="7"/>
        </w:numPr>
        <w:jc w:val="both"/>
        <w:rPr>
          <w:rFonts w:ascii="Arial" w:hAnsi="Arial" w:cs="Arial"/>
          <w:sz w:val="22"/>
          <w:szCs w:val="22"/>
        </w:rPr>
      </w:pPr>
      <w:r w:rsidRPr="00915047">
        <w:rPr>
          <w:rFonts w:ascii="Arial" w:hAnsi="Arial" w:cs="Arial"/>
          <w:sz w:val="22"/>
          <w:szCs w:val="22"/>
        </w:rPr>
        <w:t>Dare continuità al sistema infanzia</w:t>
      </w:r>
    </w:p>
    <w:p w:rsidR="00BA14BB" w:rsidRPr="00915047" w:rsidRDefault="00BA14BB" w:rsidP="00E61D32">
      <w:pPr>
        <w:numPr>
          <w:ilvl w:val="0"/>
          <w:numId w:val="7"/>
        </w:numPr>
        <w:jc w:val="both"/>
        <w:rPr>
          <w:rFonts w:ascii="Arial" w:hAnsi="Arial" w:cs="Arial"/>
          <w:sz w:val="22"/>
          <w:szCs w:val="22"/>
        </w:rPr>
      </w:pPr>
      <w:r w:rsidRPr="00915047">
        <w:rPr>
          <w:rFonts w:ascii="Arial" w:hAnsi="Arial" w:cs="Arial"/>
          <w:sz w:val="22"/>
          <w:szCs w:val="22"/>
        </w:rPr>
        <w:t>Sviluppare servizi integrativi rivolti ai bambini e famiglie</w:t>
      </w:r>
    </w:p>
    <w:p w:rsidR="00BA14BB" w:rsidRPr="00915047" w:rsidRDefault="00BA14BB" w:rsidP="00E61D32">
      <w:pPr>
        <w:numPr>
          <w:ilvl w:val="0"/>
          <w:numId w:val="7"/>
        </w:numPr>
        <w:jc w:val="both"/>
        <w:rPr>
          <w:rFonts w:ascii="Arial" w:hAnsi="Arial" w:cs="Arial"/>
          <w:sz w:val="22"/>
          <w:szCs w:val="22"/>
        </w:rPr>
      </w:pPr>
      <w:r w:rsidRPr="00915047">
        <w:rPr>
          <w:rFonts w:ascii="Arial" w:hAnsi="Arial" w:cs="Arial"/>
          <w:sz w:val="22"/>
          <w:szCs w:val="22"/>
        </w:rPr>
        <w:t>Rinforzare e sviluppare le competenze genitoriali</w:t>
      </w:r>
    </w:p>
    <w:p w:rsidR="00BA14BB" w:rsidRPr="00915047" w:rsidRDefault="00BA14BB" w:rsidP="00E61D32">
      <w:pPr>
        <w:numPr>
          <w:ilvl w:val="0"/>
          <w:numId w:val="7"/>
        </w:numPr>
        <w:jc w:val="both"/>
        <w:rPr>
          <w:rFonts w:ascii="Arial" w:hAnsi="Arial" w:cs="Arial"/>
          <w:sz w:val="22"/>
          <w:szCs w:val="22"/>
        </w:rPr>
      </w:pPr>
      <w:r w:rsidRPr="00915047">
        <w:rPr>
          <w:rFonts w:ascii="Arial" w:hAnsi="Arial" w:cs="Arial"/>
          <w:sz w:val="22"/>
          <w:szCs w:val="22"/>
        </w:rPr>
        <w:t>Sostenere e formare i genitori e gli operatori prima infanzia</w:t>
      </w:r>
    </w:p>
    <w:p w:rsidR="00BA14BB" w:rsidRPr="00915047" w:rsidRDefault="00BA14BB" w:rsidP="00E61D32">
      <w:pPr>
        <w:numPr>
          <w:ilvl w:val="0"/>
          <w:numId w:val="7"/>
        </w:numPr>
        <w:jc w:val="both"/>
        <w:rPr>
          <w:rFonts w:ascii="Arial" w:hAnsi="Arial" w:cs="Arial"/>
          <w:sz w:val="22"/>
          <w:szCs w:val="22"/>
        </w:rPr>
      </w:pPr>
      <w:r w:rsidRPr="00915047">
        <w:rPr>
          <w:rFonts w:ascii="Arial" w:hAnsi="Arial" w:cs="Arial"/>
          <w:sz w:val="22"/>
          <w:szCs w:val="22"/>
        </w:rPr>
        <w:t>Promuovere e sensibilizzare a una cultura dell’infanzia e ai diritti dei bambini.</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Modalità:</w:t>
      </w:r>
    </w:p>
    <w:p w:rsidR="00BA14BB" w:rsidRPr="00915047" w:rsidRDefault="00BA14BB" w:rsidP="00E61D32">
      <w:pPr>
        <w:ind w:left="708"/>
        <w:jc w:val="both"/>
        <w:rPr>
          <w:rFonts w:ascii="Arial" w:hAnsi="Arial" w:cs="Arial"/>
          <w:sz w:val="22"/>
          <w:szCs w:val="22"/>
        </w:rPr>
      </w:pPr>
      <w:r w:rsidRPr="00915047">
        <w:rPr>
          <w:rFonts w:ascii="Arial" w:hAnsi="Arial" w:cs="Arial"/>
          <w:sz w:val="22"/>
          <w:szCs w:val="22"/>
        </w:rPr>
        <w:t>La Grandezza dei piccoli ha la durata di trenta mesi, quindi si è concluso a novembre 2020 e vien realizzato attraverso attività laboratoriali all’interno dei nidi e delle scuole, incontri informativi e formativi rivolti ai genitori e al personale operante. Nel 2020 era prevista l’ attivazione di un progetto di pet terapy anche presso il Micronido aziendale.</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Risorse:</w:t>
      </w:r>
    </w:p>
    <w:p w:rsidR="00BA14BB" w:rsidRPr="00915047" w:rsidRDefault="00BA14BB" w:rsidP="00E61D32">
      <w:pPr>
        <w:widowControl w:val="0"/>
        <w:numPr>
          <w:ilvl w:val="0"/>
          <w:numId w:val="8"/>
        </w:numPr>
        <w:autoSpaceDE w:val="0"/>
        <w:autoSpaceDN w:val="0"/>
        <w:adjustRightInd w:val="0"/>
        <w:spacing w:line="250" w:lineRule="auto"/>
        <w:ind w:right="100"/>
        <w:jc w:val="both"/>
        <w:rPr>
          <w:rFonts w:ascii="Arial" w:hAnsi="Arial" w:cs="Arial"/>
          <w:sz w:val="22"/>
          <w:szCs w:val="22"/>
        </w:rPr>
      </w:pPr>
      <w:r w:rsidRPr="00915047">
        <w:rPr>
          <w:rFonts w:ascii="Arial" w:hAnsi="Arial" w:cs="Arial"/>
          <w:sz w:val="22"/>
          <w:szCs w:val="22"/>
        </w:rPr>
        <w:t>cooperativa Insieme a voi</w:t>
      </w:r>
    </w:p>
    <w:p w:rsidR="00BA14BB" w:rsidRPr="00915047" w:rsidRDefault="00BA14BB" w:rsidP="00E61D32">
      <w:pPr>
        <w:widowControl w:val="0"/>
        <w:numPr>
          <w:ilvl w:val="0"/>
          <w:numId w:val="8"/>
        </w:numPr>
        <w:autoSpaceDE w:val="0"/>
        <w:autoSpaceDN w:val="0"/>
        <w:adjustRightInd w:val="0"/>
        <w:spacing w:line="250" w:lineRule="auto"/>
        <w:ind w:right="100"/>
        <w:jc w:val="both"/>
        <w:rPr>
          <w:rFonts w:ascii="Arial" w:hAnsi="Arial" w:cs="Arial"/>
          <w:sz w:val="22"/>
          <w:szCs w:val="22"/>
        </w:rPr>
      </w:pPr>
      <w:r w:rsidRPr="00915047">
        <w:rPr>
          <w:rFonts w:ascii="Arial" w:hAnsi="Arial" w:cs="Arial"/>
          <w:sz w:val="22"/>
          <w:szCs w:val="22"/>
        </w:rPr>
        <w:t>referente aziendale micronido</w:t>
      </w:r>
    </w:p>
    <w:p w:rsidR="00BA14BB" w:rsidRPr="00915047" w:rsidRDefault="00BA14BB" w:rsidP="00E61D32">
      <w:pPr>
        <w:widowControl w:val="0"/>
        <w:autoSpaceDE w:val="0"/>
        <w:autoSpaceDN w:val="0"/>
        <w:adjustRightInd w:val="0"/>
        <w:spacing w:line="250" w:lineRule="auto"/>
        <w:ind w:left="708" w:right="100"/>
        <w:jc w:val="both"/>
        <w:rPr>
          <w:rFonts w:ascii="Arial" w:hAnsi="Arial" w:cs="Arial"/>
          <w:sz w:val="22"/>
          <w:szCs w:val="22"/>
        </w:rPr>
      </w:pPr>
    </w:p>
    <w:p w:rsidR="00BA14BB" w:rsidRPr="00915047" w:rsidRDefault="00BA14BB" w:rsidP="00E61D32">
      <w:pPr>
        <w:widowControl w:val="0"/>
        <w:autoSpaceDE w:val="0"/>
        <w:autoSpaceDN w:val="0"/>
        <w:adjustRightInd w:val="0"/>
        <w:spacing w:line="250" w:lineRule="auto"/>
        <w:ind w:left="708" w:right="100"/>
        <w:jc w:val="both"/>
        <w:rPr>
          <w:rFonts w:ascii="Arial" w:hAnsi="Arial" w:cs="Arial"/>
          <w:b/>
          <w:sz w:val="22"/>
          <w:szCs w:val="22"/>
        </w:rPr>
      </w:pPr>
      <w:r w:rsidRPr="00915047">
        <w:rPr>
          <w:rFonts w:ascii="Arial" w:hAnsi="Arial" w:cs="Arial"/>
          <w:b/>
          <w:sz w:val="22"/>
          <w:szCs w:val="22"/>
        </w:rPr>
        <w:t>Commenti:</w:t>
      </w:r>
    </w:p>
    <w:p w:rsidR="00BA14BB" w:rsidRPr="00915047" w:rsidRDefault="00BA14BB" w:rsidP="00E61D32">
      <w:pPr>
        <w:ind w:left="708"/>
        <w:jc w:val="both"/>
        <w:rPr>
          <w:rFonts w:ascii="Arial" w:hAnsi="Arial" w:cs="Arial"/>
          <w:sz w:val="22"/>
          <w:szCs w:val="22"/>
        </w:rPr>
      </w:pPr>
      <w:r w:rsidRPr="00915047">
        <w:rPr>
          <w:rFonts w:ascii="Arial" w:hAnsi="Arial" w:cs="Arial"/>
          <w:sz w:val="22"/>
          <w:szCs w:val="22"/>
        </w:rPr>
        <w:t>Il progetto nel corso degli anni ha cambiato nome ma fa sempre riferimento a quanto coordinato dai Servizi educativi del Comune di Cuneo</w:t>
      </w:r>
      <w:r w:rsidRPr="00915047">
        <w:rPr>
          <w:rStyle w:val="FootnoteReference"/>
          <w:rFonts w:ascii="Arial" w:hAnsi="Arial" w:cs="Arial"/>
          <w:sz w:val="22"/>
          <w:szCs w:val="22"/>
        </w:rPr>
        <w:footnoteReference w:id="48"/>
      </w:r>
      <w:r w:rsidRPr="00915047">
        <w:rPr>
          <w:rFonts w:ascii="Arial" w:hAnsi="Arial" w:cs="Arial"/>
          <w:sz w:val="22"/>
          <w:szCs w:val="22"/>
        </w:rPr>
        <w:t>.</w:t>
      </w:r>
    </w:p>
    <w:p w:rsidR="00BA14BB" w:rsidRPr="00915047" w:rsidRDefault="00BA14BB" w:rsidP="009A7CBC">
      <w:pPr>
        <w:widowControl w:val="0"/>
        <w:autoSpaceDE w:val="0"/>
        <w:autoSpaceDN w:val="0"/>
        <w:adjustRightInd w:val="0"/>
        <w:spacing w:line="250" w:lineRule="auto"/>
        <w:ind w:right="100"/>
        <w:jc w:val="both"/>
        <w:rPr>
          <w:rFonts w:ascii="Arial" w:hAnsi="Arial" w:cs="Arial"/>
          <w:b/>
          <w:sz w:val="22"/>
        </w:rPr>
      </w:pPr>
    </w:p>
    <w:p w:rsidR="00BA14BB" w:rsidRPr="00915047" w:rsidRDefault="00BA14BB" w:rsidP="009A7CBC">
      <w:pPr>
        <w:widowControl w:val="0"/>
        <w:autoSpaceDE w:val="0"/>
        <w:autoSpaceDN w:val="0"/>
        <w:adjustRightInd w:val="0"/>
        <w:spacing w:line="250" w:lineRule="auto"/>
        <w:ind w:right="100"/>
        <w:jc w:val="both"/>
        <w:rPr>
          <w:rFonts w:ascii="Arial" w:hAnsi="Arial" w:cs="Arial"/>
          <w:b/>
          <w:sz w:val="22"/>
        </w:rPr>
      </w:pPr>
      <w:r w:rsidRPr="00915047">
        <w:rPr>
          <w:rFonts w:ascii="Arial" w:hAnsi="Arial" w:cs="Arial"/>
          <w:b/>
          <w:sz w:val="22"/>
        </w:rPr>
        <w:t>Dati 2020:</w:t>
      </w:r>
    </w:p>
    <w:p w:rsidR="00BA14BB" w:rsidRPr="00915047" w:rsidRDefault="00BA14BB" w:rsidP="00FA2B63">
      <w:pPr>
        <w:pStyle w:val="Default"/>
        <w:ind w:left="709"/>
        <w:jc w:val="both"/>
        <w:rPr>
          <w:rFonts w:ascii="Arial" w:hAnsi="Arial" w:cs="Arial"/>
          <w:color w:val="auto"/>
          <w:sz w:val="22"/>
          <w:szCs w:val="22"/>
        </w:rPr>
      </w:pPr>
      <w:r w:rsidRPr="00915047">
        <w:rPr>
          <w:rFonts w:ascii="Arial" w:hAnsi="Arial" w:cs="Arial"/>
          <w:color w:val="auto"/>
          <w:sz w:val="22"/>
          <w:szCs w:val="22"/>
        </w:rPr>
        <w:t>Per l'anno 2019-2020 si era scelto un laboratorio di pet teraphy che, purtroppo, è stato interrotto, ma verrà concluso a inizio 2021 con due incontri già fissati.</w:t>
      </w:r>
    </w:p>
    <w:p w:rsidR="00BA14BB" w:rsidRPr="00915047" w:rsidRDefault="00BA14BB" w:rsidP="00FA2B63">
      <w:pPr>
        <w:pStyle w:val="Default"/>
        <w:ind w:left="709"/>
        <w:jc w:val="both"/>
        <w:rPr>
          <w:rFonts w:ascii="Arial" w:hAnsi="Arial" w:cs="Arial"/>
          <w:color w:val="auto"/>
          <w:sz w:val="22"/>
          <w:szCs w:val="22"/>
        </w:rPr>
      </w:pPr>
      <w:r w:rsidRPr="00915047">
        <w:rPr>
          <w:rFonts w:ascii="Arial" w:hAnsi="Arial" w:cs="Arial"/>
          <w:color w:val="auto"/>
          <w:sz w:val="22"/>
          <w:szCs w:val="22"/>
        </w:rPr>
        <w:t>Nonostante la lontananza fisica che ha costretto a rimanere lontani dai bambini e dalle famiglie, durante il lockdown  si è cercato di mantenere un legame con loro attraverso la creazione di una chat in cui condividere  letture, canzoncine, attività, pensieri ed emozioni. Liberamente ognuno poteva prenderne parte come meglio credeva. La partecipazione è stata ottima.</w:t>
      </w:r>
    </w:p>
    <w:p w:rsidR="00BA14BB" w:rsidRPr="00915047" w:rsidRDefault="00BA14BB" w:rsidP="00040B43">
      <w:pPr>
        <w:widowControl w:val="0"/>
        <w:autoSpaceDE w:val="0"/>
        <w:autoSpaceDN w:val="0"/>
        <w:adjustRightInd w:val="0"/>
        <w:spacing w:line="250" w:lineRule="auto"/>
        <w:ind w:right="100"/>
        <w:jc w:val="both"/>
        <w:rPr>
          <w:rFonts w:ascii="Arial" w:hAnsi="Arial" w:cs="Arial"/>
          <w:sz w:val="22"/>
        </w:rPr>
      </w:pPr>
    </w:p>
    <w:p w:rsidR="00BA14BB" w:rsidRPr="00915047" w:rsidRDefault="00BA14BB" w:rsidP="00125B4A">
      <w:pPr>
        <w:pStyle w:val="Heading3"/>
        <w:rPr>
          <w:rFonts w:cs="Arial"/>
          <w:b/>
          <w:bCs/>
          <w:iCs/>
          <w:sz w:val="22"/>
        </w:rPr>
      </w:pPr>
      <w:r w:rsidRPr="00915047">
        <w:rPr>
          <w:rFonts w:cs="Arial"/>
          <w:b/>
          <w:bCs/>
          <w:iCs/>
          <w:sz w:val="22"/>
        </w:rPr>
        <w:t xml:space="preserve"> </w:t>
      </w:r>
      <w:bookmarkStart w:id="67" w:name="_Toc67647136"/>
      <w:r w:rsidRPr="00915047">
        <w:rPr>
          <w:rFonts w:cs="Arial"/>
          <w:b/>
          <w:bCs/>
          <w:iCs/>
          <w:sz w:val="22"/>
        </w:rPr>
        <w:t>NATI PER LEGGERE</w:t>
      </w:r>
      <w:bookmarkEnd w:id="67"/>
      <w:r w:rsidRPr="00915047">
        <w:rPr>
          <w:rFonts w:cs="Arial"/>
          <w:b/>
          <w:bCs/>
          <w:iCs/>
          <w:sz w:val="22"/>
        </w:rPr>
        <w:t xml:space="preserve">  </w:t>
      </w:r>
    </w:p>
    <w:p w:rsidR="00BA14BB" w:rsidRPr="00915047" w:rsidRDefault="00BA14BB" w:rsidP="00E61D32">
      <w:pPr>
        <w:jc w:val="both"/>
        <w:rPr>
          <w:rFonts w:ascii="Arial" w:hAnsi="Arial" w:cs="Arial"/>
          <w:b/>
          <w:sz w:val="22"/>
          <w:szCs w:val="22"/>
        </w:rPr>
      </w:pPr>
      <w:r w:rsidRPr="00915047">
        <w:rPr>
          <w:rFonts w:ascii="Arial" w:hAnsi="Arial" w:cs="Arial"/>
          <w:b/>
          <w:sz w:val="22"/>
          <w:szCs w:val="22"/>
        </w:rPr>
        <w:t>Iniziativa n.34</w:t>
      </w:r>
    </w:p>
    <w:p w:rsidR="00BA14BB" w:rsidRPr="00915047" w:rsidRDefault="00BA14BB" w:rsidP="00E61D32">
      <w:pPr>
        <w:ind w:left="708"/>
        <w:jc w:val="both"/>
        <w:rPr>
          <w:rFonts w:ascii="Arial" w:hAnsi="Arial" w:cs="Arial"/>
          <w:b/>
          <w:sz w:val="22"/>
          <w:szCs w:val="22"/>
        </w:rPr>
      </w:pPr>
    </w:p>
    <w:p w:rsidR="00BA14BB" w:rsidRPr="00915047" w:rsidRDefault="00BA14BB" w:rsidP="00E61D32">
      <w:pPr>
        <w:ind w:left="708"/>
        <w:jc w:val="both"/>
        <w:rPr>
          <w:rFonts w:ascii="Arial" w:hAnsi="Arial" w:cs="Arial"/>
          <w:b/>
          <w:sz w:val="22"/>
          <w:szCs w:val="22"/>
        </w:rPr>
      </w:pPr>
      <w:r w:rsidRPr="00915047">
        <w:rPr>
          <w:rFonts w:ascii="Arial" w:hAnsi="Arial" w:cs="Arial"/>
          <w:b/>
          <w:sz w:val="22"/>
          <w:szCs w:val="22"/>
        </w:rPr>
        <w:t>Premessa:</w:t>
      </w:r>
    </w:p>
    <w:p w:rsidR="00BA14BB" w:rsidRPr="00915047" w:rsidRDefault="00BA14BB" w:rsidP="00E61D32">
      <w:pPr>
        <w:ind w:left="708"/>
        <w:jc w:val="both"/>
        <w:rPr>
          <w:rFonts w:ascii="Arial" w:hAnsi="Arial" w:cs="Arial"/>
          <w:sz w:val="22"/>
          <w:szCs w:val="22"/>
        </w:rPr>
      </w:pPr>
      <w:r w:rsidRPr="00915047">
        <w:rPr>
          <w:rFonts w:ascii="Arial" w:hAnsi="Arial" w:cs="Arial"/>
          <w:sz w:val="22"/>
          <w:szCs w:val="22"/>
        </w:rPr>
        <w:t>Il Micro nido Tataclò aderisce anche al progetto Nati per leggere in collaborazione con la biblioteca civica di Cuneo, grazie a delle ragazze volontarie che si recano direttamente al nido una volta al mese.</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Obiettivi:</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diffusione della lettura come strumento di crescita</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Attività e modalità:</w:t>
      </w:r>
    </w:p>
    <w:p w:rsidR="00BA14BB" w:rsidRPr="00915047" w:rsidRDefault="00BA14BB" w:rsidP="00E61D32">
      <w:pPr>
        <w:ind w:firstLine="708"/>
        <w:jc w:val="both"/>
        <w:rPr>
          <w:rFonts w:ascii="Arial" w:hAnsi="Arial" w:cs="Arial"/>
          <w:sz w:val="22"/>
          <w:szCs w:val="22"/>
        </w:rPr>
      </w:pPr>
      <w:r w:rsidRPr="00915047">
        <w:rPr>
          <w:rFonts w:ascii="Arial" w:hAnsi="Arial" w:cs="Arial"/>
          <w:sz w:val="22"/>
          <w:szCs w:val="22"/>
        </w:rPr>
        <w:t>diffusione del metodo</w:t>
      </w:r>
    </w:p>
    <w:p w:rsidR="00BA14BB" w:rsidRPr="00915047" w:rsidRDefault="00BA14BB" w:rsidP="00E61D32">
      <w:pPr>
        <w:ind w:firstLine="708"/>
        <w:jc w:val="both"/>
        <w:rPr>
          <w:rFonts w:ascii="Arial" w:hAnsi="Arial" w:cs="Arial"/>
          <w:sz w:val="22"/>
          <w:szCs w:val="22"/>
        </w:rPr>
      </w:pPr>
      <w:r w:rsidRPr="00915047">
        <w:rPr>
          <w:rFonts w:ascii="Arial" w:hAnsi="Arial" w:cs="Arial"/>
          <w:sz w:val="22"/>
          <w:szCs w:val="22"/>
        </w:rPr>
        <w:t>proposta di pet therapy</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Risorse:</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volontarie</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Valutazione:</w:t>
      </w:r>
    </w:p>
    <w:p w:rsidR="00BA14BB" w:rsidRPr="00915047" w:rsidRDefault="00BA14BB" w:rsidP="00E61D32">
      <w:pPr>
        <w:ind w:left="709"/>
        <w:jc w:val="both"/>
        <w:rPr>
          <w:rFonts w:ascii="Arial" w:hAnsi="Arial" w:cs="Arial"/>
          <w:sz w:val="22"/>
          <w:szCs w:val="22"/>
        </w:rPr>
      </w:pPr>
      <w:r w:rsidRPr="00915047">
        <w:rPr>
          <w:rFonts w:ascii="Arial" w:hAnsi="Arial" w:cs="Arial"/>
          <w:sz w:val="22"/>
          <w:szCs w:val="22"/>
        </w:rPr>
        <w:t>adesione attiva al progetto</w:t>
      </w:r>
    </w:p>
    <w:p w:rsidR="00BA14BB" w:rsidRPr="00915047" w:rsidRDefault="00BA14BB" w:rsidP="00E61D32">
      <w:pPr>
        <w:ind w:left="709"/>
        <w:jc w:val="both"/>
        <w:rPr>
          <w:rFonts w:ascii="Arial" w:hAnsi="Arial" w:cs="Arial"/>
          <w:sz w:val="22"/>
          <w:szCs w:val="22"/>
        </w:rPr>
      </w:pPr>
    </w:p>
    <w:p w:rsidR="00BA14BB" w:rsidRPr="00915047" w:rsidRDefault="00BA14BB" w:rsidP="00E61D32">
      <w:pPr>
        <w:ind w:left="709"/>
        <w:jc w:val="both"/>
        <w:rPr>
          <w:rFonts w:ascii="Arial" w:hAnsi="Arial" w:cs="Arial"/>
          <w:b/>
          <w:sz w:val="22"/>
          <w:szCs w:val="22"/>
        </w:rPr>
      </w:pPr>
      <w:r w:rsidRPr="00915047">
        <w:rPr>
          <w:rFonts w:ascii="Arial" w:hAnsi="Arial" w:cs="Arial"/>
          <w:b/>
          <w:sz w:val="22"/>
          <w:szCs w:val="22"/>
        </w:rPr>
        <w:t>Commento:</w:t>
      </w:r>
    </w:p>
    <w:p w:rsidR="00BA14BB" w:rsidRPr="00915047" w:rsidRDefault="00BA14BB" w:rsidP="00E61D32">
      <w:pPr>
        <w:ind w:left="708"/>
        <w:jc w:val="both"/>
        <w:rPr>
          <w:rFonts w:ascii="Arial" w:hAnsi="Arial" w:cs="Arial"/>
          <w:color w:val="000000"/>
          <w:sz w:val="22"/>
          <w:szCs w:val="22"/>
        </w:rPr>
      </w:pPr>
      <w:r w:rsidRPr="00915047">
        <w:rPr>
          <w:rFonts w:ascii="Arial" w:hAnsi="Arial" w:cs="Arial"/>
          <w:color w:val="000000"/>
          <w:sz w:val="22"/>
          <w:szCs w:val="22"/>
        </w:rPr>
        <w:t>valutazione della possibilità di dare maggiore evidenza al progetto anche all’interno dell’AO S.Croce e Carle di Cuneo.</w:t>
      </w:r>
    </w:p>
    <w:p w:rsidR="00BA14BB" w:rsidRPr="00915047" w:rsidRDefault="00BA14BB" w:rsidP="00097022">
      <w:pPr>
        <w:ind w:left="709"/>
        <w:jc w:val="both"/>
        <w:rPr>
          <w:rFonts w:ascii="Arial" w:hAnsi="Arial" w:cs="Arial"/>
          <w:sz w:val="22"/>
        </w:rPr>
      </w:pPr>
    </w:p>
    <w:p w:rsidR="00BA14BB" w:rsidRPr="00915047" w:rsidRDefault="00BA14BB" w:rsidP="009E72C1">
      <w:pPr>
        <w:widowControl w:val="0"/>
        <w:autoSpaceDE w:val="0"/>
        <w:autoSpaceDN w:val="0"/>
        <w:adjustRightInd w:val="0"/>
        <w:spacing w:line="250" w:lineRule="auto"/>
        <w:ind w:right="100"/>
        <w:jc w:val="both"/>
        <w:rPr>
          <w:rFonts w:ascii="Arial" w:hAnsi="Arial" w:cs="Arial"/>
          <w:b/>
          <w:sz w:val="22"/>
        </w:rPr>
      </w:pPr>
      <w:r w:rsidRPr="00915047">
        <w:rPr>
          <w:rFonts w:ascii="Arial" w:hAnsi="Arial" w:cs="Arial"/>
          <w:b/>
          <w:sz w:val="22"/>
        </w:rPr>
        <w:t>Dati 2020:</w:t>
      </w:r>
    </w:p>
    <w:p w:rsidR="00BA14BB" w:rsidRPr="00915047" w:rsidRDefault="00BA14BB" w:rsidP="009E72C1">
      <w:pPr>
        <w:rPr>
          <w:rFonts w:ascii="Arial" w:hAnsi="Arial" w:cs="Arial"/>
          <w:sz w:val="22"/>
        </w:rPr>
      </w:pPr>
      <w:r w:rsidRPr="00915047">
        <w:rPr>
          <w:rFonts w:ascii="Arial" w:hAnsi="Arial" w:cs="Arial"/>
          <w:sz w:val="22"/>
        </w:rPr>
        <w:t>Non sono state attivate iniziative specifiche anche perché la Scuola in ospedale segue bambini più grandi. Vengono pubblicizzate le iniziative poste in essere dal progetto sia a livello nazionale che locale, attraverso le Biblioteche che durante il lock down hanno offerto importanti servizi (es. libri da asporto, libri telematici ed e-book, diffusione di iniziative gratuite a vario livello: mostre, visite virtuali ai musei, sessioni interattive, collegamenti e siti e canali on demand normalmente a pagamento e tutte on line sia in modalità sincrona che asincrona).</w:t>
      </w:r>
    </w:p>
    <w:p w:rsidR="00BA14BB" w:rsidRPr="00915047" w:rsidRDefault="00BA14BB" w:rsidP="005D05D7">
      <w:pPr>
        <w:jc w:val="both"/>
        <w:rPr>
          <w:rFonts w:ascii="Arial" w:hAnsi="Arial" w:cs="Arial"/>
          <w:sz w:val="22"/>
        </w:rPr>
      </w:pPr>
    </w:p>
    <w:p w:rsidR="00BA14BB" w:rsidRPr="00915047" w:rsidRDefault="00BA14BB" w:rsidP="005D05D7">
      <w:pPr>
        <w:jc w:val="both"/>
        <w:rPr>
          <w:rFonts w:ascii="Arial" w:hAnsi="Arial" w:cs="Arial"/>
          <w:sz w:val="22"/>
        </w:rPr>
      </w:pPr>
      <w:r w:rsidRPr="00915047">
        <w:rPr>
          <w:rFonts w:ascii="Arial" w:hAnsi="Arial" w:cs="Arial"/>
          <w:sz w:val="22"/>
        </w:rPr>
        <w:t>L’Abio, associazione per il bambino in ospedale di Cuneo, ha donato una serie di divise all’insegnante ospedaliera per la scuola in Pediatria in sicurezza. La consegna è avvenuta il 1° dicembre, davanti all’ingresso del Santa Croce, alla presenza della Direzione Sanitaria. La figura dell’insegnante ospedaliera è fondamentale  in quanto segue bambini e ragazzi, mantenendo un rapporto costante con le loro scuole. I rimandi sono sempre ottimi: il programma è personalizzato e creativo. A causa delle misure Covid i volontari non sono entrati in ospedale dal 15 febbraio scorso ma il rapporto, attraverso medici e infermieri, non si è mai interrotto. Anche per il Natale, per far vivere ai bambini e ai ragazzi ricoverati le emozioni del momento più magico dell’anno in totale sicurezza, le Associazioni che maggiormente si occupano di loro sono state molto presenti con diverse iniziative e consegne di regali.</w:t>
      </w:r>
    </w:p>
    <w:p w:rsidR="00BA14BB" w:rsidRPr="00915047" w:rsidRDefault="00BA14BB" w:rsidP="009A7CBC">
      <w:pPr>
        <w:jc w:val="both"/>
        <w:rPr>
          <w:rFonts w:ascii="Arial" w:hAnsi="Arial" w:cs="Arial"/>
          <w:sz w:val="22"/>
        </w:rPr>
      </w:pPr>
    </w:p>
    <w:p w:rsidR="00BA14BB" w:rsidRPr="00915047" w:rsidRDefault="00BA14BB" w:rsidP="00566A98">
      <w:pPr>
        <w:pStyle w:val="Heading1"/>
        <w:rPr>
          <w:rFonts w:cs="Arial"/>
        </w:rPr>
      </w:pPr>
      <w:bookmarkStart w:id="68" w:name="_Toc67647137"/>
      <w:r w:rsidRPr="00915047">
        <w:rPr>
          <w:rFonts w:cs="Arial"/>
        </w:rPr>
        <w:t>RIASSUNTO INIZIATIVE PREVISTE NEL PAP 2020</w:t>
      </w:r>
      <w:bookmarkEnd w:id="68"/>
    </w:p>
    <w:p w:rsidR="00BA14BB" w:rsidRPr="00915047" w:rsidRDefault="00BA14BB" w:rsidP="00D422DF">
      <w:pPr>
        <w:ind w:left="708"/>
        <w:jc w:val="both"/>
        <w:rPr>
          <w:rFonts w:ascii="Arial" w:hAnsi="Arial" w:cs="Arial"/>
          <w:color w:val="000000"/>
          <w:sz w:val="22"/>
          <w:szCs w:val="22"/>
        </w:rPr>
      </w:pPr>
    </w:p>
    <w:p w:rsidR="00BA14BB" w:rsidRPr="00915047" w:rsidRDefault="00BA14BB" w:rsidP="00D422DF">
      <w:pPr>
        <w:jc w:val="both"/>
        <w:rPr>
          <w:rFonts w:ascii="Arial" w:hAnsi="Arial" w:cs="Arial"/>
          <w:sz w:val="22"/>
          <w:szCs w:val="22"/>
        </w:rPr>
      </w:pPr>
      <w:r w:rsidRPr="00915047">
        <w:rPr>
          <w:rFonts w:ascii="Arial" w:hAnsi="Arial" w:cs="Arial"/>
          <w:sz w:val="22"/>
          <w:szCs w:val="22"/>
        </w:rPr>
        <w:t>Di seguito viene riportata la sintesi delle azioni previste nel PAP 2020 con un giudizio sintetico della loro realizzazione. Tutti i dettagli si trovano descritti nella presente relazione nei paragrafi indicati (tab.33).</w:t>
      </w:r>
    </w:p>
    <w:p w:rsidR="00BA14BB" w:rsidRPr="00915047" w:rsidRDefault="00BA14BB" w:rsidP="00D422DF">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4280"/>
        <w:gridCol w:w="2659"/>
        <w:gridCol w:w="2281"/>
      </w:tblGrid>
      <w:tr w:rsidR="00BA14BB" w:rsidRPr="00915047" w:rsidTr="007D134D">
        <w:trPr>
          <w:tblHeader/>
        </w:trPr>
        <w:tc>
          <w:tcPr>
            <w:tcW w:w="1173" w:type="dxa"/>
          </w:tcPr>
          <w:p w:rsidR="00BA14BB" w:rsidRPr="00915047" w:rsidRDefault="00BA14BB" w:rsidP="00BB4769">
            <w:pPr>
              <w:rPr>
                <w:rFonts w:ascii="Arial" w:hAnsi="Arial" w:cs="Arial"/>
                <w:b/>
                <w:i/>
                <w:sz w:val="22"/>
                <w:szCs w:val="22"/>
              </w:rPr>
            </w:pPr>
            <w:r w:rsidRPr="00915047">
              <w:rPr>
                <w:rFonts w:ascii="Arial" w:hAnsi="Arial" w:cs="Arial"/>
                <w:b/>
                <w:i/>
                <w:sz w:val="22"/>
                <w:szCs w:val="22"/>
              </w:rPr>
              <w:t>N. iniziativa</w:t>
            </w:r>
          </w:p>
        </w:tc>
        <w:tc>
          <w:tcPr>
            <w:tcW w:w="4280" w:type="dxa"/>
          </w:tcPr>
          <w:p w:rsidR="00BA14BB" w:rsidRPr="00915047" w:rsidRDefault="00BA14BB" w:rsidP="00BB4769">
            <w:pPr>
              <w:rPr>
                <w:rFonts w:ascii="Arial" w:hAnsi="Arial" w:cs="Arial"/>
                <w:b/>
                <w:i/>
                <w:sz w:val="22"/>
                <w:szCs w:val="22"/>
              </w:rPr>
            </w:pPr>
            <w:r w:rsidRPr="00915047">
              <w:rPr>
                <w:rFonts w:ascii="Arial" w:hAnsi="Arial" w:cs="Arial"/>
                <w:b/>
                <w:i/>
                <w:sz w:val="22"/>
                <w:szCs w:val="22"/>
              </w:rPr>
              <w:t>Ambito</w:t>
            </w:r>
          </w:p>
        </w:tc>
        <w:tc>
          <w:tcPr>
            <w:tcW w:w="2659" w:type="dxa"/>
          </w:tcPr>
          <w:p w:rsidR="00BA14BB" w:rsidRPr="00915047" w:rsidRDefault="00BA14BB" w:rsidP="00BB4769">
            <w:pPr>
              <w:rPr>
                <w:rFonts w:ascii="Arial" w:hAnsi="Arial" w:cs="Arial"/>
                <w:b/>
                <w:i/>
                <w:sz w:val="22"/>
                <w:szCs w:val="22"/>
              </w:rPr>
            </w:pPr>
            <w:r w:rsidRPr="00915047">
              <w:rPr>
                <w:rFonts w:ascii="Arial" w:hAnsi="Arial" w:cs="Arial"/>
                <w:b/>
                <w:i/>
                <w:sz w:val="22"/>
                <w:szCs w:val="22"/>
              </w:rPr>
              <w:t>Rif AO</w:t>
            </w:r>
          </w:p>
        </w:tc>
        <w:tc>
          <w:tcPr>
            <w:tcW w:w="2281" w:type="dxa"/>
          </w:tcPr>
          <w:p w:rsidR="00BA14BB" w:rsidRPr="00915047" w:rsidRDefault="00BA14BB" w:rsidP="00BB4769">
            <w:pPr>
              <w:rPr>
                <w:rFonts w:ascii="Arial" w:hAnsi="Arial" w:cs="Arial"/>
                <w:b/>
                <w:i/>
                <w:sz w:val="22"/>
                <w:szCs w:val="22"/>
              </w:rPr>
            </w:pPr>
            <w:r w:rsidRPr="00915047">
              <w:rPr>
                <w:rFonts w:ascii="Arial" w:hAnsi="Arial" w:cs="Arial"/>
                <w:b/>
                <w:i/>
                <w:sz w:val="22"/>
                <w:szCs w:val="22"/>
              </w:rPr>
              <w:t xml:space="preserve">Realizzazione </w:t>
            </w:r>
          </w:p>
        </w:tc>
      </w:tr>
      <w:tr w:rsidR="00BA14BB" w:rsidRPr="00915047" w:rsidTr="007D134D">
        <w:trPr>
          <w:trHeight w:val="779"/>
        </w:trPr>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1</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Formazione/Eventi su tematiche delle pari opportunità, sulla prevenzione e contrasto di ogni forma di discriminazione.</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547264">
            <w:pPr>
              <w:rPr>
                <w:rFonts w:ascii="Arial" w:hAnsi="Arial" w:cs="Arial"/>
                <w:sz w:val="22"/>
                <w:szCs w:val="22"/>
              </w:rPr>
            </w:pPr>
            <w:r w:rsidRPr="00915047">
              <w:rPr>
                <w:rFonts w:ascii="Arial" w:hAnsi="Arial" w:cs="Arial"/>
                <w:sz w:val="22"/>
                <w:szCs w:val="22"/>
              </w:rPr>
              <w:t xml:space="preserve">Non effettuata quella programmata, causa Covid. Diffuse agli operatori numerose iniziative webinar </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2</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Inserimento personale comparto sanitario</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Lippo</w:t>
            </w:r>
          </w:p>
        </w:tc>
        <w:tc>
          <w:tcPr>
            <w:tcW w:w="2281" w:type="dxa"/>
          </w:tcPr>
          <w:p w:rsidR="00BA14BB" w:rsidRPr="00915047" w:rsidRDefault="00BA14BB" w:rsidP="00547264">
            <w:pPr>
              <w:rPr>
                <w:rFonts w:ascii="Arial" w:hAnsi="Arial" w:cs="Arial"/>
                <w:sz w:val="22"/>
                <w:szCs w:val="22"/>
              </w:rPr>
            </w:pPr>
            <w:r w:rsidRPr="00915047">
              <w:rPr>
                <w:rFonts w:ascii="Arial" w:hAnsi="Arial" w:cs="Arial"/>
                <w:sz w:val="22"/>
                <w:szCs w:val="22"/>
              </w:rPr>
              <w:t>Normale attività compatibilmente con l’urgenza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3</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Diffusione Codice di Comportamento e Codici Disciplinari.</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70% causa Covid; individuate modalità webinar quando non possibile in presenza</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4</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Prosecuzione lavoro Stress lavoro correlato,</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Manconi</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Sospesa attuazione ordinaria progetto, causa emergenza Covid. Attivate iniziative specifiche a sostegno degli operatori e costante monitoraggio sorveglianza sanitaria</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5</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Analisi dei dati relativi ai dipendenti</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Ruatta – Benso - Meinero</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Effettuata</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6</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Collaborazione con le reti presenti</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 xml:space="preserve">Mantenuta costantemente </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7</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Sostegno alla maternità</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Meinero - Corradi</w:t>
            </w:r>
          </w:p>
        </w:tc>
        <w:tc>
          <w:tcPr>
            <w:tcW w:w="2281" w:type="dxa"/>
          </w:tcPr>
          <w:p w:rsidR="00BA14BB" w:rsidRPr="00915047" w:rsidRDefault="00BA14BB" w:rsidP="00C9252E">
            <w:pPr>
              <w:rPr>
                <w:rFonts w:ascii="Arial" w:hAnsi="Arial" w:cs="Arial"/>
                <w:sz w:val="22"/>
                <w:szCs w:val="22"/>
              </w:rPr>
            </w:pPr>
            <w:r w:rsidRPr="00915047">
              <w:rPr>
                <w:rFonts w:ascii="Arial" w:hAnsi="Arial" w:cs="Arial"/>
                <w:sz w:val="22"/>
                <w:szCs w:val="22"/>
              </w:rPr>
              <w:t>Iniziative ridimensionate causa Covid. Salvaguardate tutte le misure di tutela</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8</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Sostegno alla genitorialità</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Chiapella, DIPSA</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Iniziative connesse al micronido ed ai progetti empowerment</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9</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Micronido aziendale</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Chiapella</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Servizio effettuato con sospensioni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10</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Sportello informativo sociale</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Chiapella</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Servizio sospeso causa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11</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Sorveglianza sanitaria</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Gerbaudo</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Implementazione di attività causa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12</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Supporto psicologico agli operatori</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Anfossi</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Implementazione di attività causa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13</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Regolamentazione uso della divisa e correlati</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 xml:space="preserve">Costanzo </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 xml:space="preserve">Sospesa </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14</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Simivap e Performance</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Pubblicati secondo le scadenze</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15</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Ascolto operatori</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 xml:space="preserve">Realizzato </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16</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Raccolta dati</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 - Ruatta</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 xml:space="preserve">Realizzata </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17</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Accessibilità</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Analisi effettuata, relazione pubblicata sul portale aziendale</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18</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Monitoraggio discriminazione</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 xml:space="preserve">Effettuato </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19</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Attività di studio e ricerca</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 - Meinero</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Sospesa comunicazione delle tesi CLI di interesse AO causa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20</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Conoscenza CUG e attività correlate</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Mantenimento informazioni tramite i diversi canali comunicativi</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21</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Partecipazione e monitoraggio stakeholders</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 xml:space="preserve">Effettuato </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22</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150 h</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Benso</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Processo gestito e rendicontato</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23</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Comunicazione interna</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Bruno</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Realizzata secondo le indicazioni della Direzione e le richieste</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24</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Empowerment</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Ligato</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Realizzazione ridotta di quanto pianificato ma attivazione specifica di attività Covid nell’ambito dell’Umanizzazione delle cure</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25</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Medicina di genere</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Ligato</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Attività specifiche sospese causa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26</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Valorizzazione risorse umane</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Attività specifiche sospese causa Covid. Rendicontate alcune iniziative in periodo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27</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Riconoscimento dipendenti</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Aimale</w:t>
            </w:r>
          </w:p>
        </w:tc>
        <w:tc>
          <w:tcPr>
            <w:tcW w:w="2281" w:type="dxa"/>
          </w:tcPr>
          <w:p w:rsidR="00BA14BB" w:rsidRPr="00915047" w:rsidRDefault="00BA14BB" w:rsidP="00C9252E">
            <w:pPr>
              <w:rPr>
                <w:rFonts w:ascii="Arial" w:hAnsi="Arial" w:cs="Arial"/>
                <w:sz w:val="22"/>
                <w:szCs w:val="22"/>
              </w:rPr>
            </w:pPr>
            <w:r w:rsidRPr="00915047">
              <w:rPr>
                <w:rFonts w:ascii="Arial" w:hAnsi="Arial" w:cs="Arial"/>
                <w:sz w:val="22"/>
                <w:szCs w:val="22"/>
              </w:rPr>
              <w:t>Attività sospese causa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28</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Dati in ottica di genere</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 xml:space="preserve">Ruatta, Meinero, Ligato </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Realizzata</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29</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Forum regionale Consigliera di parità</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Pianificata ma non realizzata causa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30</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Rete Antiviolenza</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Signorile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Attiva e rendicontata</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31</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Rete antidiscriminazione</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Attiva e partecipata</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32</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Laboratorio donna</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Attivo e partecipato</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33</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La grandezza dei piccoli</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Cooperativa Micronido</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Attività ridimensionate causa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34</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Nati per leggere</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Cooperativa Micronido</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Attività ridimensionate causa Covid</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35</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Smart working</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Ruatta, Somale</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Attivazione e monitoraggio</w:t>
            </w:r>
          </w:p>
        </w:tc>
      </w:tr>
      <w:tr w:rsidR="00BA14BB" w:rsidRPr="00915047" w:rsidTr="007D134D">
        <w:tc>
          <w:tcPr>
            <w:tcW w:w="1173" w:type="dxa"/>
          </w:tcPr>
          <w:p w:rsidR="00BA14BB" w:rsidRPr="00915047" w:rsidRDefault="00BA14BB" w:rsidP="00BB4769">
            <w:pPr>
              <w:rPr>
                <w:rFonts w:ascii="Arial" w:hAnsi="Arial" w:cs="Arial"/>
                <w:sz w:val="22"/>
                <w:szCs w:val="22"/>
              </w:rPr>
            </w:pPr>
            <w:r w:rsidRPr="00915047">
              <w:rPr>
                <w:rFonts w:ascii="Arial" w:hAnsi="Arial" w:cs="Arial"/>
                <w:sz w:val="22"/>
                <w:szCs w:val="22"/>
              </w:rPr>
              <w:t>36</w:t>
            </w:r>
          </w:p>
        </w:tc>
        <w:tc>
          <w:tcPr>
            <w:tcW w:w="4280" w:type="dxa"/>
          </w:tcPr>
          <w:p w:rsidR="00BA14BB" w:rsidRPr="00915047" w:rsidRDefault="00BA14BB" w:rsidP="00BB4769">
            <w:pPr>
              <w:rPr>
                <w:rFonts w:ascii="Arial" w:hAnsi="Arial" w:cs="Arial"/>
                <w:sz w:val="22"/>
                <w:szCs w:val="22"/>
              </w:rPr>
            </w:pPr>
            <w:r w:rsidRPr="00915047">
              <w:rPr>
                <w:rFonts w:ascii="Arial" w:hAnsi="Arial" w:cs="Arial"/>
                <w:sz w:val="22"/>
                <w:szCs w:val="22"/>
              </w:rPr>
              <w:t>Servizi a favore dei dipendenti</w:t>
            </w:r>
          </w:p>
        </w:tc>
        <w:tc>
          <w:tcPr>
            <w:tcW w:w="2659" w:type="dxa"/>
          </w:tcPr>
          <w:p w:rsidR="00BA14BB" w:rsidRPr="00915047" w:rsidRDefault="00BA14BB" w:rsidP="00BB4769">
            <w:pPr>
              <w:rPr>
                <w:rFonts w:ascii="Arial" w:hAnsi="Arial" w:cs="Arial"/>
                <w:sz w:val="22"/>
                <w:szCs w:val="22"/>
              </w:rPr>
            </w:pPr>
            <w:r w:rsidRPr="00915047">
              <w:rPr>
                <w:rFonts w:ascii="Arial" w:hAnsi="Arial" w:cs="Arial"/>
                <w:sz w:val="22"/>
                <w:szCs w:val="22"/>
              </w:rPr>
              <w:t>DIPSA, DSP, DAPO, PAAT</w:t>
            </w:r>
          </w:p>
        </w:tc>
        <w:tc>
          <w:tcPr>
            <w:tcW w:w="2281" w:type="dxa"/>
          </w:tcPr>
          <w:p w:rsidR="00BA14BB" w:rsidRPr="00915047" w:rsidRDefault="00BA14BB" w:rsidP="00BB4769">
            <w:pPr>
              <w:rPr>
                <w:rFonts w:ascii="Arial" w:hAnsi="Arial" w:cs="Arial"/>
                <w:sz w:val="22"/>
                <w:szCs w:val="22"/>
              </w:rPr>
            </w:pPr>
            <w:r w:rsidRPr="00915047">
              <w:rPr>
                <w:rFonts w:ascii="Arial" w:hAnsi="Arial" w:cs="Arial"/>
                <w:sz w:val="22"/>
                <w:szCs w:val="22"/>
              </w:rPr>
              <w:t xml:space="preserve">Rendicontazione specifica Covid </w:t>
            </w:r>
          </w:p>
        </w:tc>
      </w:tr>
    </w:tbl>
    <w:p w:rsidR="00BA14BB" w:rsidRPr="00915047" w:rsidRDefault="00BA14BB" w:rsidP="00D422DF">
      <w:pPr>
        <w:jc w:val="both"/>
        <w:rPr>
          <w:rFonts w:ascii="Arial" w:hAnsi="Arial" w:cs="Arial"/>
          <w:sz w:val="22"/>
          <w:szCs w:val="22"/>
        </w:rPr>
      </w:pPr>
    </w:p>
    <w:p w:rsidR="00BA14BB" w:rsidRPr="00915047" w:rsidRDefault="00BA14BB" w:rsidP="00566A98">
      <w:pPr>
        <w:pStyle w:val="Heading1"/>
        <w:rPr>
          <w:rFonts w:cs="Arial"/>
        </w:rPr>
      </w:pPr>
      <w:bookmarkStart w:id="69" w:name="_Toc67647138"/>
      <w:r w:rsidRPr="00915047">
        <w:rPr>
          <w:rFonts w:cs="Arial"/>
        </w:rPr>
        <w:t>CONSIDERAZIONI CONCLUSIVE</w:t>
      </w:r>
      <w:bookmarkEnd w:id="69"/>
    </w:p>
    <w:p w:rsidR="00BA14BB" w:rsidRPr="00915047" w:rsidRDefault="00BA14BB" w:rsidP="00D422DF">
      <w:pPr>
        <w:ind w:left="708"/>
        <w:jc w:val="both"/>
        <w:rPr>
          <w:rFonts w:ascii="Arial" w:hAnsi="Arial" w:cs="Arial"/>
          <w:color w:val="000000"/>
          <w:sz w:val="22"/>
          <w:szCs w:val="22"/>
        </w:rPr>
      </w:pPr>
      <w:r w:rsidRPr="00915047">
        <w:rPr>
          <w:rFonts w:ascii="Arial" w:hAnsi="Arial" w:cs="Arial"/>
          <w:color w:val="000000"/>
          <w:sz w:val="22"/>
          <w:szCs w:val="22"/>
        </w:rPr>
        <w:t>Il 2020 è stato quasi interamente caratterizzato dall’esperienza della pandemia, all’interno della quale ci si trova ancora al momento della stesura del presente documento.</w:t>
      </w:r>
    </w:p>
    <w:p w:rsidR="00BA14BB" w:rsidRPr="00915047" w:rsidRDefault="00BA14BB" w:rsidP="00D422DF">
      <w:pPr>
        <w:ind w:left="708"/>
        <w:jc w:val="both"/>
        <w:rPr>
          <w:rFonts w:ascii="Arial" w:hAnsi="Arial" w:cs="Arial"/>
          <w:color w:val="000000"/>
          <w:sz w:val="22"/>
          <w:szCs w:val="22"/>
        </w:rPr>
      </w:pPr>
      <w:r w:rsidRPr="00915047">
        <w:rPr>
          <w:rFonts w:ascii="Arial" w:hAnsi="Arial" w:cs="Arial"/>
          <w:color w:val="000000"/>
          <w:sz w:val="22"/>
          <w:szCs w:val="22"/>
        </w:rPr>
        <w:t>L’intera organizzazione ed il modo di operare di ciascuno ha subito molteplici cambiamenti nel corso di questi mesi e ciò ha condizionato non solo la possibilità di condurre le azioni pianificate e di raccogliere i dati di monitoraggio nelle modalità ordinarie ma ha segnato profondamente il lavoro e la vita di ciascuno.</w:t>
      </w:r>
    </w:p>
    <w:p w:rsidR="00BA14BB" w:rsidRPr="00915047" w:rsidRDefault="00BA14BB" w:rsidP="00D422DF">
      <w:pPr>
        <w:ind w:left="708"/>
        <w:jc w:val="both"/>
        <w:rPr>
          <w:rFonts w:ascii="Arial" w:hAnsi="Arial" w:cs="Arial"/>
          <w:color w:val="000000"/>
          <w:sz w:val="22"/>
          <w:szCs w:val="22"/>
        </w:rPr>
      </w:pPr>
      <w:r w:rsidRPr="00915047">
        <w:rPr>
          <w:rFonts w:ascii="Arial" w:hAnsi="Arial" w:cs="Arial"/>
          <w:color w:val="000000"/>
          <w:sz w:val="22"/>
          <w:szCs w:val="22"/>
        </w:rPr>
        <w:t>Parlare di benessere appare quanto mai difficile nell’attuale situazione, anche se dal punto di vista aziendale sono state messe in atto le misure previste per la tutela dei lavoratori e per garantire l’erogazione in sicurezza dei servizi di volta in volta autorizzati e possibili.</w:t>
      </w:r>
    </w:p>
    <w:p w:rsidR="00BA14BB" w:rsidRPr="00915047" w:rsidRDefault="00BA14BB" w:rsidP="00D422DF">
      <w:pPr>
        <w:ind w:left="708"/>
        <w:jc w:val="both"/>
        <w:rPr>
          <w:rFonts w:ascii="Arial" w:hAnsi="Arial" w:cs="Arial"/>
          <w:color w:val="000000"/>
          <w:sz w:val="22"/>
          <w:szCs w:val="22"/>
        </w:rPr>
      </w:pPr>
    </w:p>
    <w:p w:rsidR="00BA14BB" w:rsidRPr="00915047" w:rsidRDefault="00BA14BB" w:rsidP="00D422DF">
      <w:pPr>
        <w:ind w:left="708"/>
        <w:jc w:val="both"/>
        <w:rPr>
          <w:rFonts w:ascii="Arial" w:hAnsi="Arial" w:cs="Arial"/>
          <w:color w:val="000000"/>
          <w:sz w:val="22"/>
          <w:szCs w:val="22"/>
        </w:rPr>
      </w:pPr>
      <w:r w:rsidRPr="00915047">
        <w:rPr>
          <w:rFonts w:ascii="Arial" w:hAnsi="Arial" w:cs="Arial"/>
          <w:color w:val="000000"/>
          <w:sz w:val="22"/>
          <w:szCs w:val="22"/>
        </w:rPr>
        <w:t>L’auspicio è che, a emergenza rientrata, si possano trovare i modi, ma soprattutto i tempi, per poter rielaborare quanto accaduto, ridefinire nuovi punti di partenza che consentano di valorizzare le persone, le competenze che hanno acquisito in questa situazione straordinaria e la possibilità di farle fruttare in un processo reale di apprendimento continuo, a maggior ragione in un momento che non si verificava da tempo di nuovi ingressi di personale e di possibilità di interscambio generazionale.</w:t>
      </w:r>
    </w:p>
    <w:p w:rsidR="00BA14BB" w:rsidRPr="00915047" w:rsidRDefault="00BA14BB" w:rsidP="00D422DF">
      <w:pPr>
        <w:ind w:left="708"/>
        <w:jc w:val="both"/>
        <w:rPr>
          <w:rFonts w:ascii="Arial" w:hAnsi="Arial" w:cs="Arial"/>
          <w:color w:val="000000"/>
          <w:sz w:val="22"/>
          <w:szCs w:val="22"/>
        </w:rPr>
      </w:pPr>
      <w:r w:rsidRPr="00915047">
        <w:rPr>
          <w:rFonts w:ascii="Arial" w:hAnsi="Arial" w:cs="Arial"/>
          <w:color w:val="000000"/>
          <w:sz w:val="22"/>
          <w:szCs w:val="22"/>
        </w:rPr>
        <w:t>Sarebbe bello poter raccogliere le storie delle persone, dei dipendenti a partire da quelli che hanno dichiarato di aver in qualche modo riscoperto il senso più verp del loro lavoro, della scelta fatta e il cui valore spesso viene dimenticato proprio dalla persona per prima.</w:t>
      </w:r>
    </w:p>
    <w:p w:rsidR="00BA14BB" w:rsidRPr="00915047" w:rsidRDefault="00BA14BB" w:rsidP="00D422DF">
      <w:pPr>
        <w:ind w:left="708"/>
        <w:jc w:val="both"/>
        <w:rPr>
          <w:rFonts w:ascii="Arial" w:hAnsi="Arial" w:cs="Arial"/>
          <w:color w:val="000000"/>
          <w:sz w:val="22"/>
          <w:szCs w:val="22"/>
        </w:rPr>
      </w:pPr>
    </w:p>
    <w:p w:rsidR="00BA14BB" w:rsidRPr="00915047" w:rsidRDefault="00BA14BB" w:rsidP="00D422DF">
      <w:pPr>
        <w:ind w:left="708"/>
        <w:jc w:val="both"/>
        <w:rPr>
          <w:rFonts w:ascii="Arial" w:hAnsi="Arial" w:cs="Arial"/>
          <w:color w:val="000000"/>
          <w:sz w:val="22"/>
          <w:szCs w:val="22"/>
        </w:rPr>
      </w:pPr>
      <w:r w:rsidRPr="00915047">
        <w:rPr>
          <w:rFonts w:ascii="Arial" w:hAnsi="Arial" w:cs="Arial"/>
          <w:color w:val="000000"/>
          <w:sz w:val="22"/>
          <w:szCs w:val="22"/>
        </w:rPr>
        <w:t>Il mandato del CUG è scaduto e si attendono ora le nuove designazioni da parte della Direzione. La rendicontazione di questo anno in cui il Comitato è rimasto comunque attivo, è pertanto di pertinenza dei componenti uscenti.</w:t>
      </w:r>
    </w:p>
    <w:p w:rsidR="00BA14BB" w:rsidRPr="00915047" w:rsidRDefault="00BA14BB" w:rsidP="00D422DF">
      <w:pPr>
        <w:ind w:left="708"/>
        <w:jc w:val="both"/>
        <w:rPr>
          <w:rFonts w:ascii="Arial" w:hAnsi="Arial" w:cs="Arial"/>
          <w:color w:val="000000"/>
          <w:sz w:val="22"/>
          <w:szCs w:val="22"/>
        </w:rPr>
      </w:pPr>
    </w:p>
    <w:p w:rsidR="00BA14BB" w:rsidRPr="00915047" w:rsidRDefault="00BA14BB" w:rsidP="00D422DF">
      <w:pPr>
        <w:ind w:left="708"/>
        <w:jc w:val="both"/>
        <w:rPr>
          <w:rFonts w:ascii="Arial" w:hAnsi="Arial" w:cs="Arial"/>
          <w:color w:val="000000"/>
          <w:sz w:val="22"/>
          <w:szCs w:val="22"/>
        </w:rPr>
      </w:pPr>
      <w:r w:rsidRPr="00915047">
        <w:rPr>
          <w:rFonts w:ascii="Arial" w:hAnsi="Arial" w:cs="Arial"/>
          <w:color w:val="000000"/>
          <w:sz w:val="22"/>
          <w:szCs w:val="22"/>
        </w:rPr>
        <w:t>L’esperienza condivisa, seppur con tutti i limiti operativi e le difficoltà segnalata, è stata positiva per tutte le persone che sono rimaste e che hanno rinnovato la loro disponibilità.</w:t>
      </w:r>
    </w:p>
    <w:p w:rsidR="00BA14BB" w:rsidRPr="00915047" w:rsidRDefault="00BA14BB" w:rsidP="00D422DF">
      <w:pPr>
        <w:ind w:left="708"/>
        <w:jc w:val="both"/>
        <w:rPr>
          <w:rFonts w:ascii="Arial" w:hAnsi="Arial" w:cs="Arial"/>
          <w:color w:val="000000"/>
          <w:sz w:val="22"/>
          <w:szCs w:val="22"/>
        </w:rPr>
      </w:pPr>
      <w:r w:rsidRPr="00915047">
        <w:rPr>
          <w:rFonts w:ascii="Arial" w:hAnsi="Arial" w:cs="Arial"/>
          <w:color w:val="000000"/>
          <w:sz w:val="22"/>
          <w:szCs w:val="22"/>
        </w:rPr>
        <w:t>Anche l’attuale Direzione è in scadenza di mandato.</w:t>
      </w:r>
    </w:p>
    <w:p w:rsidR="00BA14BB" w:rsidRPr="00915047" w:rsidRDefault="00BA14BB" w:rsidP="00D422DF">
      <w:pPr>
        <w:ind w:left="708"/>
        <w:jc w:val="both"/>
        <w:rPr>
          <w:rFonts w:ascii="Arial" w:hAnsi="Arial" w:cs="Arial"/>
          <w:color w:val="000000"/>
          <w:sz w:val="22"/>
          <w:szCs w:val="22"/>
        </w:rPr>
      </w:pPr>
    </w:p>
    <w:p w:rsidR="00BA14BB" w:rsidRPr="00915047" w:rsidRDefault="00BA14BB" w:rsidP="006971D1">
      <w:pPr>
        <w:jc w:val="both"/>
        <w:rPr>
          <w:rFonts w:ascii="Arial" w:hAnsi="Arial" w:cs="Arial"/>
          <w:sz w:val="18"/>
          <w:szCs w:val="18"/>
        </w:rPr>
      </w:pPr>
      <w:r w:rsidRPr="00915047">
        <w:rPr>
          <w:rFonts w:ascii="Arial" w:hAnsi="Arial" w:cs="Arial"/>
          <w:sz w:val="18"/>
          <w:szCs w:val="18"/>
        </w:rPr>
        <w:t>Tabella 34: rappresentazione SWOT fattori positivi e negativi per la realizzazione PAP 2020</w:t>
      </w:r>
    </w:p>
    <w:p w:rsidR="00BA14BB" w:rsidRPr="00915047" w:rsidRDefault="00BA14BB" w:rsidP="006971D1">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060"/>
        <w:gridCol w:w="4320"/>
      </w:tblGrid>
      <w:tr w:rsidR="00BA14BB" w:rsidRPr="00915047" w:rsidTr="00F36649">
        <w:tc>
          <w:tcPr>
            <w:tcW w:w="1908" w:type="dxa"/>
            <w:vMerge w:val="restart"/>
          </w:tcPr>
          <w:p w:rsidR="00BA14BB" w:rsidRPr="00915047" w:rsidRDefault="00BA14BB" w:rsidP="002154E1">
            <w:pPr>
              <w:rPr>
                <w:rFonts w:ascii="Arial" w:hAnsi="Arial" w:cs="Arial"/>
              </w:rPr>
            </w:pPr>
            <w:r w:rsidRPr="00915047">
              <w:rPr>
                <w:rFonts w:ascii="Arial" w:hAnsi="Arial" w:cs="Arial"/>
              </w:rPr>
              <w:t>Tabella SWOT</w:t>
            </w:r>
          </w:p>
        </w:tc>
        <w:tc>
          <w:tcPr>
            <w:tcW w:w="3060" w:type="dxa"/>
          </w:tcPr>
          <w:p w:rsidR="00BA14BB" w:rsidRPr="00915047" w:rsidRDefault="00BA14BB" w:rsidP="002154E1">
            <w:pPr>
              <w:rPr>
                <w:rFonts w:ascii="Arial" w:hAnsi="Arial" w:cs="Arial"/>
                <w:b/>
                <w:i/>
              </w:rPr>
            </w:pPr>
            <w:r w:rsidRPr="00915047">
              <w:rPr>
                <w:rFonts w:ascii="Arial" w:hAnsi="Arial" w:cs="Arial"/>
                <w:b/>
                <w:i/>
              </w:rPr>
              <w:t>Elementi a favore</w:t>
            </w:r>
          </w:p>
        </w:tc>
        <w:tc>
          <w:tcPr>
            <w:tcW w:w="4320" w:type="dxa"/>
          </w:tcPr>
          <w:p w:rsidR="00BA14BB" w:rsidRPr="00915047" w:rsidRDefault="00BA14BB" w:rsidP="002154E1">
            <w:pPr>
              <w:rPr>
                <w:rFonts w:ascii="Arial" w:hAnsi="Arial" w:cs="Arial"/>
                <w:b/>
                <w:i/>
              </w:rPr>
            </w:pPr>
            <w:r w:rsidRPr="00915047">
              <w:rPr>
                <w:rFonts w:ascii="Arial" w:hAnsi="Arial" w:cs="Arial"/>
                <w:b/>
                <w:i/>
              </w:rPr>
              <w:t>Elementi a sfavore</w:t>
            </w:r>
          </w:p>
        </w:tc>
      </w:tr>
      <w:tr w:rsidR="00BA14BB" w:rsidRPr="00915047" w:rsidTr="00F36649">
        <w:tc>
          <w:tcPr>
            <w:tcW w:w="1908" w:type="dxa"/>
            <w:vMerge/>
          </w:tcPr>
          <w:p w:rsidR="00BA14BB" w:rsidRPr="00915047" w:rsidRDefault="00BA14BB" w:rsidP="002154E1">
            <w:pPr>
              <w:rPr>
                <w:rFonts w:ascii="Arial" w:hAnsi="Arial" w:cs="Arial"/>
              </w:rPr>
            </w:pPr>
          </w:p>
        </w:tc>
        <w:tc>
          <w:tcPr>
            <w:tcW w:w="3060" w:type="dxa"/>
            <w:shd w:val="clear" w:color="auto" w:fill="CCFFFF"/>
          </w:tcPr>
          <w:p w:rsidR="00BA14BB" w:rsidRPr="00915047" w:rsidRDefault="00BA14BB" w:rsidP="002154E1">
            <w:pPr>
              <w:rPr>
                <w:rFonts w:ascii="Arial" w:hAnsi="Arial" w:cs="Arial"/>
                <w:i/>
              </w:rPr>
            </w:pPr>
            <w:r w:rsidRPr="00915047">
              <w:rPr>
                <w:rFonts w:ascii="Arial" w:hAnsi="Arial" w:cs="Arial"/>
                <w:i/>
              </w:rPr>
              <w:t>S= Forza</w:t>
            </w:r>
          </w:p>
        </w:tc>
        <w:tc>
          <w:tcPr>
            <w:tcW w:w="4320" w:type="dxa"/>
            <w:shd w:val="clear" w:color="auto" w:fill="CCFFCC"/>
          </w:tcPr>
          <w:p w:rsidR="00BA14BB" w:rsidRPr="00915047" w:rsidRDefault="00BA14BB" w:rsidP="002154E1">
            <w:pPr>
              <w:rPr>
                <w:rFonts w:ascii="Arial" w:hAnsi="Arial" w:cs="Arial"/>
                <w:i/>
              </w:rPr>
            </w:pPr>
            <w:r w:rsidRPr="00915047">
              <w:rPr>
                <w:rFonts w:ascii="Arial" w:hAnsi="Arial" w:cs="Arial"/>
                <w:i/>
              </w:rPr>
              <w:t>W= Debolezza</w:t>
            </w:r>
          </w:p>
        </w:tc>
      </w:tr>
      <w:tr w:rsidR="00BA14BB" w:rsidRPr="00915047" w:rsidTr="00F36649">
        <w:tc>
          <w:tcPr>
            <w:tcW w:w="1908" w:type="dxa"/>
          </w:tcPr>
          <w:p w:rsidR="00BA14BB" w:rsidRPr="00915047" w:rsidRDefault="00BA14BB" w:rsidP="002154E1">
            <w:pPr>
              <w:rPr>
                <w:rFonts w:ascii="Arial" w:hAnsi="Arial" w:cs="Arial"/>
                <w:b/>
                <w:i/>
              </w:rPr>
            </w:pPr>
            <w:r w:rsidRPr="00915047">
              <w:rPr>
                <w:rFonts w:ascii="Arial" w:hAnsi="Arial" w:cs="Arial"/>
                <w:b/>
                <w:i/>
              </w:rPr>
              <w:t>Ambiente interno</w:t>
            </w:r>
          </w:p>
        </w:tc>
        <w:tc>
          <w:tcPr>
            <w:tcW w:w="3060" w:type="dxa"/>
          </w:tcPr>
          <w:p w:rsidR="00BA14BB" w:rsidRPr="00915047" w:rsidRDefault="00BA14BB" w:rsidP="00FA28B7">
            <w:pPr>
              <w:rPr>
                <w:rFonts w:ascii="Arial" w:hAnsi="Arial" w:cs="Arial"/>
              </w:rPr>
            </w:pPr>
            <w:r w:rsidRPr="00915047">
              <w:rPr>
                <w:rFonts w:ascii="Arial" w:hAnsi="Arial" w:cs="Arial"/>
              </w:rPr>
              <w:t>Conoscenza dell’organizzazione aziendale e dei maggiori riferimenti operativi</w:t>
            </w:r>
          </w:p>
          <w:p w:rsidR="00BA14BB" w:rsidRPr="00915047" w:rsidRDefault="00BA14BB" w:rsidP="00FA28B7">
            <w:pPr>
              <w:rPr>
                <w:rFonts w:ascii="Arial" w:hAnsi="Arial" w:cs="Arial"/>
              </w:rPr>
            </w:pPr>
            <w:r w:rsidRPr="00915047">
              <w:rPr>
                <w:rFonts w:ascii="Arial" w:hAnsi="Arial" w:cs="Arial"/>
              </w:rPr>
              <w:t xml:space="preserve">Disponibilità  flessibilità a titolo personale </w:t>
            </w:r>
          </w:p>
          <w:p w:rsidR="00BA14BB" w:rsidRPr="00915047" w:rsidRDefault="00BA14BB" w:rsidP="006B17CC">
            <w:pPr>
              <w:rPr>
                <w:rFonts w:ascii="Arial" w:hAnsi="Arial" w:cs="Arial"/>
              </w:rPr>
            </w:pPr>
            <w:r w:rsidRPr="00915047">
              <w:rPr>
                <w:rFonts w:ascii="Arial" w:hAnsi="Arial" w:cs="Arial"/>
              </w:rPr>
              <w:t>Emergenza Covid 19:</w:t>
            </w:r>
          </w:p>
          <w:p w:rsidR="00BA14BB" w:rsidRPr="00915047" w:rsidRDefault="00BA14BB" w:rsidP="006B17CC">
            <w:pPr>
              <w:rPr>
                <w:rFonts w:ascii="Arial" w:hAnsi="Arial" w:cs="Arial"/>
              </w:rPr>
            </w:pPr>
            <w:r w:rsidRPr="00915047">
              <w:rPr>
                <w:rFonts w:ascii="Arial" w:hAnsi="Arial" w:cs="Arial"/>
              </w:rPr>
              <w:t>valorizzazione dell’esperienza, lifelong education</w:t>
            </w:r>
          </w:p>
          <w:p w:rsidR="00BA14BB" w:rsidRPr="00915047" w:rsidRDefault="00BA14BB" w:rsidP="00FA28B7">
            <w:pPr>
              <w:rPr>
                <w:rFonts w:ascii="Arial" w:hAnsi="Arial" w:cs="Arial"/>
              </w:rPr>
            </w:pPr>
          </w:p>
        </w:tc>
        <w:tc>
          <w:tcPr>
            <w:tcW w:w="4320" w:type="dxa"/>
          </w:tcPr>
          <w:p w:rsidR="00BA14BB" w:rsidRPr="00915047" w:rsidRDefault="00BA14BB" w:rsidP="002154E1">
            <w:pPr>
              <w:rPr>
                <w:rFonts w:ascii="Arial" w:hAnsi="Arial" w:cs="Arial"/>
              </w:rPr>
            </w:pPr>
            <w:r w:rsidRPr="00915047">
              <w:rPr>
                <w:rFonts w:ascii="Arial" w:hAnsi="Arial" w:cs="Arial"/>
              </w:rPr>
              <w:t xml:space="preserve">Carichi di lavoro eccessivi e saturazione del tempo; </w:t>
            </w:r>
          </w:p>
          <w:p w:rsidR="00BA14BB" w:rsidRPr="00915047" w:rsidRDefault="00BA14BB" w:rsidP="006B17CC">
            <w:pPr>
              <w:rPr>
                <w:rFonts w:ascii="Arial" w:hAnsi="Arial" w:cs="Arial"/>
              </w:rPr>
            </w:pPr>
            <w:r w:rsidRPr="00915047">
              <w:rPr>
                <w:rFonts w:ascii="Arial" w:hAnsi="Arial" w:cs="Arial"/>
              </w:rPr>
              <w:t>difficoltà a rendere istituzionalmente evidenti queste autorità; non perfetto coordinamento tra i diversi attori aziendali che si occupano di tematiche analoghe</w:t>
            </w:r>
          </w:p>
        </w:tc>
      </w:tr>
      <w:tr w:rsidR="00BA14BB" w:rsidRPr="00915047" w:rsidTr="00F36649">
        <w:tc>
          <w:tcPr>
            <w:tcW w:w="1908" w:type="dxa"/>
            <w:vMerge w:val="restart"/>
          </w:tcPr>
          <w:p w:rsidR="00BA14BB" w:rsidRPr="00915047" w:rsidRDefault="00BA14BB" w:rsidP="002154E1">
            <w:pPr>
              <w:rPr>
                <w:rFonts w:ascii="Arial" w:hAnsi="Arial" w:cs="Arial"/>
                <w:b/>
                <w:i/>
              </w:rPr>
            </w:pPr>
            <w:r w:rsidRPr="00915047">
              <w:rPr>
                <w:rFonts w:ascii="Arial" w:hAnsi="Arial" w:cs="Arial"/>
                <w:b/>
                <w:i/>
              </w:rPr>
              <w:t>Ambiente esterno</w:t>
            </w:r>
          </w:p>
        </w:tc>
        <w:tc>
          <w:tcPr>
            <w:tcW w:w="3060" w:type="dxa"/>
          </w:tcPr>
          <w:p w:rsidR="00BA14BB" w:rsidRPr="00915047" w:rsidRDefault="00BA14BB" w:rsidP="002154E1">
            <w:pPr>
              <w:rPr>
                <w:rFonts w:ascii="Arial" w:hAnsi="Arial" w:cs="Arial"/>
              </w:rPr>
            </w:pPr>
            <w:r w:rsidRPr="00915047">
              <w:rPr>
                <w:rFonts w:ascii="Arial" w:hAnsi="Arial" w:cs="Arial"/>
              </w:rPr>
              <w:t>Emergenza Covid 19:</w:t>
            </w:r>
          </w:p>
          <w:p w:rsidR="00BA14BB" w:rsidRPr="00915047" w:rsidRDefault="00BA14BB" w:rsidP="002154E1">
            <w:pPr>
              <w:rPr>
                <w:rFonts w:ascii="Arial" w:hAnsi="Arial" w:cs="Arial"/>
              </w:rPr>
            </w:pPr>
            <w:r w:rsidRPr="00915047">
              <w:rPr>
                <w:rFonts w:ascii="Arial" w:hAnsi="Arial" w:cs="Arial"/>
              </w:rPr>
              <w:t>efficacia delle reti  di confronto; imput nazionali (DPCM) alla realizzazione di aspetti, attività e condizioni (es smart working)</w:t>
            </w:r>
          </w:p>
          <w:p w:rsidR="00BA14BB" w:rsidRPr="00915047" w:rsidRDefault="00BA14BB" w:rsidP="002154E1">
            <w:pPr>
              <w:rPr>
                <w:rFonts w:ascii="Arial" w:hAnsi="Arial" w:cs="Arial"/>
              </w:rPr>
            </w:pPr>
          </w:p>
        </w:tc>
        <w:tc>
          <w:tcPr>
            <w:tcW w:w="4320" w:type="dxa"/>
          </w:tcPr>
          <w:p w:rsidR="00BA14BB" w:rsidRPr="00915047" w:rsidRDefault="00BA14BB" w:rsidP="006B17CC">
            <w:pPr>
              <w:rPr>
                <w:rFonts w:ascii="Arial" w:hAnsi="Arial" w:cs="Arial"/>
              </w:rPr>
            </w:pPr>
            <w:r w:rsidRPr="00915047">
              <w:rPr>
                <w:rFonts w:ascii="Arial" w:hAnsi="Arial" w:cs="Arial"/>
              </w:rPr>
              <w:t>Emergenza Covid 19:</w:t>
            </w:r>
          </w:p>
          <w:p w:rsidR="00BA14BB" w:rsidRPr="00915047" w:rsidRDefault="00BA14BB" w:rsidP="006B17CC">
            <w:pPr>
              <w:rPr>
                <w:rFonts w:ascii="Arial" w:hAnsi="Arial" w:cs="Arial"/>
              </w:rPr>
            </w:pPr>
            <w:r w:rsidRPr="00915047">
              <w:rPr>
                <w:rFonts w:ascii="Arial" w:hAnsi="Arial" w:cs="Arial"/>
              </w:rPr>
              <w:t>saturazione del tempo lavoro,</w:t>
            </w:r>
          </w:p>
          <w:p w:rsidR="00BA14BB" w:rsidRPr="00915047" w:rsidRDefault="00BA14BB" w:rsidP="006B17CC">
            <w:pPr>
              <w:rPr>
                <w:rFonts w:ascii="Arial" w:hAnsi="Arial" w:cs="Arial"/>
              </w:rPr>
            </w:pPr>
            <w:r w:rsidRPr="00915047">
              <w:rPr>
                <w:rFonts w:ascii="Arial" w:hAnsi="Arial" w:cs="Arial"/>
              </w:rPr>
              <w:t>stanchezza, demotivazione, rischio burnout e assenza di considizioni favorevolei alla rielaborazione, progettualità, realizzazione e innovazione</w:t>
            </w:r>
          </w:p>
          <w:p w:rsidR="00BA14BB" w:rsidRPr="00915047" w:rsidRDefault="00BA14BB" w:rsidP="002154E1">
            <w:pPr>
              <w:rPr>
                <w:rFonts w:ascii="Arial" w:hAnsi="Arial" w:cs="Arial"/>
              </w:rPr>
            </w:pPr>
          </w:p>
        </w:tc>
      </w:tr>
      <w:tr w:rsidR="00BA14BB" w:rsidRPr="00915047" w:rsidTr="00F36649">
        <w:tc>
          <w:tcPr>
            <w:tcW w:w="1908" w:type="dxa"/>
            <w:vMerge/>
          </w:tcPr>
          <w:p w:rsidR="00BA14BB" w:rsidRPr="00915047" w:rsidRDefault="00BA14BB" w:rsidP="002154E1">
            <w:pPr>
              <w:rPr>
                <w:rFonts w:ascii="Arial" w:hAnsi="Arial" w:cs="Arial"/>
              </w:rPr>
            </w:pPr>
          </w:p>
        </w:tc>
        <w:tc>
          <w:tcPr>
            <w:tcW w:w="3060" w:type="dxa"/>
            <w:shd w:val="clear" w:color="auto" w:fill="33CCCC"/>
          </w:tcPr>
          <w:p w:rsidR="00BA14BB" w:rsidRPr="00915047" w:rsidRDefault="00BA14BB" w:rsidP="002154E1">
            <w:pPr>
              <w:rPr>
                <w:rFonts w:ascii="Arial" w:hAnsi="Arial" w:cs="Arial"/>
                <w:i/>
              </w:rPr>
            </w:pPr>
            <w:r w:rsidRPr="00915047">
              <w:rPr>
                <w:rFonts w:ascii="Arial" w:hAnsi="Arial" w:cs="Arial"/>
                <w:i/>
              </w:rPr>
              <w:t>O= Opportunità</w:t>
            </w:r>
          </w:p>
        </w:tc>
        <w:tc>
          <w:tcPr>
            <w:tcW w:w="4320" w:type="dxa"/>
            <w:shd w:val="clear" w:color="auto" w:fill="99CC00"/>
          </w:tcPr>
          <w:p w:rsidR="00BA14BB" w:rsidRPr="00915047" w:rsidRDefault="00BA14BB" w:rsidP="002154E1">
            <w:pPr>
              <w:rPr>
                <w:rFonts w:ascii="Arial" w:hAnsi="Arial" w:cs="Arial"/>
                <w:i/>
              </w:rPr>
            </w:pPr>
            <w:r w:rsidRPr="00915047">
              <w:rPr>
                <w:rFonts w:ascii="Arial" w:hAnsi="Arial" w:cs="Arial"/>
                <w:i/>
              </w:rPr>
              <w:t>T = Minacce</w:t>
            </w:r>
          </w:p>
        </w:tc>
      </w:tr>
    </w:tbl>
    <w:p w:rsidR="00BA14BB" w:rsidRPr="00915047" w:rsidRDefault="00BA14BB" w:rsidP="006971D1">
      <w:pPr>
        <w:jc w:val="both"/>
        <w:rPr>
          <w:rFonts w:ascii="Arial" w:hAnsi="Arial" w:cs="Arial"/>
          <w:sz w:val="22"/>
          <w:szCs w:val="22"/>
        </w:rPr>
      </w:pPr>
    </w:p>
    <w:p w:rsidR="00BA14BB" w:rsidRPr="00915047" w:rsidRDefault="00BA14BB" w:rsidP="00A76317">
      <w:pPr>
        <w:pStyle w:val="Heading1"/>
        <w:rPr>
          <w:rFonts w:cs="Arial"/>
        </w:rPr>
      </w:pPr>
      <w:bookmarkStart w:id="70" w:name="_Toc67647139"/>
      <w:r w:rsidRPr="00915047">
        <w:rPr>
          <w:rFonts w:cs="Arial"/>
        </w:rPr>
        <w:t>LISTA DI DISTRIBUZIONE</w:t>
      </w:r>
      <w:bookmarkEnd w:id="64"/>
      <w:bookmarkEnd w:id="70"/>
    </w:p>
    <w:p w:rsidR="00BA14BB" w:rsidRPr="00915047" w:rsidRDefault="00BA14BB" w:rsidP="008929C2">
      <w:pPr>
        <w:numPr>
          <w:ilvl w:val="0"/>
          <w:numId w:val="14"/>
        </w:numPr>
        <w:jc w:val="both"/>
        <w:rPr>
          <w:rFonts w:ascii="Arial" w:hAnsi="Arial" w:cs="Arial"/>
          <w:sz w:val="22"/>
        </w:rPr>
      </w:pPr>
      <w:r w:rsidRPr="00915047">
        <w:rPr>
          <w:rFonts w:ascii="Arial" w:hAnsi="Arial" w:cs="Arial"/>
          <w:sz w:val="22"/>
        </w:rPr>
        <w:t xml:space="preserve">Tutti i dipendenti e tutta la cittadinanza tramite pubblicazione sul sito web </w:t>
      </w:r>
      <w:hyperlink r:id="rId66" w:history="1">
        <w:r w:rsidRPr="00915047">
          <w:rPr>
            <w:rStyle w:val="Hyperlink"/>
            <w:rFonts w:ascii="Arial" w:hAnsi="Arial" w:cs="Arial"/>
            <w:color w:val="auto"/>
            <w:sz w:val="22"/>
          </w:rPr>
          <w:t>www.ospedale.cuneo.it</w:t>
        </w:r>
      </w:hyperlink>
      <w:r w:rsidRPr="00915047">
        <w:rPr>
          <w:rFonts w:ascii="Arial" w:hAnsi="Arial" w:cs="Arial"/>
          <w:sz w:val="22"/>
        </w:rPr>
        <w:t xml:space="preserve"> area Amministrazione Trasparente-Organizzazione-Articolazione degli uffici-CUG (rif. </w:t>
      </w:r>
      <w:hyperlink r:id="rId67" w:history="1">
        <w:r w:rsidRPr="00915047">
          <w:rPr>
            <w:rStyle w:val="Hyperlink"/>
            <w:rFonts w:ascii="Arial" w:hAnsi="Arial" w:cs="Arial"/>
            <w:color w:val="auto"/>
            <w:sz w:val="22"/>
          </w:rPr>
          <w:t>http://www.ospedale.cuneo.it/index.php?id=1008</w:t>
        </w:r>
      </w:hyperlink>
      <w:r w:rsidRPr="00915047">
        <w:rPr>
          <w:rFonts w:ascii="Arial" w:hAnsi="Arial" w:cs="Arial"/>
          <w:sz w:val="22"/>
        </w:rPr>
        <w:t>)</w:t>
      </w:r>
    </w:p>
    <w:p w:rsidR="00BA14BB" w:rsidRPr="00915047" w:rsidRDefault="00BA14BB" w:rsidP="008929C2">
      <w:pPr>
        <w:numPr>
          <w:ilvl w:val="0"/>
          <w:numId w:val="14"/>
        </w:numPr>
        <w:jc w:val="both"/>
        <w:rPr>
          <w:rFonts w:ascii="Arial" w:hAnsi="Arial" w:cs="Arial"/>
          <w:sz w:val="22"/>
        </w:rPr>
      </w:pPr>
      <w:r w:rsidRPr="00915047">
        <w:rPr>
          <w:rFonts w:ascii="Arial" w:hAnsi="Arial" w:cs="Arial"/>
          <w:sz w:val="22"/>
        </w:rPr>
        <w:t>Direzione Generale, Amministrativa e Sanitaria AO S.Croce e Carle di Cuneo</w:t>
      </w:r>
    </w:p>
    <w:p w:rsidR="00BA14BB" w:rsidRPr="00915047" w:rsidRDefault="00BA14BB" w:rsidP="008929C2">
      <w:pPr>
        <w:numPr>
          <w:ilvl w:val="0"/>
          <w:numId w:val="14"/>
        </w:numPr>
        <w:jc w:val="both"/>
        <w:rPr>
          <w:rFonts w:ascii="Arial" w:hAnsi="Arial" w:cs="Arial"/>
          <w:sz w:val="22"/>
          <w:szCs w:val="22"/>
        </w:rPr>
      </w:pPr>
      <w:r w:rsidRPr="00915047">
        <w:rPr>
          <w:rFonts w:ascii="Arial" w:hAnsi="Arial" w:cs="Arial"/>
          <w:sz w:val="22"/>
          <w:szCs w:val="22"/>
        </w:rPr>
        <w:t>OIV AO S.Croce e Carle di Cuneo</w:t>
      </w:r>
    </w:p>
    <w:p w:rsidR="00BA14BB" w:rsidRPr="00915047" w:rsidRDefault="00BA14BB" w:rsidP="008929C2">
      <w:pPr>
        <w:numPr>
          <w:ilvl w:val="0"/>
          <w:numId w:val="14"/>
        </w:numPr>
        <w:jc w:val="both"/>
        <w:rPr>
          <w:rFonts w:ascii="Arial" w:hAnsi="Arial" w:cs="Arial"/>
          <w:sz w:val="22"/>
          <w:szCs w:val="22"/>
        </w:rPr>
      </w:pPr>
      <w:r w:rsidRPr="00915047">
        <w:rPr>
          <w:rFonts w:ascii="Arial" w:hAnsi="Arial" w:cs="Arial"/>
          <w:sz w:val="22"/>
          <w:szCs w:val="22"/>
        </w:rPr>
        <w:t>Come da indicazione della Direttiva DFP 2/2019 specifica mail alla Presidenza del Consiglio dei ministri -Dipartimento della Funzione Pubblica-Dipartimento delle Pari Opportunità</w:t>
      </w:r>
    </w:p>
    <w:p w:rsidR="00BA14BB" w:rsidRPr="00915047" w:rsidRDefault="00BA14BB" w:rsidP="008929C2">
      <w:pPr>
        <w:numPr>
          <w:ilvl w:val="0"/>
          <w:numId w:val="14"/>
        </w:numPr>
        <w:jc w:val="both"/>
        <w:rPr>
          <w:rFonts w:ascii="Arial" w:hAnsi="Arial" w:cs="Arial"/>
          <w:sz w:val="22"/>
          <w:szCs w:val="22"/>
        </w:rPr>
      </w:pPr>
      <w:r w:rsidRPr="00915047">
        <w:rPr>
          <w:rFonts w:ascii="Arial" w:hAnsi="Arial" w:cs="Arial"/>
          <w:sz w:val="22"/>
          <w:szCs w:val="22"/>
        </w:rPr>
        <w:t>Per conoscenza alla Consigliera di Parità Regione Piemonte</w:t>
      </w:r>
    </w:p>
    <w:p w:rsidR="00BA14BB" w:rsidRPr="008A53B6" w:rsidRDefault="00BA14BB" w:rsidP="006C0AC4">
      <w:pPr>
        <w:jc w:val="both"/>
        <w:rPr>
          <w:rFonts w:ascii="Arial" w:hAnsi="Arial" w:cs="Arial"/>
          <w:sz w:val="22"/>
          <w:szCs w:val="22"/>
        </w:rPr>
      </w:pPr>
    </w:p>
    <w:sectPr w:rsidR="00BA14BB" w:rsidRPr="008A53B6" w:rsidSect="006E1BFA">
      <w:footerReference w:type="even" r:id="rId68"/>
      <w:footerReference w:type="default" r:id="rId69"/>
      <w:footerReference w:type="first" r:id="rId70"/>
      <w:pgSz w:w="11907" w:h="16840" w:code="9"/>
      <w:pgMar w:top="851" w:right="709" w:bottom="397" w:left="1021" w:header="851" w:footer="73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4BB" w:rsidRDefault="00BA14BB">
      <w:r>
        <w:separator/>
      </w:r>
    </w:p>
  </w:endnote>
  <w:endnote w:type="continuationSeparator" w:id="0">
    <w:p w:rsidR="00BA14BB" w:rsidRDefault="00BA14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HYEGP+FranklinGothic-Book">
    <w:altName w:val="Franklin Gothic"/>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exta Black">
    <w:altName w:val="Texta Black"/>
    <w:panose1 w:val="00000000000000000000"/>
    <w:charset w:val="00"/>
    <w:family w:val="swiss"/>
    <w:notTrueType/>
    <w:pitch w:val="default"/>
    <w:sig w:usb0="00000003" w:usb1="00000000" w:usb2="00000000" w:usb3="00000000" w:csb0="00000001" w:csb1="00000000"/>
  </w:font>
  <w:font w:name="MyriadPro-Regular">
    <w:altName w:val="MS Gothic"/>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Bold">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T15C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4BB" w:rsidRDefault="00BA14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14BB" w:rsidRDefault="00BA14B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4BB" w:rsidRDefault="00BA14BB">
    <w:pPr>
      <w:pStyle w:val="Footer"/>
      <w:ind w:right="360"/>
      <w:jc w:val="center"/>
      <w:rPr>
        <w:rFonts w:ascii="Georgia" w:hAnsi="Georgia"/>
        <w:sz w:val="18"/>
      </w:rPr>
    </w:pPr>
    <w:r>
      <w:rPr>
        <w:rFonts w:ascii="Georgia" w:hAnsi="Georgia"/>
        <w:snapToGrid w:val="0"/>
        <w:sz w:val="18"/>
      </w:rPr>
      <w:t xml:space="preserve">Pagina </w:t>
    </w:r>
    <w:r>
      <w:rPr>
        <w:rFonts w:ascii="Georgia" w:hAnsi="Georgia"/>
        <w:snapToGrid w:val="0"/>
        <w:sz w:val="18"/>
      </w:rPr>
      <w:fldChar w:fldCharType="begin"/>
    </w:r>
    <w:r>
      <w:rPr>
        <w:rFonts w:ascii="Georgia" w:hAnsi="Georgia"/>
        <w:snapToGrid w:val="0"/>
        <w:sz w:val="18"/>
      </w:rPr>
      <w:instrText xml:space="preserve"> PAGE </w:instrText>
    </w:r>
    <w:r>
      <w:rPr>
        <w:rFonts w:ascii="Georgia" w:hAnsi="Georgia"/>
        <w:snapToGrid w:val="0"/>
        <w:sz w:val="18"/>
      </w:rPr>
      <w:fldChar w:fldCharType="separate"/>
    </w:r>
    <w:r>
      <w:rPr>
        <w:rFonts w:ascii="Georgia" w:hAnsi="Georgia"/>
        <w:noProof/>
        <w:snapToGrid w:val="0"/>
        <w:sz w:val="18"/>
      </w:rPr>
      <w:t>43</w:t>
    </w:r>
    <w:r>
      <w:rPr>
        <w:rFonts w:ascii="Georgia" w:hAnsi="Georgia"/>
        <w:snapToGrid w:val="0"/>
        <w:sz w:val="18"/>
      </w:rPr>
      <w:fldChar w:fldCharType="end"/>
    </w:r>
    <w:r>
      <w:rPr>
        <w:rFonts w:ascii="Georgia" w:hAnsi="Georgia"/>
        <w:snapToGrid w:val="0"/>
        <w:sz w:val="18"/>
      </w:rPr>
      <w:t xml:space="preserve"> di </w:t>
    </w:r>
    <w:r>
      <w:rPr>
        <w:rFonts w:ascii="Georgia" w:hAnsi="Georgia"/>
        <w:snapToGrid w:val="0"/>
        <w:sz w:val="18"/>
      </w:rPr>
      <w:fldChar w:fldCharType="begin"/>
    </w:r>
    <w:r>
      <w:rPr>
        <w:rFonts w:ascii="Georgia" w:hAnsi="Georgia"/>
        <w:snapToGrid w:val="0"/>
        <w:sz w:val="18"/>
      </w:rPr>
      <w:instrText xml:space="preserve"> NUMPAGES </w:instrText>
    </w:r>
    <w:r>
      <w:rPr>
        <w:rFonts w:ascii="Georgia" w:hAnsi="Georgia"/>
        <w:snapToGrid w:val="0"/>
        <w:sz w:val="18"/>
      </w:rPr>
      <w:fldChar w:fldCharType="separate"/>
    </w:r>
    <w:r>
      <w:rPr>
        <w:rFonts w:ascii="Georgia" w:hAnsi="Georgia"/>
        <w:noProof/>
        <w:snapToGrid w:val="0"/>
        <w:sz w:val="18"/>
      </w:rPr>
      <w:t>114</w:t>
    </w:r>
    <w:r>
      <w:rPr>
        <w:rFonts w:ascii="Georgia" w:hAnsi="Georgia"/>
        <w:snapToGrid w:val="0"/>
        <w:sz w:val="18"/>
      </w:rPr>
      <w:fldChar w:fldCharType="end"/>
    </w:r>
  </w:p>
  <w:p w:rsidR="00BA14BB" w:rsidRDefault="00BA14BB">
    <w:pPr>
      <w:pStyle w:val="Footer"/>
      <w:spacing w:after="0"/>
      <w:rPr>
        <w:rFonts w:ascii="Verdana" w:hAnsi="Verdan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4BB" w:rsidRDefault="00BA14BB">
    <w:pPr>
      <w:pStyle w:val="Footer"/>
      <w:rPr>
        <w:rFonts w:ascii="Georgia" w:hAnsi="Georgia"/>
        <w:sz w:val="18"/>
      </w:rPr>
    </w:pPr>
    <w:r>
      <w:rPr>
        <w:rFonts w:ascii="Arial" w:hAnsi="Arial"/>
      </w:rPr>
      <w:tab/>
    </w:r>
    <w:r>
      <w:rPr>
        <w:rFonts w:ascii="Arial" w:hAnsi="Arial"/>
      </w:rPr>
      <w:tab/>
    </w:r>
    <w:r>
      <w:rPr>
        <w:rFonts w:ascii="Georgia" w:hAnsi="Georgia"/>
        <w:snapToGrid w:val="0"/>
        <w:sz w:val="18"/>
      </w:rPr>
      <w:t xml:space="preserve">Pagina </w:t>
    </w:r>
    <w:r>
      <w:rPr>
        <w:rFonts w:ascii="Georgia" w:hAnsi="Georgia"/>
        <w:snapToGrid w:val="0"/>
        <w:sz w:val="18"/>
      </w:rPr>
      <w:fldChar w:fldCharType="begin"/>
    </w:r>
    <w:r>
      <w:rPr>
        <w:rFonts w:ascii="Georgia" w:hAnsi="Georgia"/>
        <w:snapToGrid w:val="0"/>
        <w:sz w:val="18"/>
      </w:rPr>
      <w:instrText xml:space="preserve"> PAGE </w:instrText>
    </w:r>
    <w:r>
      <w:rPr>
        <w:rFonts w:ascii="Georgia" w:hAnsi="Georgia"/>
        <w:snapToGrid w:val="0"/>
        <w:sz w:val="18"/>
      </w:rPr>
      <w:fldChar w:fldCharType="separate"/>
    </w:r>
    <w:r>
      <w:rPr>
        <w:rFonts w:ascii="Georgia" w:hAnsi="Georgia"/>
        <w:noProof/>
        <w:snapToGrid w:val="0"/>
        <w:sz w:val="18"/>
      </w:rPr>
      <w:t>1</w:t>
    </w:r>
    <w:r>
      <w:rPr>
        <w:rFonts w:ascii="Georgia" w:hAnsi="Georgia"/>
        <w:snapToGrid w:val="0"/>
        <w:sz w:val="18"/>
      </w:rPr>
      <w:fldChar w:fldCharType="end"/>
    </w:r>
    <w:r>
      <w:rPr>
        <w:rFonts w:ascii="Georgia" w:hAnsi="Georgia"/>
        <w:snapToGrid w:val="0"/>
        <w:sz w:val="18"/>
      </w:rPr>
      <w:t xml:space="preserve"> di </w:t>
    </w:r>
    <w:r>
      <w:rPr>
        <w:rFonts w:ascii="Georgia" w:hAnsi="Georgia"/>
        <w:snapToGrid w:val="0"/>
        <w:sz w:val="18"/>
      </w:rPr>
      <w:fldChar w:fldCharType="begin"/>
    </w:r>
    <w:r>
      <w:rPr>
        <w:rFonts w:ascii="Georgia" w:hAnsi="Georgia"/>
        <w:snapToGrid w:val="0"/>
        <w:sz w:val="18"/>
      </w:rPr>
      <w:instrText xml:space="preserve"> NUMPAGES </w:instrText>
    </w:r>
    <w:r>
      <w:rPr>
        <w:rFonts w:ascii="Georgia" w:hAnsi="Georgia"/>
        <w:snapToGrid w:val="0"/>
        <w:sz w:val="18"/>
      </w:rPr>
      <w:fldChar w:fldCharType="separate"/>
    </w:r>
    <w:r>
      <w:rPr>
        <w:rFonts w:ascii="Georgia" w:hAnsi="Georgia"/>
        <w:noProof/>
        <w:snapToGrid w:val="0"/>
        <w:sz w:val="18"/>
      </w:rPr>
      <w:t>114</w:t>
    </w:r>
    <w:r>
      <w:rPr>
        <w:rFonts w:ascii="Georgia" w:hAnsi="Georgia"/>
        <w:snapToGrid w:val="0"/>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4BB" w:rsidRDefault="00BA14BB">
      <w:r>
        <w:separator/>
      </w:r>
    </w:p>
  </w:footnote>
  <w:footnote w:type="continuationSeparator" w:id="0">
    <w:p w:rsidR="00BA14BB" w:rsidRDefault="00BA14BB">
      <w:r>
        <w:continuationSeparator/>
      </w:r>
    </w:p>
  </w:footnote>
  <w:footnote w:id="1">
    <w:p w:rsidR="00BA14BB" w:rsidRDefault="00BA14BB" w:rsidP="00A95458">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1" w:history="1">
        <w:r w:rsidRPr="007C45C1">
          <w:rPr>
            <w:rStyle w:val="Hyperlink"/>
            <w:rFonts w:ascii="Arial" w:hAnsi="Arial" w:cs="Arial"/>
            <w:sz w:val="16"/>
            <w:szCs w:val="16"/>
          </w:rPr>
          <w:t>http://www.ospedale.cuneo.it/index.php?id=1034&amp;no_cache=1</w:t>
        </w:r>
      </w:hyperlink>
      <w:r w:rsidRPr="007C45C1">
        <w:rPr>
          <w:rFonts w:ascii="Arial" w:hAnsi="Arial" w:cs="Arial"/>
          <w:sz w:val="16"/>
          <w:szCs w:val="16"/>
        </w:rPr>
        <w:t>, Delibera n. 163 del 14.04.2020</w:t>
      </w:r>
    </w:p>
  </w:footnote>
  <w:footnote w:id="2">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2" w:history="1">
        <w:r w:rsidRPr="007C45C1">
          <w:rPr>
            <w:rStyle w:val="Hyperlink"/>
            <w:rFonts w:ascii="Arial" w:hAnsi="Arial" w:cs="Arial"/>
            <w:sz w:val="16"/>
            <w:szCs w:val="16"/>
          </w:rPr>
          <w:t>http://www.ospedale.cuneo.it/amministrazione_trasparente/performance/relazione_sulla_performance/</w:t>
        </w:r>
      </w:hyperlink>
      <w:r w:rsidRPr="007C45C1">
        <w:t xml:space="preserve"> </w:t>
      </w:r>
    </w:p>
  </w:footnote>
  <w:footnote w:id="3">
    <w:p w:rsidR="00BA14BB" w:rsidRDefault="00BA14BB" w:rsidP="001439BC">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3" w:history="1">
        <w:r w:rsidRPr="007C45C1">
          <w:rPr>
            <w:rStyle w:val="Hyperlink"/>
            <w:rFonts w:ascii="Arial" w:hAnsi="Arial" w:cs="Arial"/>
            <w:sz w:val="16"/>
            <w:szCs w:val="16"/>
          </w:rPr>
          <w:t>http://www.ospedale.cuneo.it/index.php?id=1130</w:t>
        </w:r>
      </w:hyperlink>
      <w:r w:rsidRPr="007C45C1">
        <w:rPr>
          <w:rFonts w:ascii="Arial" w:hAnsi="Arial" w:cs="Arial"/>
          <w:sz w:val="16"/>
          <w:szCs w:val="16"/>
        </w:rPr>
        <w:t xml:space="preserve"> </w:t>
      </w:r>
    </w:p>
  </w:footnote>
  <w:footnote w:id="4">
    <w:p w:rsidR="00BA14BB" w:rsidRDefault="00BA14BB" w:rsidP="001439BC">
      <w:pPr>
        <w:pStyle w:val="FootnoteText"/>
      </w:pPr>
      <w:r w:rsidRPr="007C45C1">
        <w:rPr>
          <w:rStyle w:val="FootnoteReference"/>
          <w:rFonts w:ascii="Arial" w:hAnsi="Arial" w:cs="Arial"/>
          <w:sz w:val="16"/>
          <w:szCs w:val="16"/>
        </w:rPr>
        <w:footnoteRef/>
      </w:r>
      <w:r w:rsidRPr="007C45C1">
        <w:rPr>
          <w:rStyle w:val="FootnoteReference"/>
          <w:rFonts w:ascii="Arial" w:hAnsi="Arial" w:cs="Arial"/>
          <w:sz w:val="16"/>
          <w:szCs w:val="16"/>
        </w:rPr>
        <w:t xml:space="preserve"> </w:t>
      </w:r>
      <w:hyperlink r:id="rId4" w:history="1">
        <w:r w:rsidRPr="007C45C1">
          <w:rPr>
            <w:rStyle w:val="FootnoteReference"/>
            <w:rFonts w:ascii="Arial" w:hAnsi="Arial" w:cs="Arial"/>
            <w:sz w:val="16"/>
            <w:szCs w:val="16"/>
          </w:rPr>
          <w:t>http://intranet.scroce.loc/applicativi/gestdoc/GestDoc.asp?NomeCartella=D:/Documentazione/corona&amp;NomeStruttura=Comunicazioni%20relative%20al%20COVID-19%20(coronavirus)</w:t>
        </w:r>
      </w:hyperlink>
    </w:p>
  </w:footnote>
  <w:footnote w:id="5">
    <w:p w:rsidR="00BA14BB" w:rsidRPr="007C45C1" w:rsidRDefault="00BA14BB" w:rsidP="00115B77">
      <w:pPr>
        <w:rPr>
          <w:rFonts w:ascii="Arial" w:hAnsi="Arial" w:cs="Arial"/>
          <w:sz w:val="16"/>
          <w:szCs w:val="16"/>
        </w:rPr>
      </w:pPr>
      <w:r w:rsidRPr="007C45C1">
        <w:rPr>
          <w:rStyle w:val="FootnoteReference"/>
          <w:rFonts w:ascii="Arial" w:hAnsi="Arial" w:cs="Arial"/>
          <w:sz w:val="16"/>
          <w:szCs w:val="16"/>
        </w:rPr>
        <w:footnoteRef/>
      </w:r>
      <w:r w:rsidRPr="007C45C1">
        <w:rPr>
          <w:rFonts w:ascii="Arial" w:hAnsi="Arial" w:cs="Arial"/>
          <w:sz w:val="16"/>
          <w:szCs w:val="16"/>
        </w:rPr>
        <w:t xml:space="preserve"> la modalità di rappresentazione dei dati è quella individuata da RGS e che si trova al link  </w:t>
      </w:r>
      <w:hyperlink r:id="rId5" w:history="1">
        <w:r w:rsidRPr="007C45C1">
          <w:rPr>
            <w:rStyle w:val="Hyperlink"/>
            <w:rFonts w:ascii="Arial" w:hAnsi="Arial" w:cs="Arial"/>
            <w:sz w:val="16"/>
            <w:szCs w:val="16"/>
          </w:rPr>
          <w:t>https://www.contoannuale.mef.gov.it/struttura-personale/occupazione</w:t>
        </w:r>
      </w:hyperlink>
    </w:p>
    <w:p w:rsidR="00BA14BB" w:rsidRDefault="00BA14BB" w:rsidP="00115B77"/>
  </w:footnote>
  <w:footnote w:id="6">
    <w:p w:rsidR="00BA14BB" w:rsidRDefault="00BA14BB">
      <w:pPr>
        <w:pStyle w:val="FootnoteText"/>
      </w:pPr>
      <w:r w:rsidRPr="007C45C1">
        <w:rPr>
          <w:rStyle w:val="FootnoteReference"/>
          <w:rFonts w:ascii="Arial" w:hAnsi="Arial" w:cs="Arial"/>
          <w:sz w:val="16"/>
          <w:szCs w:val="16"/>
        </w:rPr>
        <w:footnoteRef/>
      </w:r>
      <w:r w:rsidRPr="007C45C1">
        <w:rPr>
          <w:rStyle w:val="FootnoteReference"/>
          <w:rFonts w:ascii="Arial" w:hAnsi="Arial" w:cs="Arial"/>
          <w:sz w:val="16"/>
          <w:szCs w:val="16"/>
        </w:rPr>
        <w:t xml:space="preserve"> </w:t>
      </w:r>
      <w:hyperlink r:id="rId6" w:history="1">
        <w:r w:rsidRPr="007C45C1">
          <w:rPr>
            <w:rStyle w:val="FootnoteReference"/>
            <w:rFonts w:ascii="Arial" w:hAnsi="Arial" w:cs="Arial"/>
            <w:sz w:val="16"/>
            <w:szCs w:val="16"/>
          </w:rPr>
          <w:t>http://www.ospedale.cuneo.it/fileadmin/user_upload/Bilancio_preventivo_2020.pdf</w:t>
        </w:r>
      </w:hyperlink>
      <w:r w:rsidRPr="007C45C1">
        <w:rPr>
          <w:rStyle w:val="FootnoteReference"/>
          <w:rFonts w:ascii="Arial" w:hAnsi="Arial" w:cs="Arial"/>
          <w:sz w:val="16"/>
          <w:szCs w:val="16"/>
        </w:rPr>
        <w:t xml:space="preserve"> </w:t>
      </w:r>
    </w:p>
  </w:footnote>
  <w:footnote w:id="7">
    <w:p w:rsidR="00BA14BB" w:rsidRDefault="00BA14BB">
      <w:pPr>
        <w:pStyle w:val="FootnoteText"/>
      </w:pPr>
      <w:r w:rsidRPr="007C45C1">
        <w:rPr>
          <w:rStyle w:val="FootnoteReference"/>
          <w:rFonts w:ascii="Arial" w:hAnsi="Arial" w:cs="Arial"/>
          <w:sz w:val="16"/>
          <w:szCs w:val="16"/>
        </w:rPr>
        <w:footnoteRef/>
      </w:r>
      <w:r w:rsidRPr="007C45C1">
        <w:rPr>
          <w:rStyle w:val="FootnoteReference"/>
          <w:rFonts w:ascii="Arial" w:hAnsi="Arial" w:cs="Arial"/>
          <w:sz w:val="16"/>
          <w:szCs w:val="16"/>
        </w:rPr>
        <w:t xml:space="preserve"> </w:t>
      </w:r>
      <w:hyperlink r:id="rId7" w:history="1">
        <w:r w:rsidRPr="007C45C1">
          <w:rPr>
            <w:rStyle w:val="FootnoteReference"/>
            <w:rFonts w:ascii="Arial" w:hAnsi="Arial" w:cs="Arial"/>
            <w:sz w:val="16"/>
            <w:szCs w:val="16"/>
          </w:rPr>
          <w:t>http://www.ospedale.cuneo.it/amministrazione_trasparente/personale/contrattazione_integrativa/</w:t>
        </w:r>
      </w:hyperlink>
      <w:r w:rsidRPr="007C45C1">
        <w:t xml:space="preserve"> </w:t>
      </w:r>
    </w:p>
  </w:footnote>
  <w:footnote w:id="8">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8" w:history="1">
        <w:r w:rsidRPr="007C45C1">
          <w:rPr>
            <w:rStyle w:val="Hyperlink"/>
            <w:rFonts w:ascii="Arial" w:hAnsi="Arial" w:cs="Arial"/>
            <w:sz w:val="16"/>
            <w:szCs w:val="16"/>
          </w:rPr>
          <w:t>http://www.ospedale.cuneo.it/amministrazione_trasparente/personale/contrattazione_integrativa/</w:t>
        </w:r>
      </w:hyperlink>
      <w:r w:rsidRPr="007C45C1">
        <w:rPr>
          <w:rFonts w:ascii="Arial" w:hAnsi="Arial" w:cs="Arial"/>
          <w:sz w:val="16"/>
          <w:szCs w:val="16"/>
        </w:rPr>
        <w:t xml:space="preserve"> </w:t>
      </w:r>
    </w:p>
  </w:footnote>
  <w:footnote w:id="9">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9" w:history="1">
        <w:r w:rsidRPr="007C45C1">
          <w:rPr>
            <w:rStyle w:val="Hyperlink"/>
            <w:rFonts w:ascii="Arial" w:hAnsi="Arial" w:cs="Arial"/>
            <w:sz w:val="16"/>
            <w:szCs w:val="16"/>
          </w:rPr>
          <w:t>http://www.ospedale.cuneo.it/concorsi_avvisi_di_mobilita/elenco_procedure_selettive_espletate_e_in_corso/</w:t>
        </w:r>
      </w:hyperlink>
      <w:r w:rsidRPr="007C45C1">
        <w:rPr>
          <w:rFonts w:ascii="Arial" w:hAnsi="Arial" w:cs="Arial"/>
          <w:sz w:val="16"/>
          <w:szCs w:val="16"/>
        </w:rPr>
        <w:t xml:space="preserve"> </w:t>
      </w:r>
    </w:p>
  </w:footnote>
  <w:footnote w:id="10">
    <w:p w:rsidR="00BA14BB" w:rsidRDefault="00BA14BB">
      <w:pPr>
        <w:pStyle w:val="FootnoteText"/>
      </w:pPr>
      <w:r w:rsidRPr="007C45C1">
        <w:rPr>
          <w:rStyle w:val="FootnoteReference"/>
        </w:rPr>
        <w:footnoteRef/>
      </w:r>
      <w:r w:rsidRPr="007C45C1">
        <w:t xml:space="preserve"> </w:t>
      </w:r>
      <w:hyperlink r:id="rId10" w:history="1">
        <w:r w:rsidRPr="007C45C1">
          <w:rPr>
            <w:rStyle w:val="Hyperlink"/>
            <w:rFonts w:ascii="Arial" w:hAnsi="Arial" w:cs="Arial"/>
            <w:sz w:val="16"/>
            <w:szCs w:val="16"/>
          </w:rPr>
          <w:t>http://www.ospedale.cuneo.it/amministrazione_trasparente/personale/titolari_di_incarichi_dirigenziali/</w:t>
        </w:r>
      </w:hyperlink>
      <w:r w:rsidRPr="007C45C1">
        <w:t xml:space="preserve"> </w:t>
      </w:r>
    </w:p>
  </w:footnote>
  <w:footnote w:id="11">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11" w:history="1">
        <w:r w:rsidRPr="007C45C1">
          <w:rPr>
            <w:rStyle w:val="Hyperlink"/>
            <w:rFonts w:ascii="Arial" w:hAnsi="Arial" w:cs="Arial"/>
            <w:sz w:val="16"/>
            <w:szCs w:val="16"/>
          </w:rPr>
          <w:t>http://intranet.scroce.loc/modulistica/54P/54P.pdf</w:t>
        </w:r>
      </w:hyperlink>
      <w:r w:rsidRPr="007C45C1">
        <w:rPr>
          <w:rFonts w:ascii="Arial" w:hAnsi="Arial" w:cs="Arial"/>
          <w:sz w:val="16"/>
          <w:szCs w:val="16"/>
        </w:rPr>
        <w:t xml:space="preserve"> </w:t>
      </w:r>
    </w:p>
  </w:footnote>
  <w:footnote w:id="12">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12" w:history="1">
        <w:r w:rsidRPr="007C45C1">
          <w:rPr>
            <w:rStyle w:val="Hyperlink"/>
            <w:rFonts w:ascii="Arial" w:hAnsi="Arial" w:cs="Arial"/>
            <w:sz w:val="16"/>
            <w:szCs w:val="16"/>
          </w:rPr>
          <w:t>http://www.ospedale.cuneo.it/index.php?id=236</w:t>
        </w:r>
      </w:hyperlink>
      <w:r w:rsidRPr="007C45C1">
        <w:rPr>
          <w:rFonts w:ascii="Arial" w:hAnsi="Arial" w:cs="Arial"/>
          <w:sz w:val="16"/>
          <w:szCs w:val="16"/>
        </w:rPr>
        <w:t xml:space="preserve"> </w:t>
      </w:r>
    </w:p>
  </w:footnote>
  <w:footnote w:id="13">
    <w:p w:rsidR="00BA14BB" w:rsidRDefault="00BA14BB" w:rsidP="00D25537">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13" w:history="1">
        <w:r w:rsidRPr="007C45C1">
          <w:rPr>
            <w:rStyle w:val="Hyperlink"/>
            <w:rFonts w:ascii="Arial" w:hAnsi="Arial" w:cs="Arial"/>
            <w:sz w:val="16"/>
            <w:szCs w:val="16"/>
          </w:rPr>
          <w:t>http://www.ospedale.cuneo.it/index.php?id=251</w:t>
        </w:r>
      </w:hyperlink>
      <w:r w:rsidRPr="007C45C1">
        <w:rPr>
          <w:rFonts w:ascii="Arial" w:hAnsi="Arial" w:cs="Arial"/>
          <w:sz w:val="16"/>
          <w:szCs w:val="16"/>
        </w:rPr>
        <w:t xml:space="preserve"> </w:t>
      </w:r>
    </w:p>
  </w:footnote>
  <w:footnote w:id="14">
    <w:p w:rsidR="00BA14BB" w:rsidRDefault="00BA14BB" w:rsidP="00D25537">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14" w:history="1">
        <w:r w:rsidRPr="007C45C1">
          <w:rPr>
            <w:rStyle w:val="Hyperlink"/>
            <w:rFonts w:ascii="Arial" w:hAnsi="Arial" w:cs="Arial"/>
            <w:sz w:val="16"/>
            <w:szCs w:val="16"/>
          </w:rPr>
          <w:t>http://www.ospedale.cuneo.it/index.php?id=251</w:t>
        </w:r>
      </w:hyperlink>
    </w:p>
  </w:footnote>
  <w:footnote w:id="15">
    <w:p w:rsidR="00BA14BB" w:rsidRDefault="00BA14BB" w:rsidP="00D25537">
      <w:pPr>
        <w:spacing w:before="120" w:after="120"/>
        <w:ind w:left="140"/>
        <w:jc w:val="both"/>
      </w:pPr>
      <w:r w:rsidRPr="007C45C1">
        <w:rPr>
          <w:rStyle w:val="FootnoteReference"/>
          <w:rFonts w:ascii="Arial" w:hAnsi="Arial" w:cs="Arial"/>
          <w:sz w:val="16"/>
          <w:szCs w:val="16"/>
        </w:rPr>
        <w:footnoteRef/>
      </w:r>
      <w:r w:rsidRPr="007C45C1">
        <w:rPr>
          <w:rFonts w:ascii="Arial" w:hAnsi="Arial" w:cs="Arial"/>
          <w:sz w:val="16"/>
          <w:szCs w:val="16"/>
        </w:rPr>
        <w:t xml:space="preserve"> MODIFICA ALLA DELIBERAZIONE N.358 DEL 09.10.2017 “RIADOZIONE ATTO AZIENDALE EX ART.3, COMMA 1 BIS, D.LGS. 30.12.1992 N.502 E S.M.I. – MODIFICA DELIBERAZIONE N.611 DEL 22.10.2015”. </w:t>
      </w:r>
    </w:p>
  </w:footnote>
  <w:footnote w:id="16">
    <w:p w:rsidR="00BA14BB" w:rsidRDefault="00BA14BB" w:rsidP="00B13E26">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Dati al 31.10.2017</w:t>
      </w:r>
    </w:p>
  </w:footnote>
  <w:footnote w:id="17">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15" w:history="1">
        <w:r w:rsidRPr="007C45C1">
          <w:rPr>
            <w:rStyle w:val="Hyperlink"/>
            <w:rFonts w:ascii="Arial" w:hAnsi="Arial" w:cs="Arial"/>
            <w:sz w:val="16"/>
            <w:szCs w:val="16"/>
          </w:rPr>
          <w:t>http://www.ospedale.cuneo.it/amministrazione_trasparente/performance/piano_della_performance/</w:t>
        </w:r>
      </w:hyperlink>
      <w:r w:rsidRPr="007C45C1">
        <w:rPr>
          <w:rFonts w:ascii="Arial" w:hAnsi="Arial" w:cs="Arial"/>
          <w:sz w:val="16"/>
          <w:szCs w:val="16"/>
        </w:rPr>
        <w:t xml:space="preserve"> </w:t>
      </w:r>
    </w:p>
  </w:footnote>
  <w:footnote w:id="18">
    <w:p w:rsidR="00BA14BB" w:rsidRPr="007C45C1" w:rsidRDefault="00BA14BB" w:rsidP="001D6516">
      <w:pPr>
        <w:jc w:val="both"/>
        <w:rPr>
          <w:rFonts w:ascii="Arial" w:hAnsi="Arial" w:cs="Arial"/>
          <w:i/>
          <w:sz w:val="16"/>
          <w:szCs w:val="16"/>
        </w:rPr>
      </w:pPr>
      <w:r w:rsidRPr="007C45C1">
        <w:rPr>
          <w:rStyle w:val="FootnoteReference"/>
          <w:rFonts w:ascii="Arial" w:hAnsi="Arial" w:cs="Arial"/>
        </w:rPr>
        <w:footnoteRef/>
      </w:r>
      <w:r w:rsidRPr="007C45C1">
        <w:rPr>
          <w:rFonts w:ascii="Arial" w:hAnsi="Arial" w:cs="Arial"/>
        </w:rPr>
        <w:t xml:space="preserve"> </w:t>
      </w:r>
      <w:r w:rsidRPr="007C45C1">
        <w:rPr>
          <w:rFonts w:ascii="Arial" w:hAnsi="Arial" w:cs="Arial"/>
          <w:i/>
          <w:sz w:val="16"/>
          <w:szCs w:val="16"/>
        </w:rPr>
        <w:t>Direttiva 2/2020</w:t>
      </w:r>
    </w:p>
    <w:p w:rsidR="00BA14BB" w:rsidRPr="007C45C1" w:rsidRDefault="00BA14BB" w:rsidP="001D6516">
      <w:pPr>
        <w:pStyle w:val="Default"/>
        <w:jc w:val="both"/>
        <w:rPr>
          <w:rFonts w:ascii="Arial" w:hAnsi="Arial" w:cs="Arial"/>
          <w:i/>
          <w:sz w:val="16"/>
          <w:szCs w:val="16"/>
        </w:rPr>
      </w:pPr>
      <w:r w:rsidRPr="007C45C1">
        <w:rPr>
          <w:rFonts w:ascii="Arial" w:hAnsi="Arial" w:cs="Arial"/>
          <w:i/>
          <w:sz w:val="16"/>
          <w:szCs w:val="16"/>
        </w:rPr>
        <w:t xml:space="preserve">Le amministrazioni, considerato che - sulla base di quanto rappresentato nel successivo punto 3 - la modalità ordinaria di svolgimento della prestazione lavorativa è il lavoro agile, limitano la presenza del personale negli uffici ai soli casi in cui la presenza fisica sia indispensabile per lo svolgimento delle predette attività, adottando forme di rotazione dei dipendenti per garantire un contingente minimo di personale da porre a presidio di ciascun ufficio, assicurando prioritariamente la presenza del personale con qualifica dirigenziale in funzione del proprio ruolo di coordinamento. </w:t>
      </w:r>
    </w:p>
    <w:p w:rsidR="00BA14BB" w:rsidRDefault="00BA14BB" w:rsidP="001D6516">
      <w:pPr>
        <w:pStyle w:val="FootnoteText"/>
      </w:pPr>
      <w:r w:rsidRPr="007C45C1">
        <w:rPr>
          <w:rFonts w:ascii="Arial" w:hAnsi="Arial" w:cs="Arial"/>
          <w:i/>
          <w:sz w:val="16"/>
          <w:szCs w:val="16"/>
        </w:rPr>
        <w:t>Ferma restando la necessità di ridurre la presenza dei dipendenti pubblici negli uffici e di evitare il loro spostamento, per le attività che, per la loro natura, non possono essere oggetto di lavoro agile, le amministrazioni, nell’esercizio dei propri poteri datoriali, adottano strumenti alternativi quali, a titolo di esempio, la rotazione del personale, la fruizione degli istituti di congedo, della banca ore o istituti analoghi, nonché delle ferie</w:t>
      </w:r>
    </w:p>
  </w:footnote>
  <w:footnote w:id="19">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16" w:history="1">
        <w:r w:rsidRPr="007C45C1">
          <w:rPr>
            <w:rStyle w:val="Hyperlink"/>
            <w:rFonts w:ascii="Arial" w:hAnsi="Arial" w:cs="Arial"/>
            <w:sz w:val="16"/>
            <w:szCs w:val="16"/>
          </w:rPr>
          <w:t>http://www.ospedale.cuneo.it/amministrazione_trasparente/bilanci/</w:t>
        </w:r>
      </w:hyperlink>
      <w:r w:rsidRPr="007C45C1">
        <w:rPr>
          <w:rFonts w:ascii="Arial" w:hAnsi="Arial" w:cs="Arial"/>
          <w:sz w:val="16"/>
          <w:szCs w:val="16"/>
        </w:rPr>
        <w:t xml:space="preserve"> </w:t>
      </w:r>
    </w:p>
  </w:footnote>
  <w:footnote w:id="20">
    <w:p w:rsidR="00BA14BB" w:rsidRDefault="00BA14BB" w:rsidP="00C73203">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17" w:history="1">
        <w:r w:rsidRPr="007C45C1">
          <w:rPr>
            <w:rStyle w:val="Hyperlink"/>
            <w:rFonts w:ascii="Arial" w:hAnsi="Arial" w:cs="Arial"/>
            <w:sz w:val="16"/>
            <w:szCs w:val="16"/>
          </w:rPr>
          <w:t>http://intranet1srv.scroce.loc/strutture/spp/1.RischiLavorativi/Psicosociali/Attivit%C3%A0Fisica_Benessere/1Home_AttFisica.htm</w:t>
        </w:r>
      </w:hyperlink>
      <w:r w:rsidRPr="007C45C1">
        <w:rPr>
          <w:rFonts w:ascii="Arial" w:hAnsi="Arial" w:cs="Arial"/>
          <w:sz w:val="16"/>
          <w:szCs w:val="16"/>
        </w:rPr>
        <w:t xml:space="preserve"> </w:t>
      </w:r>
    </w:p>
  </w:footnote>
  <w:footnote w:id="21">
    <w:p w:rsidR="00BA14BB" w:rsidRDefault="00BA14BB" w:rsidP="00C73203">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18" w:history="1">
        <w:r w:rsidRPr="007C45C1">
          <w:rPr>
            <w:rStyle w:val="Hyperlink"/>
            <w:rFonts w:ascii="Arial" w:hAnsi="Arial" w:cs="Arial"/>
            <w:sz w:val="16"/>
            <w:szCs w:val="16"/>
          </w:rPr>
          <w:t>http://intranet1srv.scroce.loc/strutture/spp/1.RischiLavorativi/Aggressioni/aGGRESSIONI.htm</w:t>
        </w:r>
      </w:hyperlink>
    </w:p>
  </w:footnote>
  <w:footnote w:id="22">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19" w:history="1">
        <w:r w:rsidRPr="007C45C1">
          <w:rPr>
            <w:rStyle w:val="Hyperlink"/>
            <w:rFonts w:ascii="Arial" w:hAnsi="Arial" w:cs="Arial"/>
            <w:sz w:val="16"/>
            <w:szCs w:val="16"/>
          </w:rPr>
          <w:t>http://www.ospedale.cuneo.it/amministrazione_trasparente/altri_contenuti/dati_ulteriori/</w:t>
        </w:r>
      </w:hyperlink>
      <w:r w:rsidRPr="007C45C1">
        <w:rPr>
          <w:rFonts w:ascii="Arial" w:hAnsi="Arial" w:cs="Arial"/>
          <w:sz w:val="16"/>
          <w:szCs w:val="16"/>
        </w:rPr>
        <w:t xml:space="preserve"> </w:t>
      </w:r>
    </w:p>
  </w:footnote>
  <w:footnote w:id="23">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20" w:history="1">
        <w:r w:rsidRPr="007C45C1">
          <w:rPr>
            <w:rStyle w:val="Hyperlink"/>
            <w:rFonts w:ascii="Arial" w:hAnsi="Arial" w:cs="Arial"/>
            <w:sz w:val="16"/>
            <w:szCs w:val="16"/>
          </w:rPr>
          <w:t>https://www.facebook.com/fnomceo/videos/651194322283981/?t=1</w:t>
        </w:r>
      </w:hyperlink>
      <w:r w:rsidRPr="007C45C1">
        <w:rPr>
          <w:rFonts w:ascii="Arial" w:hAnsi="Arial" w:cs="Arial"/>
          <w:sz w:val="16"/>
          <w:szCs w:val="16"/>
        </w:rPr>
        <w:t xml:space="preserve"> </w:t>
      </w:r>
    </w:p>
  </w:footnote>
  <w:footnote w:id="24">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21" w:history="1">
        <w:r w:rsidRPr="007C45C1">
          <w:rPr>
            <w:rStyle w:val="Hyperlink"/>
            <w:rFonts w:ascii="Arial" w:hAnsi="Arial" w:cs="Arial"/>
            <w:sz w:val="16"/>
            <w:szCs w:val="16"/>
          </w:rPr>
          <w:t>http://www.quotidianosanita.it/allegati/allegato817927.pdf</w:t>
        </w:r>
      </w:hyperlink>
      <w:r w:rsidRPr="007C45C1">
        <w:t xml:space="preserve"> </w:t>
      </w:r>
    </w:p>
  </w:footnote>
  <w:footnote w:id="25">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22" w:history="1">
        <w:r w:rsidRPr="007C45C1">
          <w:rPr>
            <w:rStyle w:val="Hyperlink"/>
            <w:rFonts w:ascii="Arial" w:hAnsi="Arial" w:cs="Arial"/>
            <w:sz w:val="16"/>
            <w:szCs w:val="16"/>
          </w:rPr>
          <w:t>http://www.ospedale.cuneo.it/amministrazione_trasparente/performance/</w:t>
        </w:r>
      </w:hyperlink>
      <w:r w:rsidRPr="007C45C1">
        <w:rPr>
          <w:rFonts w:ascii="Arial" w:hAnsi="Arial" w:cs="Arial"/>
          <w:sz w:val="16"/>
          <w:szCs w:val="16"/>
        </w:rPr>
        <w:t xml:space="preserve"> </w:t>
      </w:r>
    </w:p>
  </w:footnote>
  <w:footnote w:id="26">
    <w:p w:rsidR="00BA14BB" w:rsidRDefault="00BA14BB" w:rsidP="00C73203">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23" w:history="1">
        <w:r w:rsidRPr="007C45C1">
          <w:rPr>
            <w:rStyle w:val="Hyperlink"/>
            <w:rFonts w:ascii="Arial" w:hAnsi="Arial" w:cs="Arial"/>
            <w:sz w:val="16"/>
            <w:szCs w:val="16"/>
          </w:rPr>
          <w:t>http://www.ospedale.cuneo.it/amministrazione_trasparente/performance/sistema_di_misurazione_e_di_valutazione_della_performance/</w:t>
        </w:r>
      </w:hyperlink>
    </w:p>
  </w:footnote>
  <w:footnote w:id="27">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24" w:history="1">
        <w:r w:rsidRPr="007C45C1">
          <w:rPr>
            <w:rStyle w:val="Hyperlink"/>
            <w:rFonts w:ascii="Arial" w:hAnsi="Arial" w:cs="Arial"/>
            <w:sz w:val="16"/>
            <w:szCs w:val="16"/>
          </w:rPr>
          <w:t>http://www.ospedale.cuneo.it/index.php?id=976</w:t>
        </w:r>
      </w:hyperlink>
      <w:r w:rsidRPr="007C45C1">
        <w:t xml:space="preserve"> </w:t>
      </w:r>
    </w:p>
  </w:footnote>
  <w:footnote w:id="28">
    <w:p w:rsidR="00BA14BB" w:rsidRDefault="00BA14BB" w:rsidP="001D4271">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25" w:history="1">
        <w:r w:rsidRPr="007C45C1">
          <w:rPr>
            <w:rStyle w:val="Hyperlink"/>
            <w:rFonts w:ascii="Arial" w:hAnsi="Arial" w:cs="Arial"/>
            <w:sz w:val="16"/>
            <w:szCs w:val="16"/>
          </w:rPr>
          <w:t>http://www.ospedale.cuneo.it/index.php?id=1008</w:t>
        </w:r>
      </w:hyperlink>
    </w:p>
  </w:footnote>
  <w:footnote w:id="29">
    <w:p w:rsidR="00BA14BB" w:rsidRDefault="00BA14BB" w:rsidP="001D4271">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26" w:history="1">
        <w:r w:rsidRPr="007C45C1">
          <w:rPr>
            <w:rStyle w:val="Hyperlink"/>
            <w:rFonts w:ascii="Arial" w:hAnsi="Arial" w:cs="Arial"/>
            <w:sz w:val="16"/>
            <w:szCs w:val="16"/>
          </w:rPr>
          <w:t>http://intranet.scroce.loc/applicativi/gestdoc/GestDoc.asp?NomeCartella=D:/Documentazione/cug&amp;NomeStruttura=Comitato%20Unico%20di%20Garanzia</w:t>
        </w:r>
      </w:hyperlink>
      <w:r w:rsidRPr="007C45C1">
        <w:t xml:space="preserve"> </w:t>
      </w:r>
    </w:p>
  </w:footnote>
  <w:footnote w:id="30">
    <w:p w:rsidR="00BA14BB" w:rsidRDefault="00BA14BB" w:rsidP="001D4271">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27" w:history="1">
        <w:r w:rsidRPr="007C45C1">
          <w:rPr>
            <w:rStyle w:val="Hyperlink"/>
            <w:rFonts w:ascii="Arial" w:hAnsi="Arial" w:cs="Arial"/>
            <w:sz w:val="16"/>
            <w:szCs w:val="16"/>
          </w:rPr>
          <w:t>http://www.ospedale.cuneo.it/index.php?id=1008</w:t>
        </w:r>
      </w:hyperlink>
      <w:r w:rsidRPr="007C45C1">
        <w:rPr>
          <w:rFonts w:ascii="Arial" w:hAnsi="Arial" w:cs="Arial"/>
          <w:sz w:val="16"/>
          <w:szCs w:val="16"/>
        </w:rPr>
        <w:t xml:space="preserve"> </w:t>
      </w:r>
    </w:p>
  </w:footnote>
  <w:footnote w:id="31">
    <w:p w:rsidR="00BA14BB" w:rsidRDefault="00BA14BB" w:rsidP="001D4271">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28" w:history="1">
        <w:r w:rsidRPr="007C45C1">
          <w:rPr>
            <w:rStyle w:val="Hyperlink"/>
            <w:rFonts w:ascii="Arial" w:hAnsi="Arial" w:cs="Arial"/>
            <w:sz w:val="16"/>
            <w:szCs w:val="16"/>
          </w:rPr>
          <w:t>http://intranet.scroce.loc/applicativi/gestdoc/GestDoc.asp?NomeCartella=D:/Documentazione/cug&amp;NomeStruttura=Comitato%20Unico%20di%20Garanzia</w:t>
        </w:r>
      </w:hyperlink>
      <w:r w:rsidRPr="007C45C1">
        <w:t xml:space="preserve"> </w:t>
      </w:r>
    </w:p>
  </w:footnote>
  <w:footnote w:id="32">
    <w:p w:rsidR="00BA14BB" w:rsidRDefault="00BA14BB" w:rsidP="001D4271">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29" w:history="1">
        <w:r w:rsidRPr="007C45C1">
          <w:rPr>
            <w:rStyle w:val="Hyperlink"/>
            <w:rFonts w:ascii="Arial" w:hAnsi="Arial" w:cs="Arial"/>
            <w:sz w:val="16"/>
            <w:szCs w:val="16"/>
          </w:rPr>
          <w:t>http://www.ospedale.cuneo.it/amministrazione_trasparente/altri_contenuti/prevenzione_della_corruzione/</w:t>
        </w:r>
      </w:hyperlink>
      <w:r w:rsidRPr="007C45C1">
        <w:rPr>
          <w:rFonts w:ascii="Arial" w:hAnsi="Arial" w:cs="Arial"/>
          <w:sz w:val="16"/>
          <w:szCs w:val="16"/>
        </w:rPr>
        <w:t xml:space="preserve"> </w:t>
      </w:r>
    </w:p>
  </w:footnote>
  <w:footnote w:id="33">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30" w:history="1">
        <w:r w:rsidRPr="007C45C1">
          <w:rPr>
            <w:rStyle w:val="Hyperlink"/>
            <w:rFonts w:ascii="Arial" w:hAnsi="Arial" w:cs="Arial"/>
            <w:sz w:val="16"/>
            <w:szCs w:val="16"/>
          </w:rPr>
          <w:t>http://www.ospedale.cuneo.it/index.php?id=1008</w:t>
        </w:r>
      </w:hyperlink>
      <w:r w:rsidRPr="007C45C1">
        <w:rPr>
          <w:rFonts w:ascii="Arial" w:hAnsi="Arial" w:cs="Arial"/>
          <w:sz w:val="16"/>
          <w:szCs w:val="16"/>
        </w:rPr>
        <w:t xml:space="preserve"> </w:t>
      </w:r>
    </w:p>
  </w:footnote>
  <w:footnote w:id="34">
    <w:p w:rsidR="00BA14BB" w:rsidRDefault="00BA14BB" w:rsidP="00E61D32">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31" w:history="1">
        <w:r w:rsidRPr="007C45C1">
          <w:rPr>
            <w:rStyle w:val="Hyperlink"/>
            <w:rFonts w:ascii="Arial" w:hAnsi="Arial" w:cs="Arial"/>
            <w:sz w:val="16"/>
            <w:szCs w:val="16"/>
          </w:rPr>
          <w:t>http://intranet.scroce.loc/documentazione/cug/Documenti%20Aziendali/Procedura%20segnalazione%20discriminazioni%20e%20disagio%20lavorativo/Procedura%20segnalazioni%20disagio%20e%20discriminazione.pdf</w:t>
        </w:r>
      </w:hyperlink>
      <w:r w:rsidRPr="007C45C1">
        <w:t xml:space="preserve"> </w:t>
      </w:r>
    </w:p>
  </w:footnote>
  <w:footnote w:id="35">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32" w:history="1">
        <w:r w:rsidRPr="007C45C1">
          <w:rPr>
            <w:rStyle w:val="Hyperlink"/>
            <w:rFonts w:ascii="Arial" w:hAnsi="Arial" w:cs="Arial"/>
            <w:sz w:val="16"/>
            <w:szCs w:val="16"/>
          </w:rPr>
          <w:t>http://www.ospedale.cuneo.it/index.php?id=1343</w:t>
        </w:r>
      </w:hyperlink>
      <w:r w:rsidRPr="007C45C1">
        <w:rPr>
          <w:rFonts w:ascii="Arial" w:hAnsi="Arial" w:cs="Arial"/>
          <w:sz w:val="16"/>
          <w:szCs w:val="16"/>
        </w:rPr>
        <w:t xml:space="preserve"> </w:t>
      </w:r>
    </w:p>
  </w:footnote>
  <w:footnote w:id="36">
    <w:p w:rsidR="00BA14BB" w:rsidRDefault="00BA14BB" w:rsidP="00014C49">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33" w:history="1">
        <w:r w:rsidRPr="007C45C1">
          <w:rPr>
            <w:rStyle w:val="Hyperlink"/>
            <w:rFonts w:ascii="Arial" w:hAnsi="Arial" w:cs="Arial"/>
            <w:sz w:val="16"/>
            <w:szCs w:val="16"/>
          </w:rPr>
          <w:t>https://www.agid.gov.it/it/agenzia/stampa-e-comunicazione/notizie/2020/01/09/linee-guida-laccessibilita-novita-pa</w:t>
        </w:r>
      </w:hyperlink>
      <w:r w:rsidRPr="007C45C1">
        <w:rPr>
          <w:rFonts w:ascii="Arial" w:hAnsi="Arial" w:cs="Arial"/>
          <w:sz w:val="16"/>
          <w:szCs w:val="16"/>
        </w:rPr>
        <w:t xml:space="preserve"> </w:t>
      </w:r>
    </w:p>
  </w:footnote>
  <w:footnote w:id="37">
    <w:p w:rsidR="00BA14BB" w:rsidRDefault="00BA14BB" w:rsidP="0028722F">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34" w:history="1">
        <w:r w:rsidRPr="007C45C1">
          <w:rPr>
            <w:rStyle w:val="Hyperlink"/>
            <w:rFonts w:ascii="Arial" w:hAnsi="Arial" w:cs="Arial"/>
            <w:sz w:val="16"/>
            <w:szCs w:val="16"/>
          </w:rPr>
          <w:t>http://www.ospedale.cuneo.it/index.php?id=1085</w:t>
        </w:r>
      </w:hyperlink>
      <w:r w:rsidRPr="007C45C1">
        <w:t xml:space="preserve"> </w:t>
      </w:r>
    </w:p>
  </w:footnote>
  <w:footnote w:id="38">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35" w:history="1">
        <w:r w:rsidRPr="007C45C1">
          <w:rPr>
            <w:rStyle w:val="Hyperlink"/>
            <w:rFonts w:ascii="Arial" w:hAnsi="Arial" w:cs="Arial"/>
            <w:sz w:val="16"/>
            <w:szCs w:val="16"/>
          </w:rPr>
          <w:t>http://intranet.scroce.loc/applicativi/gestdoc/GestDoc.asp?NomeCartella=D:\Documentazione\trasparenza\Corso%20Codice%20di%20comportamento%202019%20e%202020&amp;NomeStruttura=Trasparenza</w:t>
        </w:r>
      </w:hyperlink>
      <w:r w:rsidRPr="007C45C1">
        <w:rPr>
          <w:rFonts w:ascii="Arial" w:hAnsi="Arial" w:cs="Arial"/>
          <w:sz w:val="16"/>
          <w:szCs w:val="16"/>
        </w:rPr>
        <w:t xml:space="preserve"> </w:t>
      </w:r>
    </w:p>
  </w:footnote>
  <w:footnote w:id="39">
    <w:p w:rsidR="00BA14BB" w:rsidRDefault="00BA14BB" w:rsidP="00E61D32">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36" w:history="1">
        <w:r w:rsidRPr="007C45C1">
          <w:rPr>
            <w:rStyle w:val="Hyperlink"/>
            <w:rFonts w:ascii="Arial" w:hAnsi="Arial" w:cs="Arial"/>
            <w:sz w:val="16"/>
            <w:szCs w:val="16"/>
          </w:rPr>
          <w:t>http://www.ospedale.cuneo.it/amministrazione_trasparente/disposizioni_generali/atti_generali/</w:t>
        </w:r>
      </w:hyperlink>
      <w:r w:rsidRPr="007C45C1">
        <w:rPr>
          <w:rFonts w:ascii="Arial" w:hAnsi="Arial" w:cs="Arial"/>
          <w:sz w:val="16"/>
          <w:szCs w:val="16"/>
        </w:rPr>
        <w:t xml:space="preserve"> </w:t>
      </w:r>
    </w:p>
  </w:footnote>
  <w:footnote w:id="40">
    <w:p w:rsidR="00BA14BB" w:rsidRDefault="00BA14BB" w:rsidP="00E00091">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37" w:history="1">
        <w:r w:rsidRPr="007C45C1">
          <w:rPr>
            <w:rStyle w:val="Hyperlink"/>
            <w:rFonts w:ascii="Arial" w:hAnsi="Arial" w:cs="Arial"/>
            <w:sz w:val="16"/>
            <w:szCs w:val="16"/>
          </w:rPr>
          <w:t>http://www.funzionepubblica.gov.it/strumenti-e-controlli/controlli-ispettorato/documentazione</w:t>
        </w:r>
      </w:hyperlink>
    </w:p>
  </w:footnote>
  <w:footnote w:id="41">
    <w:p w:rsidR="00BA14BB" w:rsidRDefault="00BA14BB" w:rsidP="00E61D32">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38" w:history="1">
        <w:r w:rsidRPr="007C45C1">
          <w:rPr>
            <w:rStyle w:val="Hyperlink"/>
            <w:rFonts w:ascii="Arial" w:hAnsi="Arial" w:cs="Arial"/>
            <w:sz w:val="16"/>
            <w:szCs w:val="16"/>
          </w:rPr>
          <w:t>http://www.ospedale.cuneo.it/index.php?id=6</w:t>
        </w:r>
      </w:hyperlink>
      <w:r w:rsidRPr="007C45C1">
        <w:rPr>
          <w:rFonts w:ascii="Arial" w:hAnsi="Arial" w:cs="Arial"/>
          <w:sz w:val="16"/>
          <w:szCs w:val="16"/>
        </w:rPr>
        <w:t xml:space="preserve"> </w:t>
      </w:r>
    </w:p>
  </w:footnote>
  <w:footnote w:id="42">
    <w:p w:rsidR="00BA14BB" w:rsidRDefault="00BA14BB" w:rsidP="00E61D32">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http://www.ondaosservatorio.it</w:t>
      </w:r>
    </w:p>
  </w:footnote>
  <w:footnote w:id="43">
    <w:p w:rsidR="00BA14BB" w:rsidRDefault="00BA14BB" w:rsidP="00E61D32">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http://www.ospedale.cuneo.it/index.php?id=225</w:t>
      </w:r>
    </w:p>
  </w:footnote>
  <w:footnote w:id="44">
    <w:p w:rsidR="00BA14BB" w:rsidRDefault="00BA14BB" w:rsidP="008E2D7E">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39" w:history="1">
        <w:r w:rsidRPr="007C45C1">
          <w:rPr>
            <w:rStyle w:val="Hyperlink"/>
            <w:rFonts w:ascii="Arial" w:hAnsi="Arial" w:cs="Arial"/>
            <w:sz w:val="16"/>
            <w:szCs w:val="16"/>
          </w:rPr>
          <w:t>http://www.ospedale.cuneo.it/ospedale/percorso_nascita/</w:t>
        </w:r>
      </w:hyperlink>
      <w:r w:rsidRPr="007C45C1">
        <w:rPr>
          <w:rFonts w:ascii="Arial" w:hAnsi="Arial" w:cs="Arial"/>
          <w:sz w:val="16"/>
          <w:szCs w:val="16"/>
        </w:rPr>
        <w:t xml:space="preserve"> </w:t>
      </w:r>
    </w:p>
  </w:footnote>
  <w:footnote w:id="45">
    <w:p w:rsidR="00BA14BB" w:rsidRDefault="00BA14BB" w:rsidP="00E61D32">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40" w:history="1">
        <w:r w:rsidRPr="007C45C1">
          <w:rPr>
            <w:rStyle w:val="Hyperlink"/>
            <w:rFonts w:ascii="Arial" w:hAnsi="Arial" w:cs="Arial"/>
            <w:sz w:val="16"/>
            <w:szCs w:val="16"/>
          </w:rPr>
          <w:t>http://www.comune.cuneo.gov.it/attivita-promozionali-e-produttive/pari-opportunita/violenza-contro-le-donne/rete-antiviolenza-cuneo.html</w:t>
        </w:r>
      </w:hyperlink>
    </w:p>
  </w:footnote>
  <w:footnote w:id="46">
    <w:p w:rsidR="00BA14BB" w:rsidRDefault="00BA14BB">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41" w:history="1">
        <w:r w:rsidRPr="007C45C1">
          <w:rPr>
            <w:rStyle w:val="Hyperlink"/>
            <w:rFonts w:ascii="Arial" w:hAnsi="Arial" w:cs="Arial"/>
            <w:sz w:val="16"/>
            <w:szCs w:val="16"/>
          </w:rPr>
          <w:t>https://www.regione.piemonte.it/web/temi/diritti-politiche-sociali/diritti/antiviolenza/piano-straordinario-contro-violenza</w:t>
        </w:r>
      </w:hyperlink>
      <w:r w:rsidRPr="007C45C1">
        <w:rPr>
          <w:rFonts w:ascii="Arial" w:hAnsi="Arial" w:cs="Arial"/>
          <w:sz w:val="16"/>
          <w:szCs w:val="16"/>
        </w:rPr>
        <w:t xml:space="preserve"> </w:t>
      </w:r>
    </w:p>
  </w:footnote>
  <w:footnote w:id="47">
    <w:p w:rsidR="00BA14BB" w:rsidRDefault="00BA14BB" w:rsidP="00E61D32">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Legge Regionale 23 marzo 2016, n.5 Norme di attuazione del divieto di ogni forma di discriminazione e della parità di trattamento nelle materie di competenza regionale</w:t>
      </w:r>
    </w:p>
  </w:footnote>
  <w:footnote w:id="48">
    <w:p w:rsidR="00BA14BB" w:rsidRDefault="00BA14BB" w:rsidP="00E61D32">
      <w:pPr>
        <w:pStyle w:val="FootnoteText"/>
      </w:pPr>
      <w:r w:rsidRPr="007C45C1">
        <w:rPr>
          <w:rStyle w:val="FootnoteReference"/>
          <w:rFonts w:ascii="Arial" w:hAnsi="Arial" w:cs="Arial"/>
          <w:sz w:val="16"/>
          <w:szCs w:val="16"/>
        </w:rPr>
        <w:footnoteRef/>
      </w:r>
      <w:r w:rsidRPr="007C45C1">
        <w:rPr>
          <w:rFonts w:ascii="Arial" w:hAnsi="Arial" w:cs="Arial"/>
          <w:sz w:val="16"/>
          <w:szCs w:val="16"/>
        </w:rPr>
        <w:t xml:space="preserve"> </w:t>
      </w:r>
      <w:hyperlink r:id="rId42" w:history="1">
        <w:r w:rsidRPr="007C45C1">
          <w:rPr>
            <w:rStyle w:val="Hyperlink"/>
            <w:rFonts w:ascii="Arial" w:hAnsi="Arial" w:cs="Arial"/>
            <w:sz w:val="16"/>
            <w:szCs w:val="16"/>
          </w:rPr>
          <w:t>http://www.comune.cuneo.it/socio-educativo-e-pari-opportunita/prima-infanzia/progetto-tempo-di-attenzioni.html</w:t>
        </w:r>
      </w:hyperlink>
      <w:r w:rsidRPr="00BC5ECD">
        <w:rPr>
          <w:rFonts w:ascii="Arial" w:hAnsi="Arial" w:cs="Arial"/>
          <w:sz w:val="16"/>
          <w:szCs w:val="16"/>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0" w:legacyIndent="708"/>
      <w:lvlJc w:val="left"/>
      <w:pPr>
        <w:ind w:left="709" w:hanging="708"/>
      </w:pPr>
      <w:rPr>
        <w:rFonts w:cs="Times New Roman"/>
      </w:rPr>
    </w:lvl>
    <w:lvl w:ilvl="1">
      <w:start w:val="1"/>
      <w:numFmt w:val="decimal"/>
      <w:pStyle w:val="Heading2"/>
      <w:lvlText w:val="%1.%2"/>
      <w:legacy w:legacy="1" w:legacySpace="0" w:legacyIndent="708"/>
      <w:lvlJc w:val="left"/>
      <w:pPr>
        <w:ind w:left="1276" w:hanging="708"/>
      </w:pPr>
      <w:rPr>
        <w:rFonts w:cs="Times New Roman"/>
      </w:rPr>
    </w:lvl>
    <w:lvl w:ilvl="2">
      <w:start w:val="1"/>
      <w:numFmt w:val="decimal"/>
      <w:pStyle w:val="Heading3"/>
      <w:lvlText w:val="%1.%2.%3"/>
      <w:legacy w:legacy="1" w:legacySpace="0" w:legacyIndent="708"/>
      <w:lvlJc w:val="left"/>
      <w:pPr>
        <w:ind w:left="2268" w:hanging="708"/>
      </w:pPr>
      <w:rPr>
        <w:rFonts w:cs="Times New Roman"/>
      </w:rPr>
    </w:lvl>
    <w:lvl w:ilvl="3">
      <w:start w:val="1"/>
      <w:numFmt w:val="decimal"/>
      <w:pStyle w:val="Heading4"/>
      <w:lvlText w:val="%1.%2.%3.%4"/>
      <w:legacy w:legacy="1" w:legacySpace="0" w:legacyIndent="708"/>
      <w:lvlJc w:val="left"/>
      <w:pPr>
        <w:ind w:left="1559" w:hanging="708"/>
      </w:pPr>
      <w:rPr>
        <w:rFonts w:cs="Times New Roman"/>
      </w:rPr>
    </w:lvl>
    <w:lvl w:ilvl="4">
      <w:start w:val="1"/>
      <w:numFmt w:val="decimal"/>
      <w:pStyle w:val="Heading5"/>
      <w:lvlText w:val="%1.%2.%3.%4.%5"/>
      <w:legacy w:legacy="1" w:legacySpace="0" w:legacyIndent="708"/>
      <w:lvlJc w:val="left"/>
      <w:pPr>
        <w:ind w:left="3540" w:hanging="708"/>
      </w:pPr>
      <w:rPr>
        <w:rFonts w:cs="Times New Roman"/>
      </w:rPr>
    </w:lvl>
    <w:lvl w:ilvl="5">
      <w:start w:val="1"/>
      <w:numFmt w:val="decimal"/>
      <w:pStyle w:val="Heading6"/>
      <w:lvlText w:val="%1.%2.%3.%4.%5.%6"/>
      <w:legacy w:legacy="1" w:legacySpace="0" w:legacyIndent="708"/>
      <w:lvlJc w:val="left"/>
      <w:pPr>
        <w:ind w:left="4248" w:hanging="708"/>
      </w:pPr>
      <w:rPr>
        <w:rFonts w:cs="Times New Roman"/>
      </w:rPr>
    </w:lvl>
    <w:lvl w:ilvl="6">
      <w:start w:val="1"/>
      <w:numFmt w:val="decimal"/>
      <w:pStyle w:val="Heading7"/>
      <w:lvlText w:val="%1.%2.%3.%4.%5.%6.%7"/>
      <w:legacy w:legacy="1" w:legacySpace="0" w:legacyIndent="708"/>
      <w:lvlJc w:val="left"/>
      <w:pPr>
        <w:ind w:left="4956" w:hanging="708"/>
      </w:pPr>
      <w:rPr>
        <w:rFonts w:cs="Times New Roman"/>
      </w:rPr>
    </w:lvl>
    <w:lvl w:ilvl="7">
      <w:start w:val="1"/>
      <w:numFmt w:val="decimal"/>
      <w:pStyle w:val="Heading8"/>
      <w:lvlText w:val="%1.%2.%3.%4.%5.%6.%7.%8"/>
      <w:legacy w:legacy="1" w:legacySpace="0" w:legacyIndent="708"/>
      <w:lvlJc w:val="left"/>
      <w:pPr>
        <w:ind w:left="5664" w:hanging="708"/>
      </w:pPr>
      <w:rPr>
        <w:rFonts w:cs="Times New Roman"/>
      </w:rPr>
    </w:lvl>
    <w:lvl w:ilvl="8">
      <w:start w:val="1"/>
      <w:numFmt w:val="decimal"/>
      <w:pStyle w:val="Heading9"/>
      <w:lvlText w:val="%1.%2.%3.%4.%5.%6.%7.%8.%9"/>
      <w:legacy w:legacy="1" w:legacySpace="0" w:legacyIndent="708"/>
      <w:lvlJc w:val="left"/>
      <w:pPr>
        <w:ind w:left="6372" w:hanging="708"/>
      </w:pPr>
      <w:rPr>
        <w:rFonts w:cs="Times New Roman"/>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3">
    <w:nsid w:val="022E5AE8"/>
    <w:multiLevelType w:val="hybridMultilevel"/>
    <w:tmpl w:val="5BFC426C"/>
    <w:lvl w:ilvl="0" w:tplc="04100005">
      <w:start w:val="1"/>
      <w:numFmt w:val="bullet"/>
      <w:lvlText w:val=""/>
      <w:lvlJc w:val="left"/>
      <w:pPr>
        <w:tabs>
          <w:tab w:val="num" w:pos="1400"/>
        </w:tabs>
        <w:ind w:left="1400" w:hanging="360"/>
      </w:pPr>
      <w:rPr>
        <w:rFonts w:ascii="Wingdings" w:hAnsi="Wingdings" w:hint="default"/>
      </w:rPr>
    </w:lvl>
    <w:lvl w:ilvl="1" w:tplc="04100003" w:tentative="1">
      <w:start w:val="1"/>
      <w:numFmt w:val="bullet"/>
      <w:lvlText w:val="o"/>
      <w:lvlJc w:val="left"/>
      <w:pPr>
        <w:tabs>
          <w:tab w:val="num" w:pos="2120"/>
        </w:tabs>
        <w:ind w:left="2120" w:hanging="360"/>
      </w:pPr>
      <w:rPr>
        <w:rFonts w:ascii="Courier New" w:hAnsi="Courier New" w:hint="default"/>
      </w:rPr>
    </w:lvl>
    <w:lvl w:ilvl="2" w:tplc="04100005" w:tentative="1">
      <w:start w:val="1"/>
      <w:numFmt w:val="bullet"/>
      <w:lvlText w:val=""/>
      <w:lvlJc w:val="left"/>
      <w:pPr>
        <w:tabs>
          <w:tab w:val="num" w:pos="2840"/>
        </w:tabs>
        <w:ind w:left="2840" w:hanging="360"/>
      </w:pPr>
      <w:rPr>
        <w:rFonts w:ascii="Wingdings" w:hAnsi="Wingdings" w:hint="default"/>
      </w:rPr>
    </w:lvl>
    <w:lvl w:ilvl="3" w:tplc="04100001" w:tentative="1">
      <w:start w:val="1"/>
      <w:numFmt w:val="bullet"/>
      <w:lvlText w:val=""/>
      <w:lvlJc w:val="left"/>
      <w:pPr>
        <w:tabs>
          <w:tab w:val="num" w:pos="3560"/>
        </w:tabs>
        <w:ind w:left="3560" w:hanging="360"/>
      </w:pPr>
      <w:rPr>
        <w:rFonts w:ascii="Symbol" w:hAnsi="Symbol" w:hint="default"/>
      </w:rPr>
    </w:lvl>
    <w:lvl w:ilvl="4" w:tplc="04100003" w:tentative="1">
      <w:start w:val="1"/>
      <w:numFmt w:val="bullet"/>
      <w:lvlText w:val="o"/>
      <w:lvlJc w:val="left"/>
      <w:pPr>
        <w:tabs>
          <w:tab w:val="num" w:pos="4280"/>
        </w:tabs>
        <w:ind w:left="4280" w:hanging="360"/>
      </w:pPr>
      <w:rPr>
        <w:rFonts w:ascii="Courier New" w:hAnsi="Courier New" w:hint="default"/>
      </w:rPr>
    </w:lvl>
    <w:lvl w:ilvl="5" w:tplc="04100005" w:tentative="1">
      <w:start w:val="1"/>
      <w:numFmt w:val="bullet"/>
      <w:lvlText w:val=""/>
      <w:lvlJc w:val="left"/>
      <w:pPr>
        <w:tabs>
          <w:tab w:val="num" w:pos="5000"/>
        </w:tabs>
        <w:ind w:left="5000" w:hanging="360"/>
      </w:pPr>
      <w:rPr>
        <w:rFonts w:ascii="Wingdings" w:hAnsi="Wingdings" w:hint="default"/>
      </w:rPr>
    </w:lvl>
    <w:lvl w:ilvl="6" w:tplc="04100001" w:tentative="1">
      <w:start w:val="1"/>
      <w:numFmt w:val="bullet"/>
      <w:lvlText w:val=""/>
      <w:lvlJc w:val="left"/>
      <w:pPr>
        <w:tabs>
          <w:tab w:val="num" w:pos="5720"/>
        </w:tabs>
        <w:ind w:left="5720" w:hanging="360"/>
      </w:pPr>
      <w:rPr>
        <w:rFonts w:ascii="Symbol" w:hAnsi="Symbol" w:hint="default"/>
      </w:rPr>
    </w:lvl>
    <w:lvl w:ilvl="7" w:tplc="04100003" w:tentative="1">
      <w:start w:val="1"/>
      <w:numFmt w:val="bullet"/>
      <w:lvlText w:val="o"/>
      <w:lvlJc w:val="left"/>
      <w:pPr>
        <w:tabs>
          <w:tab w:val="num" w:pos="6440"/>
        </w:tabs>
        <w:ind w:left="6440" w:hanging="360"/>
      </w:pPr>
      <w:rPr>
        <w:rFonts w:ascii="Courier New" w:hAnsi="Courier New" w:hint="default"/>
      </w:rPr>
    </w:lvl>
    <w:lvl w:ilvl="8" w:tplc="04100005" w:tentative="1">
      <w:start w:val="1"/>
      <w:numFmt w:val="bullet"/>
      <w:lvlText w:val=""/>
      <w:lvlJc w:val="left"/>
      <w:pPr>
        <w:tabs>
          <w:tab w:val="num" w:pos="7160"/>
        </w:tabs>
        <w:ind w:left="7160" w:hanging="360"/>
      </w:pPr>
      <w:rPr>
        <w:rFonts w:ascii="Wingdings" w:hAnsi="Wingdings" w:hint="default"/>
      </w:rPr>
    </w:lvl>
  </w:abstractNum>
  <w:abstractNum w:abstractNumId="4">
    <w:nsid w:val="02774695"/>
    <w:multiLevelType w:val="hybridMultilevel"/>
    <w:tmpl w:val="9EF45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2995256"/>
    <w:multiLevelType w:val="hybridMultilevel"/>
    <w:tmpl w:val="E56632DC"/>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6">
    <w:nsid w:val="031155A6"/>
    <w:multiLevelType w:val="hybridMultilevel"/>
    <w:tmpl w:val="F2FAF598"/>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7">
    <w:nsid w:val="03795F7C"/>
    <w:multiLevelType w:val="hybridMultilevel"/>
    <w:tmpl w:val="4D8A34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03F31EA9"/>
    <w:multiLevelType w:val="hybridMultilevel"/>
    <w:tmpl w:val="E16EEF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5EC599D"/>
    <w:multiLevelType w:val="hybridMultilevel"/>
    <w:tmpl w:val="99E456D4"/>
    <w:lvl w:ilvl="0" w:tplc="04100015">
      <w:start w:val="1"/>
      <w:numFmt w:val="upperLetter"/>
      <w:lvlText w:val="%1."/>
      <w:lvlJc w:val="left"/>
      <w:pPr>
        <w:tabs>
          <w:tab w:val="num" w:pos="1428"/>
        </w:tabs>
        <w:ind w:left="1428" w:hanging="360"/>
      </w:pPr>
      <w:rPr>
        <w:rFonts w:cs="Times New Roman"/>
      </w:rPr>
    </w:lvl>
    <w:lvl w:ilvl="1" w:tplc="04100019" w:tentative="1">
      <w:start w:val="1"/>
      <w:numFmt w:val="lowerLetter"/>
      <w:lvlText w:val="%2."/>
      <w:lvlJc w:val="left"/>
      <w:pPr>
        <w:tabs>
          <w:tab w:val="num" w:pos="2148"/>
        </w:tabs>
        <w:ind w:left="2148" w:hanging="360"/>
      </w:pPr>
      <w:rPr>
        <w:rFonts w:cs="Times New Roman"/>
      </w:rPr>
    </w:lvl>
    <w:lvl w:ilvl="2" w:tplc="0410001B">
      <w:start w:val="1"/>
      <w:numFmt w:val="lowerRoman"/>
      <w:lvlText w:val="%3."/>
      <w:lvlJc w:val="right"/>
      <w:pPr>
        <w:tabs>
          <w:tab w:val="num" w:pos="2868"/>
        </w:tabs>
        <w:ind w:left="2868" w:hanging="180"/>
      </w:pPr>
      <w:rPr>
        <w:rFonts w:cs="Times New Roman"/>
      </w:rPr>
    </w:lvl>
    <w:lvl w:ilvl="3" w:tplc="0410000F" w:tentative="1">
      <w:start w:val="1"/>
      <w:numFmt w:val="decimal"/>
      <w:lvlText w:val="%4."/>
      <w:lvlJc w:val="left"/>
      <w:pPr>
        <w:tabs>
          <w:tab w:val="num" w:pos="3588"/>
        </w:tabs>
        <w:ind w:left="3588" w:hanging="360"/>
      </w:pPr>
      <w:rPr>
        <w:rFonts w:cs="Times New Roman"/>
      </w:rPr>
    </w:lvl>
    <w:lvl w:ilvl="4" w:tplc="04100019" w:tentative="1">
      <w:start w:val="1"/>
      <w:numFmt w:val="lowerLetter"/>
      <w:lvlText w:val="%5."/>
      <w:lvlJc w:val="left"/>
      <w:pPr>
        <w:tabs>
          <w:tab w:val="num" w:pos="4308"/>
        </w:tabs>
        <w:ind w:left="4308" w:hanging="360"/>
      </w:pPr>
      <w:rPr>
        <w:rFonts w:cs="Times New Roman"/>
      </w:rPr>
    </w:lvl>
    <w:lvl w:ilvl="5" w:tplc="0410001B" w:tentative="1">
      <w:start w:val="1"/>
      <w:numFmt w:val="lowerRoman"/>
      <w:lvlText w:val="%6."/>
      <w:lvlJc w:val="right"/>
      <w:pPr>
        <w:tabs>
          <w:tab w:val="num" w:pos="5028"/>
        </w:tabs>
        <w:ind w:left="5028" w:hanging="180"/>
      </w:pPr>
      <w:rPr>
        <w:rFonts w:cs="Times New Roman"/>
      </w:rPr>
    </w:lvl>
    <w:lvl w:ilvl="6" w:tplc="0410000F" w:tentative="1">
      <w:start w:val="1"/>
      <w:numFmt w:val="decimal"/>
      <w:lvlText w:val="%7."/>
      <w:lvlJc w:val="left"/>
      <w:pPr>
        <w:tabs>
          <w:tab w:val="num" w:pos="5748"/>
        </w:tabs>
        <w:ind w:left="5748" w:hanging="360"/>
      </w:pPr>
      <w:rPr>
        <w:rFonts w:cs="Times New Roman"/>
      </w:rPr>
    </w:lvl>
    <w:lvl w:ilvl="7" w:tplc="04100019" w:tentative="1">
      <w:start w:val="1"/>
      <w:numFmt w:val="lowerLetter"/>
      <w:lvlText w:val="%8."/>
      <w:lvlJc w:val="left"/>
      <w:pPr>
        <w:tabs>
          <w:tab w:val="num" w:pos="6468"/>
        </w:tabs>
        <w:ind w:left="6468" w:hanging="360"/>
      </w:pPr>
      <w:rPr>
        <w:rFonts w:cs="Times New Roman"/>
      </w:rPr>
    </w:lvl>
    <w:lvl w:ilvl="8" w:tplc="0410001B" w:tentative="1">
      <w:start w:val="1"/>
      <w:numFmt w:val="lowerRoman"/>
      <w:lvlText w:val="%9."/>
      <w:lvlJc w:val="right"/>
      <w:pPr>
        <w:tabs>
          <w:tab w:val="num" w:pos="7188"/>
        </w:tabs>
        <w:ind w:left="7188" w:hanging="180"/>
      </w:pPr>
      <w:rPr>
        <w:rFonts w:cs="Times New Roman"/>
      </w:rPr>
    </w:lvl>
  </w:abstractNum>
  <w:abstractNum w:abstractNumId="10">
    <w:nsid w:val="06476F5A"/>
    <w:multiLevelType w:val="hybridMultilevel"/>
    <w:tmpl w:val="5C42ABD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nsid w:val="06AF215B"/>
    <w:multiLevelType w:val="hybridMultilevel"/>
    <w:tmpl w:val="A16EAA9E"/>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2">
    <w:nsid w:val="06B86BCE"/>
    <w:multiLevelType w:val="hybridMultilevel"/>
    <w:tmpl w:val="371A6D96"/>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3">
    <w:nsid w:val="095F2EBD"/>
    <w:multiLevelType w:val="hybridMultilevel"/>
    <w:tmpl w:val="AC801C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0C3F7DAD"/>
    <w:multiLevelType w:val="hybridMultilevel"/>
    <w:tmpl w:val="61F8DBC2"/>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5">
    <w:nsid w:val="0D9D01CC"/>
    <w:multiLevelType w:val="hybridMultilevel"/>
    <w:tmpl w:val="577CC524"/>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6">
    <w:nsid w:val="0DD428B7"/>
    <w:multiLevelType w:val="hybridMultilevel"/>
    <w:tmpl w:val="7AEC12A6"/>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7">
    <w:nsid w:val="0DE942E6"/>
    <w:multiLevelType w:val="hybridMultilevel"/>
    <w:tmpl w:val="428A2BE2"/>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8">
    <w:nsid w:val="0FCC4672"/>
    <w:multiLevelType w:val="hybridMultilevel"/>
    <w:tmpl w:val="6B3EB34E"/>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9">
    <w:nsid w:val="100C5A58"/>
    <w:multiLevelType w:val="hybridMultilevel"/>
    <w:tmpl w:val="6DAE2A10"/>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20">
    <w:nsid w:val="12771B42"/>
    <w:multiLevelType w:val="hybridMultilevel"/>
    <w:tmpl w:val="BF2EDB6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128F20B6"/>
    <w:multiLevelType w:val="hybridMultilevel"/>
    <w:tmpl w:val="2690D61C"/>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22">
    <w:nsid w:val="130E35E6"/>
    <w:multiLevelType w:val="hybridMultilevel"/>
    <w:tmpl w:val="0FA0C748"/>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23">
    <w:nsid w:val="13345A03"/>
    <w:multiLevelType w:val="hybridMultilevel"/>
    <w:tmpl w:val="CA4AFD0C"/>
    <w:lvl w:ilvl="0" w:tplc="04100005">
      <w:start w:val="1"/>
      <w:numFmt w:val="bullet"/>
      <w:lvlText w:val=""/>
      <w:lvlJc w:val="left"/>
      <w:pPr>
        <w:tabs>
          <w:tab w:val="num" w:pos="1428"/>
        </w:tabs>
        <w:ind w:left="1428" w:hanging="360"/>
      </w:pPr>
      <w:rPr>
        <w:rFonts w:ascii="Wingdings" w:hAnsi="Wingdings" w:hint="default"/>
      </w:rPr>
    </w:lvl>
    <w:lvl w:ilvl="1" w:tplc="04100003">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4">
    <w:nsid w:val="13E26DF2"/>
    <w:multiLevelType w:val="hybridMultilevel"/>
    <w:tmpl w:val="39B8BC84"/>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25">
    <w:nsid w:val="16EF7953"/>
    <w:multiLevelType w:val="hybridMultilevel"/>
    <w:tmpl w:val="713A5518"/>
    <w:lvl w:ilvl="0" w:tplc="04100005">
      <w:start w:val="1"/>
      <w:numFmt w:val="bullet"/>
      <w:lvlText w:val=""/>
      <w:lvlJc w:val="left"/>
      <w:pPr>
        <w:tabs>
          <w:tab w:val="num" w:pos="1428"/>
        </w:tabs>
        <w:ind w:left="1428" w:hanging="360"/>
      </w:pPr>
      <w:rPr>
        <w:rFonts w:ascii="Wingdings" w:hAnsi="Wingdings" w:hint="default"/>
      </w:rPr>
    </w:lvl>
    <w:lvl w:ilvl="1" w:tplc="04100003">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6">
    <w:nsid w:val="17932436"/>
    <w:multiLevelType w:val="hybridMultilevel"/>
    <w:tmpl w:val="C122DE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1A487523"/>
    <w:multiLevelType w:val="hybridMultilevel"/>
    <w:tmpl w:val="27DA2FF8"/>
    <w:lvl w:ilvl="0" w:tplc="04100001">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8">
    <w:nsid w:val="1C7C7DD8"/>
    <w:multiLevelType w:val="hybridMultilevel"/>
    <w:tmpl w:val="458A2328"/>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29">
    <w:nsid w:val="1CE54039"/>
    <w:multiLevelType w:val="hybridMultilevel"/>
    <w:tmpl w:val="2D1C02E4"/>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30">
    <w:nsid w:val="1E067445"/>
    <w:multiLevelType w:val="hybridMultilevel"/>
    <w:tmpl w:val="A70A9892"/>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31">
    <w:nsid w:val="1E351A12"/>
    <w:multiLevelType w:val="hybridMultilevel"/>
    <w:tmpl w:val="C262E38C"/>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32">
    <w:nsid w:val="209E0B2F"/>
    <w:multiLevelType w:val="hybridMultilevel"/>
    <w:tmpl w:val="5644EB28"/>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33">
    <w:nsid w:val="22085779"/>
    <w:multiLevelType w:val="hybridMultilevel"/>
    <w:tmpl w:val="20581F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230B1E3B"/>
    <w:multiLevelType w:val="hybridMultilevel"/>
    <w:tmpl w:val="FB966264"/>
    <w:lvl w:ilvl="0" w:tplc="0410000D">
      <w:start w:val="1"/>
      <w:numFmt w:val="bullet"/>
      <w:lvlText w:val=""/>
      <w:lvlJc w:val="left"/>
      <w:pPr>
        <w:ind w:left="1211"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24E821DD"/>
    <w:multiLevelType w:val="hybridMultilevel"/>
    <w:tmpl w:val="B66CBE9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25903910"/>
    <w:multiLevelType w:val="hybridMultilevel"/>
    <w:tmpl w:val="C8A885CA"/>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37">
    <w:nsid w:val="27DE37CE"/>
    <w:multiLevelType w:val="hybridMultilevel"/>
    <w:tmpl w:val="28A82EAA"/>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38">
    <w:nsid w:val="287B208C"/>
    <w:multiLevelType w:val="hybridMultilevel"/>
    <w:tmpl w:val="8CB8D3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29196DFA"/>
    <w:multiLevelType w:val="hybridMultilevel"/>
    <w:tmpl w:val="AFA27F8E"/>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40">
    <w:nsid w:val="2BA45EE9"/>
    <w:multiLevelType w:val="hybridMultilevel"/>
    <w:tmpl w:val="CD802C70"/>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41">
    <w:nsid w:val="2C3D6491"/>
    <w:multiLevelType w:val="hybridMultilevel"/>
    <w:tmpl w:val="D1DEF06C"/>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42">
    <w:nsid w:val="2CA27C60"/>
    <w:multiLevelType w:val="hybridMultilevel"/>
    <w:tmpl w:val="5C8A88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2F3C52D3"/>
    <w:multiLevelType w:val="hybridMultilevel"/>
    <w:tmpl w:val="46AC975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nsid w:val="33AD1EFC"/>
    <w:multiLevelType w:val="hybridMultilevel"/>
    <w:tmpl w:val="D70EBD9E"/>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45">
    <w:nsid w:val="341A164D"/>
    <w:multiLevelType w:val="hybridMultilevel"/>
    <w:tmpl w:val="97F29E4A"/>
    <w:name w:val="WW8Num86242"/>
    <w:lvl w:ilvl="0" w:tplc="3A7C0C7E">
      <w:start w:val="1"/>
      <w:numFmt w:val="decimal"/>
      <w:lvlText w:val="%1."/>
      <w:lvlJc w:val="left"/>
      <w:pPr>
        <w:tabs>
          <w:tab w:val="num" w:pos="1077"/>
        </w:tabs>
        <w:ind w:left="1077" w:hanging="357"/>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6">
    <w:nsid w:val="346E16D8"/>
    <w:multiLevelType w:val="hybridMultilevel"/>
    <w:tmpl w:val="436E4C04"/>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47">
    <w:nsid w:val="35AE1349"/>
    <w:multiLevelType w:val="hybridMultilevel"/>
    <w:tmpl w:val="F2181DE6"/>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48">
    <w:nsid w:val="36B63212"/>
    <w:multiLevelType w:val="hybridMultilevel"/>
    <w:tmpl w:val="57E2D0C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nsid w:val="3A503DBA"/>
    <w:multiLevelType w:val="hybridMultilevel"/>
    <w:tmpl w:val="9D80ACE2"/>
    <w:lvl w:ilvl="0" w:tplc="04100001">
      <w:start w:val="1"/>
      <w:numFmt w:val="bullet"/>
      <w:lvlText w:val=""/>
      <w:lvlJc w:val="left"/>
      <w:pPr>
        <w:tabs>
          <w:tab w:val="num" w:pos="788"/>
        </w:tabs>
        <w:ind w:left="788" w:hanging="360"/>
      </w:pPr>
      <w:rPr>
        <w:rFonts w:ascii="Symbol" w:hAnsi="Symbol" w:hint="default"/>
      </w:rPr>
    </w:lvl>
    <w:lvl w:ilvl="1" w:tplc="04100003" w:tentative="1">
      <w:start w:val="1"/>
      <w:numFmt w:val="bullet"/>
      <w:lvlText w:val="o"/>
      <w:lvlJc w:val="left"/>
      <w:pPr>
        <w:tabs>
          <w:tab w:val="num" w:pos="1508"/>
        </w:tabs>
        <w:ind w:left="1508" w:hanging="360"/>
      </w:pPr>
      <w:rPr>
        <w:rFonts w:ascii="Courier New" w:hAnsi="Courier New" w:hint="default"/>
      </w:rPr>
    </w:lvl>
    <w:lvl w:ilvl="2" w:tplc="04100005" w:tentative="1">
      <w:start w:val="1"/>
      <w:numFmt w:val="bullet"/>
      <w:lvlText w:val=""/>
      <w:lvlJc w:val="left"/>
      <w:pPr>
        <w:tabs>
          <w:tab w:val="num" w:pos="2228"/>
        </w:tabs>
        <w:ind w:left="2228" w:hanging="360"/>
      </w:pPr>
      <w:rPr>
        <w:rFonts w:ascii="Wingdings" w:hAnsi="Wingdings" w:hint="default"/>
      </w:rPr>
    </w:lvl>
    <w:lvl w:ilvl="3" w:tplc="04100001" w:tentative="1">
      <w:start w:val="1"/>
      <w:numFmt w:val="bullet"/>
      <w:lvlText w:val=""/>
      <w:lvlJc w:val="left"/>
      <w:pPr>
        <w:tabs>
          <w:tab w:val="num" w:pos="2948"/>
        </w:tabs>
        <w:ind w:left="2948" w:hanging="360"/>
      </w:pPr>
      <w:rPr>
        <w:rFonts w:ascii="Symbol" w:hAnsi="Symbol" w:hint="default"/>
      </w:rPr>
    </w:lvl>
    <w:lvl w:ilvl="4" w:tplc="04100003" w:tentative="1">
      <w:start w:val="1"/>
      <w:numFmt w:val="bullet"/>
      <w:lvlText w:val="o"/>
      <w:lvlJc w:val="left"/>
      <w:pPr>
        <w:tabs>
          <w:tab w:val="num" w:pos="3668"/>
        </w:tabs>
        <w:ind w:left="3668" w:hanging="360"/>
      </w:pPr>
      <w:rPr>
        <w:rFonts w:ascii="Courier New" w:hAnsi="Courier New" w:hint="default"/>
      </w:rPr>
    </w:lvl>
    <w:lvl w:ilvl="5" w:tplc="04100005" w:tentative="1">
      <w:start w:val="1"/>
      <w:numFmt w:val="bullet"/>
      <w:lvlText w:val=""/>
      <w:lvlJc w:val="left"/>
      <w:pPr>
        <w:tabs>
          <w:tab w:val="num" w:pos="4388"/>
        </w:tabs>
        <w:ind w:left="4388" w:hanging="360"/>
      </w:pPr>
      <w:rPr>
        <w:rFonts w:ascii="Wingdings" w:hAnsi="Wingdings" w:hint="default"/>
      </w:rPr>
    </w:lvl>
    <w:lvl w:ilvl="6" w:tplc="04100001" w:tentative="1">
      <w:start w:val="1"/>
      <w:numFmt w:val="bullet"/>
      <w:lvlText w:val=""/>
      <w:lvlJc w:val="left"/>
      <w:pPr>
        <w:tabs>
          <w:tab w:val="num" w:pos="5108"/>
        </w:tabs>
        <w:ind w:left="5108" w:hanging="360"/>
      </w:pPr>
      <w:rPr>
        <w:rFonts w:ascii="Symbol" w:hAnsi="Symbol" w:hint="default"/>
      </w:rPr>
    </w:lvl>
    <w:lvl w:ilvl="7" w:tplc="04100003" w:tentative="1">
      <w:start w:val="1"/>
      <w:numFmt w:val="bullet"/>
      <w:lvlText w:val="o"/>
      <w:lvlJc w:val="left"/>
      <w:pPr>
        <w:tabs>
          <w:tab w:val="num" w:pos="5828"/>
        </w:tabs>
        <w:ind w:left="5828" w:hanging="360"/>
      </w:pPr>
      <w:rPr>
        <w:rFonts w:ascii="Courier New" w:hAnsi="Courier New" w:hint="default"/>
      </w:rPr>
    </w:lvl>
    <w:lvl w:ilvl="8" w:tplc="04100005" w:tentative="1">
      <w:start w:val="1"/>
      <w:numFmt w:val="bullet"/>
      <w:lvlText w:val=""/>
      <w:lvlJc w:val="left"/>
      <w:pPr>
        <w:tabs>
          <w:tab w:val="num" w:pos="6548"/>
        </w:tabs>
        <w:ind w:left="6548" w:hanging="360"/>
      </w:pPr>
      <w:rPr>
        <w:rFonts w:ascii="Wingdings" w:hAnsi="Wingdings" w:hint="default"/>
      </w:rPr>
    </w:lvl>
  </w:abstractNum>
  <w:abstractNum w:abstractNumId="50">
    <w:nsid w:val="3A5C1E47"/>
    <w:multiLevelType w:val="hybridMultilevel"/>
    <w:tmpl w:val="7D8E544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3AEA67E6"/>
    <w:multiLevelType w:val="hybridMultilevel"/>
    <w:tmpl w:val="5F14F9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3B0903AB"/>
    <w:multiLevelType w:val="hybridMultilevel"/>
    <w:tmpl w:val="F1ECB2A0"/>
    <w:lvl w:ilvl="0" w:tplc="F5F8AF12">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3">
    <w:nsid w:val="3B586A47"/>
    <w:multiLevelType w:val="hybridMultilevel"/>
    <w:tmpl w:val="C38C461C"/>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54">
    <w:nsid w:val="3D3C6F1E"/>
    <w:multiLevelType w:val="hybridMultilevel"/>
    <w:tmpl w:val="7AD6E89A"/>
    <w:lvl w:ilvl="0" w:tplc="04100005">
      <w:start w:val="1"/>
      <w:numFmt w:val="bullet"/>
      <w:lvlText w:val=""/>
      <w:lvlJc w:val="left"/>
      <w:pPr>
        <w:tabs>
          <w:tab w:val="num" w:pos="1428"/>
        </w:tabs>
        <w:ind w:left="1428" w:hanging="360"/>
      </w:pPr>
      <w:rPr>
        <w:rFonts w:ascii="Wingdings" w:hAnsi="Wingdings" w:hint="default"/>
      </w:rPr>
    </w:lvl>
    <w:lvl w:ilvl="1" w:tplc="04100001">
      <w:start w:val="1"/>
      <w:numFmt w:val="bullet"/>
      <w:lvlText w:val=""/>
      <w:lvlJc w:val="left"/>
      <w:pPr>
        <w:tabs>
          <w:tab w:val="num" w:pos="2148"/>
        </w:tabs>
        <w:ind w:left="2148" w:hanging="360"/>
      </w:pPr>
      <w:rPr>
        <w:rFonts w:ascii="Symbol" w:hAnsi="Symbol"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55">
    <w:nsid w:val="3EDA65A8"/>
    <w:multiLevelType w:val="hybridMultilevel"/>
    <w:tmpl w:val="461069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3F5F70F1"/>
    <w:multiLevelType w:val="hybridMultilevel"/>
    <w:tmpl w:val="4398960C"/>
    <w:lvl w:ilvl="0" w:tplc="04100011">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7">
    <w:nsid w:val="3FC82F74"/>
    <w:multiLevelType w:val="hybridMultilevel"/>
    <w:tmpl w:val="83442C2C"/>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58">
    <w:nsid w:val="4152378A"/>
    <w:multiLevelType w:val="hybridMultilevel"/>
    <w:tmpl w:val="AFD4FEB0"/>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59">
    <w:nsid w:val="41B21821"/>
    <w:multiLevelType w:val="hybridMultilevel"/>
    <w:tmpl w:val="CCB2638E"/>
    <w:lvl w:ilvl="0" w:tplc="04100001">
      <w:start w:val="1"/>
      <w:numFmt w:val="bullet"/>
      <w:lvlText w:val=""/>
      <w:lvlJc w:val="left"/>
      <w:pPr>
        <w:ind w:left="643" w:hanging="360"/>
      </w:pPr>
      <w:rPr>
        <w:rFonts w:ascii="Symbol" w:hAnsi="Symbol" w:hint="default"/>
      </w:rPr>
    </w:lvl>
    <w:lvl w:ilvl="1" w:tplc="04100019" w:tentative="1">
      <w:start w:val="1"/>
      <w:numFmt w:val="lowerLetter"/>
      <w:lvlText w:val="%2."/>
      <w:lvlJc w:val="left"/>
      <w:pPr>
        <w:ind w:left="1363" w:hanging="360"/>
      </w:pPr>
      <w:rPr>
        <w:rFonts w:cs="Times New Roman"/>
      </w:rPr>
    </w:lvl>
    <w:lvl w:ilvl="2" w:tplc="0410001B" w:tentative="1">
      <w:start w:val="1"/>
      <w:numFmt w:val="lowerRoman"/>
      <w:lvlText w:val="%3."/>
      <w:lvlJc w:val="right"/>
      <w:pPr>
        <w:ind w:left="2083" w:hanging="180"/>
      </w:pPr>
      <w:rPr>
        <w:rFonts w:cs="Times New Roman"/>
      </w:rPr>
    </w:lvl>
    <w:lvl w:ilvl="3" w:tplc="0410000F" w:tentative="1">
      <w:start w:val="1"/>
      <w:numFmt w:val="decimal"/>
      <w:lvlText w:val="%4."/>
      <w:lvlJc w:val="left"/>
      <w:pPr>
        <w:ind w:left="2803" w:hanging="360"/>
      </w:pPr>
      <w:rPr>
        <w:rFonts w:cs="Times New Roman"/>
      </w:rPr>
    </w:lvl>
    <w:lvl w:ilvl="4" w:tplc="04100019" w:tentative="1">
      <w:start w:val="1"/>
      <w:numFmt w:val="lowerLetter"/>
      <w:lvlText w:val="%5."/>
      <w:lvlJc w:val="left"/>
      <w:pPr>
        <w:ind w:left="3523" w:hanging="360"/>
      </w:pPr>
      <w:rPr>
        <w:rFonts w:cs="Times New Roman"/>
      </w:rPr>
    </w:lvl>
    <w:lvl w:ilvl="5" w:tplc="0410001B" w:tentative="1">
      <w:start w:val="1"/>
      <w:numFmt w:val="lowerRoman"/>
      <w:lvlText w:val="%6."/>
      <w:lvlJc w:val="right"/>
      <w:pPr>
        <w:ind w:left="4243" w:hanging="180"/>
      </w:pPr>
      <w:rPr>
        <w:rFonts w:cs="Times New Roman"/>
      </w:rPr>
    </w:lvl>
    <w:lvl w:ilvl="6" w:tplc="0410000F" w:tentative="1">
      <w:start w:val="1"/>
      <w:numFmt w:val="decimal"/>
      <w:lvlText w:val="%7."/>
      <w:lvlJc w:val="left"/>
      <w:pPr>
        <w:ind w:left="4963" w:hanging="360"/>
      </w:pPr>
      <w:rPr>
        <w:rFonts w:cs="Times New Roman"/>
      </w:rPr>
    </w:lvl>
    <w:lvl w:ilvl="7" w:tplc="04100019" w:tentative="1">
      <w:start w:val="1"/>
      <w:numFmt w:val="lowerLetter"/>
      <w:lvlText w:val="%8."/>
      <w:lvlJc w:val="left"/>
      <w:pPr>
        <w:ind w:left="5683" w:hanging="360"/>
      </w:pPr>
      <w:rPr>
        <w:rFonts w:cs="Times New Roman"/>
      </w:rPr>
    </w:lvl>
    <w:lvl w:ilvl="8" w:tplc="0410001B" w:tentative="1">
      <w:start w:val="1"/>
      <w:numFmt w:val="lowerRoman"/>
      <w:lvlText w:val="%9."/>
      <w:lvlJc w:val="right"/>
      <w:pPr>
        <w:ind w:left="6403" w:hanging="180"/>
      </w:pPr>
      <w:rPr>
        <w:rFonts w:cs="Times New Roman"/>
      </w:rPr>
    </w:lvl>
  </w:abstractNum>
  <w:abstractNum w:abstractNumId="60">
    <w:nsid w:val="42F45524"/>
    <w:multiLevelType w:val="hybridMultilevel"/>
    <w:tmpl w:val="2528F044"/>
    <w:lvl w:ilvl="0" w:tplc="04100005">
      <w:start w:val="1"/>
      <w:numFmt w:val="bullet"/>
      <w:lvlText w:val=""/>
      <w:lvlJc w:val="left"/>
      <w:pPr>
        <w:tabs>
          <w:tab w:val="num" w:pos="1428"/>
        </w:tabs>
        <w:ind w:left="1428" w:hanging="360"/>
      </w:pPr>
      <w:rPr>
        <w:rFonts w:ascii="Wingdings" w:hAnsi="Wingdings" w:hint="default"/>
      </w:rPr>
    </w:lvl>
    <w:lvl w:ilvl="1" w:tplc="04100003">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1">
    <w:nsid w:val="43136866"/>
    <w:multiLevelType w:val="hybridMultilevel"/>
    <w:tmpl w:val="D6868CA0"/>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62">
    <w:nsid w:val="45076FBC"/>
    <w:multiLevelType w:val="hybridMultilevel"/>
    <w:tmpl w:val="F0FC9282"/>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63">
    <w:nsid w:val="47BE0E5E"/>
    <w:multiLevelType w:val="hybridMultilevel"/>
    <w:tmpl w:val="D63674FA"/>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64">
    <w:nsid w:val="482C7CEC"/>
    <w:multiLevelType w:val="hybridMultilevel"/>
    <w:tmpl w:val="6568AFB4"/>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65">
    <w:nsid w:val="48B63FC0"/>
    <w:multiLevelType w:val="hybridMultilevel"/>
    <w:tmpl w:val="D6D8A8B0"/>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66">
    <w:nsid w:val="48FA5727"/>
    <w:multiLevelType w:val="hybridMultilevel"/>
    <w:tmpl w:val="754E9B6E"/>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67">
    <w:nsid w:val="4A2F3EEE"/>
    <w:multiLevelType w:val="hybridMultilevel"/>
    <w:tmpl w:val="06565C04"/>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68">
    <w:nsid w:val="4A851AFA"/>
    <w:multiLevelType w:val="hybridMultilevel"/>
    <w:tmpl w:val="4212255E"/>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69">
    <w:nsid w:val="4AC4734C"/>
    <w:multiLevelType w:val="hybridMultilevel"/>
    <w:tmpl w:val="23CCBD5A"/>
    <w:lvl w:ilvl="0" w:tplc="5B22AC44">
      <w:start w:val="2"/>
      <w:numFmt w:val="bullet"/>
      <w:lvlText w:val="-"/>
      <w:lvlJc w:val="left"/>
      <w:pPr>
        <w:tabs>
          <w:tab w:val="num" w:pos="643"/>
        </w:tabs>
        <w:ind w:left="643" w:hanging="360"/>
      </w:pPr>
      <w:rPr>
        <w:rFonts w:ascii="Arial" w:eastAsia="MS Mincho" w:hAnsi="Arial" w:hint="default"/>
      </w:rPr>
    </w:lvl>
    <w:lvl w:ilvl="1" w:tplc="04100003" w:tentative="1">
      <w:start w:val="1"/>
      <w:numFmt w:val="bullet"/>
      <w:lvlText w:val="o"/>
      <w:lvlJc w:val="left"/>
      <w:pPr>
        <w:tabs>
          <w:tab w:val="num" w:pos="1363"/>
        </w:tabs>
        <w:ind w:left="1363" w:hanging="360"/>
      </w:pPr>
      <w:rPr>
        <w:rFonts w:ascii="Courier New" w:hAnsi="Courier New" w:hint="default"/>
      </w:rPr>
    </w:lvl>
    <w:lvl w:ilvl="2" w:tplc="04100005" w:tentative="1">
      <w:start w:val="1"/>
      <w:numFmt w:val="bullet"/>
      <w:lvlText w:val=""/>
      <w:lvlJc w:val="left"/>
      <w:pPr>
        <w:tabs>
          <w:tab w:val="num" w:pos="2083"/>
        </w:tabs>
        <w:ind w:left="2083" w:hanging="360"/>
      </w:pPr>
      <w:rPr>
        <w:rFonts w:ascii="Wingdings" w:hAnsi="Wingdings" w:hint="default"/>
      </w:rPr>
    </w:lvl>
    <w:lvl w:ilvl="3" w:tplc="04100001" w:tentative="1">
      <w:start w:val="1"/>
      <w:numFmt w:val="bullet"/>
      <w:lvlText w:val=""/>
      <w:lvlJc w:val="left"/>
      <w:pPr>
        <w:tabs>
          <w:tab w:val="num" w:pos="2803"/>
        </w:tabs>
        <w:ind w:left="2803" w:hanging="360"/>
      </w:pPr>
      <w:rPr>
        <w:rFonts w:ascii="Symbol" w:hAnsi="Symbol" w:hint="default"/>
      </w:rPr>
    </w:lvl>
    <w:lvl w:ilvl="4" w:tplc="04100003" w:tentative="1">
      <w:start w:val="1"/>
      <w:numFmt w:val="bullet"/>
      <w:lvlText w:val="o"/>
      <w:lvlJc w:val="left"/>
      <w:pPr>
        <w:tabs>
          <w:tab w:val="num" w:pos="3523"/>
        </w:tabs>
        <w:ind w:left="3523" w:hanging="360"/>
      </w:pPr>
      <w:rPr>
        <w:rFonts w:ascii="Courier New" w:hAnsi="Courier New" w:hint="default"/>
      </w:rPr>
    </w:lvl>
    <w:lvl w:ilvl="5" w:tplc="04100005" w:tentative="1">
      <w:start w:val="1"/>
      <w:numFmt w:val="bullet"/>
      <w:lvlText w:val=""/>
      <w:lvlJc w:val="left"/>
      <w:pPr>
        <w:tabs>
          <w:tab w:val="num" w:pos="4243"/>
        </w:tabs>
        <w:ind w:left="4243" w:hanging="360"/>
      </w:pPr>
      <w:rPr>
        <w:rFonts w:ascii="Wingdings" w:hAnsi="Wingdings" w:hint="default"/>
      </w:rPr>
    </w:lvl>
    <w:lvl w:ilvl="6" w:tplc="04100001" w:tentative="1">
      <w:start w:val="1"/>
      <w:numFmt w:val="bullet"/>
      <w:lvlText w:val=""/>
      <w:lvlJc w:val="left"/>
      <w:pPr>
        <w:tabs>
          <w:tab w:val="num" w:pos="4963"/>
        </w:tabs>
        <w:ind w:left="4963" w:hanging="360"/>
      </w:pPr>
      <w:rPr>
        <w:rFonts w:ascii="Symbol" w:hAnsi="Symbol" w:hint="default"/>
      </w:rPr>
    </w:lvl>
    <w:lvl w:ilvl="7" w:tplc="04100003" w:tentative="1">
      <w:start w:val="1"/>
      <w:numFmt w:val="bullet"/>
      <w:lvlText w:val="o"/>
      <w:lvlJc w:val="left"/>
      <w:pPr>
        <w:tabs>
          <w:tab w:val="num" w:pos="5683"/>
        </w:tabs>
        <w:ind w:left="5683" w:hanging="360"/>
      </w:pPr>
      <w:rPr>
        <w:rFonts w:ascii="Courier New" w:hAnsi="Courier New" w:hint="default"/>
      </w:rPr>
    </w:lvl>
    <w:lvl w:ilvl="8" w:tplc="04100005" w:tentative="1">
      <w:start w:val="1"/>
      <w:numFmt w:val="bullet"/>
      <w:lvlText w:val=""/>
      <w:lvlJc w:val="left"/>
      <w:pPr>
        <w:tabs>
          <w:tab w:val="num" w:pos="6403"/>
        </w:tabs>
        <w:ind w:left="6403" w:hanging="360"/>
      </w:pPr>
      <w:rPr>
        <w:rFonts w:ascii="Wingdings" w:hAnsi="Wingdings" w:hint="default"/>
      </w:rPr>
    </w:lvl>
  </w:abstractNum>
  <w:abstractNum w:abstractNumId="70">
    <w:nsid w:val="4B647828"/>
    <w:multiLevelType w:val="hybridMultilevel"/>
    <w:tmpl w:val="CC44CE80"/>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71">
    <w:nsid w:val="4C3D7C04"/>
    <w:multiLevelType w:val="hybridMultilevel"/>
    <w:tmpl w:val="F3CC6EDE"/>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72">
    <w:nsid w:val="4C49427D"/>
    <w:multiLevelType w:val="hybridMultilevel"/>
    <w:tmpl w:val="EE62AB38"/>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73">
    <w:nsid w:val="4E6C4AB1"/>
    <w:multiLevelType w:val="hybridMultilevel"/>
    <w:tmpl w:val="6E123582"/>
    <w:lvl w:ilvl="0" w:tplc="04100005">
      <w:start w:val="1"/>
      <w:numFmt w:val="bullet"/>
      <w:lvlText w:val=""/>
      <w:lvlJc w:val="left"/>
      <w:pPr>
        <w:tabs>
          <w:tab w:val="num" w:pos="1428"/>
        </w:tabs>
        <w:ind w:left="1428" w:hanging="360"/>
      </w:pPr>
      <w:rPr>
        <w:rFonts w:ascii="Wingdings" w:hAnsi="Wingdings" w:hint="default"/>
      </w:rPr>
    </w:lvl>
    <w:lvl w:ilvl="1" w:tplc="04100003">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74">
    <w:nsid w:val="4E711198"/>
    <w:multiLevelType w:val="hybridMultilevel"/>
    <w:tmpl w:val="65B42F3A"/>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75">
    <w:nsid w:val="4ED5150D"/>
    <w:multiLevelType w:val="hybridMultilevel"/>
    <w:tmpl w:val="6ADE2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52CB0CC8"/>
    <w:multiLevelType w:val="hybridMultilevel"/>
    <w:tmpl w:val="16A639B4"/>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77">
    <w:nsid w:val="55AF6B9C"/>
    <w:multiLevelType w:val="hybridMultilevel"/>
    <w:tmpl w:val="189C6BAE"/>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78">
    <w:nsid w:val="56B105B9"/>
    <w:multiLevelType w:val="hybridMultilevel"/>
    <w:tmpl w:val="72BE3FF0"/>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79">
    <w:nsid w:val="588063E8"/>
    <w:multiLevelType w:val="hybridMultilevel"/>
    <w:tmpl w:val="52722EFA"/>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80">
    <w:nsid w:val="593F7FC3"/>
    <w:multiLevelType w:val="hybridMultilevel"/>
    <w:tmpl w:val="6ED2DE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nsid w:val="59DE746C"/>
    <w:multiLevelType w:val="hybridMultilevel"/>
    <w:tmpl w:val="4C34D1EC"/>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82">
    <w:nsid w:val="5DDD26D5"/>
    <w:multiLevelType w:val="hybridMultilevel"/>
    <w:tmpl w:val="C3066A30"/>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83">
    <w:nsid w:val="5E790F41"/>
    <w:multiLevelType w:val="hybridMultilevel"/>
    <w:tmpl w:val="D1E019E2"/>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84">
    <w:nsid w:val="5F230EE7"/>
    <w:multiLevelType w:val="hybridMultilevel"/>
    <w:tmpl w:val="CE32CD90"/>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85">
    <w:nsid w:val="5FC67265"/>
    <w:multiLevelType w:val="hybridMultilevel"/>
    <w:tmpl w:val="B7CCAC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60346335"/>
    <w:multiLevelType w:val="hybridMultilevel"/>
    <w:tmpl w:val="43B4D976"/>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87">
    <w:nsid w:val="61E71DD5"/>
    <w:multiLevelType w:val="hybridMultilevel"/>
    <w:tmpl w:val="364E9BB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nsid w:val="6394014C"/>
    <w:multiLevelType w:val="hybridMultilevel"/>
    <w:tmpl w:val="E4788B0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nsid w:val="63945EF8"/>
    <w:multiLevelType w:val="hybridMultilevel"/>
    <w:tmpl w:val="F8B849C2"/>
    <w:lvl w:ilvl="0" w:tplc="04100001">
      <w:start w:val="1"/>
      <w:numFmt w:val="bullet"/>
      <w:lvlText w:val=""/>
      <w:lvlJc w:val="left"/>
      <w:pPr>
        <w:tabs>
          <w:tab w:val="num" w:pos="1428"/>
        </w:tabs>
        <w:ind w:left="1428" w:hanging="360"/>
      </w:pPr>
      <w:rPr>
        <w:rFonts w:ascii="Symbol" w:hAnsi="Symbol" w:hint="default"/>
      </w:rPr>
    </w:lvl>
    <w:lvl w:ilvl="1" w:tplc="04100005">
      <w:start w:val="1"/>
      <w:numFmt w:val="bullet"/>
      <w:lvlText w:val=""/>
      <w:lvlJc w:val="left"/>
      <w:pPr>
        <w:tabs>
          <w:tab w:val="num" w:pos="2148"/>
        </w:tabs>
        <w:ind w:left="2148" w:hanging="360"/>
      </w:pPr>
      <w:rPr>
        <w:rFonts w:ascii="Wingdings" w:hAnsi="Wingdings"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90">
    <w:nsid w:val="645E377F"/>
    <w:multiLevelType w:val="hybridMultilevel"/>
    <w:tmpl w:val="CF240F7E"/>
    <w:lvl w:ilvl="0" w:tplc="04100001">
      <w:start w:val="1"/>
      <w:numFmt w:val="bullet"/>
      <w:lvlText w:val=""/>
      <w:lvlJc w:val="left"/>
      <w:pPr>
        <w:ind w:left="1428" w:hanging="360"/>
      </w:pPr>
      <w:rPr>
        <w:rFonts w:ascii="Symbol" w:hAnsi="Symbol" w:hint="default"/>
      </w:rPr>
    </w:lvl>
    <w:lvl w:ilvl="1" w:tplc="04100005">
      <w:start w:val="1"/>
      <w:numFmt w:val="bullet"/>
      <w:lvlText w:val=""/>
      <w:lvlJc w:val="left"/>
      <w:pPr>
        <w:tabs>
          <w:tab w:val="num" w:pos="2148"/>
        </w:tabs>
        <w:ind w:left="2148" w:hanging="360"/>
      </w:pPr>
      <w:rPr>
        <w:rFonts w:ascii="Wingdings" w:hAnsi="Wingdings"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91">
    <w:nsid w:val="64DD3835"/>
    <w:multiLevelType w:val="hybridMultilevel"/>
    <w:tmpl w:val="2850EDE4"/>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92">
    <w:nsid w:val="660218F4"/>
    <w:multiLevelType w:val="hybridMultilevel"/>
    <w:tmpl w:val="16369890"/>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93">
    <w:nsid w:val="668E30BC"/>
    <w:multiLevelType w:val="hybridMultilevel"/>
    <w:tmpl w:val="9942EC4E"/>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94">
    <w:nsid w:val="66C7238C"/>
    <w:multiLevelType w:val="hybridMultilevel"/>
    <w:tmpl w:val="36ACC2A6"/>
    <w:lvl w:ilvl="0" w:tplc="04100001">
      <w:start w:val="1"/>
      <w:numFmt w:val="bullet"/>
      <w:lvlText w:val=""/>
      <w:lvlJc w:val="left"/>
      <w:pPr>
        <w:ind w:left="643" w:hanging="360"/>
      </w:pPr>
      <w:rPr>
        <w:rFonts w:ascii="Symbol" w:hAnsi="Symbol" w:hint="default"/>
      </w:rPr>
    </w:lvl>
    <w:lvl w:ilvl="1" w:tplc="04100019" w:tentative="1">
      <w:start w:val="1"/>
      <w:numFmt w:val="lowerLetter"/>
      <w:lvlText w:val="%2."/>
      <w:lvlJc w:val="left"/>
      <w:pPr>
        <w:ind w:left="1363" w:hanging="360"/>
      </w:pPr>
      <w:rPr>
        <w:rFonts w:cs="Times New Roman"/>
      </w:rPr>
    </w:lvl>
    <w:lvl w:ilvl="2" w:tplc="0410001B" w:tentative="1">
      <w:start w:val="1"/>
      <w:numFmt w:val="lowerRoman"/>
      <w:lvlText w:val="%3."/>
      <w:lvlJc w:val="right"/>
      <w:pPr>
        <w:ind w:left="2083" w:hanging="180"/>
      </w:pPr>
      <w:rPr>
        <w:rFonts w:cs="Times New Roman"/>
      </w:rPr>
    </w:lvl>
    <w:lvl w:ilvl="3" w:tplc="0410000F" w:tentative="1">
      <w:start w:val="1"/>
      <w:numFmt w:val="decimal"/>
      <w:lvlText w:val="%4."/>
      <w:lvlJc w:val="left"/>
      <w:pPr>
        <w:ind w:left="2803" w:hanging="360"/>
      </w:pPr>
      <w:rPr>
        <w:rFonts w:cs="Times New Roman"/>
      </w:rPr>
    </w:lvl>
    <w:lvl w:ilvl="4" w:tplc="04100019" w:tentative="1">
      <w:start w:val="1"/>
      <w:numFmt w:val="lowerLetter"/>
      <w:lvlText w:val="%5."/>
      <w:lvlJc w:val="left"/>
      <w:pPr>
        <w:ind w:left="3523" w:hanging="360"/>
      </w:pPr>
      <w:rPr>
        <w:rFonts w:cs="Times New Roman"/>
      </w:rPr>
    </w:lvl>
    <w:lvl w:ilvl="5" w:tplc="0410001B" w:tentative="1">
      <w:start w:val="1"/>
      <w:numFmt w:val="lowerRoman"/>
      <w:lvlText w:val="%6."/>
      <w:lvlJc w:val="right"/>
      <w:pPr>
        <w:ind w:left="4243" w:hanging="180"/>
      </w:pPr>
      <w:rPr>
        <w:rFonts w:cs="Times New Roman"/>
      </w:rPr>
    </w:lvl>
    <w:lvl w:ilvl="6" w:tplc="0410000F" w:tentative="1">
      <w:start w:val="1"/>
      <w:numFmt w:val="decimal"/>
      <w:lvlText w:val="%7."/>
      <w:lvlJc w:val="left"/>
      <w:pPr>
        <w:ind w:left="4963" w:hanging="360"/>
      </w:pPr>
      <w:rPr>
        <w:rFonts w:cs="Times New Roman"/>
      </w:rPr>
    </w:lvl>
    <w:lvl w:ilvl="7" w:tplc="04100019" w:tentative="1">
      <w:start w:val="1"/>
      <w:numFmt w:val="lowerLetter"/>
      <w:lvlText w:val="%8."/>
      <w:lvlJc w:val="left"/>
      <w:pPr>
        <w:ind w:left="5683" w:hanging="360"/>
      </w:pPr>
      <w:rPr>
        <w:rFonts w:cs="Times New Roman"/>
      </w:rPr>
    </w:lvl>
    <w:lvl w:ilvl="8" w:tplc="0410001B" w:tentative="1">
      <w:start w:val="1"/>
      <w:numFmt w:val="lowerRoman"/>
      <w:lvlText w:val="%9."/>
      <w:lvlJc w:val="right"/>
      <w:pPr>
        <w:ind w:left="6403" w:hanging="180"/>
      </w:pPr>
      <w:rPr>
        <w:rFonts w:cs="Times New Roman"/>
      </w:rPr>
    </w:lvl>
  </w:abstractNum>
  <w:abstractNum w:abstractNumId="95">
    <w:nsid w:val="68D61B02"/>
    <w:multiLevelType w:val="hybridMultilevel"/>
    <w:tmpl w:val="8CD2BA20"/>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96">
    <w:nsid w:val="696C18B9"/>
    <w:multiLevelType w:val="hybridMultilevel"/>
    <w:tmpl w:val="3ABED31E"/>
    <w:lvl w:ilvl="0" w:tplc="04100001">
      <w:start w:val="1"/>
      <w:numFmt w:val="bullet"/>
      <w:lvlText w:val=""/>
      <w:lvlJc w:val="left"/>
      <w:pPr>
        <w:tabs>
          <w:tab w:val="num" w:pos="1428"/>
        </w:tabs>
        <w:ind w:left="1428" w:hanging="360"/>
      </w:pPr>
      <w:rPr>
        <w:rFonts w:ascii="Symbol" w:hAnsi="Symbol"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97">
    <w:nsid w:val="6A7E22FF"/>
    <w:multiLevelType w:val="hybridMultilevel"/>
    <w:tmpl w:val="C2141A92"/>
    <w:lvl w:ilvl="0" w:tplc="04100001">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98">
    <w:nsid w:val="6AE10512"/>
    <w:multiLevelType w:val="hybridMultilevel"/>
    <w:tmpl w:val="83DACC5E"/>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99">
    <w:nsid w:val="6B41719C"/>
    <w:multiLevelType w:val="hybridMultilevel"/>
    <w:tmpl w:val="5D24C3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nsid w:val="6BDA59F5"/>
    <w:multiLevelType w:val="hybridMultilevel"/>
    <w:tmpl w:val="AF3E54A0"/>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01">
    <w:nsid w:val="6BF43395"/>
    <w:multiLevelType w:val="hybridMultilevel"/>
    <w:tmpl w:val="3D46FEF2"/>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02">
    <w:nsid w:val="6EE46CF5"/>
    <w:multiLevelType w:val="hybridMultilevel"/>
    <w:tmpl w:val="1500296E"/>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7">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03">
    <w:nsid w:val="6EE7745B"/>
    <w:multiLevelType w:val="hybridMultilevel"/>
    <w:tmpl w:val="02ACE9D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04">
    <w:nsid w:val="701A7779"/>
    <w:multiLevelType w:val="hybridMultilevel"/>
    <w:tmpl w:val="71C630F2"/>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105">
    <w:nsid w:val="72737E32"/>
    <w:multiLevelType w:val="hybridMultilevel"/>
    <w:tmpl w:val="2730E876"/>
    <w:lvl w:ilvl="0" w:tplc="04100005">
      <w:start w:val="1"/>
      <w:numFmt w:val="bullet"/>
      <w:lvlText w:val=""/>
      <w:lvlJc w:val="left"/>
      <w:pPr>
        <w:tabs>
          <w:tab w:val="num" w:pos="1428"/>
        </w:tabs>
        <w:ind w:left="1428" w:hanging="360"/>
      </w:pPr>
      <w:rPr>
        <w:rFonts w:ascii="Wingdings" w:hAnsi="Wingding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106">
    <w:nsid w:val="76434701"/>
    <w:multiLevelType w:val="hybridMultilevel"/>
    <w:tmpl w:val="693A2CE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07">
    <w:nsid w:val="765D24C5"/>
    <w:multiLevelType w:val="hybridMultilevel"/>
    <w:tmpl w:val="546C2E74"/>
    <w:lvl w:ilvl="0" w:tplc="C39E0C68">
      <w:start w:val="1"/>
      <w:numFmt w:val="decimal"/>
      <w:lvlText w:val="%1)"/>
      <w:lvlJc w:val="left"/>
      <w:pPr>
        <w:ind w:left="643" w:hanging="360"/>
      </w:pPr>
      <w:rPr>
        <w:rFonts w:cs="Times New Roman" w:hint="default"/>
      </w:rPr>
    </w:lvl>
    <w:lvl w:ilvl="1" w:tplc="04100019" w:tentative="1">
      <w:start w:val="1"/>
      <w:numFmt w:val="lowerLetter"/>
      <w:lvlText w:val="%2."/>
      <w:lvlJc w:val="left"/>
      <w:pPr>
        <w:ind w:left="1363" w:hanging="360"/>
      </w:pPr>
      <w:rPr>
        <w:rFonts w:cs="Times New Roman"/>
      </w:rPr>
    </w:lvl>
    <w:lvl w:ilvl="2" w:tplc="0410001B" w:tentative="1">
      <w:start w:val="1"/>
      <w:numFmt w:val="lowerRoman"/>
      <w:lvlText w:val="%3."/>
      <w:lvlJc w:val="right"/>
      <w:pPr>
        <w:ind w:left="2083" w:hanging="180"/>
      </w:pPr>
      <w:rPr>
        <w:rFonts w:cs="Times New Roman"/>
      </w:rPr>
    </w:lvl>
    <w:lvl w:ilvl="3" w:tplc="0410000F" w:tentative="1">
      <w:start w:val="1"/>
      <w:numFmt w:val="decimal"/>
      <w:lvlText w:val="%4."/>
      <w:lvlJc w:val="left"/>
      <w:pPr>
        <w:ind w:left="2803" w:hanging="360"/>
      </w:pPr>
      <w:rPr>
        <w:rFonts w:cs="Times New Roman"/>
      </w:rPr>
    </w:lvl>
    <w:lvl w:ilvl="4" w:tplc="04100019" w:tentative="1">
      <w:start w:val="1"/>
      <w:numFmt w:val="lowerLetter"/>
      <w:lvlText w:val="%5."/>
      <w:lvlJc w:val="left"/>
      <w:pPr>
        <w:ind w:left="3523" w:hanging="360"/>
      </w:pPr>
      <w:rPr>
        <w:rFonts w:cs="Times New Roman"/>
      </w:rPr>
    </w:lvl>
    <w:lvl w:ilvl="5" w:tplc="0410001B" w:tentative="1">
      <w:start w:val="1"/>
      <w:numFmt w:val="lowerRoman"/>
      <w:lvlText w:val="%6."/>
      <w:lvlJc w:val="right"/>
      <w:pPr>
        <w:ind w:left="4243" w:hanging="180"/>
      </w:pPr>
      <w:rPr>
        <w:rFonts w:cs="Times New Roman"/>
      </w:rPr>
    </w:lvl>
    <w:lvl w:ilvl="6" w:tplc="0410000F" w:tentative="1">
      <w:start w:val="1"/>
      <w:numFmt w:val="decimal"/>
      <w:lvlText w:val="%7."/>
      <w:lvlJc w:val="left"/>
      <w:pPr>
        <w:ind w:left="4963" w:hanging="360"/>
      </w:pPr>
      <w:rPr>
        <w:rFonts w:cs="Times New Roman"/>
      </w:rPr>
    </w:lvl>
    <w:lvl w:ilvl="7" w:tplc="04100019" w:tentative="1">
      <w:start w:val="1"/>
      <w:numFmt w:val="lowerLetter"/>
      <w:lvlText w:val="%8."/>
      <w:lvlJc w:val="left"/>
      <w:pPr>
        <w:ind w:left="5683" w:hanging="360"/>
      </w:pPr>
      <w:rPr>
        <w:rFonts w:cs="Times New Roman"/>
      </w:rPr>
    </w:lvl>
    <w:lvl w:ilvl="8" w:tplc="0410001B" w:tentative="1">
      <w:start w:val="1"/>
      <w:numFmt w:val="lowerRoman"/>
      <w:lvlText w:val="%9."/>
      <w:lvlJc w:val="right"/>
      <w:pPr>
        <w:ind w:left="6403" w:hanging="180"/>
      </w:pPr>
      <w:rPr>
        <w:rFonts w:cs="Times New Roman"/>
      </w:rPr>
    </w:lvl>
  </w:abstractNum>
  <w:abstractNum w:abstractNumId="108">
    <w:nsid w:val="7AAF669D"/>
    <w:multiLevelType w:val="hybridMultilevel"/>
    <w:tmpl w:val="BDFE7392"/>
    <w:lvl w:ilvl="0" w:tplc="BC2A457C">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9">
    <w:nsid w:val="7BBE0AAD"/>
    <w:multiLevelType w:val="hybridMultilevel"/>
    <w:tmpl w:val="7E4E0F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nsid w:val="7C406E40"/>
    <w:multiLevelType w:val="multilevel"/>
    <w:tmpl w:val="B58C3E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C687B01"/>
    <w:multiLevelType w:val="hybridMultilevel"/>
    <w:tmpl w:val="449C91E4"/>
    <w:lvl w:ilvl="0" w:tplc="04100005">
      <w:start w:val="1"/>
      <w:numFmt w:val="bullet"/>
      <w:lvlText w:val=""/>
      <w:lvlJc w:val="left"/>
      <w:pPr>
        <w:tabs>
          <w:tab w:val="num" w:pos="1429"/>
        </w:tabs>
        <w:ind w:left="1429" w:hanging="360"/>
      </w:pPr>
      <w:rPr>
        <w:rFonts w:ascii="Wingdings" w:hAnsi="Wingdings" w:hint="default"/>
      </w:rPr>
    </w:lvl>
    <w:lvl w:ilvl="1" w:tplc="04100003" w:tentative="1">
      <w:start w:val="1"/>
      <w:numFmt w:val="bullet"/>
      <w:lvlText w:val="o"/>
      <w:lvlJc w:val="left"/>
      <w:pPr>
        <w:tabs>
          <w:tab w:val="num" w:pos="2149"/>
        </w:tabs>
        <w:ind w:left="2149" w:hanging="360"/>
      </w:pPr>
      <w:rPr>
        <w:rFonts w:ascii="Courier New" w:hAnsi="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num w:numId="1">
    <w:abstractNumId w:val="9"/>
  </w:num>
  <w:num w:numId="2">
    <w:abstractNumId w:val="0"/>
  </w:num>
  <w:num w:numId="3">
    <w:abstractNumId w:val="27"/>
  </w:num>
  <w:num w:numId="4">
    <w:abstractNumId w:val="10"/>
  </w:num>
  <w:num w:numId="5">
    <w:abstractNumId w:val="90"/>
  </w:num>
  <w:num w:numId="6">
    <w:abstractNumId w:val="106"/>
  </w:num>
  <w:num w:numId="7">
    <w:abstractNumId w:val="44"/>
  </w:num>
  <w:num w:numId="8">
    <w:abstractNumId w:val="39"/>
  </w:num>
  <w:num w:numId="9">
    <w:abstractNumId w:val="67"/>
  </w:num>
  <w:num w:numId="10">
    <w:abstractNumId w:val="17"/>
  </w:num>
  <w:num w:numId="11">
    <w:abstractNumId w:val="100"/>
  </w:num>
  <w:num w:numId="12">
    <w:abstractNumId w:val="70"/>
  </w:num>
  <w:num w:numId="13">
    <w:abstractNumId w:val="77"/>
  </w:num>
  <w:num w:numId="14">
    <w:abstractNumId w:val="3"/>
  </w:num>
  <w:num w:numId="15">
    <w:abstractNumId w:val="91"/>
  </w:num>
  <w:num w:numId="16">
    <w:abstractNumId w:val="111"/>
  </w:num>
  <w:num w:numId="17">
    <w:abstractNumId w:val="30"/>
  </w:num>
  <w:num w:numId="18">
    <w:abstractNumId w:val="34"/>
  </w:num>
  <w:num w:numId="19">
    <w:abstractNumId w:val="87"/>
  </w:num>
  <w:num w:numId="20">
    <w:abstractNumId w:val="35"/>
  </w:num>
  <w:num w:numId="21">
    <w:abstractNumId w:val="26"/>
  </w:num>
  <w:num w:numId="22">
    <w:abstractNumId w:val="8"/>
  </w:num>
  <w:num w:numId="23">
    <w:abstractNumId w:val="13"/>
  </w:num>
  <w:num w:numId="24">
    <w:abstractNumId w:val="85"/>
  </w:num>
  <w:num w:numId="25">
    <w:abstractNumId w:val="55"/>
  </w:num>
  <w:num w:numId="26">
    <w:abstractNumId w:val="64"/>
  </w:num>
  <w:num w:numId="27">
    <w:abstractNumId w:val="95"/>
  </w:num>
  <w:num w:numId="28">
    <w:abstractNumId w:val="1"/>
  </w:num>
  <w:num w:numId="29">
    <w:abstractNumId w:val="2"/>
  </w:num>
  <w:num w:numId="30">
    <w:abstractNumId w:val="32"/>
  </w:num>
  <w:num w:numId="31">
    <w:abstractNumId w:val="66"/>
  </w:num>
  <w:num w:numId="32">
    <w:abstractNumId w:val="89"/>
  </w:num>
  <w:num w:numId="33">
    <w:abstractNumId w:val="61"/>
  </w:num>
  <w:num w:numId="34">
    <w:abstractNumId w:val="96"/>
  </w:num>
  <w:num w:numId="35">
    <w:abstractNumId w:val="86"/>
  </w:num>
  <w:num w:numId="36">
    <w:abstractNumId w:val="53"/>
  </w:num>
  <w:num w:numId="37">
    <w:abstractNumId w:val="98"/>
  </w:num>
  <w:num w:numId="38">
    <w:abstractNumId w:val="12"/>
  </w:num>
  <w:num w:numId="39">
    <w:abstractNumId w:val="83"/>
  </w:num>
  <w:num w:numId="40">
    <w:abstractNumId w:val="21"/>
  </w:num>
  <w:num w:numId="41">
    <w:abstractNumId w:val="76"/>
  </w:num>
  <w:num w:numId="42">
    <w:abstractNumId w:val="29"/>
  </w:num>
  <w:num w:numId="43">
    <w:abstractNumId w:val="41"/>
  </w:num>
  <w:num w:numId="44">
    <w:abstractNumId w:val="5"/>
  </w:num>
  <w:num w:numId="45">
    <w:abstractNumId w:val="47"/>
  </w:num>
  <w:num w:numId="46">
    <w:abstractNumId w:val="28"/>
  </w:num>
  <w:num w:numId="47">
    <w:abstractNumId w:val="37"/>
  </w:num>
  <w:num w:numId="48">
    <w:abstractNumId w:val="78"/>
  </w:num>
  <w:num w:numId="49">
    <w:abstractNumId w:val="54"/>
  </w:num>
  <w:num w:numId="50">
    <w:abstractNumId w:val="24"/>
  </w:num>
  <w:num w:numId="51">
    <w:abstractNumId w:val="92"/>
  </w:num>
  <w:num w:numId="52">
    <w:abstractNumId w:val="73"/>
  </w:num>
  <w:num w:numId="53">
    <w:abstractNumId w:val="36"/>
  </w:num>
  <w:num w:numId="54">
    <w:abstractNumId w:val="63"/>
  </w:num>
  <w:num w:numId="55">
    <w:abstractNumId w:val="105"/>
  </w:num>
  <w:num w:numId="56">
    <w:abstractNumId w:val="60"/>
  </w:num>
  <w:num w:numId="57">
    <w:abstractNumId w:val="25"/>
  </w:num>
  <w:num w:numId="58">
    <w:abstractNumId w:val="23"/>
  </w:num>
  <w:num w:numId="59">
    <w:abstractNumId w:val="40"/>
  </w:num>
  <w:num w:numId="60">
    <w:abstractNumId w:val="6"/>
  </w:num>
  <w:num w:numId="61">
    <w:abstractNumId w:val="58"/>
  </w:num>
  <w:num w:numId="62">
    <w:abstractNumId w:val="71"/>
  </w:num>
  <w:num w:numId="63">
    <w:abstractNumId w:val="82"/>
  </w:num>
  <w:num w:numId="64">
    <w:abstractNumId w:val="18"/>
  </w:num>
  <w:num w:numId="65">
    <w:abstractNumId w:val="11"/>
  </w:num>
  <w:num w:numId="66">
    <w:abstractNumId w:val="56"/>
  </w:num>
  <w:num w:numId="67">
    <w:abstractNumId w:val="72"/>
  </w:num>
  <w:num w:numId="68">
    <w:abstractNumId w:val="16"/>
  </w:num>
  <w:num w:numId="69">
    <w:abstractNumId w:val="57"/>
  </w:num>
  <w:num w:numId="70">
    <w:abstractNumId w:val="15"/>
  </w:num>
  <w:num w:numId="71">
    <w:abstractNumId w:val="68"/>
  </w:num>
  <w:num w:numId="72">
    <w:abstractNumId w:val="104"/>
  </w:num>
  <w:num w:numId="73">
    <w:abstractNumId w:val="74"/>
  </w:num>
  <w:num w:numId="74">
    <w:abstractNumId w:val="31"/>
  </w:num>
  <w:num w:numId="75">
    <w:abstractNumId w:val="14"/>
  </w:num>
  <w:num w:numId="76">
    <w:abstractNumId w:val="46"/>
  </w:num>
  <w:num w:numId="77">
    <w:abstractNumId w:val="79"/>
  </w:num>
  <w:num w:numId="78">
    <w:abstractNumId w:val="65"/>
  </w:num>
  <w:num w:numId="79">
    <w:abstractNumId w:val="62"/>
  </w:num>
  <w:num w:numId="80">
    <w:abstractNumId w:val="93"/>
  </w:num>
  <w:num w:numId="81">
    <w:abstractNumId w:val="19"/>
  </w:num>
  <w:num w:numId="82">
    <w:abstractNumId w:val="22"/>
  </w:num>
  <w:num w:numId="83">
    <w:abstractNumId w:val="84"/>
  </w:num>
  <w:num w:numId="84">
    <w:abstractNumId w:val="81"/>
  </w:num>
  <w:num w:numId="85">
    <w:abstractNumId w:val="101"/>
  </w:num>
  <w:num w:numId="86">
    <w:abstractNumId w:val="42"/>
  </w:num>
  <w:num w:numId="87">
    <w:abstractNumId w:val="108"/>
  </w:num>
  <w:num w:numId="88">
    <w:abstractNumId w:val="69"/>
  </w:num>
  <w:num w:numId="89">
    <w:abstractNumId w:val="107"/>
  </w:num>
  <w:num w:numId="90">
    <w:abstractNumId w:val="59"/>
  </w:num>
  <w:num w:numId="91">
    <w:abstractNumId w:val="94"/>
  </w:num>
  <w:num w:numId="92">
    <w:abstractNumId w:val="97"/>
  </w:num>
  <w:num w:numId="93">
    <w:abstractNumId w:val="49"/>
  </w:num>
  <w:num w:numId="94">
    <w:abstractNumId w:val="4"/>
  </w:num>
  <w:num w:numId="95">
    <w:abstractNumId w:val="52"/>
  </w:num>
  <w:num w:numId="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2"/>
  </w:num>
  <w:num w:numId="98">
    <w:abstractNumId w:val="50"/>
  </w:num>
  <w:num w:numId="99">
    <w:abstractNumId w:val="80"/>
  </w:num>
  <w:num w:numId="100">
    <w:abstractNumId w:val="33"/>
  </w:num>
  <w:num w:numId="101">
    <w:abstractNumId w:val="99"/>
  </w:num>
  <w:num w:numId="102">
    <w:abstractNumId w:val="38"/>
  </w:num>
  <w:num w:numId="103">
    <w:abstractNumId w:val="109"/>
  </w:num>
  <w:num w:numId="104">
    <w:abstractNumId w:val="51"/>
  </w:num>
  <w:num w:numId="105">
    <w:abstractNumId w:val="110"/>
  </w:num>
  <w:num w:numId="106">
    <w:abstractNumId w:val="7"/>
  </w:num>
  <w:num w:numId="107">
    <w:abstractNumId w:val="48"/>
  </w:num>
  <w:num w:numId="108">
    <w:abstractNumId w:val="43"/>
  </w:num>
  <w:num w:numId="109">
    <w:abstractNumId w:val="88"/>
  </w:num>
  <w:num w:numId="110">
    <w:abstractNumId w:val="103"/>
  </w:num>
  <w:num w:numId="111">
    <w:abstractNumId w:val="75"/>
  </w:num>
  <w:num w:numId="112">
    <w:abstractNumId w:val="20"/>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6B70"/>
    <w:rsid w:val="000008FC"/>
    <w:rsid w:val="00000C36"/>
    <w:rsid w:val="00001FB7"/>
    <w:rsid w:val="000029BA"/>
    <w:rsid w:val="0000343C"/>
    <w:rsid w:val="000035BC"/>
    <w:rsid w:val="0000658A"/>
    <w:rsid w:val="00010883"/>
    <w:rsid w:val="000123A8"/>
    <w:rsid w:val="000128D8"/>
    <w:rsid w:val="00013172"/>
    <w:rsid w:val="00013655"/>
    <w:rsid w:val="00013CA4"/>
    <w:rsid w:val="00014A02"/>
    <w:rsid w:val="00014C49"/>
    <w:rsid w:val="00015ACD"/>
    <w:rsid w:val="0001715F"/>
    <w:rsid w:val="00017CFC"/>
    <w:rsid w:val="00021C60"/>
    <w:rsid w:val="000221F8"/>
    <w:rsid w:val="000226C6"/>
    <w:rsid w:val="00022EC2"/>
    <w:rsid w:val="0002461A"/>
    <w:rsid w:val="00024CEE"/>
    <w:rsid w:val="000260E5"/>
    <w:rsid w:val="00031D2B"/>
    <w:rsid w:val="0003224A"/>
    <w:rsid w:val="00033247"/>
    <w:rsid w:val="00035059"/>
    <w:rsid w:val="00035ABD"/>
    <w:rsid w:val="000371A0"/>
    <w:rsid w:val="00040548"/>
    <w:rsid w:val="00040B43"/>
    <w:rsid w:val="00042204"/>
    <w:rsid w:val="00043ACC"/>
    <w:rsid w:val="00044087"/>
    <w:rsid w:val="00044A29"/>
    <w:rsid w:val="0004582D"/>
    <w:rsid w:val="00052EE5"/>
    <w:rsid w:val="0005641B"/>
    <w:rsid w:val="00056B78"/>
    <w:rsid w:val="00061EB1"/>
    <w:rsid w:val="00062A41"/>
    <w:rsid w:val="00064A21"/>
    <w:rsid w:val="000650D3"/>
    <w:rsid w:val="000664EE"/>
    <w:rsid w:val="00067447"/>
    <w:rsid w:val="0006761D"/>
    <w:rsid w:val="0007212E"/>
    <w:rsid w:val="00072B1F"/>
    <w:rsid w:val="000733CC"/>
    <w:rsid w:val="00074C26"/>
    <w:rsid w:val="00075354"/>
    <w:rsid w:val="0007614D"/>
    <w:rsid w:val="00083173"/>
    <w:rsid w:val="000834BB"/>
    <w:rsid w:val="00083F6D"/>
    <w:rsid w:val="0008478D"/>
    <w:rsid w:val="000847DB"/>
    <w:rsid w:val="000861D0"/>
    <w:rsid w:val="000863B6"/>
    <w:rsid w:val="0008647A"/>
    <w:rsid w:val="00086A32"/>
    <w:rsid w:val="00086D8C"/>
    <w:rsid w:val="0008703F"/>
    <w:rsid w:val="000915B5"/>
    <w:rsid w:val="00093B23"/>
    <w:rsid w:val="0009429C"/>
    <w:rsid w:val="000947F8"/>
    <w:rsid w:val="00096861"/>
    <w:rsid w:val="00097019"/>
    <w:rsid w:val="00097022"/>
    <w:rsid w:val="000A0095"/>
    <w:rsid w:val="000A009D"/>
    <w:rsid w:val="000A198F"/>
    <w:rsid w:val="000A1C23"/>
    <w:rsid w:val="000A1C3E"/>
    <w:rsid w:val="000A365D"/>
    <w:rsid w:val="000A6605"/>
    <w:rsid w:val="000A6C0B"/>
    <w:rsid w:val="000A6EAC"/>
    <w:rsid w:val="000B422E"/>
    <w:rsid w:val="000B51E6"/>
    <w:rsid w:val="000B6323"/>
    <w:rsid w:val="000B7826"/>
    <w:rsid w:val="000C06DD"/>
    <w:rsid w:val="000C2CE9"/>
    <w:rsid w:val="000C2F1A"/>
    <w:rsid w:val="000C3905"/>
    <w:rsid w:val="000C7D1C"/>
    <w:rsid w:val="000D29CA"/>
    <w:rsid w:val="000D3036"/>
    <w:rsid w:val="000D477C"/>
    <w:rsid w:val="000D5B95"/>
    <w:rsid w:val="000D5CC1"/>
    <w:rsid w:val="000D5FA1"/>
    <w:rsid w:val="000D69A4"/>
    <w:rsid w:val="000D72D8"/>
    <w:rsid w:val="000D7F6E"/>
    <w:rsid w:val="000E1DDF"/>
    <w:rsid w:val="000E2717"/>
    <w:rsid w:val="000E321D"/>
    <w:rsid w:val="000E46C3"/>
    <w:rsid w:val="000E77AF"/>
    <w:rsid w:val="000E7B22"/>
    <w:rsid w:val="000F1558"/>
    <w:rsid w:val="000F222D"/>
    <w:rsid w:val="000F4274"/>
    <w:rsid w:val="00101DF2"/>
    <w:rsid w:val="00102654"/>
    <w:rsid w:val="0010381A"/>
    <w:rsid w:val="0010730E"/>
    <w:rsid w:val="00110C7B"/>
    <w:rsid w:val="00110D70"/>
    <w:rsid w:val="00111BF1"/>
    <w:rsid w:val="001122C2"/>
    <w:rsid w:val="0011272B"/>
    <w:rsid w:val="00112FDA"/>
    <w:rsid w:val="001136AB"/>
    <w:rsid w:val="00114930"/>
    <w:rsid w:val="00115B77"/>
    <w:rsid w:val="0011638A"/>
    <w:rsid w:val="00120FB4"/>
    <w:rsid w:val="00122395"/>
    <w:rsid w:val="00122A4F"/>
    <w:rsid w:val="00124CF4"/>
    <w:rsid w:val="00125B4A"/>
    <w:rsid w:val="001262D9"/>
    <w:rsid w:val="00130E5F"/>
    <w:rsid w:val="00131ADA"/>
    <w:rsid w:val="00134725"/>
    <w:rsid w:val="00135916"/>
    <w:rsid w:val="00136B32"/>
    <w:rsid w:val="0014025C"/>
    <w:rsid w:val="001405BA"/>
    <w:rsid w:val="00140ECA"/>
    <w:rsid w:val="001415CE"/>
    <w:rsid w:val="00141B89"/>
    <w:rsid w:val="001428DB"/>
    <w:rsid w:val="00143080"/>
    <w:rsid w:val="001434E7"/>
    <w:rsid w:val="001439BC"/>
    <w:rsid w:val="00144998"/>
    <w:rsid w:val="00144D5E"/>
    <w:rsid w:val="00145110"/>
    <w:rsid w:val="00146DD5"/>
    <w:rsid w:val="00147B3D"/>
    <w:rsid w:val="00150290"/>
    <w:rsid w:val="00152E95"/>
    <w:rsid w:val="00155100"/>
    <w:rsid w:val="001555FF"/>
    <w:rsid w:val="001564CA"/>
    <w:rsid w:val="001566A0"/>
    <w:rsid w:val="00160B8C"/>
    <w:rsid w:val="001632E0"/>
    <w:rsid w:val="00165529"/>
    <w:rsid w:val="00165F1B"/>
    <w:rsid w:val="001663F7"/>
    <w:rsid w:val="001668C5"/>
    <w:rsid w:val="00166B9A"/>
    <w:rsid w:val="00171B10"/>
    <w:rsid w:val="00172E44"/>
    <w:rsid w:val="00173595"/>
    <w:rsid w:val="001761C0"/>
    <w:rsid w:val="001768EB"/>
    <w:rsid w:val="001810EF"/>
    <w:rsid w:val="0018131F"/>
    <w:rsid w:val="00181725"/>
    <w:rsid w:val="0018230D"/>
    <w:rsid w:val="0018273B"/>
    <w:rsid w:val="001862E2"/>
    <w:rsid w:val="00186D90"/>
    <w:rsid w:val="00187783"/>
    <w:rsid w:val="001907EE"/>
    <w:rsid w:val="00191657"/>
    <w:rsid w:val="001918EB"/>
    <w:rsid w:val="00191A89"/>
    <w:rsid w:val="0019268E"/>
    <w:rsid w:val="001933BF"/>
    <w:rsid w:val="00193A78"/>
    <w:rsid w:val="00195146"/>
    <w:rsid w:val="0019553C"/>
    <w:rsid w:val="00196A6A"/>
    <w:rsid w:val="001A3CCE"/>
    <w:rsid w:val="001A4528"/>
    <w:rsid w:val="001A559E"/>
    <w:rsid w:val="001B0431"/>
    <w:rsid w:val="001B2BD9"/>
    <w:rsid w:val="001B2C64"/>
    <w:rsid w:val="001B2ED6"/>
    <w:rsid w:val="001B3EDD"/>
    <w:rsid w:val="001B532F"/>
    <w:rsid w:val="001B7006"/>
    <w:rsid w:val="001C5702"/>
    <w:rsid w:val="001C6B36"/>
    <w:rsid w:val="001C7113"/>
    <w:rsid w:val="001C72DF"/>
    <w:rsid w:val="001D06C0"/>
    <w:rsid w:val="001D099C"/>
    <w:rsid w:val="001D2A8A"/>
    <w:rsid w:val="001D2AF4"/>
    <w:rsid w:val="001D344E"/>
    <w:rsid w:val="001D3470"/>
    <w:rsid w:val="001D4271"/>
    <w:rsid w:val="001D4773"/>
    <w:rsid w:val="001D63D3"/>
    <w:rsid w:val="001D6516"/>
    <w:rsid w:val="001D6A6A"/>
    <w:rsid w:val="001D76C8"/>
    <w:rsid w:val="001D7761"/>
    <w:rsid w:val="001E0E06"/>
    <w:rsid w:val="001E13D5"/>
    <w:rsid w:val="001E1B5B"/>
    <w:rsid w:val="001E402D"/>
    <w:rsid w:val="001E4764"/>
    <w:rsid w:val="001E4BD7"/>
    <w:rsid w:val="001E5EE5"/>
    <w:rsid w:val="001E65BC"/>
    <w:rsid w:val="001F0108"/>
    <w:rsid w:val="001F2878"/>
    <w:rsid w:val="001F3139"/>
    <w:rsid w:val="001F4264"/>
    <w:rsid w:val="001F4A71"/>
    <w:rsid w:val="001F5388"/>
    <w:rsid w:val="001F5499"/>
    <w:rsid w:val="001F6A87"/>
    <w:rsid w:val="001F7600"/>
    <w:rsid w:val="002013E1"/>
    <w:rsid w:val="00201896"/>
    <w:rsid w:val="00202092"/>
    <w:rsid w:val="00203AEF"/>
    <w:rsid w:val="00204A61"/>
    <w:rsid w:val="00205E1A"/>
    <w:rsid w:val="0020748A"/>
    <w:rsid w:val="0020790B"/>
    <w:rsid w:val="00207CA0"/>
    <w:rsid w:val="00207D91"/>
    <w:rsid w:val="002108A9"/>
    <w:rsid w:val="0021196B"/>
    <w:rsid w:val="0021224D"/>
    <w:rsid w:val="002124FE"/>
    <w:rsid w:val="002154E1"/>
    <w:rsid w:val="00216235"/>
    <w:rsid w:val="002176DE"/>
    <w:rsid w:val="002222DE"/>
    <w:rsid w:val="00222576"/>
    <w:rsid w:val="00224C66"/>
    <w:rsid w:val="00226419"/>
    <w:rsid w:val="00226DE8"/>
    <w:rsid w:val="00230784"/>
    <w:rsid w:val="00232D1E"/>
    <w:rsid w:val="0023506A"/>
    <w:rsid w:val="00235144"/>
    <w:rsid w:val="002363D6"/>
    <w:rsid w:val="002368B4"/>
    <w:rsid w:val="00236EB5"/>
    <w:rsid w:val="00240F7A"/>
    <w:rsid w:val="00241CF4"/>
    <w:rsid w:val="00242452"/>
    <w:rsid w:val="002424B5"/>
    <w:rsid w:val="002451DB"/>
    <w:rsid w:val="00245383"/>
    <w:rsid w:val="00245D7A"/>
    <w:rsid w:val="002461BE"/>
    <w:rsid w:val="00246B19"/>
    <w:rsid w:val="00250410"/>
    <w:rsid w:val="00251F19"/>
    <w:rsid w:val="0025255F"/>
    <w:rsid w:val="00252FEC"/>
    <w:rsid w:val="0025379A"/>
    <w:rsid w:val="00254240"/>
    <w:rsid w:val="002544A6"/>
    <w:rsid w:val="002559C9"/>
    <w:rsid w:val="00257D1A"/>
    <w:rsid w:val="00261A26"/>
    <w:rsid w:val="00261BA6"/>
    <w:rsid w:val="002622AA"/>
    <w:rsid w:val="00263F92"/>
    <w:rsid w:val="002652E5"/>
    <w:rsid w:val="00265ABD"/>
    <w:rsid w:val="00266D24"/>
    <w:rsid w:val="00266D8C"/>
    <w:rsid w:val="002673CF"/>
    <w:rsid w:val="00267456"/>
    <w:rsid w:val="00267CB0"/>
    <w:rsid w:val="0027053C"/>
    <w:rsid w:val="0027073F"/>
    <w:rsid w:val="002712BB"/>
    <w:rsid w:val="00271FF3"/>
    <w:rsid w:val="00272C60"/>
    <w:rsid w:val="00274014"/>
    <w:rsid w:val="002749E8"/>
    <w:rsid w:val="00275261"/>
    <w:rsid w:val="00277B13"/>
    <w:rsid w:val="00277E2B"/>
    <w:rsid w:val="00280B70"/>
    <w:rsid w:val="00281F21"/>
    <w:rsid w:val="00281F37"/>
    <w:rsid w:val="00282193"/>
    <w:rsid w:val="002831C6"/>
    <w:rsid w:val="002836E3"/>
    <w:rsid w:val="002840DB"/>
    <w:rsid w:val="00285208"/>
    <w:rsid w:val="00286964"/>
    <w:rsid w:val="0028722F"/>
    <w:rsid w:val="00287DF5"/>
    <w:rsid w:val="00290415"/>
    <w:rsid w:val="00291995"/>
    <w:rsid w:val="002949BC"/>
    <w:rsid w:val="002961B0"/>
    <w:rsid w:val="00297370"/>
    <w:rsid w:val="002A1AE8"/>
    <w:rsid w:val="002A3772"/>
    <w:rsid w:val="002A4ABF"/>
    <w:rsid w:val="002A4EF0"/>
    <w:rsid w:val="002B074D"/>
    <w:rsid w:val="002B0909"/>
    <w:rsid w:val="002B16A8"/>
    <w:rsid w:val="002B199B"/>
    <w:rsid w:val="002B1D6B"/>
    <w:rsid w:val="002B246A"/>
    <w:rsid w:val="002B40C7"/>
    <w:rsid w:val="002B4602"/>
    <w:rsid w:val="002B63FF"/>
    <w:rsid w:val="002C0540"/>
    <w:rsid w:val="002C09CD"/>
    <w:rsid w:val="002C1EBB"/>
    <w:rsid w:val="002C405A"/>
    <w:rsid w:val="002C4295"/>
    <w:rsid w:val="002C5E01"/>
    <w:rsid w:val="002C62CF"/>
    <w:rsid w:val="002C6EC4"/>
    <w:rsid w:val="002C79FE"/>
    <w:rsid w:val="002C7BAD"/>
    <w:rsid w:val="002D1AA8"/>
    <w:rsid w:val="002D3148"/>
    <w:rsid w:val="002D453C"/>
    <w:rsid w:val="002D53BF"/>
    <w:rsid w:val="002D5ACC"/>
    <w:rsid w:val="002D663F"/>
    <w:rsid w:val="002D67A3"/>
    <w:rsid w:val="002D70A8"/>
    <w:rsid w:val="002E1054"/>
    <w:rsid w:val="002E7C3E"/>
    <w:rsid w:val="002F1338"/>
    <w:rsid w:val="002F5C40"/>
    <w:rsid w:val="002F7542"/>
    <w:rsid w:val="00303571"/>
    <w:rsid w:val="00303676"/>
    <w:rsid w:val="00304E57"/>
    <w:rsid w:val="00305644"/>
    <w:rsid w:val="00306C96"/>
    <w:rsid w:val="0030729C"/>
    <w:rsid w:val="00307DBD"/>
    <w:rsid w:val="00310B53"/>
    <w:rsid w:val="00313DAA"/>
    <w:rsid w:val="0031616A"/>
    <w:rsid w:val="00317C93"/>
    <w:rsid w:val="00320DBF"/>
    <w:rsid w:val="00320E42"/>
    <w:rsid w:val="00322EF7"/>
    <w:rsid w:val="00324673"/>
    <w:rsid w:val="00326043"/>
    <w:rsid w:val="00327DA0"/>
    <w:rsid w:val="00327F38"/>
    <w:rsid w:val="003303C9"/>
    <w:rsid w:val="00331864"/>
    <w:rsid w:val="00332E9D"/>
    <w:rsid w:val="00333A95"/>
    <w:rsid w:val="00333D06"/>
    <w:rsid w:val="00336E04"/>
    <w:rsid w:val="00340ABC"/>
    <w:rsid w:val="00340B62"/>
    <w:rsid w:val="00341647"/>
    <w:rsid w:val="00342132"/>
    <w:rsid w:val="00342E5D"/>
    <w:rsid w:val="003430F0"/>
    <w:rsid w:val="00343885"/>
    <w:rsid w:val="00343C0A"/>
    <w:rsid w:val="00344436"/>
    <w:rsid w:val="00345C80"/>
    <w:rsid w:val="00345DEB"/>
    <w:rsid w:val="00346FF4"/>
    <w:rsid w:val="00352029"/>
    <w:rsid w:val="0035279E"/>
    <w:rsid w:val="0035297D"/>
    <w:rsid w:val="0035494C"/>
    <w:rsid w:val="003568EA"/>
    <w:rsid w:val="00356F51"/>
    <w:rsid w:val="00357F25"/>
    <w:rsid w:val="00360111"/>
    <w:rsid w:val="00360476"/>
    <w:rsid w:val="00360E91"/>
    <w:rsid w:val="00361785"/>
    <w:rsid w:val="003675AD"/>
    <w:rsid w:val="00367A88"/>
    <w:rsid w:val="00370000"/>
    <w:rsid w:val="00370078"/>
    <w:rsid w:val="003708B9"/>
    <w:rsid w:val="00371114"/>
    <w:rsid w:val="00371C0E"/>
    <w:rsid w:val="003736EE"/>
    <w:rsid w:val="0037464E"/>
    <w:rsid w:val="00374F74"/>
    <w:rsid w:val="00376546"/>
    <w:rsid w:val="003768E4"/>
    <w:rsid w:val="00376DF3"/>
    <w:rsid w:val="00380096"/>
    <w:rsid w:val="003806FE"/>
    <w:rsid w:val="00380F0F"/>
    <w:rsid w:val="003810AE"/>
    <w:rsid w:val="0038137B"/>
    <w:rsid w:val="003816C1"/>
    <w:rsid w:val="00382038"/>
    <w:rsid w:val="00382CFD"/>
    <w:rsid w:val="00384454"/>
    <w:rsid w:val="00385282"/>
    <w:rsid w:val="003862CB"/>
    <w:rsid w:val="00386C1C"/>
    <w:rsid w:val="00386F76"/>
    <w:rsid w:val="00390D59"/>
    <w:rsid w:val="00390EFD"/>
    <w:rsid w:val="0039175C"/>
    <w:rsid w:val="00393C9C"/>
    <w:rsid w:val="00393D7D"/>
    <w:rsid w:val="0039557F"/>
    <w:rsid w:val="00396B91"/>
    <w:rsid w:val="003A1AA2"/>
    <w:rsid w:val="003A1CF5"/>
    <w:rsid w:val="003A2229"/>
    <w:rsid w:val="003A37D2"/>
    <w:rsid w:val="003A40D1"/>
    <w:rsid w:val="003A4601"/>
    <w:rsid w:val="003A5554"/>
    <w:rsid w:val="003A56FE"/>
    <w:rsid w:val="003A59C0"/>
    <w:rsid w:val="003A6872"/>
    <w:rsid w:val="003A6E5A"/>
    <w:rsid w:val="003A783E"/>
    <w:rsid w:val="003A7847"/>
    <w:rsid w:val="003A7E9F"/>
    <w:rsid w:val="003B18E0"/>
    <w:rsid w:val="003B26C5"/>
    <w:rsid w:val="003B50EA"/>
    <w:rsid w:val="003B71A5"/>
    <w:rsid w:val="003B7339"/>
    <w:rsid w:val="003C1ECD"/>
    <w:rsid w:val="003C25BF"/>
    <w:rsid w:val="003C3137"/>
    <w:rsid w:val="003C3538"/>
    <w:rsid w:val="003C40C1"/>
    <w:rsid w:val="003C4E33"/>
    <w:rsid w:val="003C66E1"/>
    <w:rsid w:val="003C73EF"/>
    <w:rsid w:val="003D067A"/>
    <w:rsid w:val="003D137E"/>
    <w:rsid w:val="003D1F7E"/>
    <w:rsid w:val="003D2F97"/>
    <w:rsid w:val="003D40C5"/>
    <w:rsid w:val="003D533E"/>
    <w:rsid w:val="003D5BAB"/>
    <w:rsid w:val="003D6374"/>
    <w:rsid w:val="003D6A3B"/>
    <w:rsid w:val="003D7C3C"/>
    <w:rsid w:val="003E1321"/>
    <w:rsid w:val="003E1643"/>
    <w:rsid w:val="003E412B"/>
    <w:rsid w:val="003E47F7"/>
    <w:rsid w:val="003E5E70"/>
    <w:rsid w:val="003F18AE"/>
    <w:rsid w:val="003F499D"/>
    <w:rsid w:val="003F4F95"/>
    <w:rsid w:val="003F63AB"/>
    <w:rsid w:val="00400B02"/>
    <w:rsid w:val="00405DF3"/>
    <w:rsid w:val="0040621E"/>
    <w:rsid w:val="00410C20"/>
    <w:rsid w:val="00413794"/>
    <w:rsid w:val="00413CC1"/>
    <w:rsid w:val="004143CA"/>
    <w:rsid w:val="00414EA4"/>
    <w:rsid w:val="00415CAB"/>
    <w:rsid w:val="00415E18"/>
    <w:rsid w:val="004165F6"/>
    <w:rsid w:val="0041692B"/>
    <w:rsid w:val="00416BF3"/>
    <w:rsid w:val="00417117"/>
    <w:rsid w:val="00417FE1"/>
    <w:rsid w:val="004223AD"/>
    <w:rsid w:val="00423EC2"/>
    <w:rsid w:val="00424897"/>
    <w:rsid w:val="00425DAC"/>
    <w:rsid w:val="00426C64"/>
    <w:rsid w:val="00430B90"/>
    <w:rsid w:val="0043146A"/>
    <w:rsid w:val="00433778"/>
    <w:rsid w:val="004357D7"/>
    <w:rsid w:val="00435B37"/>
    <w:rsid w:val="00437D0D"/>
    <w:rsid w:val="004409BD"/>
    <w:rsid w:val="00440A35"/>
    <w:rsid w:val="00441BA7"/>
    <w:rsid w:val="00441C98"/>
    <w:rsid w:val="00453D3D"/>
    <w:rsid w:val="004566DE"/>
    <w:rsid w:val="00460F9D"/>
    <w:rsid w:val="004613AD"/>
    <w:rsid w:val="00461B85"/>
    <w:rsid w:val="0046216D"/>
    <w:rsid w:val="00462B7D"/>
    <w:rsid w:val="00462F6E"/>
    <w:rsid w:val="00463F0A"/>
    <w:rsid w:val="004640A3"/>
    <w:rsid w:val="004642F3"/>
    <w:rsid w:val="00470434"/>
    <w:rsid w:val="004724D9"/>
    <w:rsid w:val="004751AE"/>
    <w:rsid w:val="004757D0"/>
    <w:rsid w:val="00475DBD"/>
    <w:rsid w:val="00476A26"/>
    <w:rsid w:val="00477113"/>
    <w:rsid w:val="0047730F"/>
    <w:rsid w:val="00480F75"/>
    <w:rsid w:val="004831CC"/>
    <w:rsid w:val="00483E93"/>
    <w:rsid w:val="004850E1"/>
    <w:rsid w:val="00485D5B"/>
    <w:rsid w:val="00486291"/>
    <w:rsid w:val="004867B5"/>
    <w:rsid w:val="00486F9F"/>
    <w:rsid w:val="00487E4B"/>
    <w:rsid w:val="004902AE"/>
    <w:rsid w:val="0049042B"/>
    <w:rsid w:val="00492295"/>
    <w:rsid w:val="004931D9"/>
    <w:rsid w:val="004945F8"/>
    <w:rsid w:val="00495CD1"/>
    <w:rsid w:val="004A054B"/>
    <w:rsid w:val="004A282E"/>
    <w:rsid w:val="004A3143"/>
    <w:rsid w:val="004A3221"/>
    <w:rsid w:val="004A3503"/>
    <w:rsid w:val="004A3AA4"/>
    <w:rsid w:val="004A51B2"/>
    <w:rsid w:val="004A5856"/>
    <w:rsid w:val="004A6F01"/>
    <w:rsid w:val="004B0C07"/>
    <w:rsid w:val="004B1A7C"/>
    <w:rsid w:val="004B29D6"/>
    <w:rsid w:val="004B335F"/>
    <w:rsid w:val="004B4A7E"/>
    <w:rsid w:val="004B5E3F"/>
    <w:rsid w:val="004C06AF"/>
    <w:rsid w:val="004C109C"/>
    <w:rsid w:val="004C497B"/>
    <w:rsid w:val="004C4A35"/>
    <w:rsid w:val="004D09E9"/>
    <w:rsid w:val="004D1B3A"/>
    <w:rsid w:val="004D37D3"/>
    <w:rsid w:val="004D6C09"/>
    <w:rsid w:val="004E012B"/>
    <w:rsid w:val="004E0994"/>
    <w:rsid w:val="004E1B49"/>
    <w:rsid w:val="004E2CFD"/>
    <w:rsid w:val="004E3367"/>
    <w:rsid w:val="004E3B12"/>
    <w:rsid w:val="004E40AB"/>
    <w:rsid w:val="004E43EF"/>
    <w:rsid w:val="004E6676"/>
    <w:rsid w:val="004E78E8"/>
    <w:rsid w:val="004F0316"/>
    <w:rsid w:val="004F3B36"/>
    <w:rsid w:val="004F4CD0"/>
    <w:rsid w:val="004F4DA2"/>
    <w:rsid w:val="004F4F33"/>
    <w:rsid w:val="004F76FD"/>
    <w:rsid w:val="005027C4"/>
    <w:rsid w:val="00502A98"/>
    <w:rsid w:val="0050606D"/>
    <w:rsid w:val="00506847"/>
    <w:rsid w:val="00506C5A"/>
    <w:rsid w:val="00511AD4"/>
    <w:rsid w:val="00511F87"/>
    <w:rsid w:val="00516B77"/>
    <w:rsid w:val="00516C5F"/>
    <w:rsid w:val="00517A94"/>
    <w:rsid w:val="00517D52"/>
    <w:rsid w:val="00522DB7"/>
    <w:rsid w:val="00522F06"/>
    <w:rsid w:val="0052385D"/>
    <w:rsid w:val="00524E7B"/>
    <w:rsid w:val="0052614A"/>
    <w:rsid w:val="00526D69"/>
    <w:rsid w:val="005270B2"/>
    <w:rsid w:val="00530B97"/>
    <w:rsid w:val="00534DD6"/>
    <w:rsid w:val="0053789C"/>
    <w:rsid w:val="00537E30"/>
    <w:rsid w:val="00541CB2"/>
    <w:rsid w:val="00541FCA"/>
    <w:rsid w:val="00543E6B"/>
    <w:rsid w:val="0054617B"/>
    <w:rsid w:val="00547264"/>
    <w:rsid w:val="005505D8"/>
    <w:rsid w:val="005508DD"/>
    <w:rsid w:val="005516DF"/>
    <w:rsid w:val="0055199C"/>
    <w:rsid w:val="005519AB"/>
    <w:rsid w:val="00551ABC"/>
    <w:rsid w:val="00551B92"/>
    <w:rsid w:val="005536BF"/>
    <w:rsid w:val="00555311"/>
    <w:rsid w:val="00555B2A"/>
    <w:rsid w:val="00556394"/>
    <w:rsid w:val="00556504"/>
    <w:rsid w:val="00556E03"/>
    <w:rsid w:val="0055743D"/>
    <w:rsid w:val="0055769E"/>
    <w:rsid w:val="00560395"/>
    <w:rsid w:val="00561028"/>
    <w:rsid w:val="00561682"/>
    <w:rsid w:val="005630C8"/>
    <w:rsid w:val="00564A98"/>
    <w:rsid w:val="00566052"/>
    <w:rsid w:val="005669F7"/>
    <w:rsid w:val="00566A98"/>
    <w:rsid w:val="005673F8"/>
    <w:rsid w:val="00570302"/>
    <w:rsid w:val="00570E30"/>
    <w:rsid w:val="005713EB"/>
    <w:rsid w:val="00573789"/>
    <w:rsid w:val="00573A39"/>
    <w:rsid w:val="00573C74"/>
    <w:rsid w:val="00574A9D"/>
    <w:rsid w:val="00574B47"/>
    <w:rsid w:val="00574BA4"/>
    <w:rsid w:val="00575AFD"/>
    <w:rsid w:val="00576DE6"/>
    <w:rsid w:val="00577726"/>
    <w:rsid w:val="00582B25"/>
    <w:rsid w:val="00583211"/>
    <w:rsid w:val="00583DC0"/>
    <w:rsid w:val="005849E3"/>
    <w:rsid w:val="0058528E"/>
    <w:rsid w:val="00585E2B"/>
    <w:rsid w:val="00587877"/>
    <w:rsid w:val="00587D20"/>
    <w:rsid w:val="00593866"/>
    <w:rsid w:val="005958F6"/>
    <w:rsid w:val="005961C2"/>
    <w:rsid w:val="005A1830"/>
    <w:rsid w:val="005A2252"/>
    <w:rsid w:val="005A2274"/>
    <w:rsid w:val="005A29B4"/>
    <w:rsid w:val="005A2EE4"/>
    <w:rsid w:val="005A598F"/>
    <w:rsid w:val="005A61D3"/>
    <w:rsid w:val="005B4E69"/>
    <w:rsid w:val="005B6659"/>
    <w:rsid w:val="005B6B17"/>
    <w:rsid w:val="005C0B5F"/>
    <w:rsid w:val="005C1F20"/>
    <w:rsid w:val="005C35BE"/>
    <w:rsid w:val="005C5163"/>
    <w:rsid w:val="005C64BB"/>
    <w:rsid w:val="005C6E28"/>
    <w:rsid w:val="005D05D7"/>
    <w:rsid w:val="005D0644"/>
    <w:rsid w:val="005D0A5A"/>
    <w:rsid w:val="005D3424"/>
    <w:rsid w:val="005D3544"/>
    <w:rsid w:val="005D35F4"/>
    <w:rsid w:val="005D44AF"/>
    <w:rsid w:val="005D5D8A"/>
    <w:rsid w:val="005D7733"/>
    <w:rsid w:val="005D7BDA"/>
    <w:rsid w:val="005E064E"/>
    <w:rsid w:val="005E2C75"/>
    <w:rsid w:val="005E40D8"/>
    <w:rsid w:val="005E4F6A"/>
    <w:rsid w:val="005E5E07"/>
    <w:rsid w:val="005E64D5"/>
    <w:rsid w:val="005E6D3B"/>
    <w:rsid w:val="005E7E26"/>
    <w:rsid w:val="005F0284"/>
    <w:rsid w:val="005F1A81"/>
    <w:rsid w:val="005F24C2"/>
    <w:rsid w:val="005F261F"/>
    <w:rsid w:val="005F3DA3"/>
    <w:rsid w:val="005F4572"/>
    <w:rsid w:val="005F4F5B"/>
    <w:rsid w:val="005F50C6"/>
    <w:rsid w:val="005F57D7"/>
    <w:rsid w:val="005F5920"/>
    <w:rsid w:val="005F5B3C"/>
    <w:rsid w:val="005F687A"/>
    <w:rsid w:val="005F6E1C"/>
    <w:rsid w:val="00600E0F"/>
    <w:rsid w:val="006023BB"/>
    <w:rsid w:val="00603668"/>
    <w:rsid w:val="00603893"/>
    <w:rsid w:val="00603FCF"/>
    <w:rsid w:val="00604E2D"/>
    <w:rsid w:val="00605CDB"/>
    <w:rsid w:val="006067C3"/>
    <w:rsid w:val="00607FC2"/>
    <w:rsid w:val="00611417"/>
    <w:rsid w:val="006115A4"/>
    <w:rsid w:val="00612624"/>
    <w:rsid w:val="00617541"/>
    <w:rsid w:val="006177BA"/>
    <w:rsid w:val="006201C4"/>
    <w:rsid w:val="00620247"/>
    <w:rsid w:val="00620BA8"/>
    <w:rsid w:val="00620D81"/>
    <w:rsid w:val="00621BBB"/>
    <w:rsid w:val="00621F74"/>
    <w:rsid w:val="00623041"/>
    <w:rsid w:val="0062636F"/>
    <w:rsid w:val="00630767"/>
    <w:rsid w:val="006307F8"/>
    <w:rsid w:val="00633FE6"/>
    <w:rsid w:val="00634379"/>
    <w:rsid w:val="00634EFB"/>
    <w:rsid w:val="00635654"/>
    <w:rsid w:val="00636A24"/>
    <w:rsid w:val="00636D80"/>
    <w:rsid w:val="00636FA7"/>
    <w:rsid w:val="0064036E"/>
    <w:rsid w:val="00642155"/>
    <w:rsid w:val="006427FA"/>
    <w:rsid w:val="0064322B"/>
    <w:rsid w:val="006433D9"/>
    <w:rsid w:val="006436AB"/>
    <w:rsid w:val="00644C69"/>
    <w:rsid w:val="00644E00"/>
    <w:rsid w:val="0064553E"/>
    <w:rsid w:val="00646778"/>
    <w:rsid w:val="00646F65"/>
    <w:rsid w:val="006478D8"/>
    <w:rsid w:val="0065122C"/>
    <w:rsid w:val="00652582"/>
    <w:rsid w:val="00652B5F"/>
    <w:rsid w:val="0065329F"/>
    <w:rsid w:val="006539B1"/>
    <w:rsid w:val="00653B27"/>
    <w:rsid w:val="00656B62"/>
    <w:rsid w:val="0066101D"/>
    <w:rsid w:val="006627FF"/>
    <w:rsid w:val="00662A3A"/>
    <w:rsid w:val="00665747"/>
    <w:rsid w:val="00665E47"/>
    <w:rsid w:val="00665FDE"/>
    <w:rsid w:val="00666A9A"/>
    <w:rsid w:val="00671FFC"/>
    <w:rsid w:val="006740FA"/>
    <w:rsid w:val="0067475B"/>
    <w:rsid w:val="00675554"/>
    <w:rsid w:val="006766E0"/>
    <w:rsid w:val="00677B94"/>
    <w:rsid w:val="0068129C"/>
    <w:rsid w:val="00681513"/>
    <w:rsid w:val="00681A24"/>
    <w:rsid w:val="00681E16"/>
    <w:rsid w:val="00682B05"/>
    <w:rsid w:val="00682CD5"/>
    <w:rsid w:val="00683FE9"/>
    <w:rsid w:val="00685417"/>
    <w:rsid w:val="00687C70"/>
    <w:rsid w:val="00691240"/>
    <w:rsid w:val="00693EAE"/>
    <w:rsid w:val="00695710"/>
    <w:rsid w:val="00696028"/>
    <w:rsid w:val="00696C68"/>
    <w:rsid w:val="006971D1"/>
    <w:rsid w:val="006975FC"/>
    <w:rsid w:val="006A0E04"/>
    <w:rsid w:val="006A0FCF"/>
    <w:rsid w:val="006A1FEA"/>
    <w:rsid w:val="006A33C7"/>
    <w:rsid w:val="006A37FA"/>
    <w:rsid w:val="006A41B5"/>
    <w:rsid w:val="006A4423"/>
    <w:rsid w:val="006A4B4C"/>
    <w:rsid w:val="006A6F07"/>
    <w:rsid w:val="006B0DC1"/>
    <w:rsid w:val="006B17CC"/>
    <w:rsid w:val="006B332E"/>
    <w:rsid w:val="006B4FE1"/>
    <w:rsid w:val="006C01E0"/>
    <w:rsid w:val="006C0202"/>
    <w:rsid w:val="006C0AC4"/>
    <w:rsid w:val="006C1A19"/>
    <w:rsid w:val="006C4F88"/>
    <w:rsid w:val="006C67B3"/>
    <w:rsid w:val="006C72E3"/>
    <w:rsid w:val="006C7B04"/>
    <w:rsid w:val="006D057F"/>
    <w:rsid w:val="006D1982"/>
    <w:rsid w:val="006D2EAA"/>
    <w:rsid w:val="006D3954"/>
    <w:rsid w:val="006D5910"/>
    <w:rsid w:val="006D5CFC"/>
    <w:rsid w:val="006E0812"/>
    <w:rsid w:val="006E130C"/>
    <w:rsid w:val="006E1BFA"/>
    <w:rsid w:val="006E2432"/>
    <w:rsid w:val="006E2A7B"/>
    <w:rsid w:val="006E504B"/>
    <w:rsid w:val="006E53C6"/>
    <w:rsid w:val="006E58D2"/>
    <w:rsid w:val="006E5F25"/>
    <w:rsid w:val="006E7F54"/>
    <w:rsid w:val="006F0888"/>
    <w:rsid w:val="006F0CCC"/>
    <w:rsid w:val="006F1CFF"/>
    <w:rsid w:val="006F2E72"/>
    <w:rsid w:val="006F3A1D"/>
    <w:rsid w:val="006F4724"/>
    <w:rsid w:val="006F577D"/>
    <w:rsid w:val="006F619A"/>
    <w:rsid w:val="006F7A25"/>
    <w:rsid w:val="006F7C27"/>
    <w:rsid w:val="0070068C"/>
    <w:rsid w:val="00701B9A"/>
    <w:rsid w:val="00703673"/>
    <w:rsid w:val="00703F22"/>
    <w:rsid w:val="00704BFE"/>
    <w:rsid w:val="00706594"/>
    <w:rsid w:val="007076DD"/>
    <w:rsid w:val="00707B78"/>
    <w:rsid w:val="007105F7"/>
    <w:rsid w:val="00711A05"/>
    <w:rsid w:val="00711F69"/>
    <w:rsid w:val="00713107"/>
    <w:rsid w:val="007137CE"/>
    <w:rsid w:val="007151D0"/>
    <w:rsid w:val="007152DC"/>
    <w:rsid w:val="00715C04"/>
    <w:rsid w:val="0071633B"/>
    <w:rsid w:val="007164AA"/>
    <w:rsid w:val="00716D6E"/>
    <w:rsid w:val="00717381"/>
    <w:rsid w:val="00721E93"/>
    <w:rsid w:val="007222C7"/>
    <w:rsid w:val="00723561"/>
    <w:rsid w:val="0072528F"/>
    <w:rsid w:val="007252F5"/>
    <w:rsid w:val="0072586D"/>
    <w:rsid w:val="00730C08"/>
    <w:rsid w:val="007318E3"/>
    <w:rsid w:val="00735B6A"/>
    <w:rsid w:val="00735D57"/>
    <w:rsid w:val="00737ECC"/>
    <w:rsid w:val="00740B1D"/>
    <w:rsid w:val="00741054"/>
    <w:rsid w:val="007419F5"/>
    <w:rsid w:val="00742650"/>
    <w:rsid w:val="00743D4B"/>
    <w:rsid w:val="0074641A"/>
    <w:rsid w:val="0074747A"/>
    <w:rsid w:val="00750C1C"/>
    <w:rsid w:val="007517DB"/>
    <w:rsid w:val="0075575A"/>
    <w:rsid w:val="00755E28"/>
    <w:rsid w:val="007564C8"/>
    <w:rsid w:val="00757D83"/>
    <w:rsid w:val="00757EBB"/>
    <w:rsid w:val="00757F0E"/>
    <w:rsid w:val="00757FEC"/>
    <w:rsid w:val="00760D6D"/>
    <w:rsid w:val="0076334E"/>
    <w:rsid w:val="0076362B"/>
    <w:rsid w:val="0076434D"/>
    <w:rsid w:val="00764924"/>
    <w:rsid w:val="007668A9"/>
    <w:rsid w:val="0076745F"/>
    <w:rsid w:val="0076761B"/>
    <w:rsid w:val="00767E13"/>
    <w:rsid w:val="00772603"/>
    <w:rsid w:val="00772DC6"/>
    <w:rsid w:val="007730F2"/>
    <w:rsid w:val="007735B3"/>
    <w:rsid w:val="00773BD9"/>
    <w:rsid w:val="00776DD5"/>
    <w:rsid w:val="00777027"/>
    <w:rsid w:val="007776EA"/>
    <w:rsid w:val="00781D08"/>
    <w:rsid w:val="007858A9"/>
    <w:rsid w:val="00786083"/>
    <w:rsid w:val="00786BC4"/>
    <w:rsid w:val="00787452"/>
    <w:rsid w:val="00790458"/>
    <w:rsid w:val="007905B9"/>
    <w:rsid w:val="00790673"/>
    <w:rsid w:val="00792847"/>
    <w:rsid w:val="00793D35"/>
    <w:rsid w:val="007941FB"/>
    <w:rsid w:val="00796CE4"/>
    <w:rsid w:val="007A3262"/>
    <w:rsid w:val="007A3E7A"/>
    <w:rsid w:val="007A449A"/>
    <w:rsid w:val="007A459C"/>
    <w:rsid w:val="007A62DA"/>
    <w:rsid w:val="007A6CB0"/>
    <w:rsid w:val="007B0DC0"/>
    <w:rsid w:val="007B228C"/>
    <w:rsid w:val="007B3643"/>
    <w:rsid w:val="007B42D8"/>
    <w:rsid w:val="007B6906"/>
    <w:rsid w:val="007B7778"/>
    <w:rsid w:val="007C0345"/>
    <w:rsid w:val="007C067D"/>
    <w:rsid w:val="007C0A93"/>
    <w:rsid w:val="007C45C1"/>
    <w:rsid w:val="007C57F0"/>
    <w:rsid w:val="007C59B3"/>
    <w:rsid w:val="007C6E44"/>
    <w:rsid w:val="007C6EE0"/>
    <w:rsid w:val="007D01BF"/>
    <w:rsid w:val="007D0976"/>
    <w:rsid w:val="007D134D"/>
    <w:rsid w:val="007D214A"/>
    <w:rsid w:val="007D23BA"/>
    <w:rsid w:val="007D2AD7"/>
    <w:rsid w:val="007D2BB8"/>
    <w:rsid w:val="007D2D3D"/>
    <w:rsid w:val="007D48DC"/>
    <w:rsid w:val="007E0C6D"/>
    <w:rsid w:val="007E1F30"/>
    <w:rsid w:val="007E2590"/>
    <w:rsid w:val="007E4D70"/>
    <w:rsid w:val="007E77E9"/>
    <w:rsid w:val="007F1D04"/>
    <w:rsid w:val="007F2391"/>
    <w:rsid w:val="007F4045"/>
    <w:rsid w:val="007F54D4"/>
    <w:rsid w:val="007F5FD9"/>
    <w:rsid w:val="007F63C9"/>
    <w:rsid w:val="008009D3"/>
    <w:rsid w:val="00804F98"/>
    <w:rsid w:val="00805155"/>
    <w:rsid w:val="00806AA7"/>
    <w:rsid w:val="00807ADB"/>
    <w:rsid w:val="00810F2E"/>
    <w:rsid w:val="00813545"/>
    <w:rsid w:val="0081453E"/>
    <w:rsid w:val="00815E49"/>
    <w:rsid w:val="00815E81"/>
    <w:rsid w:val="0081729B"/>
    <w:rsid w:val="00817768"/>
    <w:rsid w:val="00817868"/>
    <w:rsid w:val="00820683"/>
    <w:rsid w:val="00822350"/>
    <w:rsid w:val="00822786"/>
    <w:rsid w:val="008228EF"/>
    <w:rsid w:val="00823267"/>
    <w:rsid w:val="008238F4"/>
    <w:rsid w:val="0082464E"/>
    <w:rsid w:val="00824B40"/>
    <w:rsid w:val="00826622"/>
    <w:rsid w:val="00830F44"/>
    <w:rsid w:val="00831285"/>
    <w:rsid w:val="00831D58"/>
    <w:rsid w:val="00832313"/>
    <w:rsid w:val="00833332"/>
    <w:rsid w:val="008344BC"/>
    <w:rsid w:val="00834EB9"/>
    <w:rsid w:val="0083613C"/>
    <w:rsid w:val="00836299"/>
    <w:rsid w:val="00836C26"/>
    <w:rsid w:val="00836C5E"/>
    <w:rsid w:val="0083791C"/>
    <w:rsid w:val="00842054"/>
    <w:rsid w:val="00845D7B"/>
    <w:rsid w:val="008460AC"/>
    <w:rsid w:val="00846BA0"/>
    <w:rsid w:val="00846E0A"/>
    <w:rsid w:val="00847A8E"/>
    <w:rsid w:val="008500F4"/>
    <w:rsid w:val="00852E30"/>
    <w:rsid w:val="008551B1"/>
    <w:rsid w:val="0086024A"/>
    <w:rsid w:val="00861793"/>
    <w:rsid w:val="008619FD"/>
    <w:rsid w:val="00861BFC"/>
    <w:rsid w:val="00862942"/>
    <w:rsid w:val="00863D7B"/>
    <w:rsid w:val="00867663"/>
    <w:rsid w:val="00870454"/>
    <w:rsid w:val="00870FEF"/>
    <w:rsid w:val="00871176"/>
    <w:rsid w:val="00871B99"/>
    <w:rsid w:val="00871D46"/>
    <w:rsid w:val="008765BC"/>
    <w:rsid w:val="0087669B"/>
    <w:rsid w:val="00877ABC"/>
    <w:rsid w:val="008805D9"/>
    <w:rsid w:val="008808C8"/>
    <w:rsid w:val="00880ECD"/>
    <w:rsid w:val="0088155F"/>
    <w:rsid w:val="00881D36"/>
    <w:rsid w:val="008833AB"/>
    <w:rsid w:val="0088408D"/>
    <w:rsid w:val="008843D2"/>
    <w:rsid w:val="00884943"/>
    <w:rsid w:val="00884A95"/>
    <w:rsid w:val="00885918"/>
    <w:rsid w:val="0088639C"/>
    <w:rsid w:val="00887404"/>
    <w:rsid w:val="0088751D"/>
    <w:rsid w:val="0088765F"/>
    <w:rsid w:val="00890035"/>
    <w:rsid w:val="008929C2"/>
    <w:rsid w:val="00894796"/>
    <w:rsid w:val="00896ADD"/>
    <w:rsid w:val="00897989"/>
    <w:rsid w:val="008A3922"/>
    <w:rsid w:val="008A53B6"/>
    <w:rsid w:val="008A6197"/>
    <w:rsid w:val="008A6276"/>
    <w:rsid w:val="008B1610"/>
    <w:rsid w:val="008B4922"/>
    <w:rsid w:val="008B4D25"/>
    <w:rsid w:val="008B5946"/>
    <w:rsid w:val="008B5F37"/>
    <w:rsid w:val="008B675D"/>
    <w:rsid w:val="008B70D2"/>
    <w:rsid w:val="008B7613"/>
    <w:rsid w:val="008B7E62"/>
    <w:rsid w:val="008C141E"/>
    <w:rsid w:val="008C1635"/>
    <w:rsid w:val="008C3235"/>
    <w:rsid w:val="008C56EA"/>
    <w:rsid w:val="008C5924"/>
    <w:rsid w:val="008C6914"/>
    <w:rsid w:val="008C6D63"/>
    <w:rsid w:val="008D0F22"/>
    <w:rsid w:val="008D1ED7"/>
    <w:rsid w:val="008D27AD"/>
    <w:rsid w:val="008D31A9"/>
    <w:rsid w:val="008D34C0"/>
    <w:rsid w:val="008D3907"/>
    <w:rsid w:val="008D3D29"/>
    <w:rsid w:val="008D4185"/>
    <w:rsid w:val="008D53ED"/>
    <w:rsid w:val="008D5E04"/>
    <w:rsid w:val="008E0140"/>
    <w:rsid w:val="008E0CE6"/>
    <w:rsid w:val="008E225E"/>
    <w:rsid w:val="008E2B26"/>
    <w:rsid w:val="008E2D7E"/>
    <w:rsid w:val="008E2E7F"/>
    <w:rsid w:val="008E34A0"/>
    <w:rsid w:val="008E6B6D"/>
    <w:rsid w:val="008E7014"/>
    <w:rsid w:val="008F0382"/>
    <w:rsid w:val="008F1B2B"/>
    <w:rsid w:val="008F2807"/>
    <w:rsid w:val="008F6142"/>
    <w:rsid w:val="008F64A2"/>
    <w:rsid w:val="00900151"/>
    <w:rsid w:val="00900367"/>
    <w:rsid w:val="00900DDE"/>
    <w:rsid w:val="00903DA2"/>
    <w:rsid w:val="00903EC2"/>
    <w:rsid w:val="00906C11"/>
    <w:rsid w:val="00907068"/>
    <w:rsid w:val="00907758"/>
    <w:rsid w:val="0091249B"/>
    <w:rsid w:val="0091452C"/>
    <w:rsid w:val="00915047"/>
    <w:rsid w:val="00915DE6"/>
    <w:rsid w:val="00917019"/>
    <w:rsid w:val="0091778F"/>
    <w:rsid w:val="0092310A"/>
    <w:rsid w:val="0092338B"/>
    <w:rsid w:val="00924489"/>
    <w:rsid w:val="009257B0"/>
    <w:rsid w:val="009261EC"/>
    <w:rsid w:val="00930B45"/>
    <w:rsid w:val="00933045"/>
    <w:rsid w:val="0093598B"/>
    <w:rsid w:val="00936B8B"/>
    <w:rsid w:val="009371BA"/>
    <w:rsid w:val="00941C0A"/>
    <w:rsid w:val="0094573D"/>
    <w:rsid w:val="00946B7A"/>
    <w:rsid w:val="00950407"/>
    <w:rsid w:val="00952CA4"/>
    <w:rsid w:val="00952DF6"/>
    <w:rsid w:val="00952ED6"/>
    <w:rsid w:val="00954479"/>
    <w:rsid w:val="00954CB1"/>
    <w:rsid w:val="009578FF"/>
    <w:rsid w:val="00961066"/>
    <w:rsid w:val="009639E9"/>
    <w:rsid w:val="00964B73"/>
    <w:rsid w:val="00964E38"/>
    <w:rsid w:val="00965701"/>
    <w:rsid w:val="00965BB9"/>
    <w:rsid w:val="009706E4"/>
    <w:rsid w:val="00972419"/>
    <w:rsid w:val="00972E83"/>
    <w:rsid w:val="00974D1E"/>
    <w:rsid w:val="0097519C"/>
    <w:rsid w:val="0097629A"/>
    <w:rsid w:val="009769CC"/>
    <w:rsid w:val="009773A7"/>
    <w:rsid w:val="00980770"/>
    <w:rsid w:val="00980D5C"/>
    <w:rsid w:val="009817CE"/>
    <w:rsid w:val="009822E1"/>
    <w:rsid w:val="00982CC7"/>
    <w:rsid w:val="009835A4"/>
    <w:rsid w:val="00984283"/>
    <w:rsid w:val="009851DC"/>
    <w:rsid w:val="009854F1"/>
    <w:rsid w:val="00987C22"/>
    <w:rsid w:val="00987F2A"/>
    <w:rsid w:val="009918CF"/>
    <w:rsid w:val="00993141"/>
    <w:rsid w:val="00995CB7"/>
    <w:rsid w:val="0099705E"/>
    <w:rsid w:val="009972EA"/>
    <w:rsid w:val="009976BE"/>
    <w:rsid w:val="009A0B0F"/>
    <w:rsid w:val="009A1717"/>
    <w:rsid w:val="009A2175"/>
    <w:rsid w:val="009A27DD"/>
    <w:rsid w:val="009A50C7"/>
    <w:rsid w:val="009A63E7"/>
    <w:rsid w:val="009A6A11"/>
    <w:rsid w:val="009A7CBC"/>
    <w:rsid w:val="009B0D7F"/>
    <w:rsid w:val="009B18DE"/>
    <w:rsid w:val="009B2DE7"/>
    <w:rsid w:val="009B3F18"/>
    <w:rsid w:val="009B4F26"/>
    <w:rsid w:val="009B4FA0"/>
    <w:rsid w:val="009B5C19"/>
    <w:rsid w:val="009B73D1"/>
    <w:rsid w:val="009B7417"/>
    <w:rsid w:val="009B7558"/>
    <w:rsid w:val="009C0262"/>
    <w:rsid w:val="009C03D1"/>
    <w:rsid w:val="009C08AB"/>
    <w:rsid w:val="009C1E25"/>
    <w:rsid w:val="009C26D0"/>
    <w:rsid w:val="009C4B6C"/>
    <w:rsid w:val="009C72A3"/>
    <w:rsid w:val="009C7717"/>
    <w:rsid w:val="009D0193"/>
    <w:rsid w:val="009D1F75"/>
    <w:rsid w:val="009D250E"/>
    <w:rsid w:val="009D260A"/>
    <w:rsid w:val="009D27A8"/>
    <w:rsid w:val="009D2EC1"/>
    <w:rsid w:val="009D450C"/>
    <w:rsid w:val="009D64CF"/>
    <w:rsid w:val="009D6E7E"/>
    <w:rsid w:val="009E00D0"/>
    <w:rsid w:val="009E10DD"/>
    <w:rsid w:val="009E15DD"/>
    <w:rsid w:val="009E3199"/>
    <w:rsid w:val="009E4359"/>
    <w:rsid w:val="009E4A98"/>
    <w:rsid w:val="009E62EC"/>
    <w:rsid w:val="009E63DE"/>
    <w:rsid w:val="009E6852"/>
    <w:rsid w:val="009E6F63"/>
    <w:rsid w:val="009E72C1"/>
    <w:rsid w:val="009F01EA"/>
    <w:rsid w:val="009F19BA"/>
    <w:rsid w:val="009F2AF9"/>
    <w:rsid w:val="009F383E"/>
    <w:rsid w:val="009F40CB"/>
    <w:rsid w:val="009F4F1C"/>
    <w:rsid w:val="009F55D3"/>
    <w:rsid w:val="00A00F5F"/>
    <w:rsid w:val="00A010F2"/>
    <w:rsid w:val="00A01761"/>
    <w:rsid w:val="00A02B34"/>
    <w:rsid w:val="00A05774"/>
    <w:rsid w:val="00A06EC2"/>
    <w:rsid w:val="00A0704D"/>
    <w:rsid w:val="00A12218"/>
    <w:rsid w:val="00A13EEF"/>
    <w:rsid w:val="00A15CC1"/>
    <w:rsid w:val="00A16691"/>
    <w:rsid w:val="00A2000C"/>
    <w:rsid w:val="00A200C6"/>
    <w:rsid w:val="00A20152"/>
    <w:rsid w:val="00A201B6"/>
    <w:rsid w:val="00A20C8E"/>
    <w:rsid w:val="00A21AA4"/>
    <w:rsid w:val="00A22704"/>
    <w:rsid w:val="00A264EE"/>
    <w:rsid w:val="00A26BCA"/>
    <w:rsid w:val="00A26CEB"/>
    <w:rsid w:val="00A330DB"/>
    <w:rsid w:val="00A33AA9"/>
    <w:rsid w:val="00A35C9C"/>
    <w:rsid w:val="00A36A03"/>
    <w:rsid w:val="00A36B7B"/>
    <w:rsid w:val="00A37C17"/>
    <w:rsid w:val="00A40438"/>
    <w:rsid w:val="00A40642"/>
    <w:rsid w:val="00A40DBB"/>
    <w:rsid w:val="00A41417"/>
    <w:rsid w:val="00A43677"/>
    <w:rsid w:val="00A44E99"/>
    <w:rsid w:val="00A45772"/>
    <w:rsid w:val="00A458E8"/>
    <w:rsid w:val="00A45D82"/>
    <w:rsid w:val="00A4628C"/>
    <w:rsid w:val="00A529E1"/>
    <w:rsid w:val="00A52B5B"/>
    <w:rsid w:val="00A542D9"/>
    <w:rsid w:val="00A552B0"/>
    <w:rsid w:val="00A55D43"/>
    <w:rsid w:val="00A561A4"/>
    <w:rsid w:val="00A565E5"/>
    <w:rsid w:val="00A570B7"/>
    <w:rsid w:val="00A61A36"/>
    <w:rsid w:val="00A63314"/>
    <w:rsid w:val="00A653F6"/>
    <w:rsid w:val="00A664D1"/>
    <w:rsid w:val="00A7058B"/>
    <w:rsid w:val="00A707E8"/>
    <w:rsid w:val="00A70B97"/>
    <w:rsid w:val="00A71342"/>
    <w:rsid w:val="00A72CCC"/>
    <w:rsid w:val="00A736EB"/>
    <w:rsid w:val="00A73706"/>
    <w:rsid w:val="00A74056"/>
    <w:rsid w:val="00A74304"/>
    <w:rsid w:val="00A74B46"/>
    <w:rsid w:val="00A758E9"/>
    <w:rsid w:val="00A761C3"/>
    <w:rsid w:val="00A76317"/>
    <w:rsid w:val="00A77821"/>
    <w:rsid w:val="00A81A29"/>
    <w:rsid w:val="00A81D7C"/>
    <w:rsid w:val="00A8302D"/>
    <w:rsid w:val="00A85B86"/>
    <w:rsid w:val="00A8736D"/>
    <w:rsid w:val="00A875A7"/>
    <w:rsid w:val="00A917BA"/>
    <w:rsid w:val="00A91EA3"/>
    <w:rsid w:val="00A91F4E"/>
    <w:rsid w:val="00A93515"/>
    <w:rsid w:val="00A94A5E"/>
    <w:rsid w:val="00A9522C"/>
    <w:rsid w:val="00A95458"/>
    <w:rsid w:val="00A961D4"/>
    <w:rsid w:val="00A96666"/>
    <w:rsid w:val="00AA1FCA"/>
    <w:rsid w:val="00AA36BD"/>
    <w:rsid w:val="00AA56CD"/>
    <w:rsid w:val="00AA59AD"/>
    <w:rsid w:val="00AA6D5E"/>
    <w:rsid w:val="00AA6FCA"/>
    <w:rsid w:val="00AB19FD"/>
    <w:rsid w:val="00AB1AF2"/>
    <w:rsid w:val="00AB1EFC"/>
    <w:rsid w:val="00AB27E5"/>
    <w:rsid w:val="00AB4405"/>
    <w:rsid w:val="00AB4C99"/>
    <w:rsid w:val="00AB5782"/>
    <w:rsid w:val="00AB662A"/>
    <w:rsid w:val="00AB6F3E"/>
    <w:rsid w:val="00AB7685"/>
    <w:rsid w:val="00AB7DEC"/>
    <w:rsid w:val="00AC055A"/>
    <w:rsid w:val="00AC1FE2"/>
    <w:rsid w:val="00AC2017"/>
    <w:rsid w:val="00AC4631"/>
    <w:rsid w:val="00AC6E77"/>
    <w:rsid w:val="00AC75DF"/>
    <w:rsid w:val="00AC777C"/>
    <w:rsid w:val="00AD0101"/>
    <w:rsid w:val="00AD19BE"/>
    <w:rsid w:val="00AD1D70"/>
    <w:rsid w:val="00AD2756"/>
    <w:rsid w:val="00AD31A5"/>
    <w:rsid w:val="00AD335B"/>
    <w:rsid w:val="00AD34E5"/>
    <w:rsid w:val="00AD4062"/>
    <w:rsid w:val="00AD4148"/>
    <w:rsid w:val="00AD577A"/>
    <w:rsid w:val="00AD707A"/>
    <w:rsid w:val="00AD761B"/>
    <w:rsid w:val="00AE0761"/>
    <w:rsid w:val="00AE0FD7"/>
    <w:rsid w:val="00AE12EA"/>
    <w:rsid w:val="00AE54B6"/>
    <w:rsid w:val="00AE5C0B"/>
    <w:rsid w:val="00AF1FEB"/>
    <w:rsid w:val="00AF2A27"/>
    <w:rsid w:val="00AF386D"/>
    <w:rsid w:val="00AF4569"/>
    <w:rsid w:val="00AF63EF"/>
    <w:rsid w:val="00AF7563"/>
    <w:rsid w:val="00AF75FD"/>
    <w:rsid w:val="00AF7904"/>
    <w:rsid w:val="00AF7A08"/>
    <w:rsid w:val="00AF7AFC"/>
    <w:rsid w:val="00B011B2"/>
    <w:rsid w:val="00B05B9F"/>
    <w:rsid w:val="00B10AB7"/>
    <w:rsid w:val="00B10FBF"/>
    <w:rsid w:val="00B11B36"/>
    <w:rsid w:val="00B12DBC"/>
    <w:rsid w:val="00B13DFD"/>
    <w:rsid w:val="00B13E26"/>
    <w:rsid w:val="00B14F10"/>
    <w:rsid w:val="00B15730"/>
    <w:rsid w:val="00B159B7"/>
    <w:rsid w:val="00B15A5A"/>
    <w:rsid w:val="00B15B45"/>
    <w:rsid w:val="00B17148"/>
    <w:rsid w:val="00B179FD"/>
    <w:rsid w:val="00B2088D"/>
    <w:rsid w:val="00B21CF1"/>
    <w:rsid w:val="00B21E7A"/>
    <w:rsid w:val="00B2207C"/>
    <w:rsid w:val="00B2342D"/>
    <w:rsid w:val="00B2429E"/>
    <w:rsid w:val="00B24380"/>
    <w:rsid w:val="00B246E0"/>
    <w:rsid w:val="00B24C93"/>
    <w:rsid w:val="00B24E82"/>
    <w:rsid w:val="00B2512E"/>
    <w:rsid w:val="00B25143"/>
    <w:rsid w:val="00B2575D"/>
    <w:rsid w:val="00B262E5"/>
    <w:rsid w:val="00B30120"/>
    <w:rsid w:val="00B3089E"/>
    <w:rsid w:val="00B30D22"/>
    <w:rsid w:val="00B31313"/>
    <w:rsid w:val="00B31A02"/>
    <w:rsid w:val="00B31F39"/>
    <w:rsid w:val="00B32023"/>
    <w:rsid w:val="00B33040"/>
    <w:rsid w:val="00B37DB3"/>
    <w:rsid w:val="00B37EC2"/>
    <w:rsid w:val="00B37F3D"/>
    <w:rsid w:val="00B41463"/>
    <w:rsid w:val="00B41D01"/>
    <w:rsid w:val="00B45770"/>
    <w:rsid w:val="00B478F5"/>
    <w:rsid w:val="00B47AE6"/>
    <w:rsid w:val="00B50ED6"/>
    <w:rsid w:val="00B517CC"/>
    <w:rsid w:val="00B5265D"/>
    <w:rsid w:val="00B52744"/>
    <w:rsid w:val="00B52C74"/>
    <w:rsid w:val="00B55741"/>
    <w:rsid w:val="00B55BDF"/>
    <w:rsid w:val="00B56040"/>
    <w:rsid w:val="00B57069"/>
    <w:rsid w:val="00B61C26"/>
    <w:rsid w:val="00B62DB6"/>
    <w:rsid w:val="00B63095"/>
    <w:rsid w:val="00B63D49"/>
    <w:rsid w:val="00B64185"/>
    <w:rsid w:val="00B70627"/>
    <w:rsid w:val="00B7176A"/>
    <w:rsid w:val="00B71D44"/>
    <w:rsid w:val="00B72B27"/>
    <w:rsid w:val="00B73B46"/>
    <w:rsid w:val="00B75DCD"/>
    <w:rsid w:val="00B76735"/>
    <w:rsid w:val="00B811F6"/>
    <w:rsid w:val="00B83391"/>
    <w:rsid w:val="00B86706"/>
    <w:rsid w:val="00B9009B"/>
    <w:rsid w:val="00B909F9"/>
    <w:rsid w:val="00B93D21"/>
    <w:rsid w:val="00B9694D"/>
    <w:rsid w:val="00B97E34"/>
    <w:rsid w:val="00B97E46"/>
    <w:rsid w:val="00BA141F"/>
    <w:rsid w:val="00BA14BB"/>
    <w:rsid w:val="00BA219F"/>
    <w:rsid w:val="00BA244F"/>
    <w:rsid w:val="00BA2F0E"/>
    <w:rsid w:val="00BA2F6A"/>
    <w:rsid w:val="00BA49B2"/>
    <w:rsid w:val="00BA7777"/>
    <w:rsid w:val="00BB0961"/>
    <w:rsid w:val="00BB0C55"/>
    <w:rsid w:val="00BB1425"/>
    <w:rsid w:val="00BB3537"/>
    <w:rsid w:val="00BB4258"/>
    <w:rsid w:val="00BB4769"/>
    <w:rsid w:val="00BB4CB6"/>
    <w:rsid w:val="00BB582D"/>
    <w:rsid w:val="00BC0422"/>
    <w:rsid w:val="00BC0A1D"/>
    <w:rsid w:val="00BC0F09"/>
    <w:rsid w:val="00BC210F"/>
    <w:rsid w:val="00BC22D3"/>
    <w:rsid w:val="00BC4301"/>
    <w:rsid w:val="00BC5204"/>
    <w:rsid w:val="00BC5ECD"/>
    <w:rsid w:val="00BC6781"/>
    <w:rsid w:val="00BC6FA7"/>
    <w:rsid w:val="00BD0FF1"/>
    <w:rsid w:val="00BD1887"/>
    <w:rsid w:val="00BD1D1F"/>
    <w:rsid w:val="00BD2ED3"/>
    <w:rsid w:val="00BD3322"/>
    <w:rsid w:val="00BD3345"/>
    <w:rsid w:val="00BD519F"/>
    <w:rsid w:val="00BD60A0"/>
    <w:rsid w:val="00BD6DCC"/>
    <w:rsid w:val="00BD7819"/>
    <w:rsid w:val="00BE25FC"/>
    <w:rsid w:val="00BE2D0E"/>
    <w:rsid w:val="00BE2F94"/>
    <w:rsid w:val="00BE3444"/>
    <w:rsid w:val="00BE53D0"/>
    <w:rsid w:val="00BE62C5"/>
    <w:rsid w:val="00BE7745"/>
    <w:rsid w:val="00BE7E69"/>
    <w:rsid w:val="00BF1588"/>
    <w:rsid w:val="00BF1968"/>
    <w:rsid w:val="00BF1B28"/>
    <w:rsid w:val="00BF2953"/>
    <w:rsid w:val="00BF2D70"/>
    <w:rsid w:val="00BF3903"/>
    <w:rsid w:val="00BF4077"/>
    <w:rsid w:val="00BF5305"/>
    <w:rsid w:val="00BF58A2"/>
    <w:rsid w:val="00BF7A25"/>
    <w:rsid w:val="00C00596"/>
    <w:rsid w:val="00C029B8"/>
    <w:rsid w:val="00C06232"/>
    <w:rsid w:val="00C066FD"/>
    <w:rsid w:val="00C07665"/>
    <w:rsid w:val="00C07D94"/>
    <w:rsid w:val="00C10E04"/>
    <w:rsid w:val="00C12B07"/>
    <w:rsid w:val="00C13894"/>
    <w:rsid w:val="00C161AB"/>
    <w:rsid w:val="00C216A3"/>
    <w:rsid w:val="00C22561"/>
    <w:rsid w:val="00C228B1"/>
    <w:rsid w:val="00C27945"/>
    <w:rsid w:val="00C32974"/>
    <w:rsid w:val="00C33681"/>
    <w:rsid w:val="00C33EEB"/>
    <w:rsid w:val="00C34B4F"/>
    <w:rsid w:val="00C3626D"/>
    <w:rsid w:val="00C410E4"/>
    <w:rsid w:val="00C419DA"/>
    <w:rsid w:val="00C41A54"/>
    <w:rsid w:val="00C42528"/>
    <w:rsid w:val="00C46B6B"/>
    <w:rsid w:val="00C529E2"/>
    <w:rsid w:val="00C53697"/>
    <w:rsid w:val="00C53EAC"/>
    <w:rsid w:val="00C56989"/>
    <w:rsid w:val="00C56B79"/>
    <w:rsid w:val="00C573A3"/>
    <w:rsid w:val="00C60BC2"/>
    <w:rsid w:val="00C62000"/>
    <w:rsid w:val="00C62535"/>
    <w:rsid w:val="00C636E1"/>
    <w:rsid w:val="00C64623"/>
    <w:rsid w:val="00C64E7F"/>
    <w:rsid w:val="00C66B6D"/>
    <w:rsid w:val="00C66BAC"/>
    <w:rsid w:val="00C672FA"/>
    <w:rsid w:val="00C67476"/>
    <w:rsid w:val="00C7017A"/>
    <w:rsid w:val="00C71568"/>
    <w:rsid w:val="00C71A12"/>
    <w:rsid w:val="00C71CF9"/>
    <w:rsid w:val="00C71F1E"/>
    <w:rsid w:val="00C73203"/>
    <w:rsid w:val="00C77BC9"/>
    <w:rsid w:val="00C801C3"/>
    <w:rsid w:val="00C81754"/>
    <w:rsid w:val="00C82BAD"/>
    <w:rsid w:val="00C84C03"/>
    <w:rsid w:val="00C84C83"/>
    <w:rsid w:val="00C8626D"/>
    <w:rsid w:val="00C86C77"/>
    <w:rsid w:val="00C87716"/>
    <w:rsid w:val="00C9071F"/>
    <w:rsid w:val="00C90A2A"/>
    <w:rsid w:val="00C90A7D"/>
    <w:rsid w:val="00C91949"/>
    <w:rsid w:val="00C91AFC"/>
    <w:rsid w:val="00C9252E"/>
    <w:rsid w:val="00C93151"/>
    <w:rsid w:val="00C9371E"/>
    <w:rsid w:val="00C94405"/>
    <w:rsid w:val="00C9451A"/>
    <w:rsid w:val="00C94D83"/>
    <w:rsid w:val="00C9577F"/>
    <w:rsid w:val="00C95A3B"/>
    <w:rsid w:val="00C95F53"/>
    <w:rsid w:val="00C9783D"/>
    <w:rsid w:val="00CA059E"/>
    <w:rsid w:val="00CA1320"/>
    <w:rsid w:val="00CA176B"/>
    <w:rsid w:val="00CA2639"/>
    <w:rsid w:val="00CA37E0"/>
    <w:rsid w:val="00CA5280"/>
    <w:rsid w:val="00CA59C3"/>
    <w:rsid w:val="00CA5C8E"/>
    <w:rsid w:val="00CA61FC"/>
    <w:rsid w:val="00CA644A"/>
    <w:rsid w:val="00CA65FF"/>
    <w:rsid w:val="00CA6D63"/>
    <w:rsid w:val="00CA6E55"/>
    <w:rsid w:val="00CA70F4"/>
    <w:rsid w:val="00CB0548"/>
    <w:rsid w:val="00CB10DA"/>
    <w:rsid w:val="00CB21DD"/>
    <w:rsid w:val="00CB27E5"/>
    <w:rsid w:val="00CB6D71"/>
    <w:rsid w:val="00CC01D1"/>
    <w:rsid w:val="00CC0667"/>
    <w:rsid w:val="00CC3ADD"/>
    <w:rsid w:val="00CC4958"/>
    <w:rsid w:val="00CC4D08"/>
    <w:rsid w:val="00CC5A77"/>
    <w:rsid w:val="00CC6CEE"/>
    <w:rsid w:val="00CD098A"/>
    <w:rsid w:val="00CD0C26"/>
    <w:rsid w:val="00CD1685"/>
    <w:rsid w:val="00CD1B73"/>
    <w:rsid w:val="00CD1C8C"/>
    <w:rsid w:val="00CD279D"/>
    <w:rsid w:val="00CD2A0B"/>
    <w:rsid w:val="00CD2C7E"/>
    <w:rsid w:val="00CD4314"/>
    <w:rsid w:val="00CD50D1"/>
    <w:rsid w:val="00CD5584"/>
    <w:rsid w:val="00CD5836"/>
    <w:rsid w:val="00CD6174"/>
    <w:rsid w:val="00CD72AD"/>
    <w:rsid w:val="00CE1F7E"/>
    <w:rsid w:val="00CE6129"/>
    <w:rsid w:val="00CE6AAF"/>
    <w:rsid w:val="00CF0F86"/>
    <w:rsid w:val="00CF3A71"/>
    <w:rsid w:val="00CF6204"/>
    <w:rsid w:val="00CF6A77"/>
    <w:rsid w:val="00CF7898"/>
    <w:rsid w:val="00D00379"/>
    <w:rsid w:val="00D00BD7"/>
    <w:rsid w:val="00D0204D"/>
    <w:rsid w:val="00D020F6"/>
    <w:rsid w:val="00D03328"/>
    <w:rsid w:val="00D03995"/>
    <w:rsid w:val="00D04E05"/>
    <w:rsid w:val="00D05FE3"/>
    <w:rsid w:val="00D06BF3"/>
    <w:rsid w:val="00D0709D"/>
    <w:rsid w:val="00D07CC3"/>
    <w:rsid w:val="00D103EF"/>
    <w:rsid w:val="00D1160E"/>
    <w:rsid w:val="00D12BA6"/>
    <w:rsid w:val="00D13E8F"/>
    <w:rsid w:val="00D14C66"/>
    <w:rsid w:val="00D17863"/>
    <w:rsid w:val="00D17D57"/>
    <w:rsid w:val="00D207C1"/>
    <w:rsid w:val="00D21322"/>
    <w:rsid w:val="00D251CC"/>
    <w:rsid w:val="00D25537"/>
    <w:rsid w:val="00D26194"/>
    <w:rsid w:val="00D30072"/>
    <w:rsid w:val="00D31FCA"/>
    <w:rsid w:val="00D3258A"/>
    <w:rsid w:val="00D33823"/>
    <w:rsid w:val="00D342DA"/>
    <w:rsid w:val="00D403A1"/>
    <w:rsid w:val="00D422DF"/>
    <w:rsid w:val="00D4551B"/>
    <w:rsid w:val="00D455D5"/>
    <w:rsid w:val="00D467A3"/>
    <w:rsid w:val="00D46D14"/>
    <w:rsid w:val="00D50155"/>
    <w:rsid w:val="00D5152D"/>
    <w:rsid w:val="00D570F3"/>
    <w:rsid w:val="00D6335D"/>
    <w:rsid w:val="00D643C9"/>
    <w:rsid w:val="00D665D9"/>
    <w:rsid w:val="00D71FA0"/>
    <w:rsid w:val="00D730AB"/>
    <w:rsid w:val="00D73E7F"/>
    <w:rsid w:val="00D757F3"/>
    <w:rsid w:val="00D76862"/>
    <w:rsid w:val="00D83FC7"/>
    <w:rsid w:val="00D84C47"/>
    <w:rsid w:val="00D85FF7"/>
    <w:rsid w:val="00D867AC"/>
    <w:rsid w:val="00D877AE"/>
    <w:rsid w:val="00D916BC"/>
    <w:rsid w:val="00D92744"/>
    <w:rsid w:val="00D95321"/>
    <w:rsid w:val="00D95E63"/>
    <w:rsid w:val="00D95EF7"/>
    <w:rsid w:val="00D97857"/>
    <w:rsid w:val="00D97F38"/>
    <w:rsid w:val="00DA00FF"/>
    <w:rsid w:val="00DA0DB1"/>
    <w:rsid w:val="00DA10A3"/>
    <w:rsid w:val="00DA1454"/>
    <w:rsid w:val="00DA16F3"/>
    <w:rsid w:val="00DA49CC"/>
    <w:rsid w:val="00DA5859"/>
    <w:rsid w:val="00DB013A"/>
    <w:rsid w:val="00DB4358"/>
    <w:rsid w:val="00DC13D0"/>
    <w:rsid w:val="00DC20A1"/>
    <w:rsid w:val="00DC29AC"/>
    <w:rsid w:val="00DC2E33"/>
    <w:rsid w:val="00DC496C"/>
    <w:rsid w:val="00DC5334"/>
    <w:rsid w:val="00DC5C20"/>
    <w:rsid w:val="00DC6FE4"/>
    <w:rsid w:val="00DC7C7B"/>
    <w:rsid w:val="00DD17F7"/>
    <w:rsid w:val="00DD3606"/>
    <w:rsid w:val="00DD4E58"/>
    <w:rsid w:val="00DD554D"/>
    <w:rsid w:val="00DD7CB9"/>
    <w:rsid w:val="00DD7D3F"/>
    <w:rsid w:val="00DE0EE3"/>
    <w:rsid w:val="00DE1664"/>
    <w:rsid w:val="00DE1699"/>
    <w:rsid w:val="00DE4A12"/>
    <w:rsid w:val="00DE4EEA"/>
    <w:rsid w:val="00DE6002"/>
    <w:rsid w:val="00DE6954"/>
    <w:rsid w:val="00DE6F30"/>
    <w:rsid w:val="00DE7346"/>
    <w:rsid w:val="00DF0866"/>
    <w:rsid w:val="00DF356B"/>
    <w:rsid w:val="00DF3E86"/>
    <w:rsid w:val="00DF4B7A"/>
    <w:rsid w:val="00DF51DA"/>
    <w:rsid w:val="00DF685A"/>
    <w:rsid w:val="00DF70F5"/>
    <w:rsid w:val="00E00091"/>
    <w:rsid w:val="00E00111"/>
    <w:rsid w:val="00E002D4"/>
    <w:rsid w:val="00E01815"/>
    <w:rsid w:val="00E033EF"/>
    <w:rsid w:val="00E036AF"/>
    <w:rsid w:val="00E040DF"/>
    <w:rsid w:val="00E05184"/>
    <w:rsid w:val="00E05675"/>
    <w:rsid w:val="00E058F0"/>
    <w:rsid w:val="00E06140"/>
    <w:rsid w:val="00E07564"/>
    <w:rsid w:val="00E116F9"/>
    <w:rsid w:val="00E1283C"/>
    <w:rsid w:val="00E12E41"/>
    <w:rsid w:val="00E12E48"/>
    <w:rsid w:val="00E13108"/>
    <w:rsid w:val="00E13F57"/>
    <w:rsid w:val="00E1452B"/>
    <w:rsid w:val="00E15801"/>
    <w:rsid w:val="00E162D7"/>
    <w:rsid w:val="00E171DB"/>
    <w:rsid w:val="00E20885"/>
    <w:rsid w:val="00E211FD"/>
    <w:rsid w:val="00E21EB8"/>
    <w:rsid w:val="00E22156"/>
    <w:rsid w:val="00E22951"/>
    <w:rsid w:val="00E22CBB"/>
    <w:rsid w:val="00E22F9E"/>
    <w:rsid w:val="00E23CEE"/>
    <w:rsid w:val="00E26DF9"/>
    <w:rsid w:val="00E31993"/>
    <w:rsid w:val="00E31EBC"/>
    <w:rsid w:val="00E33D99"/>
    <w:rsid w:val="00E33E70"/>
    <w:rsid w:val="00E33FA5"/>
    <w:rsid w:val="00E37D4C"/>
    <w:rsid w:val="00E40D1E"/>
    <w:rsid w:val="00E41D0B"/>
    <w:rsid w:val="00E41D53"/>
    <w:rsid w:val="00E42DEB"/>
    <w:rsid w:val="00E46648"/>
    <w:rsid w:val="00E474B0"/>
    <w:rsid w:val="00E47804"/>
    <w:rsid w:val="00E50CDC"/>
    <w:rsid w:val="00E50FA5"/>
    <w:rsid w:val="00E51927"/>
    <w:rsid w:val="00E51B89"/>
    <w:rsid w:val="00E53761"/>
    <w:rsid w:val="00E53C68"/>
    <w:rsid w:val="00E55F2B"/>
    <w:rsid w:val="00E56A76"/>
    <w:rsid w:val="00E57656"/>
    <w:rsid w:val="00E578B3"/>
    <w:rsid w:val="00E60265"/>
    <w:rsid w:val="00E61C35"/>
    <w:rsid w:val="00E61D32"/>
    <w:rsid w:val="00E6213F"/>
    <w:rsid w:val="00E657F2"/>
    <w:rsid w:val="00E66E6C"/>
    <w:rsid w:val="00E67ACF"/>
    <w:rsid w:val="00E70370"/>
    <w:rsid w:val="00E72694"/>
    <w:rsid w:val="00E75901"/>
    <w:rsid w:val="00E760C7"/>
    <w:rsid w:val="00E80A49"/>
    <w:rsid w:val="00E81C47"/>
    <w:rsid w:val="00E81D10"/>
    <w:rsid w:val="00E82257"/>
    <w:rsid w:val="00E82426"/>
    <w:rsid w:val="00E83C2D"/>
    <w:rsid w:val="00E84745"/>
    <w:rsid w:val="00E84870"/>
    <w:rsid w:val="00E91E59"/>
    <w:rsid w:val="00E92058"/>
    <w:rsid w:val="00E93928"/>
    <w:rsid w:val="00E93A30"/>
    <w:rsid w:val="00E9728C"/>
    <w:rsid w:val="00EA074C"/>
    <w:rsid w:val="00EA0B4D"/>
    <w:rsid w:val="00EA3B2F"/>
    <w:rsid w:val="00EA3D84"/>
    <w:rsid w:val="00EA4484"/>
    <w:rsid w:val="00EA46D7"/>
    <w:rsid w:val="00EA5B03"/>
    <w:rsid w:val="00EA7C31"/>
    <w:rsid w:val="00EB0B2E"/>
    <w:rsid w:val="00EB202B"/>
    <w:rsid w:val="00EB2AB6"/>
    <w:rsid w:val="00EB5273"/>
    <w:rsid w:val="00EB6C49"/>
    <w:rsid w:val="00EC230C"/>
    <w:rsid w:val="00EC2521"/>
    <w:rsid w:val="00EC257C"/>
    <w:rsid w:val="00EC261F"/>
    <w:rsid w:val="00EC2BB2"/>
    <w:rsid w:val="00EC2D3B"/>
    <w:rsid w:val="00EC3AEA"/>
    <w:rsid w:val="00EC3DF3"/>
    <w:rsid w:val="00EC59A4"/>
    <w:rsid w:val="00EC6181"/>
    <w:rsid w:val="00EC6B70"/>
    <w:rsid w:val="00EC71EF"/>
    <w:rsid w:val="00EC764A"/>
    <w:rsid w:val="00ED1EC1"/>
    <w:rsid w:val="00ED1F80"/>
    <w:rsid w:val="00ED2611"/>
    <w:rsid w:val="00ED3EEB"/>
    <w:rsid w:val="00ED470A"/>
    <w:rsid w:val="00ED4DE6"/>
    <w:rsid w:val="00ED5263"/>
    <w:rsid w:val="00ED65A7"/>
    <w:rsid w:val="00ED688F"/>
    <w:rsid w:val="00ED7484"/>
    <w:rsid w:val="00ED7E83"/>
    <w:rsid w:val="00EE0F6E"/>
    <w:rsid w:val="00EE100C"/>
    <w:rsid w:val="00EE1545"/>
    <w:rsid w:val="00EE1A37"/>
    <w:rsid w:val="00EE3554"/>
    <w:rsid w:val="00EE4C02"/>
    <w:rsid w:val="00EE4F50"/>
    <w:rsid w:val="00EE598D"/>
    <w:rsid w:val="00EF05D9"/>
    <w:rsid w:val="00EF08C5"/>
    <w:rsid w:val="00EF1C01"/>
    <w:rsid w:val="00EF26F9"/>
    <w:rsid w:val="00F0078C"/>
    <w:rsid w:val="00F00A31"/>
    <w:rsid w:val="00F0116A"/>
    <w:rsid w:val="00F0125F"/>
    <w:rsid w:val="00F01600"/>
    <w:rsid w:val="00F029E6"/>
    <w:rsid w:val="00F032E3"/>
    <w:rsid w:val="00F06939"/>
    <w:rsid w:val="00F10BC4"/>
    <w:rsid w:val="00F11632"/>
    <w:rsid w:val="00F13452"/>
    <w:rsid w:val="00F1352B"/>
    <w:rsid w:val="00F13B7D"/>
    <w:rsid w:val="00F145D4"/>
    <w:rsid w:val="00F14D34"/>
    <w:rsid w:val="00F15599"/>
    <w:rsid w:val="00F1592F"/>
    <w:rsid w:val="00F15BA1"/>
    <w:rsid w:val="00F15EC5"/>
    <w:rsid w:val="00F16189"/>
    <w:rsid w:val="00F17AEB"/>
    <w:rsid w:val="00F23A9C"/>
    <w:rsid w:val="00F23C5F"/>
    <w:rsid w:val="00F24EFF"/>
    <w:rsid w:val="00F25BBB"/>
    <w:rsid w:val="00F26B04"/>
    <w:rsid w:val="00F30338"/>
    <w:rsid w:val="00F312DF"/>
    <w:rsid w:val="00F3131F"/>
    <w:rsid w:val="00F313FB"/>
    <w:rsid w:val="00F3523E"/>
    <w:rsid w:val="00F35876"/>
    <w:rsid w:val="00F36649"/>
    <w:rsid w:val="00F36E16"/>
    <w:rsid w:val="00F41D68"/>
    <w:rsid w:val="00F42001"/>
    <w:rsid w:val="00F44A91"/>
    <w:rsid w:val="00F44C2F"/>
    <w:rsid w:val="00F450C8"/>
    <w:rsid w:val="00F547AB"/>
    <w:rsid w:val="00F606EC"/>
    <w:rsid w:val="00F607F4"/>
    <w:rsid w:val="00F617DA"/>
    <w:rsid w:val="00F625C1"/>
    <w:rsid w:val="00F63BD6"/>
    <w:rsid w:val="00F640A7"/>
    <w:rsid w:val="00F6499A"/>
    <w:rsid w:val="00F6555A"/>
    <w:rsid w:val="00F67A79"/>
    <w:rsid w:val="00F71E5A"/>
    <w:rsid w:val="00F720BF"/>
    <w:rsid w:val="00F72EE3"/>
    <w:rsid w:val="00F77EAD"/>
    <w:rsid w:val="00F77F81"/>
    <w:rsid w:val="00F821E6"/>
    <w:rsid w:val="00F8245C"/>
    <w:rsid w:val="00F824AB"/>
    <w:rsid w:val="00F82B60"/>
    <w:rsid w:val="00F82CD5"/>
    <w:rsid w:val="00F83562"/>
    <w:rsid w:val="00F85F38"/>
    <w:rsid w:val="00F861CC"/>
    <w:rsid w:val="00F86218"/>
    <w:rsid w:val="00F8773C"/>
    <w:rsid w:val="00F93339"/>
    <w:rsid w:val="00F94EE4"/>
    <w:rsid w:val="00F954D3"/>
    <w:rsid w:val="00F95E10"/>
    <w:rsid w:val="00F97800"/>
    <w:rsid w:val="00F9794D"/>
    <w:rsid w:val="00FA0857"/>
    <w:rsid w:val="00FA0A04"/>
    <w:rsid w:val="00FA28B7"/>
    <w:rsid w:val="00FA2B63"/>
    <w:rsid w:val="00FA3231"/>
    <w:rsid w:val="00FA3381"/>
    <w:rsid w:val="00FA3ADE"/>
    <w:rsid w:val="00FA4EEC"/>
    <w:rsid w:val="00FA71F1"/>
    <w:rsid w:val="00FA7262"/>
    <w:rsid w:val="00FB1AE4"/>
    <w:rsid w:val="00FB405E"/>
    <w:rsid w:val="00FB52A1"/>
    <w:rsid w:val="00FB69E7"/>
    <w:rsid w:val="00FB766D"/>
    <w:rsid w:val="00FC0F53"/>
    <w:rsid w:val="00FC23DD"/>
    <w:rsid w:val="00FC2684"/>
    <w:rsid w:val="00FC2A54"/>
    <w:rsid w:val="00FC2B45"/>
    <w:rsid w:val="00FC7112"/>
    <w:rsid w:val="00FD22E2"/>
    <w:rsid w:val="00FD23AE"/>
    <w:rsid w:val="00FD275D"/>
    <w:rsid w:val="00FD2A34"/>
    <w:rsid w:val="00FD4D0D"/>
    <w:rsid w:val="00FD64BE"/>
    <w:rsid w:val="00FD6EAD"/>
    <w:rsid w:val="00FE5178"/>
    <w:rsid w:val="00FE57CB"/>
    <w:rsid w:val="00FE5F20"/>
    <w:rsid w:val="00FE65B9"/>
    <w:rsid w:val="00FF1C01"/>
    <w:rsid w:val="00FF2234"/>
    <w:rsid w:val="00FF22D1"/>
    <w:rsid w:val="00FF235F"/>
    <w:rsid w:val="00FF4669"/>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17C93"/>
    <w:rPr>
      <w:sz w:val="20"/>
      <w:szCs w:val="20"/>
    </w:rPr>
  </w:style>
  <w:style w:type="paragraph" w:styleId="Heading1">
    <w:name w:val="heading 1"/>
    <w:basedOn w:val="Normal"/>
    <w:next w:val="Normal"/>
    <w:link w:val="Heading1Char"/>
    <w:uiPriority w:val="99"/>
    <w:qFormat/>
    <w:rsid w:val="00317C93"/>
    <w:pPr>
      <w:keepNext/>
      <w:numPr>
        <w:numId w:val="2"/>
      </w:numPr>
      <w:tabs>
        <w:tab w:val="left" w:pos="1134"/>
      </w:tabs>
      <w:spacing w:before="240" w:after="120"/>
      <w:outlineLvl w:val="0"/>
    </w:pPr>
    <w:rPr>
      <w:rFonts w:ascii="Arial" w:hAnsi="Arial"/>
      <w:b/>
      <w:kern w:val="28"/>
      <w:sz w:val="24"/>
    </w:rPr>
  </w:style>
  <w:style w:type="paragraph" w:styleId="Heading2">
    <w:name w:val="heading 2"/>
    <w:basedOn w:val="Normal"/>
    <w:next w:val="Normal"/>
    <w:link w:val="Heading2Char"/>
    <w:uiPriority w:val="99"/>
    <w:qFormat/>
    <w:rsid w:val="00317C93"/>
    <w:pPr>
      <w:keepNext/>
      <w:numPr>
        <w:ilvl w:val="1"/>
        <w:numId w:val="2"/>
      </w:numPr>
      <w:tabs>
        <w:tab w:val="left" w:pos="1134"/>
      </w:tabs>
      <w:spacing w:before="240" w:after="60"/>
      <w:outlineLvl w:val="1"/>
    </w:pPr>
    <w:rPr>
      <w:rFonts w:ascii="Arial" w:hAnsi="Arial"/>
      <w:i/>
      <w:sz w:val="24"/>
    </w:rPr>
  </w:style>
  <w:style w:type="paragraph" w:styleId="Heading3">
    <w:name w:val="heading 3"/>
    <w:basedOn w:val="Normal"/>
    <w:next w:val="Normal"/>
    <w:link w:val="Heading3Char"/>
    <w:uiPriority w:val="99"/>
    <w:qFormat/>
    <w:rsid w:val="00317C93"/>
    <w:pPr>
      <w:keepNext/>
      <w:numPr>
        <w:ilvl w:val="2"/>
        <w:numId w:val="2"/>
      </w:numPr>
      <w:tabs>
        <w:tab w:val="left" w:pos="1134"/>
      </w:tabs>
      <w:spacing w:before="240" w:after="60"/>
      <w:outlineLvl w:val="2"/>
    </w:pPr>
    <w:rPr>
      <w:rFonts w:ascii="Arial" w:hAnsi="Arial"/>
      <w:i/>
      <w:sz w:val="24"/>
    </w:rPr>
  </w:style>
  <w:style w:type="paragraph" w:styleId="Heading4">
    <w:name w:val="heading 4"/>
    <w:basedOn w:val="Normal"/>
    <w:next w:val="Normal"/>
    <w:link w:val="Heading4Char"/>
    <w:uiPriority w:val="99"/>
    <w:qFormat/>
    <w:rsid w:val="00317C93"/>
    <w:pPr>
      <w:keepNext/>
      <w:numPr>
        <w:ilvl w:val="3"/>
        <w:numId w:val="2"/>
      </w:numPr>
      <w:tabs>
        <w:tab w:val="left" w:pos="1134"/>
      </w:tabs>
      <w:spacing w:before="240" w:after="60"/>
      <w:outlineLvl w:val="3"/>
    </w:pPr>
    <w:rPr>
      <w:rFonts w:ascii="Arial" w:hAnsi="Arial"/>
      <w:b/>
      <w:sz w:val="24"/>
    </w:rPr>
  </w:style>
  <w:style w:type="paragraph" w:styleId="Heading5">
    <w:name w:val="heading 5"/>
    <w:basedOn w:val="Normal"/>
    <w:next w:val="Normal"/>
    <w:link w:val="Heading5Char"/>
    <w:uiPriority w:val="99"/>
    <w:qFormat/>
    <w:rsid w:val="00317C93"/>
    <w:pPr>
      <w:numPr>
        <w:ilvl w:val="4"/>
        <w:numId w:val="2"/>
      </w:numPr>
      <w:tabs>
        <w:tab w:val="left" w:pos="1134"/>
      </w:tabs>
      <w:spacing w:before="240" w:after="60"/>
      <w:outlineLvl w:val="4"/>
    </w:pPr>
    <w:rPr>
      <w:rFonts w:ascii="Arial" w:hAnsi="Arial"/>
      <w:sz w:val="22"/>
    </w:rPr>
  </w:style>
  <w:style w:type="paragraph" w:styleId="Heading6">
    <w:name w:val="heading 6"/>
    <w:basedOn w:val="Normal"/>
    <w:next w:val="Normal"/>
    <w:link w:val="Heading6Char"/>
    <w:uiPriority w:val="99"/>
    <w:qFormat/>
    <w:rsid w:val="00317C93"/>
    <w:pPr>
      <w:numPr>
        <w:ilvl w:val="5"/>
        <w:numId w:val="2"/>
      </w:numPr>
      <w:tabs>
        <w:tab w:val="left" w:pos="1134"/>
      </w:tabs>
      <w:spacing w:before="240" w:after="60"/>
      <w:outlineLvl w:val="5"/>
    </w:pPr>
    <w:rPr>
      <w:i/>
      <w:sz w:val="22"/>
    </w:rPr>
  </w:style>
  <w:style w:type="paragraph" w:styleId="Heading7">
    <w:name w:val="heading 7"/>
    <w:basedOn w:val="Normal"/>
    <w:next w:val="Normal"/>
    <w:link w:val="Heading7Char"/>
    <w:uiPriority w:val="99"/>
    <w:qFormat/>
    <w:rsid w:val="00317C93"/>
    <w:pPr>
      <w:numPr>
        <w:ilvl w:val="6"/>
        <w:numId w:val="2"/>
      </w:numPr>
      <w:tabs>
        <w:tab w:val="left" w:pos="1134"/>
      </w:tabs>
      <w:spacing w:before="240" w:after="60"/>
      <w:outlineLvl w:val="6"/>
    </w:pPr>
    <w:rPr>
      <w:rFonts w:ascii="Arial" w:hAnsi="Arial"/>
    </w:rPr>
  </w:style>
  <w:style w:type="paragraph" w:styleId="Heading8">
    <w:name w:val="heading 8"/>
    <w:basedOn w:val="Normal"/>
    <w:next w:val="Normal"/>
    <w:link w:val="Heading8Char"/>
    <w:uiPriority w:val="99"/>
    <w:qFormat/>
    <w:rsid w:val="00317C93"/>
    <w:pPr>
      <w:numPr>
        <w:ilvl w:val="7"/>
        <w:numId w:val="2"/>
      </w:numPr>
      <w:tabs>
        <w:tab w:val="left" w:pos="1134"/>
      </w:tabs>
      <w:spacing w:before="240" w:after="60"/>
      <w:outlineLvl w:val="7"/>
    </w:pPr>
    <w:rPr>
      <w:rFonts w:ascii="Arial" w:hAnsi="Arial"/>
      <w:i/>
    </w:rPr>
  </w:style>
  <w:style w:type="paragraph" w:styleId="Heading9">
    <w:name w:val="heading 9"/>
    <w:basedOn w:val="Normal"/>
    <w:next w:val="Normal"/>
    <w:link w:val="Heading9Char"/>
    <w:uiPriority w:val="99"/>
    <w:qFormat/>
    <w:rsid w:val="00317C93"/>
    <w:pPr>
      <w:numPr>
        <w:ilvl w:val="8"/>
        <w:numId w:val="2"/>
      </w:numPr>
      <w:tabs>
        <w:tab w:val="left" w:pos="1134"/>
      </w:tabs>
      <w:spacing w:before="240" w:after="60"/>
      <w:outlineLvl w:val="8"/>
    </w:pPr>
    <w:rPr>
      <w:rFonts w:ascii="Arial" w:hAnsi="Arial"/>
      <w:b/>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D7E83"/>
    <w:rPr>
      <w:rFonts w:ascii="Arial" w:hAnsi="Arial" w:cs="Times New Roman"/>
      <w:b/>
      <w:kern w:val="28"/>
      <w:sz w:val="24"/>
      <w:lang w:val="it-IT" w:eastAsia="it-IT" w:bidi="ar-SA"/>
    </w:rPr>
  </w:style>
  <w:style w:type="character" w:customStyle="1" w:styleId="Heading2Char">
    <w:name w:val="Heading 2 Char"/>
    <w:basedOn w:val="DefaultParagraphFont"/>
    <w:link w:val="Heading2"/>
    <w:uiPriority w:val="99"/>
    <w:locked/>
    <w:rsid w:val="00E40D1E"/>
    <w:rPr>
      <w:rFonts w:ascii="Arial" w:hAnsi="Arial" w:cs="Times New Roman"/>
      <w:i/>
      <w:sz w:val="24"/>
      <w:lang w:val="it-IT" w:eastAsia="it-IT" w:bidi="ar-SA"/>
    </w:rPr>
  </w:style>
  <w:style w:type="character" w:customStyle="1" w:styleId="Heading3Char">
    <w:name w:val="Heading 3 Char"/>
    <w:basedOn w:val="DefaultParagraphFont"/>
    <w:link w:val="Heading3"/>
    <w:uiPriority w:val="99"/>
    <w:locked/>
    <w:rsid w:val="00E40D1E"/>
    <w:rPr>
      <w:rFonts w:ascii="Arial" w:hAnsi="Arial" w:cs="Times New Roman"/>
      <w:i/>
      <w:sz w:val="24"/>
      <w:lang w:val="it-IT" w:eastAsia="it-IT" w:bidi="ar-SA"/>
    </w:rPr>
  </w:style>
  <w:style w:type="character" w:customStyle="1" w:styleId="Heading4Char">
    <w:name w:val="Heading 4 Char"/>
    <w:basedOn w:val="DefaultParagraphFont"/>
    <w:link w:val="Heading4"/>
    <w:uiPriority w:val="99"/>
    <w:locked/>
    <w:rsid w:val="00E40D1E"/>
    <w:rPr>
      <w:rFonts w:ascii="Arial" w:hAnsi="Arial" w:cs="Times New Roman"/>
      <w:b/>
      <w:sz w:val="24"/>
      <w:lang w:val="it-IT" w:eastAsia="it-IT" w:bidi="ar-SA"/>
    </w:rPr>
  </w:style>
  <w:style w:type="character" w:customStyle="1" w:styleId="Heading5Char">
    <w:name w:val="Heading 5 Char"/>
    <w:basedOn w:val="DefaultParagraphFont"/>
    <w:link w:val="Heading5"/>
    <w:uiPriority w:val="99"/>
    <w:locked/>
    <w:rsid w:val="00E40D1E"/>
    <w:rPr>
      <w:rFonts w:ascii="Arial" w:hAnsi="Arial" w:cs="Times New Roman"/>
      <w:sz w:val="22"/>
      <w:lang w:val="it-IT" w:eastAsia="it-IT" w:bidi="ar-SA"/>
    </w:rPr>
  </w:style>
  <w:style w:type="character" w:customStyle="1" w:styleId="Heading6Char">
    <w:name w:val="Heading 6 Char"/>
    <w:basedOn w:val="DefaultParagraphFont"/>
    <w:link w:val="Heading6"/>
    <w:uiPriority w:val="99"/>
    <w:locked/>
    <w:rsid w:val="00E40D1E"/>
    <w:rPr>
      <w:rFonts w:cs="Times New Roman"/>
      <w:i/>
      <w:sz w:val="22"/>
      <w:lang w:val="it-IT" w:eastAsia="it-IT" w:bidi="ar-SA"/>
    </w:rPr>
  </w:style>
  <w:style w:type="character" w:customStyle="1" w:styleId="Heading7Char">
    <w:name w:val="Heading 7 Char"/>
    <w:basedOn w:val="DefaultParagraphFont"/>
    <w:link w:val="Heading7"/>
    <w:uiPriority w:val="99"/>
    <w:locked/>
    <w:rsid w:val="00E40D1E"/>
    <w:rPr>
      <w:rFonts w:ascii="Arial" w:hAnsi="Arial" w:cs="Times New Roman"/>
      <w:lang w:val="it-IT" w:eastAsia="it-IT" w:bidi="ar-SA"/>
    </w:rPr>
  </w:style>
  <w:style w:type="character" w:customStyle="1" w:styleId="Heading8Char">
    <w:name w:val="Heading 8 Char"/>
    <w:basedOn w:val="DefaultParagraphFont"/>
    <w:link w:val="Heading8"/>
    <w:uiPriority w:val="99"/>
    <w:locked/>
    <w:rsid w:val="00E40D1E"/>
    <w:rPr>
      <w:rFonts w:ascii="Arial" w:hAnsi="Arial" w:cs="Times New Roman"/>
      <w:i/>
      <w:lang w:val="it-IT" w:eastAsia="it-IT" w:bidi="ar-SA"/>
    </w:rPr>
  </w:style>
  <w:style w:type="character" w:customStyle="1" w:styleId="Heading9Char">
    <w:name w:val="Heading 9 Char"/>
    <w:basedOn w:val="DefaultParagraphFont"/>
    <w:link w:val="Heading9"/>
    <w:uiPriority w:val="99"/>
    <w:locked/>
    <w:rsid w:val="00E40D1E"/>
    <w:rPr>
      <w:rFonts w:ascii="Arial" w:hAnsi="Arial" w:cs="Times New Roman"/>
      <w:b/>
      <w:i/>
      <w:sz w:val="18"/>
      <w:lang w:val="it-IT" w:eastAsia="it-IT" w:bidi="ar-SA"/>
    </w:rPr>
  </w:style>
  <w:style w:type="paragraph" w:styleId="Header">
    <w:name w:val="header"/>
    <w:basedOn w:val="Normal"/>
    <w:link w:val="HeaderChar"/>
    <w:uiPriority w:val="99"/>
    <w:rsid w:val="00317C93"/>
    <w:pPr>
      <w:tabs>
        <w:tab w:val="center" w:pos="4819"/>
        <w:tab w:val="right" w:pos="9638"/>
      </w:tabs>
    </w:pPr>
  </w:style>
  <w:style w:type="character" w:customStyle="1" w:styleId="HeaderChar">
    <w:name w:val="Header Char"/>
    <w:basedOn w:val="DefaultParagraphFont"/>
    <w:link w:val="Header"/>
    <w:uiPriority w:val="99"/>
    <w:semiHidden/>
    <w:locked/>
    <w:rsid w:val="00E40D1E"/>
    <w:rPr>
      <w:rFonts w:cs="Times New Roman"/>
      <w:sz w:val="20"/>
      <w:szCs w:val="20"/>
    </w:rPr>
  </w:style>
  <w:style w:type="paragraph" w:styleId="BodyTextIndent">
    <w:name w:val="Body Text Indent"/>
    <w:basedOn w:val="Normal"/>
    <w:link w:val="BodyTextIndentChar"/>
    <w:uiPriority w:val="99"/>
    <w:rsid w:val="00317C93"/>
    <w:pPr>
      <w:tabs>
        <w:tab w:val="left" w:pos="1134"/>
      </w:tabs>
      <w:spacing w:before="20" w:after="20"/>
      <w:ind w:left="426" w:hanging="426"/>
    </w:pPr>
    <w:rPr>
      <w:rFonts w:ascii="Arial" w:hAnsi="Arial"/>
      <w:b/>
      <w:sz w:val="18"/>
    </w:rPr>
  </w:style>
  <w:style w:type="character" w:customStyle="1" w:styleId="BodyTextIndentChar">
    <w:name w:val="Body Text Indent Char"/>
    <w:basedOn w:val="DefaultParagraphFont"/>
    <w:link w:val="BodyTextIndent"/>
    <w:uiPriority w:val="99"/>
    <w:semiHidden/>
    <w:locked/>
    <w:rsid w:val="00E40D1E"/>
    <w:rPr>
      <w:rFonts w:cs="Times New Roman"/>
      <w:sz w:val="20"/>
      <w:szCs w:val="20"/>
    </w:rPr>
  </w:style>
  <w:style w:type="paragraph" w:customStyle="1" w:styleId="rigaprocedura">
    <w:name w:val="riga procedura"/>
    <w:basedOn w:val="Normal"/>
    <w:uiPriority w:val="99"/>
    <w:rsid w:val="00317C93"/>
    <w:pPr>
      <w:ind w:left="993" w:right="567"/>
      <w:jc w:val="both"/>
    </w:pPr>
    <w:rPr>
      <w:rFonts w:ascii="Arial" w:hAnsi="Arial"/>
    </w:rPr>
  </w:style>
  <w:style w:type="paragraph" w:styleId="Title">
    <w:name w:val="Title"/>
    <w:basedOn w:val="Normal"/>
    <w:link w:val="TitleChar"/>
    <w:uiPriority w:val="99"/>
    <w:qFormat/>
    <w:rsid w:val="00317C93"/>
    <w:pPr>
      <w:spacing w:before="120" w:after="240"/>
      <w:jc w:val="center"/>
    </w:pPr>
    <w:rPr>
      <w:rFonts w:ascii="Arial" w:hAnsi="Arial"/>
      <w:b/>
      <w:sz w:val="28"/>
    </w:rPr>
  </w:style>
  <w:style w:type="character" w:customStyle="1" w:styleId="TitleChar">
    <w:name w:val="Title Char"/>
    <w:basedOn w:val="DefaultParagraphFont"/>
    <w:link w:val="Title"/>
    <w:uiPriority w:val="99"/>
    <w:locked/>
    <w:rsid w:val="00E40D1E"/>
    <w:rPr>
      <w:rFonts w:ascii="Cambria" w:hAnsi="Cambria" w:cs="Times New Roman"/>
      <w:b/>
      <w:bCs/>
      <w:kern w:val="28"/>
      <w:sz w:val="32"/>
      <w:szCs w:val="32"/>
    </w:rPr>
  </w:style>
  <w:style w:type="paragraph" w:styleId="TOC1">
    <w:name w:val="toc 1"/>
    <w:basedOn w:val="Normal"/>
    <w:next w:val="Normal"/>
    <w:autoRedefine/>
    <w:uiPriority w:val="99"/>
    <w:rsid w:val="00EC6B70"/>
    <w:pPr>
      <w:tabs>
        <w:tab w:val="left" w:pos="400"/>
        <w:tab w:val="right" w:leader="dot" w:pos="10206"/>
      </w:tabs>
      <w:spacing w:before="360"/>
      <w:ind w:right="-454"/>
    </w:pPr>
    <w:rPr>
      <w:rFonts w:ascii="Georgia" w:hAnsi="Georgia"/>
      <w:b/>
      <w:caps/>
      <w:noProof/>
      <w:sz w:val="24"/>
    </w:rPr>
  </w:style>
  <w:style w:type="paragraph" w:styleId="TOC2">
    <w:name w:val="toc 2"/>
    <w:basedOn w:val="Normal"/>
    <w:next w:val="Normal"/>
    <w:autoRedefine/>
    <w:uiPriority w:val="99"/>
    <w:rsid w:val="00EC6B70"/>
    <w:pPr>
      <w:tabs>
        <w:tab w:val="left" w:pos="720"/>
        <w:tab w:val="right" w:leader="dot" w:pos="10206"/>
      </w:tabs>
      <w:spacing w:before="240"/>
      <w:ind w:left="284"/>
    </w:pPr>
    <w:rPr>
      <w:rFonts w:ascii="Georgia" w:hAnsi="Georgia"/>
      <w:b/>
      <w:noProof/>
      <w:sz w:val="22"/>
      <w:szCs w:val="24"/>
    </w:rPr>
  </w:style>
  <w:style w:type="paragraph" w:styleId="BlockText">
    <w:name w:val="Block Text"/>
    <w:basedOn w:val="Normal"/>
    <w:uiPriority w:val="99"/>
    <w:rsid w:val="00317C93"/>
    <w:pPr>
      <w:ind w:left="708" w:right="-1"/>
      <w:jc w:val="both"/>
    </w:pPr>
    <w:rPr>
      <w:rFonts w:ascii="Arial" w:hAnsi="Arial"/>
    </w:rPr>
  </w:style>
  <w:style w:type="paragraph" w:styleId="BodyTextIndent2">
    <w:name w:val="Body Text Indent 2"/>
    <w:basedOn w:val="Normal"/>
    <w:link w:val="BodyTextIndent2Char"/>
    <w:uiPriority w:val="99"/>
    <w:rsid w:val="00317C93"/>
    <w:pPr>
      <w:ind w:left="708"/>
    </w:pPr>
    <w:rPr>
      <w:rFonts w:ascii="Arial" w:hAnsi="Arial"/>
    </w:rPr>
  </w:style>
  <w:style w:type="character" w:customStyle="1" w:styleId="BodyTextIndent2Char">
    <w:name w:val="Body Text Indent 2 Char"/>
    <w:basedOn w:val="DefaultParagraphFont"/>
    <w:link w:val="BodyTextIndent2"/>
    <w:uiPriority w:val="99"/>
    <w:locked/>
    <w:rsid w:val="009D2EC1"/>
    <w:rPr>
      <w:rFonts w:ascii="Arial" w:hAnsi="Arial" w:cs="Times New Roman"/>
    </w:rPr>
  </w:style>
  <w:style w:type="paragraph" w:styleId="Footer">
    <w:name w:val="footer"/>
    <w:basedOn w:val="Normal"/>
    <w:link w:val="FooterChar"/>
    <w:uiPriority w:val="99"/>
    <w:rsid w:val="00317C93"/>
    <w:pPr>
      <w:tabs>
        <w:tab w:val="left" w:pos="1134"/>
        <w:tab w:val="center" w:pos="4819"/>
        <w:tab w:val="right" w:pos="9638"/>
      </w:tabs>
      <w:spacing w:after="72"/>
    </w:pPr>
    <w:rPr>
      <w:rFonts w:ascii="Comic Sans MS" w:hAnsi="Comic Sans MS"/>
    </w:rPr>
  </w:style>
  <w:style w:type="character" w:customStyle="1" w:styleId="FooterChar">
    <w:name w:val="Footer Char"/>
    <w:basedOn w:val="DefaultParagraphFont"/>
    <w:link w:val="Footer"/>
    <w:uiPriority w:val="99"/>
    <w:semiHidden/>
    <w:locked/>
    <w:rsid w:val="00E40D1E"/>
    <w:rPr>
      <w:rFonts w:cs="Times New Roman"/>
      <w:sz w:val="20"/>
      <w:szCs w:val="20"/>
    </w:rPr>
  </w:style>
  <w:style w:type="paragraph" w:styleId="TOC3">
    <w:name w:val="toc 3"/>
    <w:basedOn w:val="Normal"/>
    <w:next w:val="Normal"/>
    <w:autoRedefine/>
    <w:uiPriority w:val="99"/>
    <w:rsid w:val="00317C93"/>
    <w:pPr>
      <w:tabs>
        <w:tab w:val="left" w:pos="1200"/>
        <w:tab w:val="right" w:leader="dot" w:pos="10206"/>
      </w:tabs>
      <w:ind w:left="400"/>
    </w:pPr>
    <w:rPr>
      <w:rFonts w:ascii="Georgia" w:hAnsi="Georgia"/>
      <w:noProof/>
      <w:color w:val="0000FF"/>
      <w:sz w:val="24"/>
      <w:szCs w:val="24"/>
    </w:rPr>
  </w:style>
  <w:style w:type="paragraph" w:styleId="BodyTextIndent3">
    <w:name w:val="Body Text Indent 3"/>
    <w:basedOn w:val="Normal"/>
    <w:link w:val="BodyTextIndent3Char"/>
    <w:uiPriority w:val="99"/>
    <w:rsid w:val="00317C93"/>
    <w:pPr>
      <w:autoSpaceDE w:val="0"/>
      <w:autoSpaceDN w:val="0"/>
      <w:adjustRightInd w:val="0"/>
      <w:ind w:left="708"/>
      <w:jc w:val="both"/>
    </w:pPr>
    <w:rPr>
      <w:rFonts w:ascii="Arial" w:hAnsi="Arial"/>
    </w:rPr>
  </w:style>
  <w:style w:type="character" w:customStyle="1" w:styleId="BodyTextIndent3Char">
    <w:name w:val="Body Text Indent 3 Char"/>
    <w:basedOn w:val="DefaultParagraphFont"/>
    <w:link w:val="BodyTextIndent3"/>
    <w:uiPriority w:val="99"/>
    <w:semiHidden/>
    <w:locked/>
    <w:rsid w:val="00E40D1E"/>
    <w:rPr>
      <w:rFonts w:cs="Times New Roman"/>
      <w:sz w:val="16"/>
      <w:szCs w:val="16"/>
    </w:rPr>
  </w:style>
  <w:style w:type="paragraph" w:styleId="BodyText">
    <w:name w:val="Body Text"/>
    <w:basedOn w:val="Normal"/>
    <w:link w:val="BodyTextChar"/>
    <w:uiPriority w:val="99"/>
    <w:rsid w:val="00317C93"/>
    <w:rPr>
      <w:rFonts w:ascii="Arial" w:hAnsi="Arial"/>
      <w:sz w:val="24"/>
      <w:szCs w:val="24"/>
    </w:rPr>
  </w:style>
  <w:style w:type="character" w:customStyle="1" w:styleId="BodyTextChar">
    <w:name w:val="Body Text Char"/>
    <w:basedOn w:val="DefaultParagraphFont"/>
    <w:link w:val="BodyText"/>
    <w:uiPriority w:val="99"/>
    <w:semiHidden/>
    <w:locked/>
    <w:rsid w:val="00E40D1E"/>
    <w:rPr>
      <w:rFonts w:cs="Times New Roman"/>
      <w:sz w:val="20"/>
      <w:szCs w:val="20"/>
    </w:rPr>
  </w:style>
  <w:style w:type="paragraph" w:styleId="BodyText2">
    <w:name w:val="Body Text 2"/>
    <w:basedOn w:val="Normal"/>
    <w:link w:val="BodyText2Char"/>
    <w:uiPriority w:val="99"/>
    <w:rsid w:val="00317C93"/>
    <w:pPr>
      <w:jc w:val="both"/>
    </w:pPr>
    <w:rPr>
      <w:sz w:val="24"/>
      <w:szCs w:val="24"/>
    </w:rPr>
  </w:style>
  <w:style w:type="character" w:customStyle="1" w:styleId="BodyText2Char">
    <w:name w:val="Body Text 2 Char"/>
    <w:basedOn w:val="DefaultParagraphFont"/>
    <w:link w:val="BodyText2"/>
    <w:uiPriority w:val="99"/>
    <w:semiHidden/>
    <w:locked/>
    <w:rsid w:val="00E40D1E"/>
    <w:rPr>
      <w:rFonts w:cs="Times New Roman"/>
      <w:sz w:val="20"/>
      <w:szCs w:val="20"/>
    </w:rPr>
  </w:style>
  <w:style w:type="character" w:styleId="PageNumber">
    <w:name w:val="page number"/>
    <w:basedOn w:val="DefaultParagraphFont"/>
    <w:uiPriority w:val="99"/>
    <w:rsid w:val="00317C93"/>
    <w:rPr>
      <w:rFonts w:cs="Times New Roman"/>
    </w:rPr>
  </w:style>
  <w:style w:type="table" w:styleId="TableGrid">
    <w:name w:val="Table Grid"/>
    <w:basedOn w:val="TableNormal"/>
    <w:uiPriority w:val="99"/>
    <w:rsid w:val="008619F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13E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0D1E"/>
    <w:rPr>
      <w:rFonts w:cs="Times New Roman"/>
      <w:sz w:val="2"/>
    </w:rPr>
  </w:style>
  <w:style w:type="character" w:styleId="Hyperlink">
    <w:name w:val="Hyperlink"/>
    <w:basedOn w:val="DefaultParagraphFont"/>
    <w:uiPriority w:val="99"/>
    <w:rsid w:val="00583211"/>
    <w:rPr>
      <w:rFonts w:cs="Times New Roman"/>
      <w:color w:val="0000FF"/>
      <w:u w:val="single"/>
    </w:rPr>
  </w:style>
  <w:style w:type="character" w:customStyle="1" w:styleId="A7">
    <w:name w:val="A7"/>
    <w:uiPriority w:val="99"/>
    <w:rsid w:val="00D020F6"/>
    <w:rPr>
      <w:color w:val="000000"/>
      <w:sz w:val="20"/>
    </w:rPr>
  </w:style>
  <w:style w:type="paragraph" w:customStyle="1" w:styleId="Pa10">
    <w:name w:val="Pa10"/>
    <w:basedOn w:val="Normal"/>
    <w:next w:val="Normal"/>
    <w:uiPriority w:val="99"/>
    <w:rsid w:val="00D020F6"/>
    <w:pPr>
      <w:autoSpaceDE w:val="0"/>
      <w:autoSpaceDN w:val="0"/>
      <w:adjustRightInd w:val="0"/>
      <w:spacing w:line="280" w:lineRule="atLeast"/>
    </w:pPr>
    <w:rPr>
      <w:rFonts w:ascii="LHYEGP+FranklinGothic-Book" w:hAnsi="LHYEGP+FranklinGothic-Book"/>
      <w:sz w:val="24"/>
      <w:szCs w:val="24"/>
    </w:rPr>
  </w:style>
  <w:style w:type="paragraph" w:styleId="FootnoteText">
    <w:name w:val="footnote text"/>
    <w:basedOn w:val="Normal"/>
    <w:link w:val="FootnoteTextChar"/>
    <w:uiPriority w:val="99"/>
    <w:semiHidden/>
    <w:rsid w:val="00D020F6"/>
  </w:style>
  <w:style w:type="character" w:customStyle="1" w:styleId="FootnoteTextChar">
    <w:name w:val="Footnote Text Char"/>
    <w:basedOn w:val="DefaultParagraphFont"/>
    <w:link w:val="FootnoteText"/>
    <w:uiPriority w:val="99"/>
    <w:locked/>
    <w:rsid w:val="009B0D7F"/>
    <w:rPr>
      <w:rFonts w:cs="Times New Roman"/>
      <w:lang w:val="it-IT" w:eastAsia="it-IT" w:bidi="ar-SA"/>
    </w:rPr>
  </w:style>
  <w:style w:type="character" w:styleId="FootnoteReference">
    <w:name w:val="footnote reference"/>
    <w:basedOn w:val="DefaultParagraphFont"/>
    <w:uiPriority w:val="99"/>
    <w:semiHidden/>
    <w:rsid w:val="00D020F6"/>
    <w:rPr>
      <w:rFonts w:cs="Times New Roman"/>
      <w:vertAlign w:val="superscript"/>
    </w:rPr>
  </w:style>
  <w:style w:type="paragraph" w:customStyle="1" w:styleId="ListParagraph1">
    <w:name w:val="List Paragraph1"/>
    <w:basedOn w:val="Normal"/>
    <w:uiPriority w:val="99"/>
    <w:rsid w:val="009B0D7F"/>
    <w:pPr>
      <w:ind w:left="720"/>
      <w:contextualSpacing/>
    </w:pPr>
  </w:style>
  <w:style w:type="character" w:styleId="Strong">
    <w:name w:val="Strong"/>
    <w:basedOn w:val="DefaultParagraphFont"/>
    <w:uiPriority w:val="99"/>
    <w:qFormat/>
    <w:rsid w:val="00665747"/>
    <w:rPr>
      <w:rFonts w:cs="Times New Roman"/>
      <w:b/>
      <w:bCs/>
    </w:rPr>
  </w:style>
  <w:style w:type="paragraph" w:styleId="NormalWeb">
    <w:name w:val="Normal (Web)"/>
    <w:basedOn w:val="Normal"/>
    <w:uiPriority w:val="99"/>
    <w:rsid w:val="00534DD6"/>
    <w:pPr>
      <w:spacing w:before="100" w:beforeAutospacing="1" w:after="100" w:afterAutospacing="1"/>
    </w:pPr>
    <w:rPr>
      <w:sz w:val="24"/>
      <w:szCs w:val="24"/>
    </w:rPr>
  </w:style>
  <w:style w:type="character" w:customStyle="1" w:styleId="StileNeroMotivoTrasparenteColorepersonalizzatoRGB245">
    <w:name w:val="Stile Nero Motivo: Trasparente (Colore personalizzato(RGB(245"/>
    <w:aliases w:val="253,..."/>
    <w:basedOn w:val="DefaultParagraphFont"/>
    <w:uiPriority w:val="99"/>
    <w:rsid w:val="00AA59AD"/>
    <w:rPr>
      <w:rFonts w:cs="Times New Roman"/>
      <w:color w:val="000000"/>
      <w:shd w:val="clear" w:color="auto" w:fill="auto"/>
    </w:rPr>
  </w:style>
  <w:style w:type="character" w:customStyle="1" w:styleId="StileCorsivoNeroMotivoTrasparenteColorepersonalizzatoRGB">
    <w:name w:val="Stile Corsivo Nero Motivo: Trasparente (Colore personalizzato(RGB..."/>
    <w:basedOn w:val="DefaultParagraphFont"/>
    <w:uiPriority w:val="99"/>
    <w:rsid w:val="00AA59AD"/>
    <w:rPr>
      <w:rFonts w:cs="Times New Roman"/>
      <w:i/>
      <w:iCs/>
      <w:color w:val="000000"/>
      <w:shd w:val="clear" w:color="auto" w:fill="auto"/>
    </w:rPr>
  </w:style>
  <w:style w:type="paragraph" w:customStyle="1" w:styleId="BodyText21">
    <w:name w:val="Body Text 21"/>
    <w:basedOn w:val="Normal"/>
    <w:uiPriority w:val="99"/>
    <w:rsid w:val="00E00111"/>
    <w:pPr>
      <w:widowControl w:val="0"/>
      <w:jc w:val="both"/>
    </w:pPr>
    <w:rPr>
      <w:sz w:val="28"/>
    </w:rPr>
  </w:style>
  <w:style w:type="paragraph" w:customStyle="1" w:styleId="Default">
    <w:name w:val="Default"/>
    <w:uiPriority w:val="99"/>
    <w:rsid w:val="00B262E5"/>
    <w:pPr>
      <w:autoSpaceDE w:val="0"/>
      <w:autoSpaceDN w:val="0"/>
      <w:adjustRightInd w:val="0"/>
    </w:pPr>
    <w:rPr>
      <w:rFonts w:ascii="Garamond" w:hAnsi="Garamond" w:cs="Garamond"/>
      <w:color w:val="000000"/>
      <w:sz w:val="24"/>
      <w:szCs w:val="24"/>
    </w:rPr>
  </w:style>
  <w:style w:type="character" w:customStyle="1" w:styleId="riferimento2">
    <w:name w:val="riferimento2"/>
    <w:basedOn w:val="DefaultParagraphFont"/>
    <w:uiPriority w:val="99"/>
    <w:rsid w:val="005536BF"/>
    <w:rPr>
      <w:rFonts w:cs="Times New Roman"/>
      <w:color w:val="4A970B"/>
    </w:rPr>
  </w:style>
  <w:style w:type="paragraph" w:customStyle="1" w:styleId="Standard">
    <w:name w:val="Standard"/>
    <w:uiPriority w:val="99"/>
    <w:rsid w:val="00303676"/>
    <w:pPr>
      <w:suppressAutoHyphens/>
      <w:autoSpaceDN w:val="0"/>
      <w:textAlignment w:val="baseline"/>
    </w:pPr>
    <w:rPr>
      <w:rFonts w:eastAsia="SimSun"/>
      <w:kern w:val="3"/>
      <w:sz w:val="24"/>
      <w:szCs w:val="24"/>
      <w:lang w:eastAsia="zh-CN"/>
    </w:rPr>
  </w:style>
  <w:style w:type="character" w:styleId="FollowedHyperlink">
    <w:name w:val="FollowedHyperlink"/>
    <w:basedOn w:val="DefaultParagraphFont"/>
    <w:uiPriority w:val="99"/>
    <w:locked/>
    <w:rsid w:val="00F77F81"/>
    <w:rPr>
      <w:rFonts w:cs="Times New Roman"/>
      <w:color w:val="800080"/>
      <w:u w:val="single"/>
    </w:rPr>
  </w:style>
  <w:style w:type="paragraph" w:styleId="ListParagraph">
    <w:name w:val="List Paragraph"/>
    <w:basedOn w:val="Normal"/>
    <w:uiPriority w:val="99"/>
    <w:qFormat/>
    <w:rsid w:val="003A59C0"/>
    <w:pPr>
      <w:spacing w:after="200" w:line="276" w:lineRule="auto"/>
      <w:ind w:left="720"/>
      <w:contextualSpacing/>
    </w:pPr>
    <w:rPr>
      <w:rFonts w:ascii="Calibri" w:hAnsi="Calibri"/>
      <w:sz w:val="22"/>
      <w:szCs w:val="22"/>
      <w:lang w:eastAsia="en-US"/>
    </w:rPr>
  </w:style>
  <w:style w:type="character" w:customStyle="1" w:styleId="CarattereCarattere">
    <w:name w:val="Carattere Carattere"/>
    <w:uiPriority w:val="99"/>
    <w:locked/>
    <w:rsid w:val="00FC2A54"/>
    <w:rPr>
      <w:lang w:val="it-IT" w:eastAsia="it-IT"/>
    </w:rPr>
  </w:style>
  <w:style w:type="character" w:customStyle="1" w:styleId="CarattereCarattere1">
    <w:name w:val="Carattere Carattere1"/>
    <w:uiPriority w:val="99"/>
    <w:rsid w:val="00FC2A54"/>
    <w:rPr>
      <w:rFonts w:ascii="Arial" w:hAnsi="Arial"/>
      <w:lang w:val="it-IT" w:eastAsia="it-IT"/>
    </w:rPr>
  </w:style>
  <w:style w:type="character" w:styleId="Emphasis">
    <w:name w:val="Emphasis"/>
    <w:basedOn w:val="DefaultParagraphFont"/>
    <w:uiPriority w:val="99"/>
    <w:qFormat/>
    <w:rsid w:val="000F222D"/>
    <w:rPr>
      <w:rFonts w:cs="Times New Roman"/>
      <w:i/>
      <w:iCs/>
    </w:rPr>
  </w:style>
  <w:style w:type="character" w:customStyle="1" w:styleId="object3">
    <w:name w:val="object3"/>
    <w:basedOn w:val="DefaultParagraphFont"/>
    <w:uiPriority w:val="99"/>
    <w:rsid w:val="000F222D"/>
    <w:rPr>
      <w:rFonts w:cs="Times New Roman"/>
    </w:rPr>
  </w:style>
  <w:style w:type="character" w:customStyle="1" w:styleId="CommentSubjectChar1">
    <w:name w:val="Comment Subject Char1"/>
    <w:uiPriority w:val="99"/>
    <w:locked/>
    <w:rsid w:val="005C0B5F"/>
    <w:rPr>
      <w:rFonts w:ascii="Arial" w:hAnsi="Arial"/>
      <w:lang w:val="it-IT" w:eastAsia="it-IT"/>
    </w:rPr>
  </w:style>
  <w:style w:type="paragraph" w:customStyle="1" w:styleId="Contenutotabella">
    <w:name w:val="Contenuto tabella"/>
    <w:basedOn w:val="Normal"/>
    <w:uiPriority w:val="99"/>
    <w:rsid w:val="00574B47"/>
    <w:pPr>
      <w:widowControl w:val="0"/>
      <w:suppressLineNumbers/>
      <w:suppressAutoHyphens/>
    </w:pPr>
    <w:rPr>
      <w:rFonts w:eastAsia="SimSun" w:cs="Arial"/>
      <w:kern w:val="1"/>
      <w:sz w:val="24"/>
      <w:szCs w:val="24"/>
      <w:lang w:eastAsia="hi-IN" w:bidi="hi-IN"/>
    </w:rPr>
  </w:style>
  <w:style w:type="paragraph" w:styleId="CommentText">
    <w:name w:val="annotation text"/>
    <w:basedOn w:val="Normal"/>
    <w:link w:val="CommentTextChar"/>
    <w:uiPriority w:val="99"/>
    <w:semiHidden/>
    <w:locked/>
    <w:rsid w:val="00574B47"/>
  </w:style>
  <w:style w:type="character" w:customStyle="1" w:styleId="CommentTextChar">
    <w:name w:val="Comment Text Char"/>
    <w:basedOn w:val="DefaultParagraphFont"/>
    <w:link w:val="CommentText"/>
    <w:uiPriority w:val="99"/>
    <w:semiHidden/>
    <w:locked/>
    <w:rsid w:val="00A02B34"/>
    <w:rPr>
      <w:rFonts w:cs="Times New Roman"/>
      <w:sz w:val="20"/>
      <w:szCs w:val="20"/>
    </w:rPr>
  </w:style>
  <w:style w:type="paragraph" w:styleId="CommentSubject">
    <w:name w:val="annotation subject"/>
    <w:basedOn w:val="CommentText"/>
    <w:next w:val="CommentText"/>
    <w:link w:val="CommentSubjectChar"/>
    <w:uiPriority w:val="99"/>
    <w:semiHidden/>
    <w:locked/>
    <w:rsid w:val="00574B47"/>
    <w:pPr>
      <w:widowControl w:val="0"/>
      <w:suppressAutoHyphens/>
    </w:pPr>
    <w:rPr>
      <w:rFonts w:ascii="Arial" w:hAnsi="Arial"/>
    </w:rPr>
  </w:style>
  <w:style w:type="character" w:customStyle="1" w:styleId="CommentSubjectChar">
    <w:name w:val="Comment Subject Char"/>
    <w:basedOn w:val="CommentTextChar"/>
    <w:link w:val="CommentSubject"/>
    <w:uiPriority w:val="99"/>
    <w:semiHidden/>
    <w:locked/>
    <w:rsid w:val="00A02B34"/>
    <w:rPr>
      <w:b/>
      <w:bCs/>
    </w:rPr>
  </w:style>
  <w:style w:type="character" w:customStyle="1" w:styleId="FootnoteTextChar1">
    <w:name w:val="Footnote Text Char1"/>
    <w:uiPriority w:val="99"/>
    <w:locked/>
    <w:rsid w:val="00B13E26"/>
    <w:rPr>
      <w:lang w:val="it-IT" w:eastAsia="it-IT"/>
    </w:rPr>
  </w:style>
  <w:style w:type="character" w:customStyle="1" w:styleId="CarattereCarattere2">
    <w:name w:val="Carattere Carattere2"/>
    <w:uiPriority w:val="99"/>
    <w:locked/>
    <w:rsid w:val="00D25537"/>
    <w:rPr>
      <w:lang w:val="it-IT" w:eastAsia="it-IT"/>
    </w:rPr>
  </w:style>
  <w:style w:type="paragraph" w:customStyle="1" w:styleId="Aaoeeu">
    <w:name w:val="Aaoeeu"/>
    <w:uiPriority w:val="99"/>
    <w:semiHidden/>
    <w:rsid w:val="005958F6"/>
    <w:pPr>
      <w:widowControl w:val="0"/>
    </w:pPr>
    <w:rPr>
      <w:sz w:val="20"/>
      <w:szCs w:val="20"/>
      <w:lang w:val="en-US"/>
    </w:rPr>
  </w:style>
  <w:style w:type="paragraph" w:customStyle="1" w:styleId="OiaeaeiYiio2">
    <w:name w:val="O?ia eaeiYiio 2"/>
    <w:basedOn w:val="Aaoeeu"/>
    <w:uiPriority w:val="99"/>
    <w:semiHidden/>
    <w:rsid w:val="005958F6"/>
    <w:pPr>
      <w:jc w:val="right"/>
    </w:pPr>
    <w:rPr>
      <w:i/>
      <w:sz w:val="16"/>
    </w:rPr>
  </w:style>
  <w:style w:type="character" w:customStyle="1" w:styleId="CarattereCarattere3">
    <w:name w:val="Carattere Carattere3"/>
    <w:uiPriority w:val="99"/>
    <w:locked/>
    <w:rsid w:val="00A95458"/>
    <w:rPr>
      <w:lang w:val="it-IT" w:eastAsia="it-IT"/>
    </w:rPr>
  </w:style>
  <w:style w:type="paragraph" w:customStyle="1" w:styleId="Pa0">
    <w:name w:val="Pa0"/>
    <w:basedOn w:val="Default"/>
    <w:next w:val="Default"/>
    <w:uiPriority w:val="99"/>
    <w:rsid w:val="00C636E1"/>
    <w:pPr>
      <w:spacing w:line="241" w:lineRule="atLeast"/>
    </w:pPr>
    <w:rPr>
      <w:rFonts w:ascii="Texta Black" w:hAnsi="Texta Black" w:cs="Times New Roman"/>
      <w:color w:val="auto"/>
    </w:rPr>
  </w:style>
  <w:style w:type="character" w:customStyle="1" w:styleId="A0">
    <w:name w:val="A0"/>
    <w:uiPriority w:val="99"/>
    <w:rsid w:val="00C636E1"/>
    <w:rPr>
      <w:b/>
      <w:color w:val="000000"/>
      <w:sz w:val="30"/>
    </w:rPr>
  </w:style>
  <w:style w:type="character" w:customStyle="1" w:styleId="object-active2">
    <w:name w:val="object-active2"/>
    <w:basedOn w:val="DefaultParagraphFont"/>
    <w:uiPriority w:val="99"/>
    <w:rsid w:val="00870454"/>
    <w:rPr>
      <w:rFonts w:cs="Times New Roman"/>
    </w:rPr>
  </w:style>
  <w:style w:type="paragraph" w:customStyle="1" w:styleId="bodytext0">
    <w:name w:val="bodytext"/>
    <w:basedOn w:val="Normal"/>
    <w:uiPriority w:val="99"/>
    <w:rsid w:val="00014C49"/>
    <w:pPr>
      <w:spacing w:after="71"/>
    </w:pPr>
    <w:rPr>
      <w:sz w:val="24"/>
      <w:szCs w:val="24"/>
    </w:rPr>
  </w:style>
  <w:style w:type="paragraph" w:styleId="HTMLPreformatted">
    <w:name w:val="HTML Preformatted"/>
    <w:basedOn w:val="Normal"/>
    <w:link w:val="HTMLPreformattedChar"/>
    <w:uiPriority w:val="99"/>
    <w:locked/>
    <w:rsid w:val="00014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lang w:eastAsia="ja-JP"/>
    </w:rPr>
  </w:style>
  <w:style w:type="character" w:customStyle="1" w:styleId="HTMLPreformattedChar">
    <w:name w:val="HTML Preformatted Char"/>
    <w:basedOn w:val="DefaultParagraphFont"/>
    <w:link w:val="HTMLPreformatted"/>
    <w:uiPriority w:val="99"/>
    <w:semiHidden/>
    <w:locked/>
    <w:rsid w:val="00683FE9"/>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351681498">
      <w:marLeft w:val="0"/>
      <w:marRight w:val="0"/>
      <w:marTop w:val="0"/>
      <w:marBottom w:val="0"/>
      <w:divBdr>
        <w:top w:val="none" w:sz="0" w:space="0" w:color="auto"/>
        <w:left w:val="none" w:sz="0" w:space="0" w:color="auto"/>
        <w:bottom w:val="none" w:sz="0" w:space="0" w:color="auto"/>
        <w:right w:val="none" w:sz="0" w:space="0" w:color="auto"/>
      </w:divBdr>
      <w:divsChild>
        <w:div w:id="1351681497">
          <w:marLeft w:val="0"/>
          <w:marRight w:val="0"/>
          <w:marTop w:val="0"/>
          <w:marBottom w:val="0"/>
          <w:divBdr>
            <w:top w:val="none" w:sz="0" w:space="0" w:color="auto"/>
            <w:left w:val="none" w:sz="0" w:space="0" w:color="auto"/>
            <w:bottom w:val="none" w:sz="0" w:space="0" w:color="auto"/>
            <w:right w:val="none" w:sz="0" w:space="0" w:color="auto"/>
          </w:divBdr>
        </w:div>
        <w:div w:id="1351681499">
          <w:marLeft w:val="0"/>
          <w:marRight w:val="0"/>
          <w:marTop w:val="0"/>
          <w:marBottom w:val="0"/>
          <w:divBdr>
            <w:top w:val="none" w:sz="0" w:space="0" w:color="auto"/>
            <w:left w:val="none" w:sz="0" w:space="0" w:color="auto"/>
            <w:bottom w:val="none" w:sz="0" w:space="0" w:color="auto"/>
            <w:right w:val="none" w:sz="0" w:space="0" w:color="auto"/>
          </w:divBdr>
        </w:div>
        <w:div w:id="1351681500">
          <w:marLeft w:val="0"/>
          <w:marRight w:val="0"/>
          <w:marTop w:val="0"/>
          <w:marBottom w:val="0"/>
          <w:divBdr>
            <w:top w:val="none" w:sz="0" w:space="0" w:color="auto"/>
            <w:left w:val="none" w:sz="0" w:space="0" w:color="auto"/>
            <w:bottom w:val="none" w:sz="0" w:space="0" w:color="auto"/>
            <w:right w:val="none" w:sz="0" w:space="0" w:color="auto"/>
          </w:divBdr>
        </w:div>
        <w:div w:id="1351681760">
          <w:marLeft w:val="0"/>
          <w:marRight w:val="0"/>
          <w:marTop w:val="0"/>
          <w:marBottom w:val="0"/>
          <w:divBdr>
            <w:top w:val="none" w:sz="0" w:space="0" w:color="auto"/>
            <w:left w:val="none" w:sz="0" w:space="0" w:color="auto"/>
            <w:bottom w:val="none" w:sz="0" w:space="0" w:color="auto"/>
            <w:right w:val="none" w:sz="0" w:space="0" w:color="auto"/>
          </w:divBdr>
        </w:div>
      </w:divsChild>
    </w:div>
    <w:div w:id="1351681501">
      <w:marLeft w:val="0"/>
      <w:marRight w:val="0"/>
      <w:marTop w:val="0"/>
      <w:marBottom w:val="0"/>
      <w:divBdr>
        <w:top w:val="none" w:sz="0" w:space="0" w:color="auto"/>
        <w:left w:val="none" w:sz="0" w:space="0" w:color="auto"/>
        <w:bottom w:val="none" w:sz="0" w:space="0" w:color="auto"/>
        <w:right w:val="none" w:sz="0" w:space="0" w:color="auto"/>
      </w:divBdr>
      <w:divsChild>
        <w:div w:id="1351681664">
          <w:marLeft w:val="0"/>
          <w:marRight w:val="0"/>
          <w:marTop w:val="0"/>
          <w:marBottom w:val="0"/>
          <w:divBdr>
            <w:top w:val="none" w:sz="0" w:space="0" w:color="auto"/>
            <w:left w:val="none" w:sz="0" w:space="0" w:color="auto"/>
            <w:bottom w:val="none" w:sz="0" w:space="0" w:color="auto"/>
            <w:right w:val="none" w:sz="0" w:space="0" w:color="auto"/>
          </w:divBdr>
          <w:divsChild>
            <w:div w:id="1351681514">
              <w:marLeft w:val="0"/>
              <w:marRight w:val="0"/>
              <w:marTop w:val="0"/>
              <w:marBottom w:val="0"/>
              <w:divBdr>
                <w:top w:val="none" w:sz="0" w:space="0" w:color="auto"/>
                <w:left w:val="none" w:sz="0" w:space="0" w:color="auto"/>
                <w:bottom w:val="none" w:sz="0" w:space="0" w:color="auto"/>
                <w:right w:val="none" w:sz="0" w:space="0" w:color="auto"/>
              </w:divBdr>
              <w:divsChild>
                <w:div w:id="1351681503">
                  <w:marLeft w:val="0"/>
                  <w:marRight w:val="0"/>
                  <w:marTop w:val="0"/>
                  <w:marBottom w:val="0"/>
                  <w:divBdr>
                    <w:top w:val="none" w:sz="0" w:space="0" w:color="auto"/>
                    <w:left w:val="none" w:sz="0" w:space="0" w:color="auto"/>
                    <w:bottom w:val="none" w:sz="0" w:space="0" w:color="auto"/>
                    <w:right w:val="none" w:sz="0" w:space="0" w:color="auto"/>
                  </w:divBdr>
                  <w:divsChild>
                    <w:div w:id="1351681642">
                      <w:marLeft w:val="0"/>
                      <w:marRight w:val="0"/>
                      <w:marTop w:val="0"/>
                      <w:marBottom w:val="0"/>
                      <w:divBdr>
                        <w:top w:val="none" w:sz="0" w:space="0" w:color="auto"/>
                        <w:left w:val="none" w:sz="0" w:space="0" w:color="auto"/>
                        <w:bottom w:val="none" w:sz="0" w:space="0" w:color="auto"/>
                        <w:right w:val="none" w:sz="0" w:space="0" w:color="auto"/>
                      </w:divBdr>
                      <w:divsChild>
                        <w:div w:id="1351681538">
                          <w:marLeft w:val="0"/>
                          <w:marRight w:val="0"/>
                          <w:marTop w:val="0"/>
                          <w:marBottom w:val="0"/>
                          <w:divBdr>
                            <w:top w:val="none" w:sz="0" w:space="0" w:color="auto"/>
                            <w:left w:val="none" w:sz="0" w:space="0" w:color="auto"/>
                            <w:bottom w:val="none" w:sz="0" w:space="0" w:color="auto"/>
                            <w:right w:val="none" w:sz="0" w:space="0" w:color="auto"/>
                          </w:divBdr>
                          <w:divsChild>
                            <w:div w:id="1351681573">
                              <w:marLeft w:val="0"/>
                              <w:marRight w:val="0"/>
                              <w:marTop w:val="0"/>
                              <w:marBottom w:val="0"/>
                              <w:divBdr>
                                <w:top w:val="none" w:sz="0" w:space="0" w:color="auto"/>
                                <w:left w:val="none" w:sz="0" w:space="0" w:color="auto"/>
                                <w:bottom w:val="none" w:sz="0" w:space="0" w:color="auto"/>
                                <w:right w:val="none" w:sz="0" w:space="0" w:color="auto"/>
                              </w:divBdr>
                              <w:divsChild>
                                <w:div w:id="1351681531">
                                  <w:marLeft w:val="0"/>
                                  <w:marRight w:val="0"/>
                                  <w:marTop w:val="0"/>
                                  <w:marBottom w:val="0"/>
                                  <w:divBdr>
                                    <w:top w:val="none" w:sz="0" w:space="0" w:color="auto"/>
                                    <w:left w:val="none" w:sz="0" w:space="0" w:color="auto"/>
                                    <w:bottom w:val="none" w:sz="0" w:space="0" w:color="auto"/>
                                    <w:right w:val="none" w:sz="0" w:space="0" w:color="auto"/>
                                  </w:divBdr>
                                  <w:divsChild>
                                    <w:div w:id="1351681631">
                                      <w:marLeft w:val="0"/>
                                      <w:marRight w:val="0"/>
                                      <w:marTop w:val="0"/>
                                      <w:marBottom w:val="0"/>
                                      <w:divBdr>
                                        <w:top w:val="none" w:sz="0" w:space="0" w:color="auto"/>
                                        <w:left w:val="none" w:sz="0" w:space="0" w:color="auto"/>
                                        <w:bottom w:val="none" w:sz="0" w:space="0" w:color="auto"/>
                                        <w:right w:val="none" w:sz="0" w:space="0" w:color="auto"/>
                                      </w:divBdr>
                                      <w:divsChild>
                                        <w:div w:id="1351681620">
                                          <w:marLeft w:val="0"/>
                                          <w:marRight w:val="0"/>
                                          <w:marTop w:val="0"/>
                                          <w:marBottom w:val="0"/>
                                          <w:divBdr>
                                            <w:top w:val="none" w:sz="0" w:space="0" w:color="auto"/>
                                            <w:left w:val="none" w:sz="0" w:space="0" w:color="auto"/>
                                            <w:bottom w:val="none" w:sz="0" w:space="0" w:color="auto"/>
                                            <w:right w:val="none" w:sz="0" w:space="0" w:color="auto"/>
                                          </w:divBdr>
                                          <w:divsChild>
                                            <w:div w:id="1351681578">
                                              <w:marLeft w:val="0"/>
                                              <w:marRight w:val="0"/>
                                              <w:marTop w:val="0"/>
                                              <w:marBottom w:val="0"/>
                                              <w:divBdr>
                                                <w:top w:val="none" w:sz="0" w:space="0" w:color="auto"/>
                                                <w:left w:val="none" w:sz="0" w:space="0" w:color="auto"/>
                                                <w:bottom w:val="none" w:sz="0" w:space="0" w:color="auto"/>
                                                <w:right w:val="none" w:sz="0" w:space="0" w:color="auto"/>
                                              </w:divBdr>
                                              <w:divsChild>
                                                <w:div w:id="1351681661">
                                                  <w:marLeft w:val="0"/>
                                                  <w:marRight w:val="0"/>
                                                  <w:marTop w:val="0"/>
                                                  <w:marBottom w:val="0"/>
                                                  <w:divBdr>
                                                    <w:top w:val="none" w:sz="0" w:space="0" w:color="auto"/>
                                                    <w:left w:val="none" w:sz="0" w:space="0" w:color="auto"/>
                                                    <w:bottom w:val="none" w:sz="0" w:space="0" w:color="auto"/>
                                                    <w:right w:val="none" w:sz="0" w:space="0" w:color="auto"/>
                                                  </w:divBdr>
                                                  <w:divsChild>
                                                    <w:div w:id="1351681548">
                                                      <w:marLeft w:val="0"/>
                                                      <w:marRight w:val="0"/>
                                                      <w:marTop w:val="0"/>
                                                      <w:marBottom w:val="0"/>
                                                      <w:divBdr>
                                                        <w:top w:val="none" w:sz="0" w:space="0" w:color="auto"/>
                                                        <w:left w:val="none" w:sz="0" w:space="0" w:color="auto"/>
                                                        <w:bottom w:val="none" w:sz="0" w:space="0" w:color="auto"/>
                                                        <w:right w:val="none" w:sz="0" w:space="0" w:color="auto"/>
                                                      </w:divBdr>
                                                      <w:divsChild>
                                                        <w:div w:id="1351681602">
                                                          <w:marLeft w:val="0"/>
                                                          <w:marRight w:val="0"/>
                                                          <w:marTop w:val="0"/>
                                                          <w:marBottom w:val="0"/>
                                                          <w:divBdr>
                                                            <w:top w:val="none" w:sz="0" w:space="0" w:color="auto"/>
                                                            <w:left w:val="none" w:sz="0" w:space="0" w:color="auto"/>
                                                            <w:bottom w:val="none" w:sz="0" w:space="0" w:color="auto"/>
                                                            <w:right w:val="none" w:sz="0" w:space="0" w:color="auto"/>
                                                          </w:divBdr>
                                                          <w:divsChild>
                                                            <w:div w:id="1351681592">
                                                              <w:marLeft w:val="0"/>
                                                              <w:marRight w:val="0"/>
                                                              <w:marTop w:val="0"/>
                                                              <w:marBottom w:val="0"/>
                                                              <w:divBdr>
                                                                <w:top w:val="none" w:sz="0" w:space="0" w:color="auto"/>
                                                                <w:left w:val="none" w:sz="0" w:space="0" w:color="auto"/>
                                                                <w:bottom w:val="none" w:sz="0" w:space="0" w:color="auto"/>
                                                                <w:right w:val="none" w:sz="0" w:space="0" w:color="auto"/>
                                                              </w:divBdr>
                                                              <w:divsChild>
                                                                <w:div w:id="1351681575">
                                                                  <w:marLeft w:val="0"/>
                                                                  <w:marRight w:val="0"/>
                                                                  <w:marTop w:val="0"/>
                                                                  <w:marBottom w:val="0"/>
                                                                  <w:divBdr>
                                                                    <w:top w:val="none" w:sz="0" w:space="0" w:color="auto"/>
                                                                    <w:left w:val="none" w:sz="0" w:space="0" w:color="auto"/>
                                                                    <w:bottom w:val="none" w:sz="0" w:space="0" w:color="auto"/>
                                                                    <w:right w:val="none" w:sz="0" w:space="0" w:color="auto"/>
                                                                  </w:divBdr>
                                                                  <w:divsChild>
                                                                    <w:div w:id="1351681559">
                                                                      <w:marLeft w:val="0"/>
                                                                      <w:marRight w:val="0"/>
                                                                      <w:marTop w:val="0"/>
                                                                      <w:marBottom w:val="0"/>
                                                                      <w:divBdr>
                                                                        <w:top w:val="none" w:sz="0" w:space="0" w:color="auto"/>
                                                                        <w:left w:val="none" w:sz="0" w:space="0" w:color="auto"/>
                                                                        <w:bottom w:val="none" w:sz="0" w:space="0" w:color="auto"/>
                                                                        <w:right w:val="none" w:sz="0" w:space="0" w:color="auto"/>
                                                                      </w:divBdr>
                                                                      <w:divsChild>
                                                                        <w:div w:id="1351681589">
                                                                          <w:marLeft w:val="0"/>
                                                                          <w:marRight w:val="0"/>
                                                                          <w:marTop w:val="0"/>
                                                                          <w:marBottom w:val="0"/>
                                                                          <w:divBdr>
                                                                            <w:top w:val="none" w:sz="0" w:space="0" w:color="auto"/>
                                                                            <w:left w:val="none" w:sz="0" w:space="0" w:color="auto"/>
                                                                            <w:bottom w:val="none" w:sz="0" w:space="0" w:color="auto"/>
                                                                            <w:right w:val="none" w:sz="0" w:space="0" w:color="auto"/>
                                                                          </w:divBdr>
                                                                          <w:divsChild>
                                                                            <w:div w:id="1351681613">
                                                                              <w:marLeft w:val="0"/>
                                                                              <w:marRight w:val="0"/>
                                                                              <w:marTop w:val="0"/>
                                                                              <w:marBottom w:val="0"/>
                                                                              <w:divBdr>
                                                                                <w:top w:val="none" w:sz="0" w:space="0" w:color="auto"/>
                                                                                <w:left w:val="none" w:sz="0" w:space="0" w:color="auto"/>
                                                                                <w:bottom w:val="none" w:sz="0" w:space="0" w:color="auto"/>
                                                                                <w:right w:val="none" w:sz="0" w:space="0" w:color="auto"/>
                                                                              </w:divBdr>
                                                                              <w:divsChild>
                                                                                <w:div w:id="1351681599">
                                                                                  <w:marLeft w:val="0"/>
                                                                                  <w:marRight w:val="0"/>
                                                                                  <w:marTop w:val="0"/>
                                                                                  <w:marBottom w:val="0"/>
                                                                                  <w:divBdr>
                                                                                    <w:top w:val="none" w:sz="0" w:space="0" w:color="auto"/>
                                                                                    <w:left w:val="none" w:sz="0" w:space="0" w:color="auto"/>
                                                                                    <w:bottom w:val="none" w:sz="0" w:space="0" w:color="auto"/>
                                                                                    <w:right w:val="none" w:sz="0" w:space="0" w:color="auto"/>
                                                                                  </w:divBdr>
                                                                                  <w:divsChild>
                                                                                    <w:div w:id="1351681502">
                                                                                      <w:marLeft w:val="0"/>
                                                                                      <w:marRight w:val="0"/>
                                                                                      <w:marTop w:val="0"/>
                                                                                      <w:marBottom w:val="0"/>
                                                                                      <w:divBdr>
                                                                                        <w:top w:val="none" w:sz="0" w:space="0" w:color="auto"/>
                                                                                        <w:left w:val="none" w:sz="0" w:space="0" w:color="auto"/>
                                                                                        <w:bottom w:val="none" w:sz="0" w:space="0" w:color="auto"/>
                                                                                        <w:right w:val="none" w:sz="0" w:space="0" w:color="auto"/>
                                                                                      </w:divBdr>
                                                                                      <w:divsChild>
                                                                                        <w:div w:id="1351681636">
                                                                                          <w:marLeft w:val="0"/>
                                                                                          <w:marRight w:val="0"/>
                                                                                          <w:marTop w:val="0"/>
                                                                                          <w:marBottom w:val="0"/>
                                                                                          <w:divBdr>
                                                                                            <w:top w:val="none" w:sz="0" w:space="0" w:color="auto"/>
                                                                                            <w:left w:val="none" w:sz="0" w:space="0" w:color="auto"/>
                                                                                            <w:bottom w:val="none" w:sz="0" w:space="0" w:color="auto"/>
                                                                                            <w:right w:val="none" w:sz="0" w:space="0" w:color="auto"/>
                                                                                          </w:divBdr>
                                                                                          <w:divsChild>
                                                                                            <w:div w:id="1351681541">
                                                                                              <w:marLeft w:val="0"/>
                                                                                              <w:marRight w:val="0"/>
                                                                                              <w:marTop w:val="0"/>
                                                                                              <w:marBottom w:val="0"/>
                                                                                              <w:divBdr>
                                                                                                <w:top w:val="none" w:sz="0" w:space="0" w:color="auto"/>
                                                                                                <w:left w:val="none" w:sz="0" w:space="0" w:color="auto"/>
                                                                                                <w:bottom w:val="none" w:sz="0" w:space="0" w:color="auto"/>
                                                                                                <w:right w:val="none" w:sz="0" w:space="0" w:color="auto"/>
                                                                                              </w:divBdr>
                                                                                              <w:divsChild>
                                                                                                <w:div w:id="1351681529">
                                                                                                  <w:marLeft w:val="0"/>
                                                                                                  <w:marRight w:val="0"/>
                                                                                                  <w:marTop w:val="0"/>
                                                                                                  <w:marBottom w:val="0"/>
                                                                                                  <w:divBdr>
                                                                                                    <w:top w:val="none" w:sz="0" w:space="0" w:color="auto"/>
                                                                                                    <w:left w:val="none" w:sz="0" w:space="0" w:color="auto"/>
                                                                                                    <w:bottom w:val="none" w:sz="0" w:space="0" w:color="auto"/>
                                                                                                    <w:right w:val="none" w:sz="0" w:space="0" w:color="auto"/>
                                                                                                  </w:divBdr>
                                                                                                  <w:divsChild>
                                                                                                    <w:div w:id="13516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681512">
      <w:marLeft w:val="0"/>
      <w:marRight w:val="0"/>
      <w:marTop w:val="0"/>
      <w:marBottom w:val="0"/>
      <w:divBdr>
        <w:top w:val="none" w:sz="0" w:space="0" w:color="auto"/>
        <w:left w:val="none" w:sz="0" w:space="0" w:color="auto"/>
        <w:bottom w:val="none" w:sz="0" w:space="0" w:color="auto"/>
        <w:right w:val="none" w:sz="0" w:space="0" w:color="auto"/>
      </w:divBdr>
    </w:div>
    <w:div w:id="1351681513">
      <w:marLeft w:val="0"/>
      <w:marRight w:val="0"/>
      <w:marTop w:val="0"/>
      <w:marBottom w:val="0"/>
      <w:divBdr>
        <w:top w:val="none" w:sz="0" w:space="0" w:color="auto"/>
        <w:left w:val="none" w:sz="0" w:space="0" w:color="auto"/>
        <w:bottom w:val="none" w:sz="0" w:space="0" w:color="auto"/>
        <w:right w:val="none" w:sz="0" w:space="0" w:color="auto"/>
      </w:divBdr>
    </w:div>
    <w:div w:id="1351681515">
      <w:marLeft w:val="0"/>
      <w:marRight w:val="0"/>
      <w:marTop w:val="0"/>
      <w:marBottom w:val="0"/>
      <w:divBdr>
        <w:top w:val="none" w:sz="0" w:space="0" w:color="auto"/>
        <w:left w:val="none" w:sz="0" w:space="0" w:color="auto"/>
        <w:bottom w:val="none" w:sz="0" w:space="0" w:color="auto"/>
        <w:right w:val="none" w:sz="0" w:space="0" w:color="auto"/>
      </w:divBdr>
    </w:div>
    <w:div w:id="1351681518">
      <w:marLeft w:val="0"/>
      <w:marRight w:val="0"/>
      <w:marTop w:val="0"/>
      <w:marBottom w:val="0"/>
      <w:divBdr>
        <w:top w:val="none" w:sz="0" w:space="0" w:color="auto"/>
        <w:left w:val="none" w:sz="0" w:space="0" w:color="auto"/>
        <w:bottom w:val="none" w:sz="0" w:space="0" w:color="auto"/>
        <w:right w:val="none" w:sz="0" w:space="0" w:color="auto"/>
      </w:divBdr>
    </w:div>
    <w:div w:id="1351681520">
      <w:marLeft w:val="0"/>
      <w:marRight w:val="0"/>
      <w:marTop w:val="0"/>
      <w:marBottom w:val="0"/>
      <w:divBdr>
        <w:top w:val="none" w:sz="0" w:space="0" w:color="auto"/>
        <w:left w:val="none" w:sz="0" w:space="0" w:color="auto"/>
        <w:bottom w:val="none" w:sz="0" w:space="0" w:color="auto"/>
        <w:right w:val="none" w:sz="0" w:space="0" w:color="auto"/>
      </w:divBdr>
    </w:div>
    <w:div w:id="1351681530">
      <w:marLeft w:val="0"/>
      <w:marRight w:val="0"/>
      <w:marTop w:val="0"/>
      <w:marBottom w:val="0"/>
      <w:divBdr>
        <w:top w:val="none" w:sz="0" w:space="0" w:color="auto"/>
        <w:left w:val="none" w:sz="0" w:space="0" w:color="auto"/>
        <w:bottom w:val="none" w:sz="0" w:space="0" w:color="auto"/>
        <w:right w:val="none" w:sz="0" w:space="0" w:color="auto"/>
      </w:divBdr>
    </w:div>
    <w:div w:id="1351681539">
      <w:marLeft w:val="0"/>
      <w:marRight w:val="0"/>
      <w:marTop w:val="0"/>
      <w:marBottom w:val="0"/>
      <w:divBdr>
        <w:top w:val="none" w:sz="0" w:space="0" w:color="auto"/>
        <w:left w:val="none" w:sz="0" w:space="0" w:color="auto"/>
        <w:bottom w:val="none" w:sz="0" w:space="0" w:color="auto"/>
        <w:right w:val="none" w:sz="0" w:space="0" w:color="auto"/>
      </w:divBdr>
      <w:divsChild>
        <w:div w:id="1351681634">
          <w:marLeft w:val="0"/>
          <w:marRight w:val="0"/>
          <w:marTop w:val="0"/>
          <w:marBottom w:val="0"/>
          <w:divBdr>
            <w:top w:val="none" w:sz="0" w:space="0" w:color="auto"/>
            <w:left w:val="none" w:sz="0" w:space="0" w:color="auto"/>
            <w:bottom w:val="none" w:sz="0" w:space="0" w:color="auto"/>
            <w:right w:val="none" w:sz="0" w:space="0" w:color="auto"/>
          </w:divBdr>
          <w:divsChild>
            <w:div w:id="1351681646">
              <w:marLeft w:val="0"/>
              <w:marRight w:val="0"/>
              <w:marTop w:val="0"/>
              <w:marBottom w:val="0"/>
              <w:divBdr>
                <w:top w:val="none" w:sz="0" w:space="0" w:color="auto"/>
                <w:left w:val="none" w:sz="0" w:space="0" w:color="auto"/>
                <w:bottom w:val="none" w:sz="0" w:space="0" w:color="auto"/>
                <w:right w:val="none" w:sz="0" w:space="0" w:color="auto"/>
              </w:divBdr>
              <w:divsChild>
                <w:div w:id="1351681568">
                  <w:marLeft w:val="0"/>
                  <w:marRight w:val="0"/>
                  <w:marTop w:val="0"/>
                  <w:marBottom w:val="0"/>
                  <w:divBdr>
                    <w:top w:val="none" w:sz="0" w:space="0" w:color="auto"/>
                    <w:left w:val="none" w:sz="0" w:space="0" w:color="auto"/>
                    <w:bottom w:val="none" w:sz="0" w:space="0" w:color="auto"/>
                    <w:right w:val="none" w:sz="0" w:space="0" w:color="auto"/>
                  </w:divBdr>
                  <w:divsChild>
                    <w:div w:id="1351681665">
                      <w:marLeft w:val="0"/>
                      <w:marRight w:val="0"/>
                      <w:marTop w:val="0"/>
                      <w:marBottom w:val="0"/>
                      <w:divBdr>
                        <w:top w:val="none" w:sz="0" w:space="0" w:color="auto"/>
                        <w:left w:val="none" w:sz="0" w:space="0" w:color="auto"/>
                        <w:bottom w:val="none" w:sz="0" w:space="0" w:color="auto"/>
                        <w:right w:val="none" w:sz="0" w:space="0" w:color="auto"/>
                      </w:divBdr>
                      <w:divsChild>
                        <w:div w:id="1351681655">
                          <w:marLeft w:val="0"/>
                          <w:marRight w:val="0"/>
                          <w:marTop w:val="0"/>
                          <w:marBottom w:val="0"/>
                          <w:divBdr>
                            <w:top w:val="none" w:sz="0" w:space="0" w:color="auto"/>
                            <w:left w:val="none" w:sz="0" w:space="0" w:color="auto"/>
                            <w:bottom w:val="none" w:sz="0" w:space="0" w:color="auto"/>
                            <w:right w:val="none" w:sz="0" w:space="0" w:color="auto"/>
                          </w:divBdr>
                          <w:divsChild>
                            <w:div w:id="1351681617">
                              <w:marLeft w:val="0"/>
                              <w:marRight w:val="0"/>
                              <w:marTop w:val="0"/>
                              <w:marBottom w:val="0"/>
                              <w:divBdr>
                                <w:top w:val="none" w:sz="0" w:space="0" w:color="auto"/>
                                <w:left w:val="none" w:sz="0" w:space="0" w:color="auto"/>
                                <w:bottom w:val="none" w:sz="0" w:space="0" w:color="auto"/>
                                <w:right w:val="none" w:sz="0" w:space="0" w:color="auto"/>
                              </w:divBdr>
                              <w:divsChild>
                                <w:div w:id="1351681644">
                                  <w:marLeft w:val="0"/>
                                  <w:marRight w:val="0"/>
                                  <w:marTop w:val="0"/>
                                  <w:marBottom w:val="0"/>
                                  <w:divBdr>
                                    <w:top w:val="none" w:sz="0" w:space="0" w:color="auto"/>
                                    <w:left w:val="none" w:sz="0" w:space="0" w:color="auto"/>
                                    <w:bottom w:val="none" w:sz="0" w:space="0" w:color="auto"/>
                                    <w:right w:val="none" w:sz="0" w:space="0" w:color="auto"/>
                                  </w:divBdr>
                                  <w:divsChild>
                                    <w:div w:id="1351681584">
                                      <w:marLeft w:val="0"/>
                                      <w:marRight w:val="0"/>
                                      <w:marTop w:val="0"/>
                                      <w:marBottom w:val="0"/>
                                      <w:divBdr>
                                        <w:top w:val="none" w:sz="0" w:space="0" w:color="auto"/>
                                        <w:left w:val="none" w:sz="0" w:space="0" w:color="auto"/>
                                        <w:bottom w:val="none" w:sz="0" w:space="0" w:color="auto"/>
                                        <w:right w:val="none" w:sz="0" w:space="0" w:color="auto"/>
                                      </w:divBdr>
                                      <w:divsChild>
                                        <w:div w:id="1351681526">
                                          <w:marLeft w:val="0"/>
                                          <w:marRight w:val="0"/>
                                          <w:marTop w:val="0"/>
                                          <w:marBottom w:val="0"/>
                                          <w:divBdr>
                                            <w:top w:val="none" w:sz="0" w:space="0" w:color="auto"/>
                                            <w:left w:val="none" w:sz="0" w:space="0" w:color="auto"/>
                                            <w:bottom w:val="none" w:sz="0" w:space="0" w:color="auto"/>
                                            <w:right w:val="none" w:sz="0" w:space="0" w:color="auto"/>
                                          </w:divBdr>
                                          <w:divsChild>
                                            <w:div w:id="1351681506">
                                              <w:marLeft w:val="0"/>
                                              <w:marRight w:val="0"/>
                                              <w:marTop w:val="0"/>
                                              <w:marBottom w:val="0"/>
                                              <w:divBdr>
                                                <w:top w:val="none" w:sz="0" w:space="0" w:color="auto"/>
                                                <w:left w:val="none" w:sz="0" w:space="0" w:color="auto"/>
                                                <w:bottom w:val="none" w:sz="0" w:space="0" w:color="auto"/>
                                                <w:right w:val="none" w:sz="0" w:space="0" w:color="auto"/>
                                              </w:divBdr>
                                              <w:divsChild>
                                                <w:div w:id="1351681640">
                                                  <w:marLeft w:val="0"/>
                                                  <w:marRight w:val="0"/>
                                                  <w:marTop w:val="0"/>
                                                  <w:marBottom w:val="0"/>
                                                  <w:divBdr>
                                                    <w:top w:val="none" w:sz="0" w:space="0" w:color="auto"/>
                                                    <w:left w:val="none" w:sz="0" w:space="0" w:color="auto"/>
                                                    <w:bottom w:val="none" w:sz="0" w:space="0" w:color="auto"/>
                                                    <w:right w:val="none" w:sz="0" w:space="0" w:color="auto"/>
                                                  </w:divBdr>
                                                  <w:divsChild>
                                                    <w:div w:id="1351681628">
                                                      <w:marLeft w:val="0"/>
                                                      <w:marRight w:val="0"/>
                                                      <w:marTop w:val="0"/>
                                                      <w:marBottom w:val="0"/>
                                                      <w:divBdr>
                                                        <w:top w:val="none" w:sz="0" w:space="0" w:color="auto"/>
                                                        <w:left w:val="none" w:sz="0" w:space="0" w:color="auto"/>
                                                        <w:bottom w:val="none" w:sz="0" w:space="0" w:color="auto"/>
                                                        <w:right w:val="none" w:sz="0" w:space="0" w:color="auto"/>
                                                      </w:divBdr>
                                                      <w:divsChild>
                                                        <w:div w:id="1351681604">
                                                          <w:marLeft w:val="0"/>
                                                          <w:marRight w:val="0"/>
                                                          <w:marTop w:val="0"/>
                                                          <w:marBottom w:val="0"/>
                                                          <w:divBdr>
                                                            <w:top w:val="none" w:sz="0" w:space="0" w:color="auto"/>
                                                            <w:left w:val="none" w:sz="0" w:space="0" w:color="auto"/>
                                                            <w:bottom w:val="none" w:sz="0" w:space="0" w:color="auto"/>
                                                            <w:right w:val="none" w:sz="0" w:space="0" w:color="auto"/>
                                                          </w:divBdr>
                                                          <w:divsChild>
                                                            <w:div w:id="1351681561">
                                                              <w:marLeft w:val="0"/>
                                                              <w:marRight w:val="0"/>
                                                              <w:marTop w:val="0"/>
                                                              <w:marBottom w:val="0"/>
                                                              <w:divBdr>
                                                                <w:top w:val="none" w:sz="0" w:space="0" w:color="auto"/>
                                                                <w:left w:val="none" w:sz="0" w:space="0" w:color="auto"/>
                                                                <w:bottom w:val="none" w:sz="0" w:space="0" w:color="auto"/>
                                                                <w:right w:val="none" w:sz="0" w:space="0" w:color="auto"/>
                                                              </w:divBdr>
                                                              <w:divsChild>
                                                                <w:div w:id="1351681669">
                                                                  <w:marLeft w:val="0"/>
                                                                  <w:marRight w:val="0"/>
                                                                  <w:marTop w:val="0"/>
                                                                  <w:marBottom w:val="0"/>
                                                                  <w:divBdr>
                                                                    <w:top w:val="none" w:sz="0" w:space="0" w:color="auto"/>
                                                                    <w:left w:val="none" w:sz="0" w:space="0" w:color="auto"/>
                                                                    <w:bottom w:val="none" w:sz="0" w:space="0" w:color="auto"/>
                                                                    <w:right w:val="none" w:sz="0" w:space="0" w:color="auto"/>
                                                                  </w:divBdr>
                                                                  <w:divsChild>
                                                                    <w:div w:id="1351681618">
                                                                      <w:marLeft w:val="0"/>
                                                                      <w:marRight w:val="0"/>
                                                                      <w:marTop w:val="0"/>
                                                                      <w:marBottom w:val="0"/>
                                                                      <w:divBdr>
                                                                        <w:top w:val="none" w:sz="0" w:space="0" w:color="auto"/>
                                                                        <w:left w:val="none" w:sz="0" w:space="0" w:color="auto"/>
                                                                        <w:bottom w:val="none" w:sz="0" w:space="0" w:color="auto"/>
                                                                        <w:right w:val="none" w:sz="0" w:space="0" w:color="auto"/>
                                                                      </w:divBdr>
                                                                      <w:divsChild>
                                                                        <w:div w:id="1351681645">
                                                                          <w:marLeft w:val="0"/>
                                                                          <w:marRight w:val="0"/>
                                                                          <w:marTop w:val="0"/>
                                                                          <w:marBottom w:val="0"/>
                                                                          <w:divBdr>
                                                                            <w:top w:val="none" w:sz="0" w:space="0" w:color="auto"/>
                                                                            <w:left w:val="none" w:sz="0" w:space="0" w:color="auto"/>
                                                                            <w:bottom w:val="none" w:sz="0" w:space="0" w:color="auto"/>
                                                                            <w:right w:val="none" w:sz="0" w:space="0" w:color="auto"/>
                                                                          </w:divBdr>
                                                                          <w:divsChild>
                                                                            <w:div w:id="1351681563">
                                                                              <w:marLeft w:val="0"/>
                                                                              <w:marRight w:val="0"/>
                                                                              <w:marTop w:val="0"/>
                                                                              <w:marBottom w:val="0"/>
                                                                              <w:divBdr>
                                                                                <w:top w:val="none" w:sz="0" w:space="0" w:color="auto"/>
                                                                                <w:left w:val="none" w:sz="0" w:space="0" w:color="auto"/>
                                                                                <w:bottom w:val="none" w:sz="0" w:space="0" w:color="auto"/>
                                                                                <w:right w:val="none" w:sz="0" w:space="0" w:color="auto"/>
                                                                              </w:divBdr>
                                                                              <w:divsChild>
                                                                                <w:div w:id="1351681535">
                                                                                  <w:marLeft w:val="0"/>
                                                                                  <w:marRight w:val="0"/>
                                                                                  <w:marTop w:val="0"/>
                                                                                  <w:marBottom w:val="0"/>
                                                                                  <w:divBdr>
                                                                                    <w:top w:val="none" w:sz="0" w:space="0" w:color="auto"/>
                                                                                    <w:left w:val="none" w:sz="0" w:space="0" w:color="auto"/>
                                                                                    <w:bottom w:val="none" w:sz="0" w:space="0" w:color="auto"/>
                                                                                    <w:right w:val="none" w:sz="0" w:space="0" w:color="auto"/>
                                                                                  </w:divBdr>
                                                                                  <w:divsChild>
                                                                                    <w:div w:id="1351681649">
                                                                                      <w:marLeft w:val="0"/>
                                                                                      <w:marRight w:val="0"/>
                                                                                      <w:marTop w:val="0"/>
                                                                                      <w:marBottom w:val="0"/>
                                                                                      <w:divBdr>
                                                                                        <w:top w:val="none" w:sz="0" w:space="0" w:color="auto"/>
                                                                                        <w:left w:val="none" w:sz="0" w:space="0" w:color="auto"/>
                                                                                        <w:bottom w:val="none" w:sz="0" w:space="0" w:color="auto"/>
                                                                                        <w:right w:val="none" w:sz="0" w:space="0" w:color="auto"/>
                                                                                      </w:divBdr>
                                                                                      <w:divsChild>
                                                                                        <w:div w:id="1351681639">
                                                                                          <w:marLeft w:val="0"/>
                                                                                          <w:marRight w:val="0"/>
                                                                                          <w:marTop w:val="0"/>
                                                                                          <w:marBottom w:val="0"/>
                                                                                          <w:divBdr>
                                                                                            <w:top w:val="none" w:sz="0" w:space="0" w:color="auto"/>
                                                                                            <w:left w:val="none" w:sz="0" w:space="0" w:color="auto"/>
                                                                                            <w:bottom w:val="none" w:sz="0" w:space="0" w:color="auto"/>
                                                                                            <w:right w:val="none" w:sz="0" w:space="0" w:color="auto"/>
                                                                                          </w:divBdr>
                                                                                          <w:divsChild>
                                                                                            <w:div w:id="1351681567">
                                                                                              <w:marLeft w:val="0"/>
                                                                                              <w:marRight w:val="0"/>
                                                                                              <w:marTop w:val="0"/>
                                                                                              <w:marBottom w:val="0"/>
                                                                                              <w:divBdr>
                                                                                                <w:top w:val="none" w:sz="0" w:space="0" w:color="auto"/>
                                                                                                <w:left w:val="none" w:sz="0" w:space="0" w:color="auto"/>
                                                                                                <w:bottom w:val="none" w:sz="0" w:space="0" w:color="auto"/>
                                                                                                <w:right w:val="none" w:sz="0" w:space="0" w:color="auto"/>
                                                                                              </w:divBdr>
                                                                                              <w:divsChild>
                                                                                                <w:div w:id="1351681571">
                                                                                                  <w:marLeft w:val="0"/>
                                                                                                  <w:marRight w:val="0"/>
                                                                                                  <w:marTop w:val="0"/>
                                                                                                  <w:marBottom w:val="0"/>
                                                                                                  <w:divBdr>
                                                                                                    <w:top w:val="none" w:sz="0" w:space="0" w:color="auto"/>
                                                                                                    <w:left w:val="none" w:sz="0" w:space="0" w:color="auto"/>
                                                                                                    <w:bottom w:val="none" w:sz="0" w:space="0" w:color="auto"/>
                                                                                                    <w:right w:val="none" w:sz="0" w:space="0" w:color="auto"/>
                                                                                                  </w:divBdr>
                                                                                                  <w:divsChild>
                                                                                                    <w:div w:id="1351681647">
                                                                                                      <w:marLeft w:val="0"/>
                                                                                                      <w:marRight w:val="0"/>
                                                                                                      <w:marTop w:val="0"/>
                                                                                                      <w:marBottom w:val="0"/>
                                                                                                      <w:divBdr>
                                                                                                        <w:top w:val="none" w:sz="0" w:space="0" w:color="auto"/>
                                                                                                        <w:left w:val="none" w:sz="0" w:space="0" w:color="auto"/>
                                                                                                        <w:bottom w:val="none" w:sz="0" w:space="0" w:color="auto"/>
                                                                                                        <w:right w:val="none" w:sz="0" w:space="0" w:color="auto"/>
                                                                                                      </w:divBdr>
                                                                                                      <w:divsChild>
                                                                                                        <w:div w:id="1351681576">
                                                                                                          <w:marLeft w:val="0"/>
                                                                                                          <w:marRight w:val="0"/>
                                                                                                          <w:marTop w:val="0"/>
                                                                                                          <w:marBottom w:val="0"/>
                                                                                                          <w:divBdr>
                                                                                                            <w:top w:val="none" w:sz="0" w:space="0" w:color="auto"/>
                                                                                                            <w:left w:val="none" w:sz="0" w:space="0" w:color="auto"/>
                                                                                                            <w:bottom w:val="none" w:sz="0" w:space="0" w:color="auto"/>
                                                                                                            <w:right w:val="none" w:sz="0" w:space="0" w:color="auto"/>
                                                                                                          </w:divBdr>
                                                                                                          <w:divsChild>
                                                                                                            <w:div w:id="1351681580">
                                                                                                              <w:marLeft w:val="0"/>
                                                                                                              <w:marRight w:val="0"/>
                                                                                                              <w:marTop w:val="0"/>
                                                                                                              <w:marBottom w:val="0"/>
                                                                                                              <w:divBdr>
                                                                                                                <w:top w:val="none" w:sz="0" w:space="0" w:color="auto"/>
                                                                                                                <w:left w:val="none" w:sz="0" w:space="0" w:color="auto"/>
                                                                                                                <w:bottom w:val="none" w:sz="0" w:space="0" w:color="auto"/>
                                                                                                                <w:right w:val="none" w:sz="0" w:space="0" w:color="auto"/>
                                                                                                              </w:divBdr>
                                                                                                              <w:divsChild>
                                                                                                                <w:div w:id="1351681522">
                                                                                                                  <w:marLeft w:val="0"/>
                                                                                                                  <w:marRight w:val="0"/>
                                                                                                                  <w:marTop w:val="0"/>
                                                                                                                  <w:marBottom w:val="0"/>
                                                                                                                  <w:divBdr>
                                                                                                                    <w:top w:val="none" w:sz="0" w:space="0" w:color="auto"/>
                                                                                                                    <w:left w:val="none" w:sz="0" w:space="0" w:color="auto"/>
                                                                                                                    <w:bottom w:val="none" w:sz="0" w:space="0" w:color="auto"/>
                                                                                                                    <w:right w:val="none" w:sz="0" w:space="0" w:color="auto"/>
                                                                                                                  </w:divBdr>
                                                                                                                </w:div>
                                                                                                                <w:div w:id="1351681524">
                                                                                                                  <w:marLeft w:val="0"/>
                                                                                                                  <w:marRight w:val="0"/>
                                                                                                                  <w:marTop w:val="0"/>
                                                                                                                  <w:marBottom w:val="0"/>
                                                                                                                  <w:divBdr>
                                                                                                                    <w:top w:val="none" w:sz="0" w:space="0" w:color="auto"/>
                                                                                                                    <w:left w:val="none" w:sz="0" w:space="0" w:color="auto"/>
                                                                                                                    <w:bottom w:val="none" w:sz="0" w:space="0" w:color="auto"/>
                                                                                                                    <w:right w:val="none" w:sz="0" w:space="0" w:color="auto"/>
                                                                                                                  </w:divBdr>
                                                                                                                </w:div>
                                                                                                                <w:div w:id="1351681536">
                                                                                                                  <w:marLeft w:val="0"/>
                                                                                                                  <w:marRight w:val="0"/>
                                                                                                                  <w:marTop w:val="0"/>
                                                                                                                  <w:marBottom w:val="0"/>
                                                                                                                  <w:divBdr>
                                                                                                                    <w:top w:val="none" w:sz="0" w:space="0" w:color="auto"/>
                                                                                                                    <w:left w:val="none" w:sz="0" w:space="0" w:color="auto"/>
                                                                                                                    <w:bottom w:val="none" w:sz="0" w:space="0" w:color="auto"/>
                                                                                                                    <w:right w:val="none" w:sz="0" w:space="0" w:color="auto"/>
                                                                                                                  </w:divBdr>
                                                                                                                </w:div>
                                                                                                                <w:div w:id="1351681582">
                                                                                                                  <w:marLeft w:val="0"/>
                                                                                                                  <w:marRight w:val="0"/>
                                                                                                                  <w:marTop w:val="0"/>
                                                                                                                  <w:marBottom w:val="0"/>
                                                                                                                  <w:divBdr>
                                                                                                                    <w:top w:val="none" w:sz="0" w:space="0" w:color="auto"/>
                                                                                                                    <w:left w:val="none" w:sz="0" w:space="0" w:color="auto"/>
                                                                                                                    <w:bottom w:val="none" w:sz="0" w:space="0" w:color="auto"/>
                                                                                                                    <w:right w:val="none" w:sz="0" w:space="0" w:color="auto"/>
                                                                                                                  </w:divBdr>
                                                                                                                </w:div>
                                                                                                                <w:div w:id="1351681596">
                                                                                                                  <w:marLeft w:val="0"/>
                                                                                                                  <w:marRight w:val="0"/>
                                                                                                                  <w:marTop w:val="0"/>
                                                                                                                  <w:marBottom w:val="0"/>
                                                                                                                  <w:divBdr>
                                                                                                                    <w:top w:val="none" w:sz="0" w:space="0" w:color="auto"/>
                                                                                                                    <w:left w:val="none" w:sz="0" w:space="0" w:color="auto"/>
                                                                                                                    <w:bottom w:val="none" w:sz="0" w:space="0" w:color="auto"/>
                                                                                                                    <w:right w:val="none" w:sz="0" w:space="0" w:color="auto"/>
                                                                                                                  </w:divBdr>
                                                                                                                </w:div>
                                                                                                                <w:div w:id="1351681600">
                                                                                                                  <w:marLeft w:val="0"/>
                                                                                                                  <w:marRight w:val="0"/>
                                                                                                                  <w:marTop w:val="0"/>
                                                                                                                  <w:marBottom w:val="0"/>
                                                                                                                  <w:divBdr>
                                                                                                                    <w:top w:val="none" w:sz="0" w:space="0" w:color="auto"/>
                                                                                                                    <w:left w:val="none" w:sz="0" w:space="0" w:color="auto"/>
                                                                                                                    <w:bottom w:val="none" w:sz="0" w:space="0" w:color="auto"/>
                                                                                                                    <w:right w:val="none" w:sz="0" w:space="0" w:color="auto"/>
                                                                                                                  </w:divBdr>
                                                                                                                </w:div>
                                                                                                                <w:div w:id="1351681605">
                                                                                                                  <w:marLeft w:val="0"/>
                                                                                                                  <w:marRight w:val="0"/>
                                                                                                                  <w:marTop w:val="0"/>
                                                                                                                  <w:marBottom w:val="0"/>
                                                                                                                  <w:divBdr>
                                                                                                                    <w:top w:val="none" w:sz="0" w:space="0" w:color="auto"/>
                                                                                                                    <w:left w:val="none" w:sz="0" w:space="0" w:color="auto"/>
                                                                                                                    <w:bottom w:val="none" w:sz="0" w:space="0" w:color="auto"/>
                                                                                                                    <w:right w:val="none" w:sz="0" w:space="0" w:color="auto"/>
                                                                                                                  </w:divBdr>
                                                                                                                </w:div>
                                                                                                                <w:div w:id="1351681624">
                                                                                                                  <w:marLeft w:val="0"/>
                                                                                                                  <w:marRight w:val="0"/>
                                                                                                                  <w:marTop w:val="0"/>
                                                                                                                  <w:marBottom w:val="0"/>
                                                                                                                  <w:divBdr>
                                                                                                                    <w:top w:val="none" w:sz="0" w:space="0" w:color="auto"/>
                                                                                                                    <w:left w:val="none" w:sz="0" w:space="0" w:color="auto"/>
                                                                                                                    <w:bottom w:val="none" w:sz="0" w:space="0" w:color="auto"/>
                                                                                                                    <w:right w:val="none" w:sz="0" w:space="0" w:color="auto"/>
                                                                                                                  </w:divBdr>
                                                                                                                </w:div>
                                                                                                                <w:div w:id="1351681641">
                                                                                                                  <w:marLeft w:val="0"/>
                                                                                                                  <w:marRight w:val="0"/>
                                                                                                                  <w:marTop w:val="0"/>
                                                                                                                  <w:marBottom w:val="0"/>
                                                                                                                  <w:divBdr>
                                                                                                                    <w:top w:val="none" w:sz="0" w:space="0" w:color="auto"/>
                                                                                                                    <w:left w:val="none" w:sz="0" w:space="0" w:color="auto"/>
                                                                                                                    <w:bottom w:val="none" w:sz="0" w:space="0" w:color="auto"/>
                                                                                                                    <w:right w:val="none" w:sz="0" w:space="0" w:color="auto"/>
                                                                                                                  </w:divBdr>
                                                                                                                </w:div>
                                                                                                                <w:div w:id="1351681652">
                                                                                                                  <w:marLeft w:val="0"/>
                                                                                                                  <w:marRight w:val="0"/>
                                                                                                                  <w:marTop w:val="0"/>
                                                                                                                  <w:marBottom w:val="0"/>
                                                                                                                  <w:divBdr>
                                                                                                                    <w:top w:val="none" w:sz="0" w:space="0" w:color="auto"/>
                                                                                                                    <w:left w:val="none" w:sz="0" w:space="0" w:color="auto"/>
                                                                                                                    <w:bottom w:val="none" w:sz="0" w:space="0" w:color="auto"/>
                                                                                                                    <w:right w:val="none" w:sz="0" w:space="0" w:color="auto"/>
                                                                                                                  </w:divBdr>
                                                                                                                </w:div>
                                                                                                                <w:div w:id="1351681654">
                                                                                                                  <w:marLeft w:val="0"/>
                                                                                                                  <w:marRight w:val="0"/>
                                                                                                                  <w:marTop w:val="0"/>
                                                                                                                  <w:marBottom w:val="0"/>
                                                                                                                  <w:divBdr>
                                                                                                                    <w:top w:val="none" w:sz="0" w:space="0" w:color="auto"/>
                                                                                                                    <w:left w:val="none" w:sz="0" w:space="0" w:color="auto"/>
                                                                                                                    <w:bottom w:val="none" w:sz="0" w:space="0" w:color="auto"/>
                                                                                                                    <w:right w:val="none" w:sz="0" w:space="0" w:color="auto"/>
                                                                                                                  </w:divBdr>
                                                                                                                </w:div>
                                                                                                                <w:div w:id="1351681660">
                                                                                                                  <w:marLeft w:val="0"/>
                                                                                                                  <w:marRight w:val="0"/>
                                                                                                                  <w:marTop w:val="0"/>
                                                                                                                  <w:marBottom w:val="0"/>
                                                                                                                  <w:divBdr>
                                                                                                                    <w:top w:val="none" w:sz="0" w:space="0" w:color="auto"/>
                                                                                                                    <w:left w:val="none" w:sz="0" w:space="0" w:color="auto"/>
                                                                                                                    <w:bottom w:val="none" w:sz="0" w:space="0" w:color="auto"/>
                                                                                                                    <w:right w:val="none" w:sz="0" w:space="0" w:color="auto"/>
                                                                                                                  </w:divBdr>
                                                                                                                </w:div>
                                                                                                                <w:div w:id="13516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681544">
      <w:marLeft w:val="0"/>
      <w:marRight w:val="0"/>
      <w:marTop w:val="0"/>
      <w:marBottom w:val="0"/>
      <w:divBdr>
        <w:top w:val="none" w:sz="0" w:space="0" w:color="auto"/>
        <w:left w:val="none" w:sz="0" w:space="0" w:color="auto"/>
        <w:bottom w:val="none" w:sz="0" w:space="0" w:color="auto"/>
        <w:right w:val="none" w:sz="0" w:space="0" w:color="auto"/>
      </w:divBdr>
      <w:divsChild>
        <w:div w:id="1351681603">
          <w:marLeft w:val="0"/>
          <w:marRight w:val="0"/>
          <w:marTop w:val="0"/>
          <w:marBottom w:val="0"/>
          <w:divBdr>
            <w:top w:val="none" w:sz="0" w:space="0" w:color="auto"/>
            <w:left w:val="none" w:sz="0" w:space="0" w:color="auto"/>
            <w:bottom w:val="none" w:sz="0" w:space="0" w:color="auto"/>
            <w:right w:val="none" w:sz="0" w:space="0" w:color="auto"/>
          </w:divBdr>
          <w:divsChild>
            <w:div w:id="1351681633">
              <w:marLeft w:val="0"/>
              <w:marRight w:val="0"/>
              <w:marTop w:val="0"/>
              <w:marBottom w:val="0"/>
              <w:divBdr>
                <w:top w:val="none" w:sz="0" w:space="0" w:color="auto"/>
                <w:left w:val="none" w:sz="0" w:space="0" w:color="auto"/>
                <w:bottom w:val="none" w:sz="0" w:space="0" w:color="auto"/>
                <w:right w:val="none" w:sz="0" w:space="0" w:color="auto"/>
              </w:divBdr>
              <w:divsChild>
                <w:div w:id="1351681607">
                  <w:marLeft w:val="0"/>
                  <w:marRight w:val="0"/>
                  <w:marTop w:val="0"/>
                  <w:marBottom w:val="0"/>
                  <w:divBdr>
                    <w:top w:val="none" w:sz="0" w:space="0" w:color="auto"/>
                    <w:left w:val="none" w:sz="0" w:space="0" w:color="auto"/>
                    <w:bottom w:val="none" w:sz="0" w:space="0" w:color="auto"/>
                    <w:right w:val="none" w:sz="0" w:space="0" w:color="auto"/>
                  </w:divBdr>
                  <w:divsChild>
                    <w:div w:id="1351681643">
                      <w:marLeft w:val="0"/>
                      <w:marRight w:val="0"/>
                      <w:marTop w:val="0"/>
                      <w:marBottom w:val="0"/>
                      <w:divBdr>
                        <w:top w:val="none" w:sz="0" w:space="0" w:color="auto"/>
                        <w:left w:val="none" w:sz="0" w:space="0" w:color="auto"/>
                        <w:bottom w:val="none" w:sz="0" w:space="0" w:color="auto"/>
                        <w:right w:val="none" w:sz="0" w:space="0" w:color="auto"/>
                      </w:divBdr>
                      <w:divsChild>
                        <w:div w:id="1351681527">
                          <w:marLeft w:val="0"/>
                          <w:marRight w:val="0"/>
                          <w:marTop w:val="0"/>
                          <w:marBottom w:val="0"/>
                          <w:divBdr>
                            <w:top w:val="none" w:sz="0" w:space="0" w:color="auto"/>
                            <w:left w:val="none" w:sz="0" w:space="0" w:color="auto"/>
                            <w:bottom w:val="none" w:sz="0" w:space="0" w:color="auto"/>
                            <w:right w:val="none" w:sz="0" w:space="0" w:color="auto"/>
                          </w:divBdr>
                          <w:divsChild>
                            <w:div w:id="1351681542">
                              <w:marLeft w:val="0"/>
                              <w:marRight w:val="0"/>
                              <w:marTop w:val="0"/>
                              <w:marBottom w:val="0"/>
                              <w:divBdr>
                                <w:top w:val="none" w:sz="0" w:space="0" w:color="auto"/>
                                <w:left w:val="none" w:sz="0" w:space="0" w:color="auto"/>
                                <w:bottom w:val="none" w:sz="0" w:space="0" w:color="auto"/>
                                <w:right w:val="none" w:sz="0" w:space="0" w:color="auto"/>
                              </w:divBdr>
                              <w:divsChild>
                                <w:div w:id="1351681504">
                                  <w:marLeft w:val="0"/>
                                  <w:marRight w:val="0"/>
                                  <w:marTop w:val="0"/>
                                  <w:marBottom w:val="0"/>
                                  <w:divBdr>
                                    <w:top w:val="none" w:sz="0" w:space="0" w:color="auto"/>
                                    <w:left w:val="none" w:sz="0" w:space="0" w:color="auto"/>
                                    <w:bottom w:val="none" w:sz="0" w:space="0" w:color="auto"/>
                                    <w:right w:val="none" w:sz="0" w:space="0" w:color="auto"/>
                                  </w:divBdr>
                                  <w:divsChild>
                                    <w:div w:id="1351681626">
                                      <w:marLeft w:val="0"/>
                                      <w:marRight w:val="0"/>
                                      <w:marTop w:val="0"/>
                                      <w:marBottom w:val="0"/>
                                      <w:divBdr>
                                        <w:top w:val="none" w:sz="0" w:space="0" w:color="auto"/>
                                        <w:left w:val="none" w:sz="0" w:space="0" w:color="auto"/>
                                        <w:bottom w:val="none" w:sz="0" w:space="0" w:color="auto"/>
                                        <w:right w:val="none" w:sz="0" w:space="0" w:color="auto"/>
                                      </w:divBdr>
                                      <w:divsChild>
                                        <w:div w:id="1351681553">
                                          <w:marLeft w:val="0"/>
                                          <w:marRight w:val="0"/>
                                          <w:marTop w:val="0"/>
                                          <w:marBottom w:val="0"/>
                                          <w:divBdr>
                                            <w:top w:val="none" w:sz="0" w:space="0" w:color="auto"/>
                                            <w:left w:val="none" w:sz="0" w:space="0" w:color="auto"/>
                                            <w:bottom w:val="none" w:sz="0" w:space="0" w:color="auto"/>
                                            <w:right w:val="none" w:sz="0" w:space="0" w:color="auto"/>
                                          </w:divBdr>
                                          <w:divsChild>
                                            <w:div w:id="1351681566">
                                              <w:marLeft w:val="0"/>
                                              <w:marRight w:val="0"/>
                                              <w:marTop w:val="0"/>
                                              <w:marBottom w:val="0"/>
                                              <w:divBdr>
                                                <w:top w:val="none" w:sz="0" w:space="0" w:color="auto"/>
                                                <w:left w:val="none" w:sz="0" w:space="0" w:color="auto"/>
                                                <w:bottom w:val="none" w:sz="0" w:space="0" w:color="auto"/>
                                                <w:right w:val="none" w:sz="0" w:space="0" w:color="auto"/>
                                              </w:divBdr>
                                              <w:divsChild>
                                                <w:div w:id="1351681569">
                                                  <w:marLeft w:val="0"/>
                                                  <w:marRight w:val="0"/>
                                                  <w:marTop w:val="0"/>
                                                  <w:marBottom w:val="0"/>
                                                  <w:divBdr>
                                                    <w:top w:val="none" w:sz="0" w:space="0" w:color="auto"/>
                                                    <w:left w:val="none" w:sz="0" w:space="0" w:color="auto"/>
                                                    <w:bottom w:val="none" w:sz="0" w:space="0" w:color="auto"/>
                                                    <w:right w:val="none" w:sz="0" w:space="0" w:color="auto"/>
                                                  </w:divBdr>
                                                  <w:divsChild>
                                                    <w:div w:id="1351681616">
                                                      <w:marLeft w:val="0"/>
                                                      <w:marRight w:val="0"/>
                                                      <w:marTop w:val="0"/>
                                                      <w:marBottom w:val="0"/>
                                                      <w:divBdr>
                                                        <w:top w:val="none" w:sz="0" w:space="0" w:color="auto"/>
                                                        <w:left w:val="none" w:sz="0" w:space="0" w:color="auto"/>
                                                        <w:bottom w:val="none" w:sz="0" w:space="0" w:color="auto"/>
                                                        <w:right w:val="none" w:sz="0" w:space="0" w:color="auto"/>
                                                      </w:divBdr>
                                                      <w:divsChild>
                                                        <w:div w:id="1351681562">
                                                          <w:marLeft w:val="0"/>
                                                          <w:marRight w:val="0"/>
                                                          <w:marTop w:val="0"/>
                                                          <w:marBottom w:val="0"/>
                                                          <w:divBdr>
                                                            <w:top w:val="none" w:sz="0" w:space="0" w:color="auto"/>
                                                            <w:left w:val="none" w:sz="0" w:space="0" w:color="auto"/>
                                                            <w:bottom w:val="none" w:sz="0" w:space="0" w:color="auto"/>
                                                            <w:right w:val="none" w:sz="0" w:space="0" w:color="auto"/>
                                                          </w:divBdr>
                                                          <w:divsChild>
                                                            <w:div w:id="1351681519">
                                                              <w:marLeft w:val="0"/>
                                                              <w:marRight w:val="0"/>
                                                              <w:marTop w:val="0"/>
                                                              <w:marBottom w:val="0"/>
                                                              <w:divBdr>
                                                                <w:top w:val="none" w:sz="0" w:space="0" w:color="auto"/>
                                                                <w:left w:val="none" w:sz="0" w:space="0" w:color="auto"/>
                                                                <w:bottom w:val="none" w:sz="0" w:space="0" w:color="auto"/>
                                                                <w:right w:val="none" w:sz="0" w:space="0" w:color="auto"/>
                                                              </w:divBdr>
                                                              <w:divsChild>
                                                                <w:div w:id="1351681651">
                                                                  <w:marLeft w:val="0"/>
                                                                  <w:marRight w:val="0"/>
                                                                  <w:marTop w:val="0"/>
                                                                  <w:marBottom w:val="0"/>
                                                                  <w:divBdr>
                                                                    <w:top w:val="none" w:sz="0" w:space="0" w:color="auto"/>
                                                                    <w:left w:val="none" w:sz="0" w:space="0" w:color="auto"/>
                                                                    <w:bottom w:val="none" w:sz="0" w:space="0" w:color="auto"/>
                                                                    <w:right w:val="none" w:sz="0" w:space="0" w:color="auto"/>
                                                                  </w:divBdr>
                                                                  <w:divsChild>
                                                                    <w:div w:id="1351681601">
                                                                      <w:marLeft w:val="0"/>
                                                                      <w:marRight w:val="0"/>
                                                                      <w:marTop w:val="0"/>
                                                                      <w:marBottom w:val="0"/>
                                                                      <w:divBdr>
                                                                        <w:top w:val="none" w:sz="0" w:space="0" w:color="auto"/>
                                                                        <w:left w:val="none" w:sz="0" w:space="0" w:color="auto"/>
                                                                        <w:bottom w:val="none" w:sz="0" w:space="0" w:color="auto"/>
                                                                        <w:right w:val="none" w:sz="0" w:space="0" w:color="auto"/>
                                                                      </w:divBdr>
                                                                      <w:divsChild>
                                                                        <w:div w:id="1351681574">
                                                                          <w:marLeft w:val="0"/>
                                                                          <w:marRight w:val="0"/>
                                                                          <w:marTop w:val="0"/>
                                                                          <w:marBottom w:val="0"/>
                                                                          <w:divBdr>
                                                                            <w:top w:val="none" w:sz="0" w:space="0" w:color="auto"/>
                                                                            <w:left w:val="none" w:sz="0" w:space="0" w:color="auto"/>
                                                                            <w:bottom w:val="none" w:sz="0" w:space="0" w:color="auto"/>
                                                                            <w:right w:val="none" w:sz="0" w:space="0" w:color="auto"/>
                                                                          </w:divBdr>
                                                                          <w:divsChild>
                                                                            <w:div w:id="1351681650">
                                                                              <w:marLeft w:val="0"/>
                                                                              <w:marRight w:val="0"/>
                                                                              <w:marTop w:val="0"/>
                                                                              <w:marBottom w:val="0"/>
                                                                              <w:divBdr>
                                                                                <w:top w:val="none" w:sz="0" w:space="0" w:color="auto"/>
                                                                                <w:left w:val="none" w:sz="0" w:space="0" w:color="auto"/>
                                                                                <w:bottom w:val="none" w:sz="0" w:space="0" w:color="auto"/>
                                                                                <w:right w:val="none" w:sz="0" w:space="0" w:color="auto"/>
                                                                              </w:divBdr>
                                                                              <w:divsChild>
                                                                                <w:div w:id="1351681591">
                                                                                  <w:marLeft w:val="0"/>
                                                                                  <w:marRight w:val="0"/>
                                                                                  <w:marTop w:val="0"/>
                                                                                  <w:marBottom w:val="0"/>
                                                                                  <w:divBdr>
                                                                                    <w:top w:val="none" w:sz="0" w:space="0" w:color="auto"/>
                                                                                    <w:left w:val="none" w:sz="0" w:space="0" w:color="auto"/>
                                                                                    <w:bottom w:val="none" w:sz="0" w:space="0" w:color="auto"/>
                                                                                    <w:right w:val="none" w:sz="0" w:space="0" w:color="auto"/>
                                                                                  </w:divBdr>
                                                                                  <w:divsChild>
                                                                                    <w:div w:id="1351681658">
                                                                                      <w:marLeft w:val="0"/>
                                                                                      <w:marRight w:val="0"/>
                                                                                      <w:marTop w:val="0"/>
                                                                                      <w:marBottom w:val="0"/>
                                                                                      <w:divBdr>
                                                                                        <w:top w:val="none" w:sz="0" w:space="0" w:color="auto"/>
                                                                                        <w:left w:val="none" w:sz="0" w:space="0" w:color="auto"/>
                                                                                        <w:bottom w:val="none" w:sz="0" w:space="0" w:color="auto"/>
                                                                                        <w:right w:val="none" w:sz="0" w:space="0" w:color="auto"/>
                                                                                      </w:divBdr>
                                                                                      <w:divsChild>
                                                                                        <w:div w:id="1351681525">
                                                                                          <w:marLeft w:val="0"/>
                                                                                          <w:marRight w:val="0"/>
                                                                                          <w:marTop w:val="0"/>
                                                                                          <w:marBottom w:val="0"/>
                                                                                          <w:divBdr>
                                                                                            <w:top w:val="none" w:sz="0" w:space="0" w:color="auto"/>
                                                                                            <w:left w:val="none" w:sz="0" w:space="0" w:color="auto"/>
                                                                                            <w:bottom w:val="none" w:sz="0" w:space="0" w:color="auto"/>
                                                                                            <w:right w:val="none" w:sz="0" w:space="0" w:color="auto"/>
                                                                                          </w:divBdr>
                                                                                          <w:divsChild>
                                                                                            <w:div w:id="1351681637">
                                                                                              <w:marLeft w:val="0"/>
                                                                                              <w:marRight w:val="0"/>
                                                                                              <w:marTop w:val="0"/>
                                                                                              <w:marBottom w:val="0"/>
                                                                                              <w:divBdr>
                                                                                                <w:top w:val="none" w:sz="0" w:space="0" w:color="auto"/>
                                                                                                <w:left w:val="none" w:sz="0" w:space="0" w:color="auto"/>
                                                                                                <w:bottom w:val="none" w:sz="0" w:space="0" w:color="auto"/>
                                                                                                <w:right w:val="none" w:sz="0" w:space="0" w:color="auto"/>
                                                                                              </w:divBdr>
                                                                                              <w:divsChild>
                                                                                                <w:div w:id="1351681543">
                                                                                                  <w:marLeft w:val="0"/>
                                                                                                  <w:marRight w:val="0"/>
                                                                                                  <w:marTop w:val="0"/>
                                                                                                  <w:marBottom w:val="0"/>
                                                                                                  <w:divBdr>
                                                                                                    <w:top w:val="none" w:sz="0" w:space="0" w:color="auto"/>
                                                                                                    <w:left w:val="none" w:sz="0" w:space="0" w:color="auto"/>
                                                                                                    <w:bottom w:val="none" w:sz="0" w:space="0" w:color="auto"/>
                                                                                                    <w:right w:val="none" w:sz="0" w:space="0" w:color="auto"/>
                                                                                                  </w:divBdr>
                                                                                                  <w:divsChild>
                                                                                                    <w:div w:id="13516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681545">
      <w:marLeft w:val="0"/>
      <w:marRight w:val="0"/>
      <w:marTop w:val="0"/>
      <w:marBottom w:val="0"/>
      <w:divBdr>
        <w:top w:val="none" w:sz="0" w:space="0" w:color="auto"/>
        <w:left w:val="none" w:sz="0" w:space="0" w:color="auto"/>
        <w:bottom w:val="none" w:sz="0" w:space="0" w:color="auto"/>
        <w:right w:val="none" w:sz="0" w:space="0" w:color="auto"/>
      </w:divBdr>
    </w:div>
    <w:div w:id="1351681552">
      <w:marLeft w:val="0"/>
      <w:marRight w:val="0"/>
      <w:marTop w:val="0"/>
      <w:marBottom w:val="0"/>
      <w:divBdr>
        <w:top w:val="none" w:sz="0" w:space="0" w:color="auto"/>
        <w:left w:val="none" w:sz="0" w:space="0" w:color="auto"/>
        <w:bottom w:val="none" w:sz="0" w:space="0" w:color="auto"/>
        <w:right w:val="none" w:sz="0" w:space="0" w:color="auto"/>
      </w:divBdr>
      <w:divsChild>
        <w:div w:id="1351681551">
          <w:marLeft w:val="0"/>
          <w:marRight w:val="0"/>
          <w:marTop w:val="0"/>
          <w:marBottom w:val="0"/>
          <w:divBdr>
            <w:top w:val="none" w:sz="0" w:space="0" w:color="auto"/>
            <w:left w:val="none" w:sz="0" w:space="0" w:color="auto"/>
            <w:bottom w:val="none" w:sz="0" w:space="0" w:color="auto"/>
            <w:right w:val="none" w:sz="0" w:space="0" w:color="auto"/>
          </w:divBdr>
          <w:divsChild>
            <w:div w:id="1351681534">
              <w:marLeft w:val="0"/>
              <w:marRight w:val="0"/>
              <w:marTop w:val="0"/>
              <w:marBottom w:val="0"/>
              <w:divBdr>
                <w:top w:val="none" w:sz="0" w:space="0" w:color="auto"/>
                <w:left w:val="none" w:sz="0" w:space="0" w:color="auto"/>
                <w:bottom w:val="none" w:sz="0" w:space="0" w:color="auto"/>
                <w:right w:val="none" w:sz="0" w:space="0" w:color="auto"/>
              </w:divBdr>
              <w:divsChild>
                <w:div w:id="1351681657">
                  <w:marLeft w:val="0"/>
                  <w:marRight w:val="0"/>
                  <w:marTop w:val="0"/>
                  <w:marBottom w:val="0"/>
                  <w:divBdr>
                    <w:top w:val="none" w:sz="0" w:space="0" w:color="auto"/>
                    <w:left w:val="none" w:sz="0" w:space="0" w:color="auto"/>
                    <w:bottom w:val="none" w:sz="0" w:space="0" w:color="auto"/>
                    <w:right w:val="none" w:sz="0" w:space="0" w:color="auto"/>
                  </w:divBdr>
                  <w:divsChild>
                    <w:div w:id="1351681614">
                      <w:marLeft w:val="0"/>
                      <w:marRight w:val="0"/>
                      <w:marTop w:val="0"/>
                      <w:marBottom w:val="0"/>
                      <w:divBdr>
                        <w:top w:val="none" w:sz="0" w:space="0" w:color="auto"/>
                        <w:left w:val="none" w:sz="0" w:space="0" w:color="auto"/>
                        <w:bottom w:val="none" w:sz="0" w:space="0" w:color="auto"/>
                        <w:right w:val="none" w:sz="0" w:space="0" w:color="auto"/>
                      </w:divBdr>
                      <w:divsChild>
                        <w:div w:id="1351681550">
                          <w:marLeft w:val="0"/>
                          <w:marRight w:val="0"/>
                          <w:marTop w:val="0"/>
                          <w:marBottom w:val="0"/>
                          <w:divBdr>
                            <w:top w:val="none" w:sz="0" w:space="0" w:color="auto"/>
                            <w:left w:val="none" w:sz="0" w:space="0" w:color="auto"/>
                            <w:bottom w:val="none" w:sz="0" w:space="0" w:color="auto"/>
                            <w:right w:val="none" w:sz="0" w:space="0" w:color="auto"/>
                          </w:divBdr>
                          <w:divsChild>
                            <w:div w:id="1351681549">
                              <w:marLeft w:val="0"/>
                              <w:marRight w:val="0"/>
                              <w:marTop w:val="0"/>
                              <w:marBottom w:val="0"/>
                              <w:divBdr>
                                <w:top w:val="none" w:sz="0" w:space="0" w:color="auto"/>
                                <w:left w:val="none" w:sz="0" w:space="0" w:color="auto"/>
                                <w:bottom w:val="none" w:sz="0" w:space="0" w:color="auto"/>
                                <w:right w:val="none" w:sz="0" w:space="0" w:color="auto"/>
                              </w:divBdr>
                              <w:divsChild>
                                <w:div w:id="1351681572">
                                  <w:marLeft w:val="0"/>
                                  <w:marRight w:val="0"/>
                                  <w:marTop w:val="0"/>
                                  <w:marBottom w:val="0"/>
                                  <w:divBdr>
                                    <w:top w:val="none" w:sz="0" w:space="0" w:color="auto"/>
                                    <w:left w:val="none" w:sz="0" w:space="0" w:color="auto"/>
                                    <w:bottom w:val="none" w:sz="0" w:space="0" w:color="auto"/>
                                    <w:right w:val="none" w:sz="0" w:space="0" w:color="auto"/>
                                  </w:divBdr>
                                  <w:divsChild>
                                    <w:div w:id="1351681532">
                                      <w:marLeft w:val="0"/>
                                      <w:marRight w:val="0"/>
                                      <w:marTop w:val="0"/>
                                      <w:marBottom w:val="0"/>
                                      <w:divBdr>
                                        <w:top w:val="none" w:sz="0" w:space="0" w:color="auto"/>
                                        <w:left w:val="none" w:sz="0" w:space="0" w:color="auto"/>
                                        <w:bottom w:val="none" w:sz="0" w:space="0" w:color="auto"/>
                                        <w:right w:val="none" w:sz="0" w:space="0" w:color="auto"/>
                                      </w:divBdr>
                                      <w:divsChild>
                                        <w:div w:id="1351681587">
                                          <w:marLeft w:val="0"/>
                                          <w:marRight w:val="0"/>
                                          <w:marTop w:val="0"/>
                                          <w:marBottom w:val="0"/>
                                          <w:divBdr>
                                            <w:top w:val="none" w:sz="0" w:space="0" w:color="auto"/>
                                            <w:left w:val="none" w:sz="0" w:space="0" w:color="auto"/>
                                            <w:bottom w:val="none" w:sz="0" w:space="0" w:color="auto"/>
                                            <w:right w:val="none" w:sz="0" w:space="0" w:color="auto"/>
                                          </w:divBdr>
                                          <w:divsChild>
                                            <w:div w:id="1351681557">
                                              <w:marLeft w:val="0"/>
                                              <w:marRight w:val="0"/>
                                              <w:marTop w:val="0"/>
                                              <w:marBottom w:val="0"/>
                                              <w:divBdr>
                                                <w:top w:val="none" w:sz="0" w:space="0" w:color="auto"/>
                                                <w:left w:val="none" w:sz="0" w:space="0" w:color="auto"/>
                                                <w:bottom w:val="none" w:sz="0" w:space="0" w:color="auto"/>
                                                <w:right w:val="none" w:sz="0" w:space="0" w:color="auto"/>
                                              </w:divBdr>
                                              <w:divsChild>
                                                <w:div w:id="1351681590">
                                                  <w:marLeft w:val="0"/>
                                                  <w:marRight w:val="0"/>
                                                  <w:marTop w:val="0"/>
                                                  <w:marBottom w:val="0"/>
                                                  <w:divBdr>
                                                    <w:top w:val="none" w:sz="0" w:space="0" w:color="auto"/>
                                                    <w:left w:val="none" w:sz="0" w:space="0" w:color="auto"/>
                                                    <w:bottom w:val="none" w:sz="0" w:space="0" w:color="auto"/>
                                                    <w:right w:val="none" w:sz="0" w:space="0" w:color="auto"/>
                                                  </w:divBdr>
                                                  <w:divsChild>
                                                    <w:div w:id="1351681668">
                                                      <w:marLeft w:val="0"/>
                                                      <w:marRight w:val="0"/>
                                                      <w:marTop w:val="0"/>
                                                      <w:marBottom w:val="0"/>
                                                      <w:divBdr>
                                                        <w:top w:val="none" w:sz="0" w:space="0" w:color="auto"/>
                                                        <w:left w:val="none" w:sz="0" w:space="0" w:color="auto"/>
                                                        <w:bottom w:val="none" w:sz="0" w:space="0" w:color="auto"/>
                                                        <w:right w:val="none" w:sz="0" w:space="0" w:color="auto"/>
                                                      </w:divBdr>
                                                      <w:divsChild>
                                                        <w:div w:id="1351681516">
                                                          <w:marLeft w:val="0"/>
                                                          <w:marRight w:val="0"/>
                                                          <w:marTop w:val="0"/>
                                                          <w:marBottom w:val="0"/>
                                                          <w:divBdr>
                                                            <w:top w:val="none" w:sz="0" w:space="0" w:color="auto"/>
                                                            <w:left w:val="none" w:sz="0" w:space="0" w:color="auto"/>
                                                            <w:bottom w:val="none" w:sz="0" w:space="0" w:color="auto"/>
                                                            <w:right w:val="none" w:sz="0" w:space="0" w:color="auto"/>
                                                          </w:divBdr>
                                                          <w:divsChild>
                                                            <w:div w:id="1351681547">
                                                              <w:marLeft w:val="0"/>
                                                              <w:marRight w:val="0"/>
                                                              <w:marTop w:val="0"/>
                                                              <w:marBottom w:val="0"/>
                                                              <w:divBdr>
                                                                <w:top w:val="none" w:sz="0" w:space="0" w:color="auto"/>
                                                                <w:left w:val="none" w:sz="0" w:space="0" w:color="auto"/>
                                                                <w:bottom w:val="none" w:sz="0" w:space="0" w:color="auto"/>
                                                                <w:right w:val="none" w:sz="0" w:space="0" w:color="auto"/>
                                                              </w:divBdr>
                                                              <w:divsChild>
                                                                <w:div w:id="1351681610">
                                                                  <w:marLeft w:val="0"/>
                                                                  <w:marRight w:val="0"/>
                                                                  <w:marTop w:val="0"/>
                                                                  <w:marBottom w:val="0"/>
                                                                  <w:divBdr>
                                                                    <w:top w:val="none" w:sz="0" w:space="0" w:color="auto"/>
                                                                    <w:left w:val="none" w:sz="0" w:space="0" w:color="auto"/>
                                                                    <w:bottom w:val="none" w:sz="0" w:space="0" w:color="auto"/>
                                                                    <w:right w:val="none" w:sz="0" w:space="0" w:color="auto"/>
                                                                  </w:divBdr>
                                                                  <w:divsChild>
                                                                    <w:div w:id="1351681528">
                                                                      <w:marLeft w:val="0"/>
                                                                      <w:marRight w:val="0"/>
                                                                      <w:marTop w:val="0"/>
                                                                      <w:marBottom w:val="0"/>
                                                                      <w:divBdr>
                                                                        <w:top w:val="none" w:sz="0" w:space="0" w:color="auto"/>
                                                                        <w:left w:val="none" w:sz="0" w:space="0" w:color="auto"/>
                                                                        <w:bottom w:val="none" w:sz="0" w:space="0" w:color="auto"/>
                                                                        <w:right w:val="none" w:sz="0" w:space="0" w:color="auto"/>
                                                                      </w:divBdr>
                                                                      <w:divsChild>
                                                                        <w:div w:id="1351681558">
                                                                          <w:marLeft w:val="0"/>
                                                                          <w:marRight w:val="0"/>
                                                                          <w:marTop w:val="0"/>
                                                                          <w:marBottom w:val="0"/>
                                                                          <w:divBdr>
                                                                            <w:top w:val="none" w:sz="0" w:space="0" w:color="auto"/>
                                                                            <w:left w:val="none" w:sz="0" w:space="0" w:color="auto"/>
                                                                            <w:bottom w:val="none" w:sz="0" w:space="0" w:color="auto"/>
                                                                            <w:right w:val="none" w:sz="0" w:space="0" w:color="auto"/>
                                                                          </w:divBdr>
                                                                          <w:divsChild>
                                                                            <w:div w:id="1351681671">
                                                                              <w:marLeft w:val="0"/>
                                                                              <w:marRight w:val="0"/>
                                                                              <w:marTop w:val="0"/>
                                                                              <w:marBottom w:val="0"/>
                                                                              <w:divBdr>
                                                                                <w:top w:val="none" w:sz="0" w:space="0" w:color="auto"/>
                                                                                <w:left w:val="none" w:sz="0" w:space="0" w:color="auto"/>
                                                                                <w:bottom w:val="none" w:sz="0" w:space="0" w:color="auto"/>
                                                                                <w:right w:val="none" w:sz="0" w:space="0" w:color="auto"/>
                                                                              </w:divBdr>
                                                                              <w:divsChild>
                                                                                <w:div w:id="1351681612">
                                                                                  <w:marLeft w:val="0"/>
                                                                                  <w:marRight w:val="0"/>
                                                                                  <w:marTop w:val="0"/>
                                                                                  <w:marBottom w:val="0"/>
                                                                                  <w:divBdr>
                                                                                    <w:top w:val="none" w:sz="0" w:space="0" w:color="auto"/>
                                                                                    <w:left w:val="none" w:sz="0" w:space="0" w:color="auto"/>
                                                                                    <w:bottom w:val="none" w:sz="0" w:space="0" w:color="auto"/>
                                                                                    <w:right w:val="none" w:sz="0" w:space="0" w:color="auto"/>
                                                                                  </w:divBdr>
                                                                                  <w:divsChild>
                                                                                    <w:div w:id="1351681667">
                                                                                      <w:marLeft w:val="0"/>
                                                                                      <w:marRight w:val="0"/>
                                                                                      <w:marTop w:val="0"/>
                                                                                      <w:marBottom w:val="0"/>
                                                                                      <w:divBdr>
                                                                                        <w:top w:val="none" w:sz="0" w:space="0" w:color="auto"/>
                                                                                        <w:left w:val="none" w:sz="0" w:space="0" w:color="auto"/>
                                                                                        <w:bottom w:val="none" w:sz="0" w:space="0" w:color="auto"/>
                                                                                        <w:right w:val="none" w:sz="0" w:space="0" w:color="auto"/>
                                                                                      </w:divBdr>
                                                                                      <w:divsChild>
                                                                                        <w:div w:id="1351681517">
                                                                                          <w:marLeft w:val="0"/>
                                                                                          <w:marRight w:val="0"/>
                                                                                          <w:marTop w:val="0"/>
                                                                                          <w:marBottom w:val="0"/>
                                                                                          <w:divBdr>
                                                                                            <w:top w:val="none" w:sz="0" w:space="0" w:color="auto"/>
                                                                                            <w:left w:val="none" w:sz="0" w:space="0" w:color="auto"/>
                                                                                            <w:bottom w:val="none" w:sz="0" w:space="0" w:color="auto"/>
                                                                                            <w:right w:val="none" w:sz="0" w:space="0" w:color="auto"/>
                                                                                          </w:divBdr>
                                                                                          <w:divsChild>
                                                                                            <w:div w:id="1351681521">
                                                                                              <w:marLeft w:val="0"/>
                                                                                              <w:marRight w:val="0"/>
                                                                                              <w:marTop w:val="0"/>
                                                                                              <w:marBottom w:val="0"/>
                                                                                              <w:divBdr>
                                                                                                <w:top w:val="none" w:sz="0" w:space="0" w:color="auto"/>
                                                                                                <w:left w:val="none" w:sz="0" w:space="0" w:color="auto"/>
                                                                                                <w:bottom w:val="none" w:sz="0" w:space="0" w:color="auto"/>
                                                                                                <w:right w:val="none" w:sz="0" w:space="0" w:color="auto"/>
                                                                                              </w:divBdr>
                                                                                              <w:divsChild>
                                                                                                <w:div w:id="1351681623">
                                                                                                  <w:marLeft w:val="0"/>
                                                                                                  <w:marRight w:val="0"/>
                                                                                                  <w:marTop w:val="0"/>
                                                                                                  <w:marBottom w:val="0"/>
                                                                                                  <w:divBdr>
                                                                                                    <w:top w:val="none" w:sz="0" w:space="0" w:color="auto"/>
                                                                                                    <w:left w:val="none" w:sz="0" w:space="0" w:color="auto"/>
                                                                                                    <w:bottom w:val="none" w:sz="0" w:space="0" w:color="auto"/>
                                                                                                    <w:right w:val="none" w:sz="0" w:space="0" w:color="auto"/>
                                                                                                  </w:divBdr>
                                                                                                  <w:divsChild>
                                                                                                    <w:div w:id="13516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681554">
      <w:marLeft w:val="0"/>
      <w:marRight w:val="0"/>
      <w:marTop w:val="0"/>
      <w:marBottom w:val="0"/>
      <w:divBdr>
        <w:top w:val="none" w:sz="0" w:space="0" w:color="auto"/>
        <w:left w:val="none" w:sz="0" w:space="0" w:color="auto"/>
        <w:bottom w:val="none" w:sz="0" w:space="0" w:color="auto"/>
        <w:right w:val="none" w:sz="0" w:space="0" w:color="auto"/>
      </w:divBdr>
      <w:divsChild>
        <w:div w:id="1351681510">
          <w:marLeft w:val="0"/>
          <w:marRight w:val="0"/>
          <w:marTop w:val="0"/>
          <w:marBottom w:val="0"/>
          <w:divBdr>
            <w:top w:val="none" w:sz="0" w:space="0" w:color="auto"/>
            <w:left w:val="none" w:sz="0" w:space="0" w:color="auto"/>
            <w:bottom w:val="none" w:sz="0" w:space="0" w:color="auto"/>
            <w:right w:val="none" w:sz="0" w:space="0" w:color="auto"/>
          </w:divBdr>
        </w:div>
      </w:divsChild>
    </w:div>
    <w:div w:id="1351681555">
      <w:marLeft w:val="0"/>
      <w:marRight w:val="0"/>
      <w:marTop w:val="0"/>
      <w:marBottom w:val="0"/>
      <w:divBdr>
        <w:top w:val="none" w:sz="0" w:space="0" w:color="auto"/>
        <w:left w:val="none" w:sz="0" w:space="0" w:color="auto"/>
        <w:bottom w:val="none" w:sz="0" w:space="0" w:color="auto"/>
        <w:right w:val="none" w:sz="0" w:space="0" w:color="auto"/>
      </w:divBdr>
    </w:div>
    <w:div w:id="1351681560">
      <w:marLeft w:val="0"/>
      <w:marRight w:val="0"/>
      <w:marTop w:val="0"/>
      <w:marBottom w:val="0"/>
      <w:divBdr>
        <w:top w:val="none" w:sz="0" w:space="0" w:color="auto"/>
        <w:left w:val="none" w:sz="0" w:space="0" w:color="auto"/>
        <w:bottom w:val="none" w:sz="0" w:space="0" w:color="auto"/>
        <w:right w:val="none" w:sz="0" w:space="0" w:color="auto"/>
      </w:divBdr>
    </w:div>
    <w:div w:id="1351681564">
      <w:marLeft w:val="0"/>
      <w:marRight w:val="0"/>
      <w:marTop w:val="0"/>
      <w:marBottom w:val="0"/>
      <w:divBdr>
        <w:top w:val="none" w:sz="0" w:space="0" w:color="auto"/>
        <w:left w:val="none" w:sz="0" w:space="0" w:color="auto"/>
        <w:bottom w:val="none" w:sz="0" w:space="0" w:color="auto"/>
        <w:right w:val="none" w:sz="0" w:space="0" w:color="auto"/>
      </w:divBdr>
    </w:div>
    <w:div w:id="1351681565">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51681593">
      <w:marLeft w:val="0"/>
      <w:marRight w:val="0"/>
      <w:marTop w:val="0"/>
      <w:marBottom w:val="0"/>
      <w:divBdr>
        <w:top w:val="none" w:sz="0" w:space="0" w:color="auto"/>
        <w:left w:val="none" w:sz="0" w:space="0" w:color="auto"/>
        <w:bottom w:val="none" w:sz="0" w:space="0" w:color="auto"/>
        <w:right w:val="none" w:sz="0" w:space="0" w:color="auto"/>
      </w:divBdr>
      <w:divsChild>
        <w:div w:id="1351681608">
          <w:marLeft w:val="0"/>
          <w:marRight w:val="0"/>
          <w:marTop w:val="0"/>
          <w:marBottom w:val="0"/>
          <w:divBdr>
            <w:top w:val="none" w:sz="0" w:space="0" w:color="auto"/>
            <w:left w:val="none" w:sz="0" w:space="0" w:color="auto"/>
            <w:bottom w:val="none" w:sz="0" w:space="0" w:color="auto"/>
            <w:right w:val="none" w:sz="0" w:space="0" w:color="auto"/>
          </w:divBdr>
          <w:divsChild>
            <w:div w:id="1351681606">
              <w:marLeft w:val="0"/>
              <w:marRight w:val="0"/>
              <w:marTop w:val="0"/>
              <w:marBottom w:val="0"/>
              <w:divBdr>
                <w:top w:val="none" w:sz="0" w:space="0" w:color="auto"/>
                <w:left w:val="none" w:sz="0" w:space="0" w:color="auto"/>
                <w:bottom w:val="none" w:sz="0" w:space="0" w:color="auto"/>
                <w:right w:val="none" w:sz="0" w:space="0" w:color="auto"/>
              </w:divBdr>
              <w:divsChild>
                <w:div w:id="13516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1595">
      <w:marLeft w:val="0"/>
      <w:marRight w:val="0"/>
      <w:marTop w:val="0"/>
      <w:marBottom w:val="0"/>
      <w:divBdr>
        <w:top w:val="none" w:sz="0" w:space="0" w:color="auto"/>
        <w:left w:val="none" w:sz="0" w:space="0" w:color="auto"/>
        <w:bottom w:val="none" w:sz="0" w:space="0" w:color="auto"/>
        <w:right w:val="none" w:sz="0" w:space="0" w:color="auto"/>
      </w:divBdr>
    </w:div>
    <w:div w:id="1351681598">
      <w:marLeft w:val="0"/>
      <w:marRight w:val="0"/>
      <w:marTop w:val="0"/>
      <w:marBottom w:val="0"/>
      <w:divBdr>
        <w:top w:val="none" w:sz="0" w:space="0" w:color="auto"/>
        <w:left w:val="none" w:sz="0" w:space="0" w:color="auto"/>
        <w:bottom w:val="none" w:sz="0" w:space="0" w:color="auto"/>
        <w:right w:val="none" w:sz="0" w:space="0" w:color="auto"/>
      </w:divBdr>
      <w:divsChild>
        <w:div w:id="1351681586">
          <w:marLeft w:val="0"/>
          <w:marRight w:val="0"/>
          <w:marTop w:val="0"/>
          <w:marBottom w:val="0"/>
          <w:divBdr>
            <w:top w:val="none" w:sz="0" w:space="0" w:color="auto"/>
            <w:left w:val="none" w:sz="0" w:space="0" w:color="auto"/>
            <w:bottom w:val="none" w:sz="0" w:space="0" w:color="auto"/>
            <w:right w:val="none" w:sz="0" w:space="0" w:color="auto"/>
          </w:divBdr>
          <w:divsChild>
            <w:div w:id="1351681611">
              <w:marLeft w:val="0"/>
              <w:marRight w:val="0"/>
              <w:marTop w:val="0"/>
              <w:marBottom w:val="0"/>
              <w:divBdr>
                <w:top w:val="none" w:sz="0" w:space="0" w:color="auto"/>
                <w:left w:val="none" w:sz="0" w:space="0" w:color="auto"/>
                <w:bottom w:val="none" w:sz="0" w:space="0" w:color="auto"/>
                <w:right w:val="none" w:sz="0" w:space="0" w:color="auto"/>
              </w:divBdr>
              <w:divsChild>
                <w:div w:id="1351681540">
                  <w:marLeft w:val="0"/>
                  <w:marRight w:val="0"/>
                  <w:marTop w:val="0"/>
                  <w:marBottom w:val="0"/>
                  <w:divBdr>
                    <w:top w:val="none" w:sz="0" w:space="0" w:color="auto"/>
                    <w:left w:val="none" w:sz="0" w:space="0" w:color="auto"/>
                    <w:bottom w:val="none" w:sz="0" w:space="0" w:color="auto"/>
                    <w:right w:val="none" w:sz="0" w:space="0" w:color="auto"/>
                  </w:divBdr>
                  <w:divsChild>
                    <w:div w:id="1351681619">
                      <w:marLeft w:val="0"/>
                      <w:marRight w:val="0"/>
                      <w:marTop w:val="0"/>
                      <w:marBottom w:val="0"/>
                      <w:divBdr>
                        <w:top w:val="none" w:sz="0" w:space="0" w:color="auto"/>
                        <w:left w:val="none" w:sz="0" w:space="0" w:color="auto"/>
                        <w:bottom w:val="none" w:sz="0" w:space="0" w:color="auto"/>
                        <w:right w:val="none" w:sz="0" w:space="0" w:color="auto"/>
                      </w:divBdr>
                      <w:divsChild>
                        <w:div w:id="1351681579">
                          <w:marLeft w:val="0"/>
                          <w:marRight w:val="0"/>
                          <w:marTop w:val="0"/>
                          <w:marBottom w:val="0"/>
                          <w:divBdr>
                            <w:top w:val="none" w:sz="0" w:space="0" w:color="auto"/>
                            <w:left w:val="none" w:sz="0" w:space="0" w:color="auto"/>
                            <w:bottom w:val="none" w:sz="0" w:space="0" w:color="auto"/>
                            <w:right w:val="none" w:sz="0" w:space="0" w:color="auto"/>
                          </w:divBdr>
                          <w:divsChild>
                            <w:div w:id="1351681621">
                              <w:marLeft w:val="0"/>
                              <w:marRight w:val="0"/>
                              <w:marTop w:val="0"/>
                              <w:marBottom w:val="0"/>
                              <w:divBdr>
                                <w:top w:val="none" w:sz="0" w:space="0" w:color="auto"/>
                                <w:left w:val="none" w:sz="0" w:space="0" w:color="auto"/>
                                <w:bottom w:val="none" w:sz="0" w:space="0" w:color="auto"/>
                                <w:right w:val="none" w:sz="0" w:space="0" w:color="auto"/>
                              </w:divBdr>
                              <w:divsChild>
                                <w:div w:id="1351681659">
                                  <w:marLeft w:val="0"/>
                                  <w:marRight w:val="0"/>
                                  <w:marTop w:val="0"/>
                                  <w:marBottom w:val="0"/>
                                  <w:divBdr>
                                    <w:top w:val="none" w:sz="0" w:space="0" w:color="auto"/>
                                    <w:left w:val="none" w:sz="0" w:space="0" w:color="auto"/>
                                    <w:bottom w:val="none" w:sz="0" w:space="0" w:color="auto"/>
                                    <w:right w:val="none" w:sz="0" w:space="0" w:color="auto"/>
                                  </w:divBdr>
                                  <w:divsChild>
                                    <w:div w:id="1351681556">
                                      <w:marLeft w:val="0"/>
                                      <w:marRight w:val="0"/>
                                      <w:marTop w:val="0"/>
                                      <w:marBottom w:val="0"/>
                                      <w:divBdr>
                                        <w:top w:val="none" w:sz="0" w:space="0" w:color="auto"/>
                                        <w:left w:val="none" w:sz="0" w:space="0" w:color="auto"/>
                                        <w:bottom w:val="none" w:sz="0" w:space="0" w:color="auto"/>
                                        <w:right w:val="none" w:sz="0" w:space="0" w:color="auto"/>
                                      </w:divBdr>
                                      <w:divsChild>
                                        <w:div w:id="1351681625">
                                          <w:marLeft w:val="0"/>
                                          <w:marRight w:val="0"/>
                                          <w:marTop w:val="0"/>
                                          <w:marBottom w:val="0"/>
                                          <w:divBdr>
                                            <w:top w:val="none" w:sz="0" w:space="0" w:color="auto"/>
                                            <w:left w:val="none" w:sz="0" w:space="0" w:color="auto"/>
                                            <w:bottom w:val="none" w:sz="0" w:space="0" w:color="auto"/>
                                            <w:right w:val="none" w:sz="0" w:space="0" w:color="auto"/>
                                          </w:divBdr>
                                          <w:divsChild>
                                            <w:div w:id="1351681523">
                                              <w:marLeft w:val="0"/>
                                              <w:marRight w:val="0"/>
                                              <w:marTop w:val="0"/>
                                              <w:marBottom w:val="0"/>
                                              <w:divBdr>
                                                <w:top w:val="none" w:sz="0" w:space="0" w:color="auto"/>
                                                <w:left w:val="none" w:sz="0" w:space="0" w:color="auto"/>
                                                <w:bottom w:val="none" w:sz="0" w:space="0" w:color="auto"/>
                                                <w:right w:val="none" w:sz="0" w:space="0" w:color="auto"/>
                                              </w:divBdr>
                                              <w:divsChild>
                                                <w:div w:id="1351681653">
                                                  <w:marLeft w:val="0"/>
                                                  <w:marRight w:val="0"/>
                                                  <w:marTop w:val="0"/>
                                                  <w:marBottom w:val="0"/>
                                                  <w:divBdr>
                                                    <w:top w:val="none" w:sz="0" w:space="0" w:color="auto"/>
                                                    <w:left w:val="none" w:sz="0" w:space="0" w:color="auto"/>
                                                    <w:bottom w:val="none" w:sz="0" w:space="0" w:color="auto"/>
                                                    <w:right w:val="none" w:sz="0" w:space="0" w:color="auto"/>
                                                  </w:divBdr>
                                                  <w:divsChild>
                                                    <w:div w:id="1351681588">
                                                      <w:marLeft w:val="0"/>
                                                      <w:marRight w:val="0"/>
                                                      <w:marTop w:val="0"/>
                                                      <w:marBottom w:val="0"/>
                                                      <w:divBdr>
                                                        <w:top w:val="none" w:sz="0" w:space="0" w:color="auto"/>
                                                        <w:left w:val="none" w:sz="0" w:space="0" w:color="auto"/>
                                                        <w:bottom w:val="none" w:sz="0" w:space="0" w:color="auto"/>
                                                        <w:right w:val="none" w:sz="0" w:space="0" w:color="auto"/>
                                                      </w:divBdr>
                                                      <w:divsChild>
                                                        <w:div w:id="1351681585">
                                                          <w:marLeft w:val="0"/>
                                                          <w:marRight w:val="0"/>
                                                          <w:marTop w:val="0"/>
                                                          <w:marBottom w:val="0"/>
                                                          <w:divBdr>
                                                            <w:top w:val="none" w:sz="0" w:space="0" w:color="auto"/>
                                                            <w:left w:val="none" w:sz="0" w:space="0" w:color="auto"/>
                                                            <w:bottom w:val="none" w:sz="0" w:space="0" w:color="auto"/>
                                                            <w:right w:val="none" w:sz="0" w:space="0" w:color="auto"/>
                                                          </w:divBdr>
                                                          <w:divsChild>
                                                            <w:div w:id="1351681666">
                                                              <w:marLeft w:val="0"/>
                                                              <w:marRight w:val="0"/>
                                                              <w:marTop w:val="0"/>
                                                              <w:marBottom w:val="0"/>
                                                              <w:divBdr>
                                                                <w:top w:val="none" w:sz="0" w:space="0" w:color="auto"/>
                                                                <w:left w:val="none" w:sz="0" w:space="0" w:color="auto"/>
                                                                <w:bottom w:val="none" w:sz="0" w:space="0" w:color="auto"/>
                                                                <w:right w:val="none" w:sz="0" w:space="0" w:color="auto"/>
                                                              </w:divBdr>
                                                              <w:divsChild>
                                                                <w:div w:id="1351681594">
                                                                  <w:marLeft w:val="0"/>
                                                                  <w:marRight w:val="0"/>
                                                                  <w:marTop w:val="0"/>
                                                                  <w:marBottom w:val="0"/>
                                                                  <w:divBdr>
                                                                    <w:top w:val="none" w:sz="0" w:space="0" w:color="auto"/>
                                                                    <w:left w:val="none" w:sz="0" w:space="0" w:color="auto"/>
                                                                    <w:bottom w:val="none" w:sz="0" w:space="0" w:color="auto"/>
                                                                    <w:right w:val="none" w:sz="0" w:space="0" w:color="auto"/>
                                                                  </w:divBdr>
                                                                  <w:divsChild>
                                                                    <w:div w:id="1351681577">
                                                                      <w:marLeft w:val="0"/>
                                                                      <w:marRight w:val="0"/>
                                                                      <w:marTop w:val="0"/>
                                                                      <w:marBottom w:val="0"/>
                                                                      <w:divBdr>
                                                                        <w:top w:val="none" w:sz="0" w:space="0" w:color="auto"/>
                                                                        <w:left w:val="none" w:sz="0" w:space="0" w:color="auto"/>
                                                                        <w:bottom w:val="none" w:sz="0" w:space="0" w:color="auto"/>
                                                                        <w:right w:val="none" w:sz="0" w:space="0" w:color="auto"/>
                                                                      </w:divBdr>
                                                                      <w:divsChild>
                                                                        <w:div w:id="1351681629">
                                                                          <w:marLeft w:val="0"/>
                                                                          <w:marRight w:val="0"/>
                                                                          <w:marTop w:val="0"/>
                                                                          <w:marBottom w:val="0"/>
                                                                          <w:divBdr>
                                                                            <w:top w:val="none" w:sz="0" w:space="0" w:color="auto"/>
                                                                            <w:left w:val="none" w:sz="0" w:space="0" w:color="auto"/>
                                                                            <w:bottom w:val="none" w:sz="0" w:space="0" w:color="auto"/>
                                                                            <w:right w:val="none" w:sz="0" w:space="0" w:color="auto"/>
                                                                          </w:divBdr>
                                                                          <w:divsChild>
                                                                            <w:div w:id="1351681583">
                                                                              <w:marLeft w:val="0"/>
                                                                              <w:marRight w:val="0"/>
                                                                              <w:marTop w:val="0"/>
                                                                              <w:marBottom w:val="0"/>
                                                                              <w:divBdr>
                                                                                <w:top w:val="none" w:sz="0" w:space="0" w:color="auto"/>
                                                                                <w:left w:val="none" w:sz="0" w:space="0" w:color="auto"/>
                                                                                <w:bottom w:val="none" w:sz="0" w:space="0" w:color="auto"/>
                                                                                <w:right w:val="none" w:sz="0" w:space="0" w:color="auto"/>
                                                                              </w:divBdr>
                                                                              <w:divsChild>
                                                                                <w:div w:id="1351681511">
                                                                                  <w:marLeft w:val="0"/>
                                                                                  <w:marRight w:val="0"/>
                                                                                  <w:marTop w:val="0"/>
                                                                                  <w:marBottom w:val="0"/>
                                                                                  <w:divBdr>
                                                                                    <w:top w:val="none" w:sz="0" w:space="0" w:color="auto"/>
                                                                                    <w:left w:val="none" w:sz="0" w:space="0" w:color="auto"/>
                                                                                    <w:bottom w:val="none" w:sz="0" w:space="0" w:color="auto"/>
                                                                                    <w:right w:val="none" w:sz="0" w:space="0" w:color="auto"/>
                                                                                  </w:divBdr>
                                                                                  <w:divsChild>
                                                                                    <w:div w:id="1351681505">
                                                                                      <w:marLeft w:val="0"/>
                                                                                      <w:marRight w:val="0"/>
                                                                                      <w:marTop w:val="0"/>
                                                                                      <w:marBottom w:val="0"/>
                                                                                      <w:divBdr>
                                                                                        <w:top w:val="none" w:sz="0" w:space="0" w:color="auto"/>
                                                                                        <w:left w:val="none" w:sz="0" w:space="0" w:color="auto"/>
                                                                                        <w:bottom w:val="none" w:sz="0" w:space="0" w:color="auto"/>
                                                                                        <w:right w:val="none" w:sz="0" w:space="0" w:color="auto"/>
                                                                                      </w:divBdr>
                                                                                      <w:divsChild>
                                                                                        <w:div w:id="1351681546">
                                                                                          <w:marLeft w:val="0"/>
                                                                                          <w:marRight w:val="0"/>
                                                                                          <w:marTop w:val="0"/>
                                                                                          <w:marBottom w:val="0"/>
                                                                                          <w:divBdr>
                                                                                            <w:top w:val="none" w:sz="0" w:space="0" w:color="auto"/>
                                                                                            <w:left w:val="none" w:sz="0" w:space="0" w:color="auto"/>
                                                                                            <w:bottom w:val="none" w:sz="0" w:space="0" w:color="auto"/>
                                                                                            <w:right w:val="none" w:sz="0" w:space="0" w:color="auto"/>
                                                                                          </w:divBdr>
                                                                                          <w:divsChild>
                                                                                            <w:div w:id="1351681673">
                                                                                              <w:marLeft w:val="0"/>
                                                                                              <w:marRight w:val="0"/>
                                                                                              <w:marTop w:val="0"/>
                                                                                              <w:marBottom w:val="0"/>
                                                                                              <w:divBdr>
                                                                                                <w:top w:val="none" w:sz="0" w:space="0" w:color="auto"/>
                                                                                                <w:left w:val="none" w:sz="0" w:space="0" w:color="auto"/>
                                                                                                <w:bottom w:val="none" w:sz="0" w:space="0" w:color="auto"/>
                                                                                                <w:right w:val="none" w:sz="0" w:space="0" w:color="auto"/>
                                                                                              </w:divBdr>
                                                                                              <w:divsChild>
                                                                                                <w:div w:id="1351681627">
                                                                                                  <w:marLeft w:val="0"/>
                                                                                                  <w:marRight w:val="0"/>
                                                                                                  <w:marTop w:val="0"/>
                                                                                                  <w:marBottom w:val="0"/>
                                                                                                  <w:divBdr>
                                                                                                    <w:top w:val="none" w:sz="0" w:space="0" w:color="auto"/>
                                                                                                    <w:left w:val="none" w:sz="0" w:space="0" w:color="auto"/>
                                                                                                    <w:bottom w:val="none" w:sz="0" w:space="0" w:color="auto"/>
                                                                                                    <w:right w:val="none" w:sz="0" w:space="0" w:color="auto"/>
                                                                                                  </w:divBdr>
                                                                                                  <w:divsChild>
                                                                                                    <w:div w:id="1351681537">
                                                                                                      <w:marLeft w:val="0"/>
                                                                                                      <w:marRight w:val="0"/>
                                                                                                      <w:marTop w:val="0"/>
                                                                                                      <w:marBottom w:val="0"/>
                                                                                                      <w:divBdr>
                                                                                                        <w:top w:val="none" w:sz="0" w:space="0" w:color="auto"/>
                                                                                                        <w:left w:val="none" w:sz="0" w:space="0" w:color="auto"/>
                                                                                                        <w:bottom w:val="none" w:sz="0" w:space="0" w:color="auto"/>
                                                                                                        <w:right w:val="none" w:sz="0" w:space="0" w:color="auto"/>
                                                                                                      </w:divBdr>
                                                                                                      <w:divsChild>
                                                                                                        <w:div w:id="1351681632">
                                                                                                          <w:marLeft w:val="0"/>
                                                                                                          <w:marRight w:val="0"/>
                                                                                                          <w:marTop w:val="0"/>
                                                                                                          <w:marBottom w:val="0"/>
                                                                                                          <w:divBdr>
                                                                                                            <w:top w:val="none" w:sz="0" w:space="0" w:color="auto"/>
                                                                                                            <w:left w:val="none" w:sz="0" w:space="0" w:color="auto"/>
                                                                                                            <w:bottom w:val="none" w:sz="0" w:space="0" w:color="auto"/>
                                                                                                            <w:right w:val="none" w:sz="0" w:space="0" w:color="auto"/>
                                                                                                          </w:divBdr>
                                                                                                          <w:divsChild>
                                                                                                            <w:div w:id="1351681508">
                                                                                                              <w:marLeft w:val="0"/>
                                                                                                              <w:marRight w:val="0"/>
                                                                                                              <w:marTop w:val="0"/>
                                                                                                              <w:marBottom w:val="0"/>
                                                                                                              <w:divBdr>
                                                                                                                <w:top w:val="none" w:sz="0" w:space="0" w:color="auto"/>
                                                                                                                <w:left w:val="none" w:sz="0" w:space="0" w:color="auto"/>
                                                                                                                <w:bottom w:val="none" w:sz="0" w:space="0" w:color="auto"/>
                                                                                                                <w:right w:val="none" w:sz="0" w:space="0" w:color="auto"/>
                                                                                                              </w:divBdr>
                                                                                                              <w:divsChild>
                                                                                                                <w:div w:id="1351681509">
                                                                                                                  <w:marLeft w:val="0"/>
                                                                                                                  <w:marRight w:val="0"/>
                                                                                                                  <w:marTop w:val="0"/>
                                                                                                                  <w:marBottom w:val="0"/>
                                                                                                                  <w:divBdr>
                                                                                                                    <w:top w:val="none" w:sz="0" w:space="0" w:color="auto"/>
                                                                                                                    <w:left w:val="none" w:sz="0" w:space="0" w:color="auto"/>
                                                                                                                    <w:bottom w:val="none" w:sz="0" w:space="0" w:color="auto"/>
                                                                                                                    <w:right w:val="none" w:sz="0" w:space="0" w:color="auto"/>
                                                                                                                  </w:divBdr>
                                                                                                                </w:div>
                                                                                                                <w:div w:id="1351681533">
                                                                                                                  <w:marLeft w:val="0"/>
                                                                                                                  <w:marRight w:val="0"/>
                                                                                                                  <w:marTop w:val="0"/>
                                                                                                                  <w:marBottom w:val="0"/>
                                                                                                                  <w:divBdr>
                                                                                                                    <w:top w:val="none" w:sz="0" w:space="0" w:color="auto"/>
                                                                                                                    <w:left w:val="none" w:sz="0" w:space="0" w:color="auto"/>
                                                                                                                    <w:bottom w:val="none" w:sz="0" w:space="0" w:color="auto"/>
                                                                                                                    <w:right w:val="none" w:sz="0" w:space="0" w:color="auto"/>
                                                                                                                  </w:divBdr>
                                                                                                                </w:div>
                                                                                                                <w:div w:id="1351681635">
                                                                                                                  <w:marLeft w:val="0"/>
                                                                                                                  <w:marRight w:val="0"/>
                                                                                                                  <w:marTop w:val="0"/>
                                                                                                                  <w:marBottom w:val="0"/>
                                                                                                                  <w:divBdr>
                                                                                                                    <w:top w:val="none" w:sz="0" w:space="0" w:color="auto"/>
                                                                                                                    <w:left w:val="none" w:sz="0" w:space="0" w:color="auto"/>
                                                                                                                    <w:bottom w:val="none" w:sz="0" w:space="0" w:color="auto"/>
                                                                                                                    <w:right w:val="none" w:sz="0" w:space="0" w:color="auto"/>
                                                                                                                  </w:divBdr>
                                                                                                                </w:div>
                                                                                                                <w:div w:id="13516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681609">
      <w:marLeft w:val="0"/>
      <w:marRight w:val="0"/>
      <w:marTop w:val="0"/>
      <w:marBottom w:val="0"/>
      <w:divBdr>
        <w:top w:val="none" w:sz="0" w:space="0" w:color="auto"/>
        <w:left w:val="none" w:sz="0" w:space="0" w:color="auto"/>
        <w:bottom w:val="none" w:sz="0" w:space="0" w:color="auto"/>
        <w:right w:val="none" w:sz="0" w:space="0" w:color="auto"/>
      </w:divBdr>
    </w:div>
    <w:div w:id="1351681615">
      <w:marLeft w:val="0"/>
      <w:marRight w:val="0"/>
      <w:marTop w:val="0"/>
      <w:marBottom w:val="0"/>
      <w:divBdr>
        <w:top w:val="none" w:sz="0" w:space="0" w:color="auto"/>
        <w:left w:val="none" w:sz="0" w:space="0" w:color="auto"/>
        <w:bottom w:val="none" w:sz="0" w:space="0" w:color="auto"/>
        <w:right w:val="none" w:sz="0" w:space="0" w:color="auto"/>
      </w:divBdr>
    </w:div>
    <w:div w:id="1351681622">
      <w:marLeft w:val="0"/>
      <w:marRight w:val="0"/>
      <w:marTop w:val="0"/>
      <w:marBottom w:val="0"/>
      <w:divBdr>
        <w:top w:val="none" w:sz="0" w:space="0" w:color="auto"/>
        <w:left w:val="none" w:sz="0" w:space="0" w:color="auto"/>
        <w:bottom w:val="none" w:sz="0" w:space="0" w:color="auto"/>
        <w:right w:val="none" w:sz="0" w:space="0" w:color="auto"/>
      </w:divBdr>
    </w:div>
    <w:div w:id="1351681630">
      <w:marLeft w:val="0"/>
      <w:marRight w:val="0"/>
      <w:marTop w:val="0"/>
      <w:marBottom w:val="0"/>
      <w:divBdr>
        <w:top w:val="none" w:sz="0" w:space="0" w:color="auto"/>
        <w:left w:val="none" w:sz="0" w:space="0" w:color="auto"/>
        <w:bottom w:val="none" w:sz="0" w:space="0" w:color="auto"/>
        <w:right w:val="none" w:sz="0" w:space="0" w:color="auto"/>
      </w:divBdr>
    </w:div>
    <w:div w:id="1351681648">
      <w:marLeft w:val="0"/>
      <w:marRight w:val="0"/>
      <w:marTop w:val="0"/>
      <w:marBottom w:val="0"/>
      <w:divBdr>
        <w:top w:val="none" w:sz="0" w:space="0" w:color="auto"/>
        <w:left w:val="none" w:sz="0" w:space="0" w:color="auto"/>
        <w:bottom w:val="none" w:sz="0" w:space="0" w:color="auto"/>
        <w:right w:val="none" w:sz="0" w:space="0" w:color="auto"/>
      </w:divBdr>
    </w:div>
    <w:div w:id="1351681656">
      <w:marLeft w:val="0"/>
      <w:marRight w:val="0"/>
      <w:marTop w:val="0"/>
      <w:marBottom w:val="0"/>
      <w:divBdr>
        <w:top w:val="none" w:sz="0" w:space="0" w:color="auto"/>
        <w:left w:val="none" w:sz="0" w:space="0" w:color="auto"/>
        <w:bottom w:val="none" w:sz="0" w:space="0" w:color="auto"/>
        <w:right w:val="none" w:sz="0" w:space="0" w:color="auto"/>
      </w:divBdr>
    </w:div>
    <w:div w:id="1351681663">
      <w:marLeft w:val="0"/>
      <w:marRight w:val="0"/>
      <w:marTop w:val="0"/>
      <w:marBottom w:val="0"/>
      <w:divBdr>
        <w:top w:val="none" w:sz="0" w:space="0" w:color="auto"/>
        <w:left w:val="none" w:sz="0" w:space="0" w:color="auto"/>
        <w:bottom w:val="none" w:sz="0" w:space="0" w:color="auto"/>
        <w:right w:val="none" w:sz="0" w:space="0" w:color="auto"/>
      </w:divBdr>
    </w:div>
    <w:div w:id="1351681672">
      <w:marLeft w:val="0"/>
      <w:marRight w:val="0"/>
      <w:marTop w:val="0"/>
      <w:marBottom w:val="0"/>
      <w:divBdr>
        <w:top w:val="none" w:sz="0" w:space="0" w:color="auto"/>
        <w:left w:val="none" w:sz="0" w:space="0" w:color="auto"/>
        <w:bottom w:val="none" w:sz="0" w:space="0" w:color="auto"/>
        <w:right w:val="none" w:sz="0" w:space="0" w:color="auto"/>
      </w:divBdr>
    </w:div>
    <w:div w:id="1351681674">
      <w:marLeft w:val="0"/>
      <w:marRight w:val="0"/>
      <w:marTop w:val="0"/>
      <w:marBottom w:val="0"/>
      <w:divBdr>
        <w:top w:val="none" w:sz="0" w:space="0" w:color="auto"/>
        <w:left w:val="none" w:sz="0" w:space="0" w:color="auto"/>
        <w:bottom w:val="none" w:sz="0" w:space="0" w:color="auto"/>
        <w:right w:val="none" w:sz="0" w:space="0" w:color="auto"/>
      </w:divBdr>
    </w:div>
    <w:div w:id="1351681675">
      <w:marLeft w:val="0"/>
      <w:marRight w:val="0"/>
      <w:marTop w:val="0"/>
      <w:marBottom w:val="0"/>
      <w:divBdr>
        <w:top w:val="none" w:sz="0" w:space="0" w:color="auto"/>
        <w:left w:val="none" w:sz="0" w:space="0" w:color="auto"/>
        <w:bottom w:val="none" w:sz="0" w:space="0" w:color="auto"/>
        <w:right w:val="none" w:sz="0" w:space="0" w:color="auto"/>
      </w:divBdr>
    </w:div>
    <w:div w:id="1351681676">
      <w:marLeft w:val="0"/>
      <w:marRight w:val="0"/>
      <w:marTop w:val="0"/>
      <w:marBottom w:val="0"/>
      <w:divBdr>
        <w:top w:val="none" w:sz="0" w:space="0" w:color="auto"/>
        <w:left w:val="none" w:sz="0" w:space="0" w:color="auto"/>
        <w:bottom w:val="none" w:sz="0" w:space="0" w:color="auto"/>
        <w:right w:val="none" w:sz="0" w:space="0" w:color="auto"/>
      </w:divBdr>
    </w:div>
    <w:div w:id="1351681677">
      <w:marLeft w:val="0"/>
      <w:marRight w:val="0"/>
      <w:marTop w:val="0"/>
      <w:marBottom w:val="0"/>
      <w:divBdr>
        <w:top w:val="none" w:sz="0" w:space="0" w:color="auto"/>
        <w:left w:val="none" w:sz="0" w:space="0" w:color="auto"/>
        <w:bottom w:val="none" w:sz="0" w:space="0" w:color="auto"/>
        <w:right w:val="none" w:sz="0" w:space="0" w:color="auto"/>
      </w:divBdr>
    </w:div>
    <w:div w:id="1351681678">
      <w:marLeft w:val="0"/>
      <w:marRight w:val="0"/>
      <w:marTop w:val="0"/>
      <w:marBottom w:val="0"/>
      <w:divBdr>
        <w:top w:val="none" w:sz="0" w:space="0" w:color="auto"/>
        <w:left w:val="none" w:sz="0" w:space="0" w:color="auto"/>
        <w:bottom w:val="none" w:sz="0" w:space="0" w:color="auto"/>
        <w:right w:val="none" w:sz="0" w:space="0" w:color="auto"/>
      </w:divBdr>
    </w:div>
    <w:div w:id="1351681679">
      <w:marLeft w:val="0"/>
      <w:marRight w:val="0"/>
      <w:marTop w:val="0"/>
      <w:marBottom w:val="0"/>
      <w:divBdr>
        <w:top w:val="none" w:sz="0" w:space="0" w:color="auto"/>
        <w:left w:val="none" w:sz="0" w:space="0" w:color="auto"/>
        <w:bottom w:val="none" w:sz="0" w:space="0" w:color="auto"/>
        <w:right w:val="none" w:sz="0" w:space="0" w:color="auto"/>
      </w:divBdr>
    </w:div>
    <w:div w:id="1351681680">
      <w:marLeft w:val="0"/>
      <w:marRight w:val="0"/>
      <w:marTop w:val="0"/>
      <w:marBottom w:val="0"/>
      <w:divBdr>
        <w:top w:val="none" w:sz="0" w:space="0" w:color="auto"/>
        <w:left w:val="none" w:sz="0" w:space="0" w:color="auto"/>
        <w:bottom w:val="none" w:sz="0" w:space="0" w:color="auto"/>
        <w:right w:val="none" w:sz="0" w:space="0" w:color="auto"/>
      </w:divBdr>
    </w:div>
    <w:div w:id="1351681681">
      <w:marLeft w:val="0"/>
      <w:marRight w:val="0"/>
      <w:marTop w:val="0"/>
      <w:marBottom w:val="0"/>
      <w:divBdr>
        <w:top w:val="none" w:sz="0" w:space="0" w:color="auto"/>
        <w:left w:val="none" w:sz="0" w:space="0" w:color="auto"/>
        <w:bottom w:val="none" w:sz="0" w:space="0" w:color="auto"/>
        <w:right w:val="none" w:sz="0" w:space="0" w:color="auto"/>
      </w:divBdr>
    </w:div>
    <w:div w:id="1351681682">
      <w:marLeft w:val="0"/>
      <w:marRight w:val="0"/>
      <w:marTop w:val="0"/>
      <w:marBottom w:val="0"/>
      <w:divBdr>
        <w:top w:val="none" w:sz="0" w:space="0" w:color="auto"/>
        <w:left w:val="none" w:sz="0" w:space="0" w:color="auto"/>
        <w:bottom w:val="none" w:sz="0" w:space="0" w:color="auto"/>
        <w:right w:val="none" w:sz="0" w:space="0" w:color="auto"/>
      </w:divBdr>
    </w:div>
    <w:div w:id="1351681683">
      <w:marLeft w:val="0"/>
      <w:marRight w:val="0"/>
      <w:marTop w:val="0"/>
      <w:marBottom w:val="0"/>
      <w:divBdr>
        <w:top w:val="none" w:sz="0" w:space="0" w:color="auto"/>
        <w:left w:val="none" w:sz="0" w:space="0" w:color="auto"/>
        <w:bottom w:val="none" w:sz="0" w:space="0" w:color="auto"/>
        <w:right w:val="none" w:sz="0" w:space="0" w:color="auto"/>
      </w:divBdr>
    </w:div>
    <w:div w:id="1351681684">
      <w:marLeft w:val="0"/>
      <w:marRight w:val="0"/>
      <w:marTop w:val="0"/>
      <w:marBottom w:val="0"/>
      <w:divBdr>
        <w:top w:val="none" w:sz="0" w:space="0" w:color="auto"/>
        <w:left w:val="none" w:sz="0" w:space="0" w:color="auto"/>
        <w:bottom w:val="none" w:sz="0" w:space="0" w:color="auto"/>
        <w:right w:val="none" w:sz="0" w:space="0" w:color="auto"/>
      </w:divBdr>
    </w:div>
    <w:div w:id="1351681685">
      <w:marLeft w:val="0"/>
      <w:marRight w:val="0"/>
      <w:marTop w:val="0"/>
      <w:marBottom w:val="0"/>
      <w:divBdr>
        <w:top w:val="none" w:sz="0" w:space="0" w:color="auto"/>
        <w:left w:val="none" w:sz="0" w:space="0" w:color="auto"/>
        <w:bottom w:val="none" w:sz="0" w:space="0" w:color="auto"/>
        <w:right w:val="none" w:sz="0" w:space="0" w:color="auto"/>
      </w:divBdr>
    </w:div>
    <w:div w:id="1351681686">
      <w:marLeft w:val="0"/>
      <w:marRight w:val="0"/>
      <w:marTop w:val="0"/>
      <w:marBottom w:val="0"/>
      <w:divBdr>
        <w:top w:val="none" w:sz="0" w:space="0" w:color="auto"/>
        <w:left w:val="none" w:sz="0" w:space="0" w:color="auto"/>
        <w:bottom w:val="none" w:sz="0" w:space="0" w:color="auto"/>
        <w:right w:val="none" w:sz="0" w:space="0" w:color="auto"/>
      </w:divBdr>
    </w:div>
    <w:div w:id="1351681687">
      <w:marLeft w:val="0"/>
      <w:marRight w:val="0"/>
      <w:marTop w:val="0"/>
      <w:marBottom w:val="0"/>
      <w:divBdr>
        <w:top w:val="none" w:sz="0" w:space="0" w:color="auto"/>
        <w:left w:val="none" w:sz="0" w:space="0" w:color="auto"/>
        <w:bottom w:val="none" w:sz="0" w:space="0" w:color="auto"/>
        <w:right w:val="none" w:sz="0" w:space="0" w:color="auto"/>
      </w:divBdr>
    </w:div>
    <w:div w:id="1351681688">
      <w:marLeft w:val="0"/>
      <w:marRight w:val="0"/>
      <w:marTop w:val="0"/>
      <w:marBottom w:val="0"/>
      <w:divBdr>
        <w:top w:val="none" w:sz="0" w:space="0" w:color="auto"/>
        <w:left w:val="none" w:sz="0" w:space="0" w:color="auto"/>
        <w:bottom w:val="none" w:sz="0" w:space="0" w:color="auto"/>
        <w:right w:val="none" w:sz="0" w:space="0" w:color="auto"/>
      </w:divBdr>
    </w:div>
    <w:div w:id="1351681689">
      <w:marLeft w:val="0"/>
      <w:marRight w:val="0"/>
      <w:marTop w:val="0"/>
      <w:marBottom w:val="0"/>
      <w:divBdr>
        <w:top w:val="none" w:sz="0" w:space="0" w:color="auto"/>
        <w:left w:val="none" w:sz="0" w:space="0" w:color="auto"/>
        <w:bottom w:val="none" w:sz="0" w:space="0" w:color="auto"/>
        <w:right w:val="none" w:sz="0" w:space="0" w:color="auto"/>
      </w:divBdr>
    </w:div>
    <w:div w:id="1351681690">
      <w:marLeft w:val="0"/>
      <w:marRight w:val="0"/>
      <w:marTop w:val="0"/>
      <w:marBottom w:val="0"/>
      <w:divBdr>
        <w:top w:val="none" w:sz="0" w:space="0" w:color="auto"/>
        <w:left w:val="none" w:sz="0" w:space="0" w:color="auto"/>
        <w:bottom w:val="none" w:sz="0" w:space="0" w:color="auto"/>
        <w:right w:val="none" w:sz="0" w:space="0" w:color="auto"/>
      </w:divBdr>
      <w:divsChild>
        <w:div w:id="1351681711">
          <w:marLeft w:val="0"/>
          <w:marRight w:val="0"/>
          <w:marTop w:val="0"/>
          <w:marBottom w:val="0"/>
          <w:divBdr>
            <w:top w:val="none" w:sz="0" w:space="0" w:color="auto"/>
            <w:left w:val="none" w:sz="0" w:space="0" w:color="auto"/>
            <w:bottom w:val="none" w:sz="0" w:space="0" w:color="auto"/>
            <w:right w:val="none" w:sz="0" w:space="0" w:color="auto"/>
          </w:divBdr>
        </w:div>
      </w:divsChild>
    </w:div>
    <w:div w:id="1351681692">
      <w:marLeft w:val="0"/>
      <w:marRight w:val="0"/>
      <w:marTop w:val="0"/>
      <w:marBottom w:val="0"/>
      <w:divBdr>
        <w:top w:val="none" w:sz="0" w:space="0" w:color="auto"/>
        <w:left w:val="none" w:sz="0" w:space="0" w:color="auto"/>
        <w:bottom w:val="none" w:sz="0" w:space="0" w:color="auto"/>
        <w:right w:val="none" w:sz="0" w:space="0" w:color="auto"/>
      </w:divBdr>
      <w:divsChild>
        <w:div w:id="1351681697">
          <w:marLeft w:val="0"/>
          <w:marRight w:val="0"/>
          <w:marTop w:val="0"/>
          <w:marBottom w:val="0"/>
          <w:divBdr>
            <w:top w:val="none" w:sz="0" w:space="0" w:color="auto"/>
            <w:left w:val="none" w:sz="0" w:space="0" w:color="auto"/>
            <w:bottom w:val="none" w:sz="0" w:space="0" w:color="auto"/>
            <w:right w:val="none" w:sz="0" w:space="0" w:color="auto"/>
          </w:divBdr>
          <w:divsChild>
            <w:div w:id="13516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1693">
      <w:marLeft w:val="0"/>
      <w:marRight w:val="0"/>
      <w:marTop w:val="0"/>
      <w:marBottom w:val="0"/>
      <w:divBdr>
        <w:top w:val="none" w:sz="0" w:space="0" w:color="auto"/>
        <w:left w:val="none" w:sz="0" w:space="0" w:color="auto"/>
        <w:bottom w:val="none" w:sz="0" w:space="0" w:color="auto"/>
        <w:right w:val="none" w:sz="0" w:space="0" w:color="auto"/>
      </w:divBdr>
      <w:divsChild>
        <w:div w:id="1351681704">
          <w:marLeft w:val="0"/>
          <w:marRight w:val="0"/>
          <w:marTop w:val="0"/>
          <w:marBottom w:val="0"/>
          <w:divBdr>
            <w:top w:val="none" w:sz="0" w:space="0" w:color="auto"/>
            <w:left w:val="none" w:sz="0" w:space="0" w:color="auto"/>
            <w:bottom w:val="none" w:sz="0" w:space="0" w:color="auto"/>
            <w:right w:val="none" w:sz="0" w:space="0" w:color="auto"/>
          </w:divBdr>
          <w:divsChild>
            <w:div w:id="1351681709">
              <w:marLeft w:val="0"/>
              <w:marRight w:val="0"/>
              <w:marTop w:val="0"/>
              <w:marBottom w:val="0"/>
              <w:divBdr>
                <w:top w:val="none" w:sz="0" w:space="0" w:color="auto"/>
                <w:left w:val="none" w:sz="0" w:space="0" w:color="auto"/>
                <w:bottom w:val="none" w:sz="0" w:space="0" w:color="auto"/>
                <w:right w:val="none" w:sz="0" w:space="0" w:color="auto"/>
              </w:divBdr>
              <w:divsChild>
                <w:div w:id="1351681710">
                  <w:marLeft w:val="0"/>
                  <w:marRight w:val="0"/>
                  <w:marTop w:val="0"/>
                  <w:marBottom w:val="0"/>
                  <w:divBdr>
                    <w:top w:val="none" w:sz="0" w:space="0" w:color="auto"/>
                    <w:left w:val="none" w:sz="0" w:space="0" w:color="auto"/>
                    <w:bottom w:val="none" w:sz="0" w:space="0" w:color="auto"/>
                    <w:right w:val="none" w:sz="0" w:space="0" w:color="auto"/>
                  </w:divBdr>
                  <w:divsChild>
                    <w:div w:id="1351681695">
                      <w:marLeft w:val="0"/>
                      <w:marRight w:val="0"/>
                      <w:marTop w:val="0"/>
                      <w:marBottom w:val="0"/>
                      <w:divBdr>
                        <w:top w:val="none" w:sz="0" w:space="0" w:color="auto"/>
                        <w:left w:val="none" w:sz="0" w:space="0" w:color="auto"/>
                        <w:bottom w:val="none" w:sz="0" w:space="0" w:color="auto"/>
                        <w:right w:val="none" w:sz="0" w:space="0" w:color="auto"/>
                      </w:divBdr>
                      <w:divsChild>
                        <w:div w:id="1351681694">
                          <w:marLeft w:val="0"/>
                          <w:marRight w:val="0"/>
                          <w:marTop w:val="0"/>
                          <w:marBottom w:val="0"/>
                          <w:divBdr>
                            <w:top w:val="none" w:sz="0" w:space="0" w:color="auto"/>
                            <w:left w:val="none" w:sz="0" w:space="0" w:color="auto"/>
                            <w:bottom w:val="none" w:sz="0" w:space="0" w:color="auto"/>
                            <w:right w:val="none" w:sz="0" w:space="0" w:color="auto"/>
                          </w:divBdr>
                          <w:divsChild>
                            <w:div w:id="1351681702">
                              <w:marLeft w:val="0"/>
                              <w:marRight w:val="0"/>
                              <w:marTop w:val="0"/>
                              <w:marBottom w:val="0"/>
                              <w:divBdr>
                                <w:top w:val="none" w:sz="0" w:space="0" w:color="auto"/>
                                <w:left w:val="none" w:sz="0" w:space="0" w:color="auto"/>
                                <w:bottom w:val="none" w:sz="0" w:space="0" w:color="auto"/>
                                <w:right w:val="none" w:sz="0" w:space="0" w:color="auto"/>
                              </w:divBdr>
                            </w:div>
                            <w:div w:id="135168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681696">
      <w:marLeft w:val="0"/>
      <w:marRight w:val="0"/>
      <w:marTop w:val="0"/>
      <w:marBottom w:val="0"/>
      <w:divBdr>
        <w:top w:val="none" w:sz="0" w:space="0" w:color="auto"/>
        <w:left w:val="none" w:sz="0" w:space="0" w:color="auto"/>
        <w:bottom w:val="none" w:sz="0" w:space="0" w:color="auto"/>
        <w:right w:val="none" w:sz="0" w:space="0" w:color="auto"/>
      </w:divBdr>
      <w:divsChild>
        <w:div w:id="1351681712">
          <w:marLeft w:val="0"/>
          <w:marRight w:val="0"/>
          <w:marTop w:val="0"/>
          <w:marBottom w:val="0"/>
          <w:divBdr>
            <w:top w:val="none" w:sz="0" w:space="0" w:color="auto"/>
            <w:left w:val="none" w:sz="0" w:space="0" w:color="auto"/>
            <w:bottom w:val="none" w:sz="0" w:space="0" w:color="auto"/>
            <w:right w:val="none" w:sz="0" w:space="0" w:color="auto"/>
          </w:divBdr>
        </w:div>
      </w:divsChild>
    </w:div>
    <w:div w:id="1351681698">
      <w:marLeft w:val="0"/>
      <w:marRight w:val="0"/>
      <w:marTop w:val="0"/>
      <w:marBottom w:val="0"/>
      <w:divBdr>
        <w:top w:val="none" w:sz="0" w:space="0" w:color="auto"/>
        <w:left w:val="none" w:sz="0" w:space="0" w:color="auto"/>
        <w:bottom w:val="none" w:sz="0" w:space="0" w:color="auto"/>
        <w:right w:val="none" w:sz="0" w:space="0" w:color="auto"/>
      </w:divBdr>
      <w:divsChild>
        <w:div w:id="1351681701">
          <w:marLeft w:val="0"/>
          <w:marRight w:val="0"/>
          <w:marTop w:val="0"/>
          <w:marBottom w:val="0"/>
          <w:divBdr>
            <w:top w:val="none" w:sz="0" w:space="0" w:color="auto"/>
            <w:left w:val="none" w:sz="0" w:space="0" w:color="auto"/>
            <w:bottom w:val="none" w:sz="0" w:space="0" w:color="auto"/>
            <w:right w:val="none" w:sz="0" w:space="0" w:color="auto"/>
          </w:divBdr>
          <w:divsChild>
            <w:div w:id="13516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1700">
      <w:marLeft w:val="0"/>
      <w:marRight w:val="0"/>
      <w:marTop w:val="0"/>
      <w:marBottom w:val="0"/>
      <w:divBdr>
        <w:top w:val="none" w:sz="0" w:space="0" w:color="auto"/>
        <w:left w:val="none" w:sz="0" w:space="0" w:color="auto"/>
        <w:bottom w:val="none" w:sz="0" w:space="0" w:color="auto"/>
        <w:right w:val="none" w:sz="0" w:space="0" w:color="auto"/>
      </w:divBdr>
    </w:div>
    <w:div w:id="1351681707">
      <w:marLeft w:val="0"/>
      <w:marRight w:val="0"/>
      <w:marTop w:val="0"/>
      <w:marBottom w:val="0"/>
      <w:divBdr>
        <w:top w:val="none" w:sz="0" w:space="0" w:color="auto"/>
        <w:left w:val="none" w:sz="0" w:space="0" w:color="auto"/>
        <w:bottom w:val="none" w:sz="0" w:space="0" w:color="auto"/>
        <w:right w:val="none" w:sz="0" w:space="0" w:color="auto"/>
      </w:divBdr>
    </w:div>
    <w:div w:id="1351681708">
      <w:marLeft w:val="0"/>
      <w:marRight w:val="0"/>
      <w:marTop w:val="0"/>
      <w:marBottom w:val="0"/>
      <w:divBdr>
        <w:top w:val="none" w:sz="0" w:space="0" w:color="auto"/>
        <w:left w:val="none" w:sz="0" w:space="0" w:color="auto"/>
        <w:bottom w:val="none" w:sz="0" w:space="0" w:color="auto"/>
        <w:right w:val="none" w:sz="0" w:space="0" w:color="auto"/>
      </w:divBdr>
      <w:divsChild>
        <w:div w:id="1351681705">
          <w:marLeft w:val="0"/>
          <w:marRight w:val="0"/>
          <w:marTop w:val="0"/>
          <w:marBottom w:val="0"/>
          <w:divBdr>
            <w:top w:val="none" w:sz="0" w:space="0" w:color="auto"/>
            <w:left w:val="none" w:sz="0" w:space="0" w:color="auto"/>
            <w:bottom w:val="none" w:sz="0" w:space="0" w:color="auto"/>
            <w:right w:val="none" w:sz="0" w:space="0" w:color="auto"/>
          </w:divBdr>
          <w:divsChild>
            <w:div w:id="13516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1713">
      <w:marLeft w:val="0"/>
      <w:marRight w:val="0"/>
      <w:marTop w:val="0"/>
      <w:marBottom w:val="0"/>
      <w:divBdr>
        <w:top w:val="none" w:sz="0" w:space="0" w:color="auto"/>
        <w:left w:val="none" w:sz="0" w:space="0" w:color="auto"/>
        <w:bottom w:val="none" w:sz="0" w:space="0" w:color="auto"/>
        <w:right w:val="none" w:sz="0" w:space="0" w:color="auto"/>
      </w:divBdr>
    </w:div>
    <w:div w:id="1351681716">
      <w:marLeft w:val="0"/>
      <w:marRight w:val="0"/>
      <w:marTop w:val="0"/>
      <w:marBottom w:val="0"/>
      <w:divBdr>
        <w:top w:val="none" w:sz="0" w:space="0" w:color="auto"/>
        <w:left w:val="none" w:sz="0" w:space="0" w:color="auto"/>
        <w:bottom w:val="none" w:sz="0" w:space="0" w:color="auto"/>
        <w:right w:val="none" w:sz="0" w:space="0" w:color="auto"/>
      </w:divBdr>
    </w:div>
    <w:div w:id="1351681717">
      <w:marLeft w:val="0"/>
      <w:marRight w:val="0"/>
      <w:marTop w:val="0"/>
      <w:marBottom w:val="0"/>
      <w:divBdr>
        <w:top w:val="none" w:sz="0" w:space="0" w:color="auto"/>
        <w:left w:val="none" w:sz="0" w:space="0" w:color="auto"/>
        <w:bottom w:val="none" w:sz="0" w:space="0" w:color="auto"/>
        <w:right w:val="none" w:sz="0" w:space="0" w:color="auto"/>
      </w:divBdr>
    </w:div>
    <w:div w:id="1351681722">
      <w:marLeft w:val="0"/>
      <w:marRight w:val="0"/>
      <w:marTop w:val="0"/>
      <w:marBottom w:val="0"/>
      <w:divBdr>
        <w:top w:val="none" w:sz="0" w:space="0" w:color="auto"/>
        <w:left w:val="none" w:sz="0" w:space="0" w:color="auto"/>
        <w:bottom w:val="none" w:sz="0" w:space="0" w:color="auto"/>
        <w:right w:val="none" w:sz="0" w:space="0" w:color="auto"/>
      </w:divBdr>
    </w:div>
    <w:div w:id="1351681726">
      <w:marLeft w:val="0"/>
      <w:marRight w:val="0"/>
      <w:marTop w:val="0"/>
      <w:marBottom w:val="0"/>
      <w:divBdr>
        <w:top w:val="none" w:sz="0" w:space="0" w:color="auto"/>
        <w:left w:val="none" w:sz="0" w:space="0" w:color="auto"/>
        <w:bottom w:val="none" w:sz="0" w:space="0" w:color="auto"/>
        <w:right w:val="none" w:sz="0" w:space="0" w:color="auto"/>
      </w:divBdr>
      <w:divsChild>
        <w:div w:id="1351681714">
          <w:marLeft w:val="0"/>
          <w:marRight w:val="0"/>
          <w:marTop w:val="0"/>
          <w:marBottom w:val="0"/>
          <w:divBdr>
            <w:top w:val="none" w:sz="0" w:space="0" w:color="auto"/>
            <w:left w:val="none" w:sz="0" w:space="0" w:color="auto"/>
            <w:bottom w:val="none" w:sz="0" w:space="0" w:color="auto"/>
            <w:right w:val="none" w:sz="0" w:space="0" w:color="auto"/>
          </w:divBdr>
          <w:divsChild>
            <w:div w:id="1351681728">
              <w:marLeft w:val="0"/>
              <w:marRight w:val="0"/>
              <w:marTop w:val="0"/>
              <w:marBottom w:val="0"/>
              <w:divBdr>
                <w:top w:val="none" w:sz="0" w:space="0" w:color="auto"/>
                <w:left w:val="none" w:sz="0" w:space="0" w:color="auto"/>
                <w:bottom w:val="none" w:sz="0" w:space="0" w:color="auto"/>
                <w:right w:val="none" w:sz="0" w:space="0" w:color="auto"/>
              </w:divBdr>
              <w:divsChild>
                <w:div w:id="1351681718">
                  <w:marLeft w:val="0"/>
                  <w:marRight w:val="0"/>
                  <w:marTop w:val="0"/>
                  <w:marBottom w:val="0"/>
                  <w:divBdr>
                    <w:top w:val="none" w:sz="0" w:space="0" w:color="auto"/>
                    <w:left w:val="none" w:sz="0" w:space="0" w:color="auto"/>
                    <w:bottom w:val="none" w:sz="0" w:space="0" w:color="auto"/>
                    <w:right w:val="none" w:sz="0" w:space="0" w:color="auto"/>
                  </w:divBdr>
                  <w:divsChild>
                    <w:div w:id="1351681715">
                      <w:marLeft w:val="0"/>
                      <w:marRight w:val="0"/>
                      <w:marTop w:val="0"/>
                      <w:marBottom w:val="0"/>
                      <w:divBdr>
                        <w:top w:val="none" w:sz="0" w:space="0" w:color="auto"/>
                        <w:left w:val="none" w:sz="0" w:space="0" w:color="auto"/>
                        <w:bottom w:val="none" w:sz="0" w:space="0" w:color="auto"/>
                        <w:right w:val="none" w:sz="0" w:space="0" w:color="auto"/>
                      </w:divBdr>
                    </w:div>
                    <w:div w:id="1351681720">
                      <w:marLeft w:val="0"/>
                      <w:marRight w:val="0"/>
                      <w:marTop w:val="0"/>
                      <w:marBottom w:val="0"/>
                      <w:divBdr>
                        <w:top w:val="none" w:sz="0" w:space="0" w:color="auto"/>
                        <w:left w:val="none" w:sz="0" w:space="0" w:color="auto"/>
                        <w:bottom w:val="none" w:sz="0" w:space="0" w:color="auto"/>
                        <w:right w:val="none" w:sz="0" w:space="0" w:color="auto"/>
                      </w:divBdr>
                    </w:div>
                    <w:div w:id="1351681723">
                      <w:marLeft w:val="0"/>
                      <w:marRight w:val="0"/>
                      <w:marTop w:val="0"/>
                      <w:marBottom w:val="0"/>
                      <w:divBdr>
                        <w:top w:val="none" w:sz="0" w:space="0" w:color="auto"/>
                        <w:left w:val="none" w:sz="0" w:space="0" w:color="auto"/>
                        <w:bottom w:val="none" w:sz="0" w:space="0" w:color="auto"/>
                        <w:right w:val="none" w:sz="0" w:space="0" w:color="auto"/>
                      </w:divBdr>
                    </w:div>
                    <w:div w:id="1351681724">
                      <w:marLeft w:val="0"/>
                      <w:marRight w:val="0"/>
                      <w:marTop w:val="0"/>
                      <w:marBottom w:val="0"/>
                      <w:divBdr>
                        <w:top w:val="none" w:sz="0" w:space="0" w:color="auto"/>
                        <w:left w:val="none" w:sz="0" w:space="0" w:color="auto"/>
                        <w:bottom w:val="none" w:sz="0" w:space="0" w:color="auto"/>
                        <w:right w:val="none" w:sz="0" w:space="0" w:color="auto"/>
                      </w:divBdr>
                    </w:div>
                    <w:div w:id="13516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681727">
      <w:marLeft w:val="0"/>
      <w:marRight w:val="0"/>
      <w:marTop w:val="0"/>
      <w:marBottom w:val="0"/>
      <w:divBdr>
        <w:top w:val="none" w:sz="0" w:space="0" w:color="auto"/>
        <w:left w:val="none" w:sz="0" w:space="0" w:color="auto"/>
        <w:bottom w:val="none" w:sz="0" w:space="0" w:color="auto"/>
        <w:right w:val="none" w:sz="0" w:space="0" w:color="auto"/>
      </w:divBdr>
      <w:divsChild>
        <w:div w:id="1351681721">
          <w:marLeft w:val="0"/>
          <w:marRight w:val="0"/>
          <w:marTop w:val="0"/>
          <w:marBottom w:val="0"/>
          <w:divBdr>
            <w:top w:val="none" w:sz="0" w:space="0" w:color="auto"/>
            <w:left w:val="none" w:sz="0" w:space="0" w:color="auto"/>
            <w:bottom w:val="none" w:sz="0" w:space="0" w:color="auto"/>
            <w:right w:val="none" w:sz="0" w:space="0" w:color="auto"/>
          </w:divBdr>
          <w:divsChild>
            <w:div w:id="13516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1730">
      <w:marLeft w:val="0"/>
      <w:marRight w:val="0"/>
      <w:marTop w:val="0"/>
      <w:marBottom w:val="0"/>
      <w:divBdr>
        <w:top w:val="none" w:sz="0" w:space="0" w:color="auto"/>
        <w:left w:val="none" w:sz="0" w:space="0" w:color="auto"/>
        <w:bottom w:val="none" w:sz="0" w:space="0" w:color="auto"/>
        <w:right w:val="none" w:sz="0" w:space="0" w:color="auto"/>
      </w:divBdr>
      <w:divsChild>
        <w:div w:id="1351681729">
          <w:marLeft w:val="0"/>
          <w:marRight w:val="0"/>
          <w:marTop w:val="0"/>
          <w:marBottom w:val="0"/>
          <w:divBdr>
            <w:top w:val="none" w:sz="0" w:space="0" w:color="auto"/>
            <w:left w:val="none" w:sz="0" w:space="0" w:color="auto"/>
            <w:bottom w:val="none" w:sz="0" w:space="0" w:color="auto"/>
            <w:right w:val="none" w:sz="0" w:space="0" w:color="auto"/>
          </w:divBdr>
        </w:div>
      </w:divsChild>
    </w:div>
    <w:div w:id="1351681744">
      <w:marLeft w:val="0"/>
      <w:marRight w:val="0"/>
      <w:marTop w:val="0"/>
      <w:marBottom w:val="0"/>
      <w:divBdr>
        <w:top w:val="none" w:sz="0" w:space="0" w:color="auto"/>
        <w:left w:val="none" w:sz="0" w:space="0" w:color="auto"/>
        <w:bottom w:val="none" w:sz="0" w:space="0" w:color="auto"/>
        <w:right w:val="none" w:sz="0" w:space="0" w:color="auto"/>
      </w:divBdr>
      <w:divsChild>
        <w:div w:id="1351681742">
          <w:marLeft w:val="0"/>
          <w:marRight w:val="0"/>
          <w:marTop w:val="0"/>
          <w:marBottom w:val="0"/>
          <w:divBdr>
            <w:top w:val="none" w:sz="0" w:space="0" w:color="auto"/>
            <w:left w:val="none" w:sz="0" w:space="0" w:color="auto"/>
            <w:bottom w:val="none" w:sz="0" w:space="0" w:color="auto"/>
            <w:right w:val="none" w:sz="0" w:space="0" w:color="auto"/>
          </w:divBdr>
          <w:divsChild>
            <w:div w:id="1351681736">
              <w:marLeft w:val="0"/>
              <w:marRight w:val="0"/>
              <w:marTop w:val="0"/>
              <w:marBottom w:val="0"/>
              <w:divBdr>
                <w:top w:val="none" w:sz="0" w:space="0" w:color="auto"/>
                <w:left w:val="none" w:sz="0" w:space="0" w:color="auto"/>
                <w:bottom w:val="none" w:sz="0" w:space="0" w:color="auto"/>
                <w:right w:val="none" w:sz="0" w:space="0" w:color="auto"/>
              </w:divBdr>
              <w:divsChild>
                <w:div w:id="1351681731">
                  <w:marLeft w:val="0"/>
                  <w:marRight w:val="0"/>
                  <w:marTop w:val="0"/>
                  <w:marBottom w:val="0"/>
                  <w:divBdr>
                    <w:top w:val="none" w:sz="0" w:space="0" w:color="auto"/>
                    <w:left w:val="none" w:sz="0" w:space="0" w:color="auto"/>
                    <w:bottom w:val="none" w:sz="0" w:space="0" w:color="auto"/>
                    <w:right w:val="none" w:sz="0" w:space="0" w:color="auto"/>
                  </w:divBdr>
                  <w:divsChild>
                    <w:div w:id="1351681734">
                      <w:marLeft w:val="0"/>
                      <w:marRight w:val="0"/>
                      <w:marTop w:val="0"/>
                      <w:marBottom w:val="0"/>
                      <w:divBdr>
                        <w:top w:val="none" w:sz="0" w:space="0" w:color="auto"/>
                        <w:left w:val="none" w:sz="0" w:space="0" w:color="auto"/>
                        <w:bottom w:val="none" w:sz="0" w:space="0" w:color="auto"/>
                        <w:right w:val="none" w:sz="0" w:space="0" w:color="auto"/>
                      </w:divBdr>
                      <w:divsChild>
                        <w:div w:id="1351681733">
                          <w:marLeft w:val="0"/>
                          <w:marRight w:val="0"/>
                          <w:marTop w:val="0"/>
                          <w:marBottom w:val="0"/>
                          <w:divBdr>
                            <w:top w:val="none" w:sz="0" w:space="0" w:color="auto"/>
                            <w:left w:val="none" w:sz="0" w:space="0" w:color="auto"/>
                            <w:bottom w:val="none" w:sz="0" w:space="0" w:color="auto"/>
                            <w:right w:val="none" w:sz="0" w:space="0" w:color="auto"/>
                          </w:divBdr>
                          <w:divsChild>
                            <w:div w:id="1351681738">
                              <w:marLeft w:val="0"/>
                              <w:marRight w:val="0"/>
                              <w:marTop w:val="0"/>
                              <w:marBottom w:val="0"/>
                              <w:divBdr>
                                <w:top w:val="none" w:sz="0" w:space="0" w:color="auto"/>
                                <w:left w:val="none" w:sz="0" w:space="0" w:color="auto"/>
                                <w:bottom w:val="none" w:sz="0" w:space="0" w:color="auto"/>
                                <w:right w:val="none" w:sz="0" w:space="0" w:color="auto"/>
                              </w:divBdr>
                              <w:divsChild>
                                <w:div w:id="1351681732">
                                  <w:marLeft w:val="0"/>
                                  <w:marRight w:val="0"/>
                                  <w:marTop w:val="0"/>
                                  <w:marBottom w:val="0"/>
                                  <w:divBdr>
                                    <w:top w:val="none" w:sz="0" w:space="0" w:color="auto"/>
                                    <w:left w:val="none" w:sz="0" w:space="0" w:color="auto"/>
                                    <w:bottom w:val="none" w:sz="0" w:space="0" w:color="auto"/>
                                    <w:right w:val="none" w:sz="0" w:space="0" w:color="auto"/>
                                  </w:divBdr>
                                </w:div>
                                <w:div w:id="1351681735">
                                  <w:marLeft w:val="0"/>
                                  <w:marRight w:val="0"/>
                                  <w:marTop w:val="0"/>
                                  <w:marBottom w:val="0"/>
                                  <w:divBdr>
                                    <w:top w:val="none" w:sz="0" w:space="0" w:color="auto"/>
                                    <w:left w:val="none" w:sz="0" w:space="0" w:color="auto"/>
                                    <w:bottom w:val="none" w:sz="0" w:space="0" w:color="auto"/>
                                    <w:right w:val="none" w:sz="0" w:space="0" w:color="auto"/>
                                  </w:divBdr>
                                </w:div>
                                <w:div w:id="1351681737">
                                  <w:marLeft w:val="0"/>
                                  <w:marRight w:val="0"/>
                                  <w:marTop w:val="0"/>
                                  <w:marBottom w:val="0"/>
                                  <w:divBdr>
                                    <w:top w:val="none" w:sz="0" w:space="0" w:color="auto"/>
                                    <w:left w:val="none" w:sz="0" w:space="0" w:color="auto"/>
                                    <w:bottom w:val="none" w:sz="0" w:space="0" w:color="auto"/>
                                    <w:right w:val="none" w:sz="0" w:space="0" w:color="auto"/>
                                  </w:divBdr>
                                </w:div>
                                <w:div w:id="1351681739">
                                  <w:marLeft w:val="0"/>
                                  <w:marRight w:val="0"/>
                                  <w:marTop w:val="0"/>
                                  <w:marBottom w:val="0"/>
                                  <w:divBdr>
                                    <w:top w:val="none" w:sz="0" w:space="0" w:color="auto"/>
                                    <w:left w:val="none" w:sz="0" w:space="0" w:color="auto"/>
                                    <w:bottom w:val="none" w:sz="0" w:space="0" w:color="auto"/>
                                    <w:right w:val="none" w:sz="0" w:space="0" w:color="auto"/>
                                  </w:divBdr>
                                </w:div>
                                <w:div w:id="1351681740">
                                  <w:marLeft w:val="0"/>
                                  <w:marRight w:val="0"/>
                                  <w:marTop w:val="0"/>
                                  <w:marBottom w:val="0"/>
                                  <w:divBdr>
                                    <w:top w:val="none" w:sz="0" w:space="0" w:color="auto"/>
                                    <w:left w:val="none" w:sz="0" w:space="0" w:color="auto"/>
                                    <w:bottom w:val="none" w:sz="0" w:space="0" w:color="auto"/>
                                    <w:right w:val="none" w:sz="0" w:space="0" w:color="auto"/>
                                  </w:divBdr>
                                </w:div>
                                <w:div w:id="1351681741">
                                  <w:marLeft w:val="0"/>
                                  <w:marRight w:val="0"/>
                                  <w:marTop w:val="0"/>
                                  <w:marBottom w:val="0"/>
                                  <w:divBdr>
                                    <w:top w:val="none" w:sz="0" w:space="0" w:color="auto"/>
                                    <w:left w:val="none" w:sz="0" w:space="0" w:color="auto"/>
                                    <w:bottom w:val="none" w:sz="0" w:space="0" w:color="auto"/>
                                    <w:right w:val="none" w:sz="0" w:space="0" w:color="auto"/>
                                  </w:divBdr>
                                </w:div>
                                <w:div w:id="13516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681745">
      <w:marLeft w:val="0"/>
      <w:marRight w:val="0"/>
      <w:marTop w:val="0"/>
      <w:marBottom w:val="0"/>
      <w:divBdr>
        <w:top w:val="none" w:sz="0" w:space="0" w:color="auto"/>
        <w:left w:val="none" w:sz="0" w:space="0" w:color="auto"/>
        <w:bottom w:val="none" w:sz="0" w:space="0" w:color="auto"/>
        <w:right w:val="none" w:sz="0" w:space="0" w:color="auto"/>
      </w:divBdr>
    </w:div>
    <w:div w:id="1351681746">
      <w:marLeft w:val="0"/>
      <w:marRight w:val="0"/>
      <w:marTop w:val="0"/>
      <w:marBottom w:val="0"/>
      <w:divBdr>
        <w:top w:val="none" w:sz="0" w:space="0" w:color="auto"/>
        <w:left w:val="none" w:sz="0" w:space="0" w:color="auto"/>
        <w:bottom w:val="none" w:sz="0" w:space="0" w:color="auto"/>
        <w:right w:val="none" w:sz="0" w:space="0" w:color="auto"/>
      </w:divBdr>
    </w:div>
    <w:div w:id="1351681747">
      <w:marLeft w:val="0"/>
      <w:marRight w:val="0"/>
      <w:marTop w:val="0"/>
      <w:marBottom w:val="0"/>
      <w:divBdr>
        <w:top w:val="none" w:sz="0" w:space="0" w:color="auto"/>
        <w:left w:val="none" w:sz="0" w:space="0" w:color="auto"/>
        <w:bottom w:val="none" w:sz="0" w:space="0" w:color="auto"/>
        <w:right w:val="none" w:sz="0" w:space="0" w:color="auto"/>
      </w:divBdr>
    </w:div>
    <w:div w:id="1351681749">
      <w:marLeft w:val="0"/>
      <w:marRight w:val="0"/>
      <w:marTop w:val="0"/>
      <w:marBottom w:val="0"/>
      <w:divBdr>
        <w:top w:val="none" w:sz="0" w:space="0" w:color="auto"/>
        <w:left w:val="none" w:sz="0" w:space="0" w:color="auto"/>
        <w:bottom w:val="none" w:sz="0" w:space="0" w:color="auto"/>
        <w:right w:val="none" w:sz="0" w:space="0" w:color="auto"/>
      </w:divBdr>
    </w:div>
    <w:div w:id="1351681756">
      <w:marLeft w:val="0"/>
      <w:marRight w:val="0"/>
      <w:marTop w:val="0"/>
      <w:marBottom w:val="0"/>
      <w:divBdr>
        <w:top w:val="none" w:sz="0" w:space="0" w:color="auto"/>
        <w:left w:val="none" w:sz="0" w:space="0" w:color="auto"/>
        <w:bottom w:val="none" w:sz="0" w:space="0" w:color="auto"/>
        <w:right w:val="none" w:sz="0" w:space="0" w:color="auto"/>
      </w:divBdr>
    </w:div>
    <w:div w:id="1351681758">
      <w:marLeft w:val="0"/>
      <w:marRight w:val="0"/>
      <w:marTop w:val="0"/>
      <w:marBottom w:val="0"/>
      <w:divBdr>
        <w:top w:val="none" w:sz="0" w:space="0" w:color="auto"/>
        <w:left w:val="none" w:sz="0" w:space="0" w:color="auto"/>
        <w:bottom w:val="none" w:sz="0" w:space="0" w:color="auto"/>
        <w:right w:val="none" w:sz="0" w:space="0" w:color="auto"/>
      </w:divBdr>
      <w:divsChild>
        <w:div w:id="1351681753">
          <w:marLeft w:val="0"/>
          <w:marRight w:val="0"/>
          <w:marTop w:val="0"/>
          <w:marBottom w:val="0"/>
          <w:divBdr>
            <w:top w:val="none" w:sz="0" w:space="0" w:color="auto"/>
            <w:left w:val="none" w:sz="0" w:space="0" w:color="auto"/>
            <w:bottom w:val="none" w:sz="0" w:space="0" w:color="auto"/>
            <w:right w:val="none" w:sz="0" w:space="0" w:color="auto"/>
          </w:divBdr>
          <w:divsChild>
            <w:div w:id="1351681757">
              <w:marLeft w:val="0"/>
              <w:marRight w:val="0"/>
              <w:marTop w:val="0"/>
              <w:marBottom w:val="0"/>
              <w:divBdr>
                <w:top w:val="none" w:sz="0" w:space="0" w:color="auto"/>
                <w:left w:val="none" w:sz="0" w:space="0" w:color="auto"/>
                <w:bottom w:val="none" w:sz="0" w:space="0" w:color="auto"/>
                <w:right w:val="none" w:sz="0" w:space="0" w:color="auto"/>
              </w:divBdr>
              <w:divsChild>
                <w:div w:id="1351681754">
                  <w:marLeft w:val="0"/>
                  <w:marRight w:val="0"/>
                  <w:marTop w:val="0"/>
                  <w:marBottom w:val="0"/>
                  <w:divBdr>
                    <w:top w:val="none" w:sz="0" w:space="0" w:color="auto"/>
                    <w:left w:val="none" w:sz="0" w:space="0" w:color="auto"/>
                    <w:bottom w:val="none" w:sz="0" w:space="0" w:color="auto"/>
                    <w:right w:val="none" w:sz="0" w:space="0" w:color="auto"/>
                  </w:divBdr>
                  <w:divsChild>
                    <w:div w:id="1351681751">
                      <w:marLeft w:val="0"/>
                      <w:marRight w:val="0"/>
                      <w:marTop w:val="0"/>
                      <w:marBottom w:val="0"/>
                      <w:divBdr>
                        <w:top w:val="none" w:sz="0" w:space="0" w:color="auto"/>
                        <w:left w:val="none" w:sz="0" w:space="0" w:color="auto"/>
                        <w:bottom w:val="none" w:sz="0" w:space="0" w:color="auto"/>
                        <w:right w:val="none" w:sz="0" w:space="0" w:color="auto"/>
                      </w:divBdr>
                      <w:divsChild>
                        <w:div w:id="1351681748">
                          <w:marLeft w:val="0"/>
                          <w:marRight w:val="0"/>
                          <w:marTop w:val="0"/>
                          <w:marBottom w:val="0"/>
                          <w:divBdr>
                            <w:top w:val="none" w:sz="0" w:space="0" w:color="auto"/>
                            <w:left w:val="none" w:sz="0" w:space="0" w:color="auto"/>
                            <w:bottom w:val="none" w:sz="0" w:space="0" w:color="auto"/>
                            <w:right w:val="none" w:sz="0" w:space="0" w:color="auto"/>
                          </w:divBdr>
                        </w:div>
                        <w:div w:id="1351681750">
                          <w:marLeft w:val="0"/>
                          <w:marRight w:val="0"/>
                          <w:marTop w:val="0"/>
                          <w:marBottom w:val="0"/>
                          <w:divBdr>
                            <w:top w:val="none" w:sz="0" w:space="0" w:color="auto"/>
                            <w:left w:val="none" w:sz="0" w:space="0" w:color="auto"/>
                            <w:bottom w:val="none" w:sz="0" w:space="0" w:color="auto"/>
                            <w:right w:val="none" w:sz="0" w:space="0" w:color="auto"/>
                          </w:divBdr>
                        </w:div>
                        <w:div w:id="1351681752">
                          <w:marLeft w:val="0"/>
                          <w:marRight w:val="0"/>
                          <w:marTop w:val="0"/>
                          <w:marBottom w:val="0"/>
                          <w:divBdr>
                            <w:top w:val="none" w:sz="0" w:space="0" w:color="auto"/>
                            <w:left w:val="none" w:sz="0" w:space="0" w:color="auto"/>
                            <w:bottom w:val="none" w:sz="0" w:space="0" w:color="auto"/>
                            <w:right w:val="none" w:sz="0" w:space="0" w:color="auto"/>
                          </w:divBdr>
                        </w:div>
                        <w:div w:id="13516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681759">
      <w:marLeft w:val="0"/>
      <w:marRight w:val="0"/>
      <w:marTop w:val="0"/>
      <w:marBottom w:val="0"/>
      <w:divBdr>
        <w:top w:val="none" w:sz="0" w:space="0" w:color="auto"/>
        <w:left w:val="none" w:sz="0" w:space="0" w:color="auto"/>
        <w:bottom w:val="none" w:sz="0" w:space="0" w:color="auto"/>
        <w:right w:val="none" w:sz="0" w:space="0" w:color="auto"/>
      </w:divBdr>
    </w:div>
    <w:div w:id="1351681761">
      <w:marLeft w:val="0"/>
      <w:marRight w:val="0"/>
      <w:marTop w:val="0"/>
      <w:marBottom w:val="0"/>
      <w:divBdr>
        <w:top w:val="none" w:sz="0" w:space="0" w:color="auto"/>
        <w:left w:val="none" w:sz="0" w:space="0" w:color="auto"/>
        <w:bottom w:val="none" w:sz="0" w:space="0" w:color="auto"/>
        <w:right w:val="none" w:sz="0" w:space="0" w:color="auto"/>
      </w:divBdr>
    </w:div>
    <w:div w:id="1351681770">
      <w:marLeft w:val="0"/>
      <w:marRight w:val="0"/>
      <w:marTop w:val="0"/>
      <w:marBottom w:val="0"/>
      <w:divBdr>
        <w:top w:val="none" w:sz="0" w:space="0" w:color="auto"/>
        <w:left w:val="none" w:sz="0" w:space="0" w:color="auto"/>
        <w:bottom w:val="none" w:sz="0" w:space="0" w:color="auto"/>
        <w:right w:val="none" w:sz="0" w:space="0" w:color="auto"/>
      </w:divBdr>
      <w:divsChild>
        <w:div w:id="1351681779">
          <w:marLeft w:val="0"/>
          <w:marRight w:val="0"/>
          <w:marTop w:val="0"/>
          <w:marBottom w:val="0"/>
          <w:divBdr>
            <w:top w:val="none" w:sz="0" w:space="0" w:color="auto"/>
            <w:left w:val="none" w:sz="0" w:space="0" w:color="auto"/>
            <w:bottom w:val="none" w:sz="0" w:space="0" w:color="auto"/>
            <w:right w:val="none" w:sz="0" w:space="0" w:color="auto"/>
          </w:divBdr>
          <w:divsChild>
            <w:div w:id="1351681767">
              <w:marLeft w:val="0"/>
              <w:marRight w:val="0"/>
              <w:marTop w:val="0"/>
              <w:marBottom w:val="0"/>
              <w:divBdr>
                <w:top w:val="none" w:sz="0" w:space="0" w:color="auto"/>
                <w:left w:val="none" w:sz="0" w:space="0" w:color="auto"/>
                <w:bottom w:val="none" w:sz="0" w:space="0" w:color="auto"/>
                <w:right w:val="none" w:sz="0" w:space="0" w:color="auto"/>
              </w:divBdr>
              <w:divsChild>
                <w:div w:id="1351681774">
                  <w:marLeft w:val="0"/>
                  <w:marRight w:val="0"/>
                  <w:marTop w:val="0"/>
                  <w:marBottom w:val="0"/>
                  <w:divBdr>
                    <w:top w:val="none" w:sz="0" w:space="0" w:color="auto"/>
                    <w:left w:val="none" w:sz="0" w:space="0" w:color="auto"/>
                    <w:bottom w:val="none" w:sz="0" w:space="0" w:color="auto"/>
                    <w:right w:val="none" w:sz="0" w:space="0" w:color="auto"/>
                  </w:divBdr>
                  <w:divsChild>
                    <w:div w:id="1351681782">
                      <w:marLeft w:val="0"/>
                      <w:marRight w:val="0"/>
                      <w:marTop w:val="0"/>
                      <w:marBottom w:val="0"/>
                      <w:divBdr>
                        <w:top w:val="none" w:sz="0" w:space="0" w:color="auto"/>
                        <w:left w:val="none" w:sz="0" w:space="0" w:color="auto"/>
                        <w:bottom w:val="none" w:sz="0" w:space="0" w:color="auto"/>
                        <w:right w:val="none" w:sz="0" w:space="0" w:color="auto"/>
                      </w:divBdr>
                      <w:divsChild>
                        <w:div w:id="1351681771">
                          <w:marLeft w:val="0"/>
                          <w:marRight w:val="0"/>
                          <w:marTop w:val="0"/>
                          <w:marBottom w:val="0"/>
                          <w:divBdr>
                            <w:top w:val="none" w:sz="0" w:space="0" w:color="auto"/>
                            <w:left w:val="none" w:sz="0" w:space="0" w:color="auto"/>
                            <w:bottom w:val="none" w:sz="0" w:space="0" w:color="auto"/>
                            <w:right w:val="none" w:sz="0" w:space="0" w:color="auto"/>
                          </w:divBdr>
                        </w:div>
                        <w:div w:id="1351681773">
                          <w:marLeft w:val="0"/>
                          <w:marRight w:val="0"/>
                          <w:marTop w:val="0"/>
                          <w:marBottom w:val="0"/>
                          <w:divBdr>
                            <w:top w:val="none" w:sz="0" w:space="0" w:color="auto"/>
                            <w:left w:val="none" w:sz="0" w:space="0" w:color="auto"/>
                            <w:bottom w:val="none" w:sz="0" w:space="0" w:color="auto"/>
                            <w:right w:val="none" w:sz="0" w:space="0" w:color="auto"/>
                          </w:divBdr>
                        </w:div>
                        <w:div w:id="1351681780">
                          <w:marLeft w:val="0"/>
                          <w:marRight w:val="0"/>
                          <w:marTop w:val="0"/>
                          <w:marBottom w:val="0"/>
                          <w:divBdr>
                            <w:top w:val="none" w:sz="0" w:space="0" w:color="auto"/>
                            <w:left w:val="none" w:sz="0" w:space="0" w:color="auto"/>
                            <w:bottom w:val="none" w:sz="0" w:space="0" w:color="auto"/>
                            <w:right w:val="none" w:sz="0" w:space="0" w:color="auto"/>
                          </w:divBdr>
                        </w:div>
                        <w:div w:id="13516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681781">
      <w:marLeft w:val="0"/>
      <w:marRight w:val="0"/>
      <w:marTop w:val="0"/>
      <w:marBottom w:val="0"/>
      <w:divBdr>
        <w:top w:val="none" w:sz="0" w:space="0" w:color="auto"/>
        <w:left w:val="none" w:sz="0" w:space="0" w:color="auto"/>
        <w:bottom w:val="none" w:sz="0" w:space="0" w:color="auto"/>
        <w:right w:val="none" w:sz="0" w:space="0" w:color="auto"/>
      </w:divBdr>
      <w:divsChild>
        <w:div w:id="1351681764">
          <w:marLeft w:val="0"/>
          <w:marRight w:val="0"/>
          <w:marTop w:val="0"/>
          <w:marBottom w:val="0"/>
          <w:divBdr>
            <w:top w:val="none" w:sz="0" w:space="0" w:color="auto"/>
            <w:left w:val="none" w:sz="0" w:space="0" w:color="auto"/>
            <w:bottom w:val="none" w:sz="0" w:space="0" w:color="auto"/>
            <w:right w:val="none" w:sz="0" w:space="0" w:color="auto"/>
          </w:divBdr>
          <w:divsChild>
            <w:div w:id="1351681784">
              <w:marLeft w:val="0"/>
              <w:marRight w:val="0"/>
              <w:marTop w:val="0"/>
              <w:marBottom w:val="0"/>
              <w:divBdr>
                <w:top w:val="none" w:sz="0" w:space="0" w:color="auto"/>
                <w:left w:val="none" w:sz="0" w:space="0" w:color="auto"/>
                <w:bottom w:val="none" w:sz="0" w:space="0" w:color="auto"/>
                <w:right w:val="none" w:sz="0" w:space="0" w:color="auto"/>
              </w:divBdr>
              <w:divsChild>
                <w:div w:id="1351681776">
                  <w:marLeft w:val="0"/>
                  <w:marRight w:val="0"/>
                  <w:marTop w:val="0"/>
                  <w:marBottom w:val="0"/>
                  <w:divBdr>
                    <w:top w:val="none" w:sz="0" w:space="0" w:color="auto"/>
                    <w:left w:val="none" w:sz="0" w:space="0" w:color="auto"/>
                    <w:bottom w:val="none" w:sz="0" w:space="0" w:color="auto"/>
                    <w:right w:val="none" w:sz="0" w:space="0" w:color="auto"/>
                  </w:divBdr>
                  <w:divsChild>
                    <w:div w:id="1351681769">
                      <w:marLeft w:val="0"/>
                      <w:marRight w:val="0"/>
                      <w:marTop w:val="0"/>
                      <w:marBottom w:val="0"/>
                      <w:divBdr>
                        <w:top w:val="none" w:sz="0" w:space="0" w:color="auto"/>
                        <w:left w:val="none" w:sz="0" w:space="0" w:color="auto"/>
                        <w:bottom w:val="none" w:sz="0" w:space="0" w:color="auto"/>
                        <w:right w:val="none" w:sz="0" w:space="0" w:color="auto"/>
                      </w:divBdr>
                      <w:divsChild>
                        <w:div w:id="1351681762">
                          <w:marLeft w:val="0"/>
                          <w:marRight w:val="0"/>
                          <w:marTop w:val="0"/>
                          <w:marBottom w:val="0"/>
                          <w:divBdr>
                            <w:top w:val="none" w:sz="0" w:space="0" w:color="auto"/>
                            <w:left w:val="none" w:sz="0" w:space="0" w:color="auto"/>
                            <w:bottom w:val="none" w:sz="0" w:space="0" w:color="auto"/>
                            <w:right w:val="none" w:sz="0" w:space="0" w:color="auto"/>
                          </w:divBdr>
                          <w:divsChild>
                            <w:div w:id="1351681766">
                              <w:marLeft w:val="0"/>
                              <w:marRight w:val="0"/>
                              <w:marTop w:val="0"/>
                              <w:marBottom w:val="0"/>
                              <w:divBdr>
                                <w:top w:val="none" w:sz="0" w:space="0" w:color="auto"/>
                                <w:left w:val="none" w:sz="0" w:space="0" w:color="auto"/>
                                <w:bottom w:val="none" w:sz="0" w:space="0" w:color="auto"/>
                                <w:right w:val="none" w:sz="0" w:space="0" w:color="auto"/>
                              </w:divBdr>
                              <w:divsChild>
                                <w:div w:id="1351681763">
                                  <w:marLeft w:val="0"/>
                                  <w:marRight w:val="0"/>
                                  <w:marTop w:val="0"/>
                                  <w:marBottom w:val="0"/>
                                  <w:divBdr>
                                    <w:top w:val="none" w:sz="0" w:space="0" w:color="auto"/>
                                    <w:left w:val="none" w:sz="0" w:space="0" w:color="auto"/>
                                    <w:bottom w:val="none" w:sz="0" w:space="0" w:color="auto"/>
                                    <w:right w:val="none" w:sz="0" w:space="0" w:color="auto"/>
                                  </w:divBdr>
                                  <w:divsChild>
                                    <w:div w:id="1351681778">
                                      <w:marLeft w:val="0"/>
                                      <w:marRight w:val="0"/>
                                      <w:marTop w:val="0"/>
                                      <w:marBottom w:val="0"/>
                                      <w:divBdr>
                                        <w:top w:val="none" w:sz="0" w:space="0" w:color="auto"/>
                                        <w:left w:val="none" w:sz="0" w:space="0" w:color="auto"/>
                                        <w:bottom w:val="none" w:sz="0" w:space="0" w:color="auto"/>
                                        <w:right w:val="none" w:sz="0" w:space="0" w:color="auto"/>
                                      </w:divBdr>
                                      <w:divsChild>
                                        <w:div w:id="1351681777">
                                          <w:marLeft w:val="0"/>
                                          <w:marRight w:val="0"/>
                                          <w:marTop w:val="0"/>
                                          <w:marBottom w:val="0"/>
                                          <w:divBdr>
                                            <w:top w:val="none" w:sz="0" w:space="0" w:color="auto"/>
                                            <w:left w:val="none" w:sz="0" w:space="0" w:color="auto"/>
                                            <w:bottom w:val="none" w:sz="0" w:space="0" w:color="auto"/>
                                            <w:right w:val="none" w:sz="0" w:space="0" w:color="auto"/>
                                          </w:divBdr>
                                          <w:divsChild>
                                            <w:div w:id="1351681768">
                                              <w:marLeft w:val="0"/>
                                              <w:marRight w:val="0"/>
                                              <w:marTop w:val="0"/>
                                              <w:marBottom w:val="0"/>
                                              <w:divBdr>
                                                <w:top w:val="none" w:sz="0" w:space="0" w:color="auto"/>
                                                <w:left w:val="none" w:sz="0" w:space="0" w:color="auto"/>
                                                <w:bottom w:val="none" w:sz="0" w:space="0" w:color="auto"/>
                                                <w:right w:val="none" w:sz="0" w:space="0" w:color="auto"/>
                                              </w:divBdr>
                                              <w:divsChild>
                                                <w:div w:id="1351681775">
                                                  <w:marLeft w:val="0"/>
                                                  <w:marRight w:val="0"/>
                                                  <w:marTop w:val="0"/>
                                                  <w:marBottom w:val="0"/>
                                                  <w:divBdr>
                                                    <w:top w:val="none" w:sz="0" w:space="0" w:color="auto"/>
                                                    <w:left w:val="none" w:sz="0" w:space="0" w:color="auto"/>
                                                    <w:bottom w:val="none" w:sz="0" w:space="0" w:color="auto"/>
                                                    <w:right w:val="none" w:sz="0" w:space="0" w:color="auto"/>
                                                  </w:divBdr>
                                                  <w:divsChild>
                                                    <w:div w:id="1351681765">
                                                      <w:marLeft w:val="0"/>
                                                      <w:marRight w:val="0"/>
                                                      <w:marTop w:val="0"/>
                                                      <w:marBottom w:val="0"/>
                                                      <w:divBdr>
                                                        <w:top w:val="none" w:sz="0" w:space="0" w:color="auto"/>
                                                        <w:left w:val="none" w:sz="0" w:space="0" w:color="auto"/>
                                                        <w:bottom w:val="none" w:sz="0" w:space="0" w:color="auto"/>
                                                        <w:right w:val="none" w:sz="0" w:space="0" w:color="auto"/>
                                                      </w:divBdr>
                                                    </w:div>
                                                    <w:div w:id="1351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1681785">
      <w:marLeft w:val="0"/>
      <w:marRight w:val="0"/>
      <w:marTop w:val="0"/>
      <w:marBottom w:val="0"/>
      <w:divBdr>
        <w:top w:val="none" w:sz="0" w:space="0" w:color="auto"/>
        <w:left w:val="none" w:sz="0" w:space="0" w:color="auto"/>
        <w:bottom w:val="none" w:sz="0" w:space="0" w:color="auto"/>
        <w:right w:val="none" w:sz="0" w:space="0" w:color="auto"/>
      </w:divBdr>
    </w:div>
    <w:div w:id="1351681786">
      <w:marLeft w:val="0"/>
      <w:marRight w:val="0"/>
      <w:marTop w:val="0"/>
      <w:marBottom w:val="0"/>
      <w:divBdr>
        <w:top w:val="none" w:sz="0" w:space="0" w:color="auto"/>
        <w:left w:val="none" w:sz="0" w:space="0" w:color="auto"/>
        <w:bottom w:val="none" w:sz="0" w:space="0" w:color="auto"/>
        <w:right w:val="none" w:sz="0" w:space="0" w:color="auto"/>
      </w:divBdr>
    </w:div>
    <w:div w:id="1351681787">
      <w:marLeft w:val="0"/>
      <w:marRight w:val="0"/>
      <w:marTop w:val="0"/>
      <w:marBottom w:val="0"/>
      <w:divBdr>
        <w:top w:val="none" w:sz="0" w:space="0" w:color="auto"/>
        <w:left w:val="none" w:sz="0" w:space="0" w:color="auto"/>
        <w:bottom w:val="none" w:sz="0" w:space="0" w:color="auto"/>
        <w:right w:val="none" w:sz="0" w:space="0" w:color="auto"/>
      </w:divBdr>
    </w:div>
    <w:div w:id="1351681788">
      <w:marLeft w:val="0"/>
      <w:marRight w:val="0"/>
      <w:marTop w:val="0"/>
      <w:marBottom w:val="0"/>
      <w:divBdr>
        <w:top w:val="none" w:sz="0" w:space="0" w:color="auto"/>
        <w:left w:val="none" w:sz="0" w:space="0" w:color="auto"/>
        <w:bottom w:val="none" w:sz="0" w:space="0" w:color="auto"/>
        <w:right w:val="none" w:sz="0" w:space="0" w:color="auto"/>
      </w:divBdr>
    </w:div>
    <w:div w:id="1351681789">
      <w:marLeft w:val="0"/>
      <w:marRight w:val="0"/>
      <w:marTop w:val="0"/>
      <w:marBottom w:val="0"/>
      <w:divBdr>
        <w:top w:val="none" w:sz="0" w:space="0" w:color="auto"/>
        <w:left w:val="none" w:sz="0" w:space="0" w:color="auto"/>
        <w:bottom w:val="none" w:sz="0" w:space="0" w:color="auto"/>
        <w:right w:val="none" w:sz="0" w:space="0" w:color="auto"/>
      </w:divBdr>
    </w:div>
    <w:div w:id="1351681790">
      <w:marLeft w:val="0"/>
      <w:marRight w:val="0"/>
      <w:marTop w:val="0"/>
      <w:marBottom w:val="0"/>
      <w:divBdr>
        <w:top w:val="none" w:sz="0" w:space="0" w:color="auto"/>
        <w:left w:val="none" w:sz="0" w:space="0" w:color="auto"/>
        <w:bottom w:val="none" w:sz="0" w:space="0" w:color="auto"/>
        <w:right w:val="none" w:sz="0" w:space="0" w:color="auto"/>
      </w:divBdr>
    </w:div>
    <w:div w:id="1351681791">
      <w:marLeft w:val="0"/>
      <w:marRight w:val="0"/>
      <w:marTop w:val="0"/>
      <w:marBottom w:val="0"/>
      <w:divBdr>
        <w:top w:val="none" w:sz="0" w:space="0" w:color="auto"/>
        <w:left w:val="none" w:sz="0" w:space="0" w:color="auto"/>
        <w:bottom w:val="none" w:sz="0" w:space="0" w:color="auto"/>
        <w:right w:val="none" w:sz="0" w:space="0" w:color="auto"/>
      </w:divBdr>
    </w:div>
    <w:div w:id="13516817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3.emf"/><Relationship Id="rId21" Type="http://schemas.openxmlformats.org/officeDocument/2006/relationships/image" Target="media/image12.emf"/><Relationship Id="rId34" Type="http://schemas.openxmlformats.org/officeDocument/2006/relationships/hyperlink" Target="http://intranet.scroce.loc/applicativi/gestdoc/GestDoc.asp?NomeCartella=D:\Documentazione\uq\@PG%20(Procedure%20Generali)\-PG_038_Indicazioni_all%27attiviazione_del_Servizio_Psicologia_Ospedaliera_Rev.%20009102018&amp;NomeStruttura=Ufficio%20Qualit%E0" TargetMode="External"/><Relationship Id="rId42" Type="http://schemas.openxmlformats.org/officeDocument/2006/relationships/hyperlink" Target="http://www.ospedale.cuneo.it/ospedale/percorso_nascita/" TargetMode="External"/><Relationship Id="rId47" Type="http://schemas.openxmlformats.org/officeDocument/2006/relationships/hyperlink" Target="https://www.youtube.com/watch?v=opI6VL7sejQ&amp;t=13s" TargetMode="External"/><Relationship Id="rId50" Type="http://schemas.openxmlformats.org/officeDocument/2006/relationships/hyperlink" Target="https://fb.watch/3G29T_GDFB/" TargetMode="External"/><Relationship Id="rId55" Type="http://schemas.openxmlformats.org/officeDocument/2006/relationships/image" Target="media/image27.emf"/><Relationship Id="rId63" Type="http://schemas.openxmlformats.org/officeDocument/2006/relationships/image" Target="media/image30.emf"/><Relationship Id="rId68"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ranet.scroce.loc/documentazione/uq/@PG%20(Procedure%20Generali)/PG_020_Misure%20di%20tutela%20della%20maternit%C3%A0'_rev.%203%2030032017.pdf" TargetMode="External"/><Relationship Id="rId24" Type="http://schemas.openxmlformats.org/officeDocument/2006/relationships/image" Target="media/image15.emf"/><Relationship Id="rId32" Type="http://schemas.openxmlformats.org/officeDocument/2006/relationships/hyperlink" Target="http://intranet.scroce.loc/applicativi/gestdoc/GestDoc.asp?NomeCartella=D:\Documentazione\uq\@PG%20(Procedure%20Generali)\PG_014_Prevenzione_atti%20di_violenza_a%20danno_degli_operatori_%20Rev.%20010042017&amp;NomeStruttura=Ufficio%20Qualit%E0" TargetMode="External"/><Relationship Id="rId37" Type="http://schemas.openxmlformats.org/officeDocument/2006/relationships/hyperlink" Target="https://form.agid.gov.it/" TargetMode="External"/><Relationship Id="rId40" Type="http://schemas.openxmlformats.org/officeDocument/2006/relationships/image" Target="media/image24.emf"/><Relationship Id="rId45" Type="http://schemas.openxmlformats.org/officeDocument/2006/relationships/hyperlink" Target="http://www.ospedale.cuneo.it/covid_19/" TargetMode="External"/><Relationship Id="rId53" Type="http://schemas.openxmlformats.org/officeDocument/2006/relationships/image" Target="media/image25.emf"/><Relationship Id="rId58" Type="http://schemas.openxmlformats.org/officeDocument/2006/relationships/hyperlink" Target="http://intranet.scroce.loc/documentazione/uq/@PG%20(Procedure%20Generali)/@PG_015_Accoglienza_presaincarico_donna_vittima_violenza25112016/@Mod%20025_Scheda_clinica28012019.pdf" TargetMode="External"/><Relationship Id="rId66" Type="http://schemas.openxmlformats.org/officeDocument/2006/relationships/hyperlink" Target="http://www.ospedale.cuneo.it" TargetMode="Externa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s://youtu.be/x_NqXVae8Z4" TargetMode="External"/><Relationship Id="rId36" Type="http://schemas.openxmlformats.org/officeDocument/2006/relationships/hyperlink" Target="http://www.ospedale.cuneo.it/fileadmin/user_upload/Procedura_segnalazioni_disagio_e_discriminazione.pdf" TargetMode="External"/><Relationship Id="rId49" Type="http://schemas.openxmlformats.org/officeDocument/2006/relationships/hyperlink" Target="https://fb.watch/3G2eXT94dR/" TargetMode="External"/><Relationship Id="rId57" Type="http://schemas.openxmlformats.org/officeDocument/2006/relationships/image" Target="media/image28.gif"/><Relationship Id="rId61" Type="http://schemas.openxmlformats.org/officeDocument/2006/relationships/hyperlink" Target="http://intranet.scroce.loc/documentazione/uq/-PG%20(Procedure%20Generali)/@PG_015_Accoglienza_presa_in_carico_donna_vittima_violenza25112016/@Mod%20030_Guida%20sinottica_Rev.%20223092019.pdf" TargetMode="External"/><Relationship Id="rId10" Type="http://schemas.openxmlformats.org/officeDocument/2006/relationships/hyperlink" Target="callto:127.558.744,00" TargetMode="External"/><Relationship Id="rId19" Type="http://schemas.openxmlformats.org/officeDocument/2006/relationships/image" Target="media/image10.emf"/><Relationship Id="rId31" Type="http://schemas.openxmlformats.org/officeDocument/2006/relationships/hyperlink" Target="http://intranet.scroce.loc/documentazione/uq/@PG%20(Procedure%20Generali)/-PG_041_Gestione%20infortuni%20e%20infortuni%20mancati_Rev.%20008012019.pdf" TargetMode="External"/><Relationship Id="rId44" Type="http://schemas.openxmlformats.org/officeDocument/2006/relationships/hyperlink" Target="http://www.ospedale.cuneo.it/fileadmin/user_upload/Porta_il_tuo_bambino_in_Pronto_Soccorso_se....pdf" TargetMode="External"/><Relationship Id="rId52" Type="http://schemas.openxmlformats.org/officeDocument/2006/relationships/hyperlink" Target="http://www.ospedale.cuneo.it/covid_19/" TargetMode="External"/><Relationship Id="rId60" Type="http://schemas.openxmlformats.org/officeDocument/2006/relationships/hyperlink" Target="http://intranet.scroce.loc/documentazione/uq/-PG%20(Procedure%20Generali)/@PG_015_Accoglienza_presa_in_carico_donna_vittima_violenza25112016/PG%20015_accoglienza_donne_vittime_violenza25112016.pdf" TargetMode="External"/><Relationship Id="rId65"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image" Target="media/image22.jpeg"/><Relationship Id="rId43" Type="http://schemas.openxmlformats.org/officeDocument/2006/relationships/hyperlink" Target="http://www.ospedale.cuneo.it/covid_19/" TargetMode="External"/><Relationship Id="rId48" Type="http://schemas.openxmlformats.org/officeDocument/2006/relationships/hyperlink" Target="http://www.ospedale.cuneo.it/ospedale/percorso_nascita/" TargetMode="External"/><Relationship Id="rId56" Type="http://schemas.openxmlformats.org/officeDocument/2006/relationships/hyperlink" Target="http://intranet.scroce.loc/applicativi/gestdoc/GestDoc.asp?NomeCartella=D:\Documentazione\uq\@PG%20(Procedure%20Generali)\@PG_015_Accoglienza_presaincarico_donna_vittima_violenza25112016&amp;NomeStruttura=Ufficio%20Qualit%E0" TargetMode="External"/><Relationship Id="rId64" Type="http://schemas.openxmlformats.org/officeDocument/2006/relationships/hyperlink" Target="http://www.youtube.com/user/coopsocfiordaliso" TargetMode="External"/><Relationship Id="rId69" Type="http://schemas.openxmlformats.org/officeDocument/2006/relationships/footer" Target="footer2.xml"/><Relationship Id="rId8" Type="http://schemas.openxmlformats.org/officeDocument/2006/relationships/image" Target="media/image2.emf"/><Relationship Id="rId51" Type="http://schemas.openxmlformats.org/officeDocument/2006/relationships/hyperlink" Target="https://fb.watch/3G25sqoFrn/"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intranet.scroce.loc/applicativi/gestdoc/GestDoc.asp?NomeCartella=D:\Documentazione\uq\@PG%20(Procedure%20Generali)\PG_021_%20Misure%20di%20tutela%20in%20tema%20di%20alcoldipendenza%20rev.130032017&amp;NomeStruttura=Ufficio%20Qualit%E0" TargetMode="Externa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1.emf"/><Relationship Id="rId38" Type="http://schemas.openxmlformats.org/officeDocument/2006/relationships/hyperlink" Target="http://www.ospedale.cuneo.it/index.php?id=1095" TargetMode="External"/><Relationship Id="rId46" Type="http://schemas.openxmlformats.org/officeDocument/2006/relationships/hyperlink" Target="https://www.youtube.com/watch?v=Gwe6axo45tM" TargetMode="External"/><Relationship Id="rId59" Type="http://schemas.openxmlformats.org/officeDocument/2006/relationships/hyperlink" Target="http://intranet.scroce.loc/applicativi/gestdoc/GestDoc.asp?NomeCartella=D:\Documentazione\uq\@PG%20(Procedure%20Generali)\PG_027_Accoglienza_%20presa%20in%20carico_%20minore_vittima_maltrattamento_Rev.109062017&amp;NomeStruttura=Ufficio%20Qualit%E0" TargetMode="External"/><Relationship Id="rId67" Type="http://schemas.openxmlformats.org/officeDocument/2006/relationships/hyperlink" Target="http://www.ospedale.cuneo.it/index.php?id=1008" TargetMode="External"/><Relationship Id="rId20" Type="http://schemas.openxmlformats.org/officeDocument/2006/relationships/image" Target="media/image11.emf"/><Relationship Id="rId41" Type="http://schemas.openxmlformats.org/officeDocument/2006/relationships/hyperlink" Target="https://www.depressionepostpartum.it/centro-trova-aiuto/percorsi-nasce-una-mamma-e-cresce-un-bambino/" TargetMode="External"/><Relationship Id="rId54" Type="http://schemas.openxmlformats.org/officeDocument/2006/relationships/image" Target="media/image26.emf"/><Relationship Id="rId62" Type="http://schemas.openxmlformats.org/officeDocument/2006/relationships/image" Target="media/image29.emf"/><Relationship Id="rId7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ospedale.cuneo.it/amministrazione_trasparente/personale/contrattazione_integrativa/" TargetMode="External"/><Relationship Id="rId13" Type="http://schemas.openxmlformats.org/officeDocument/2006/relationships/hyperlink" Target="http://www.ospedale.cuneo.it/index.php?id=251" TargetMode="External"/><Relationship Id="rId18" Type="http://schemas.openxmlformats.org/officeDocument/2006/relationships/hyperlink" Target="http://intranet1srv.scroce.loc/strutture/spp/1.RischiLavorativi/Aggressioni/aGGRESSIONI.htm" TargetMode="External"/><Relationship Id="rId26" Type="http://schemas.openxmlformats.org/officeDocument/2006/relationships/hyperlink" Target="http://intranet.scroce.loc/applicativi/gestdoc/GestDoc.asp?NomeCartella=D:/Documentazione/cug&amp;NomeStruttura=Comitato%20Unico%20di%20Garanzia" TargetMode="External"/><Relationship Id="rId39" Type="http://schemas.openxmlformats.org/officeDocument/2006/relationships/hyperlink" Target="http://www.ospedale.cuneo.it/ospedale/percorso_nascita/" TargetMode="External"/><Relationship Id="rId3" Type="http://schemas.openxmlformats.org/officeDocument/2006/relationships/hyperlink" Target="http://www.ospedale.cuneo.it/index.php?id=1130" TargetMode="External"/><Relationship Id="rId21" Type="http://schemas.openxmlformats.org/officeDocument/2006/relationships/hyperlink" Target="http://www.quotidianosanita.it/allegati/allegato817927.pdf" TargetMode="External"/><Relationship Id="rId34" Type="http://schemas.openxmlformats.org/officeDocument/2006/relationships/hyperlink" Target="http://www.ospedale.cuneo.it/index.php?id=1085" TargetMode="External"/><Relationship Id="rId42" Type="http://schemas.openxmlformats.org/officeDocument/2006/relationships/hyperlink" Target="http://www.comune.cuneo.it/socio-educativo-e-pari-opportunita/prima-infanzia/progetto-tempo-di-attenzioni.html" TargetMode="External"/><Relationship Id="rId7" Type="http://schemas.openxmlformats.org/officeDocument/2006/relationships/hyperlink" Target="http://www.ospedale.cuneo.it/amministrazione_trasparente/personale/contrattazione_integrativa/" TargetMode="External"/><Relationship Id="rId12" Type="http://schemas.openxmlformats.org/officeDocument/2006/relationships/hyperlink" Target="http://www.ospedale.cuneo.it/index.php?id=236" TargetMode="External"/><Relationship Id="rId17" Type="http://schemas.openxmlformats.org/officeDocument/2006/relationships/hyperlink" Target="http://intranet1srv.scroce.loc/strutture/spp/1.RischiLavorativi/Psicosociali/Attivit%C3%A0Fisica_Benessere/1Home_AttFisica.htm" TargetMode="External"/><Relationship Id="rId25" Type="http://schemas.openxmlformats.org/officeDocument/2006/relationships/hyperlink" Target="http://www.ospedale.cuneo.it/index.php?id=1008" TargetMode="External"/><Relationship Id="rId33" Type="http://schemas.openxmlformats.org/officeDocument/2006/relationships/hyperlink" Target="https://www.agid.gov.it/it/agenzia/stampa-e-comunicazione/notizie/2020/01/09/linee-guida-laccessibilita-novita-pa" TargetMode="External"/><Relationship Id="rId38" Type="http://schemas.openxmlformats.org/officeDocument/2006/relationships/hyperlink" Target="http://www.ospedale.cuneo.it/index.php?id=6" TargetMode="External"/><Relationship Id="rId2" Type="http://schemas.openxmlformats.org/officeDocument/2006/relationships/hyperlink" Target="http://www.ospedale.cuneo.it/amministrazione_trasparente/performance/relazione_sulla_performance/" TargetMode="External"/><Relationship Id="rId16" Type="http://schemas.openxmlformats.org/officeDocument/2006/relationships/hyperlink" Target="http://www.ospedale.cuneo.it/amministrazione_trasparente/bilanci/" TargetMode="External"/><Relationship Id="rId20" Type="http://schemas.openxmlformats.org/officeDocument/2006/relationships/hyperlink" Target="https://www.facebook.com/fnomceo/videos/651194322283981/?t=1" TargetMode="External"/><Relationship Id="rId29" Type="http://schemas.openxmlformats.org/officeDocument/2006/relationships/hyperlink" Target="http://www.ospedale.cuneo.it/amministrazione_trasparente/altri_contenuti/prevenzione_della_corruzione/" TargetMode="External"/><Relationship Id="rId41" Type="http://schemas.openxmlformats.org/officeDocument/2006/relationships/hyperlink" Target="https://www.regione.piemonte.it/web/temi/diritti-politiche-sociali/diritti/antiviolenza/piano-straordinario-contro-violenza" TargetMode="External"/><Relationship Id="rId1" Type="http://schemas.openxmlformats.org/officeDocument/2006/relationships/hyperlink" Target="http://www.ospedale.cuneo.it/index.php?id=1034&amp;no_cache=1" TargetMode="External"/><Relationship Id="rId6" Type="http://schemas.openxmlformats.org/officeDocument/2006/relationships/hyperlink" Target="http://www.ospedale.cuneo.it/fileadmin/user_upload/Bilancio_preventivo_2020.pdf" TargetMode="External"/><Relationship Id="rId11" Type="http://schemas.openxmlformats.org/officeDocument/2006/relationships/hyperlink" Target="http://intranet.scroce.loc/modulistica/54P/54P.pdf" TargetMode="External"/><Relationship Id="rId24" Type="http://schemas.openxmlformats.org/officeDocument/2006/relationships/hyperlink" Target="http://www.ospedale.cuneo.it/index.php?id=976" TargetMode="External"/><Relationship Id="rId32" Type="http://schemas.openxmlformats.org/officeDocument/2006/relationships/hyperlink" Target="http://www.ospedale.cuneo.it/index.php?id=1343" TargetMode="External"/><Relationship Id="rId37" Type="http://schemas.openxmlformats.org/officeDocument/2006/relationships/hyperlink" Target="http://www.funzionepubblica.gov.it/strumenti-e-controlli/controlli-ispettorato/documentazione" TargetMode="External"/><Relationship Id="rId40" Type="http://schemas.openxmlformats.org/officeDocument/2006/relationships/hyperlink" Target="http://www.comune.cuneo.gov.it/attivita-promozionali-e-produttive/pari-opportunita/violenza-contro-le-donne/rete-antiviolenza-cuneo.html" TargetMode="External"/><Relationship Id="rId5" Type="http://schemas.openxmlformats.org/officeDocument/2006/relationships/hyperlink" Target="https://www.contoannuale.mef.gov.it/struttura-personale/occupazione" TargetMode="External"/><Relationship Id="rId15" Type="http://schemas.openxmlformats.org/officeDocument/2006/relationships/hyperlink" Target="http://www.ospedale.cuneo.it/amministrazione_trasparente/performance/piano_della_performance/" TargetMode="External"/><Relationship Id="rId23" Type="http://schemas.openxmlformats.org/officeDocument/2006/relationships/hyperlink" Target="http://www.ospedale.cuneo.it/amministrazione_trasparente/performance/sistema_di_misurazione_e_di_valutazione_della_performance/" TargetMode="External"/><Relationship Id="rId28" Type="http://schemas.openxmlformats.org/officeDocument/2006/relationships/hyperlink" Target="http://intranet.scroce.loc/applicativi/gestdoc/GestDoc.asp?NomeCartella=D:/Documentazione/cug&amp;NomeStruttura=Comitato%20Unico%20di%20Garanzia" TargetMode="External"/><Relationship Id="rId36" Type="http://schemas.openxmlformats.org/officeDocument/2006/relationships/hyperlink" Target="http://www.ospedale.cuneo.it/amministrazione_trasparente/disposizioni_generali/atti_generali/" TargetMode="External"/><Relationship Id="rId10" Type="http://schemas.openxmlformats.org/officeDocument/2006/relationships/hyperlink" Target="http://www.ospedale.cuneo.it/amministrazione_trasparente/personale/titolari_di_incarichi_dirigenziali/" TargetMode="External"/><Relationship Id="rId19" Type="http://schemas.openxmlformats.org/officeDocument/2006/relationships/hyperlink" Target="http://www.ospedale.cuneo.it/amministrazione_trasparente/altri_contenuti/dati_ulteriori/" TargetMode="External"/><Relationship Id="rId31" Type="http://schemas.openxmlformats.org/officeDocument/2006/relationships/hyperlink" Target="http://intranet.scroce.loc/documentazione/cug/Documenti%20Aziendali/Procedura%20segnalazione%20discriminazioni%20e%20disagio%20lavorativo/Procedura%20segnalazioni%20disagio%20e%20discriminazione.pdf" TargetMode="External"/><Relationship Id="rId4" Type="http://schemas.openxmlformats.org/officeDocument/2006/relationships/hyperlink" Target="http://intranet.scroce.loc/applicativi/gestdoc/GestDoc.asp?NomeCartella=D:/Documentazione/corona&amp;NomeStruttura=Comunicazioni%20relative%20al%20COVID-19%20(coronavirus)" TargetMode="External"/><Relationship Id="rId9" Type="http://schemas.openxmlformats.org/officeDocument/2006/relationships/hyperlink" Target="http://www.ospedale.cuneo.it/concorsi_avvisi_di_mobilita/elenco_procedure_selettive_espletate_e_in_corso/" TargetMode="External"/><Relationship Id="rId14" Type="http://schemas.openxmlformats.org/officeDocument/2006/relationships/hyperlink" Target="http://www.ospedale.cuneo.it/index.php?id=251" TargetMode="External"/><Relationship Id="rId22" Type="http://schemas.openxmlformats.org/officeDocument/2006/relationships/hyperlink" Target="http://www.ospedale.cuneo.it/amministrazione_trasparente/performance/" TargetMode="External"/><Relationship Id="rId27" Type="http://schemas.openxmlformats.org/officeDocument/2006/relationships/hyperlink" Target="http://www.ospedale.cuneo.it/index.php?id=1008" TargetMode="External"/><Relationship Id="rId30" Type="http://schemas.openxmlformats.org/officeDocument/2006/relationships/hyperlink" Target="http://www.ospedale.cuneo.it/index.php?id=1008" TargetMode="External"/><Relationship Id="rId35" Type="http://schemas.openxmlformats.org/officeDocument/2006/relationships/hyperlink" Target="http://intranet.scroce.loc/applicativi/gestdoc/GestDoc.asp?NomeCartella=D:\Documentazione\trasparenza\Corso%20Codice%20di%20comportamento%202019%20e%202020&amp;NomeStruttura=Trasparen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114</Pages>
  <Words>-32766</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Regione Piemonte</dc:title>
  <dc:subject/>
  <dc:creator>somale_n</dc:creator>
  <cp:keywords/>
  <dc:description/>
  <cp:lastModifiedBy>Administrator</cp:lastModifiedBy>
  <cp:revision>2</cp:revision>
  <cp:lastPrinted>2021-03-29T08:59:00Z</cp:lastPrinted>
  <dcterms:created xsi:type="dcterms:W3CDTF">2021-03-31T07:20:00Z</dcterms:created>
  <dcterms:modified xsi:type="dcterms:W3CDTF">2021-03-31T07:20:00Z</dcterms:modified>
</cp:coreProperties>
</file>