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598" w:rsidRPr="005365C5" w:rsidRDefault="005365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Misure </w:t>
      </w:r>
      <w:r w:rsidR="00132EBF">
        <w:rPr>
          <w:rFonts w:ascii="Arial" w:hAnsi="Arial" w:cs="Arial"/>
          <w:b/>
          <w:sz w:val="22"/>
          <w:szCs w:val="22"/>
        </w:rPr>
        <w:t>di gestione del rischio (</w:t>
      </w:r>
      <w:proofErr w:type="spellStart"/>
      <w:r w:rsidR="00132EBF">
        <w:rPr>
          <w:rFonts w:ascii="Arial" w:hAnsi="Arial" w:cs="Arial"/>
          <w:b/>
          <w:sz w:val="22"/>
          <w:szCs w:val="22"/>
        </w:rPr>
        <w:t>rif.</w:t>
      </w:r>
      <w:proofErr w:type="spellEnd"/>
      <w:r w:rsidR="00132EB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132EBF">
        <w:rPr>
          <w:rFonts w:ascii="Arial" w:hAnsi="Arial" w:cs="Arial"/>
          <w:b/>
          <w:sz w:val="22"/>
          <w:szCs w:val="22"/>
        </w:rPr>
        <w:t xml:space="preserve">a </w:t>
      </w:r>
      <w:r w:rsidR="00B13DBB" w:rsidRPr="005365C5">
        <w:rPr>
          <w:rFonts w:ascii="Arial" w:hAnsi="Arial" w:cs="Arial"/>
          <w:b/>
          <w:sz w:val="22"/>
          <w:szCs w:val="22"/>
        </w:rPr>
        <w:t xml:space="preserve"> sezione</w:t>
      </w:r>
      <w:proofErr w:type="gramEnd"/>
      <w:r w:rsidR="00B13DBB" w:rsidRPr="005365C5">
        <w:rPr>
          <w:rFonts w:ascii="Arial" w:hAnsi="Arial" w:cs="Arial"/>
          <w:b/>
          <w:sz w:val="22"/>
          <w:szCs w:val="22"/>
        </w:rPr>
        <w:t xml:space="preserve"> del PIAO 2023 dedicata alla Prevenzione della corruzione e Trasparenza</w:t>
      </w:r>
      <w:r w:rsidR="00132EBF">
        <w:rPr>
          <w:rFonts w:ascii="Arial" w:hAnsi="Arial" w:cs="Arial"/>
          <w:b/>
          <w:sz w:val="22"/>
          <w:szCs w:val="22"/>
        </w:rPr>
        <w:t>)</w:t>
      </w:r>
    </w:p>
    <w:p w:rsidR="00B13DBB" w:rsidRPr="005365C5" w:rsidRDefault="00B13DBB">
      <w:pPr>
        <w:rPr>
          <w:rFonts w:ascii="Arial" w:hAnsi="Arial" w:cs="Arial"/>
          <w:b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5245"/>
        <w:gridCol w:w="2835"/>
      </w:tblGrid>
      <w:tr w:rsidR="00B13DBB" w:rsidRPr="005365C5" w:rsidTr="00E57DD3">
        <w:trPr>
          <w:trHeight w:val="254"/>
          <w:tblHeader/>
        </w:trPr>
        <w:tc>
          <w:tcPr>
            <w:tcW w:w="1872" w:type="dxa"/>
          </w:tcPr>
          <w:p w:rsidR="00B13DBB" w:rsidRPr="005365C5" w:rsidRDefault="00B13DBB" w:rsidP="00FA5120">
            <w:pPr>
              <w:rPr>
                <w:rFonts w:ascii="Arial" w:hAnsi="Arial" w:cs="Arial"/>
                <w:b/>
              </w:rPr>
            </w:pPr>
            <w:r w:rsidRPr="005365C5">
              <w:rPr>
                <w:rFonts w:ascii="Arial" w:hAnsi="Arial" w:cs="Arial"/>
                <w:b/>
              </w:rPr>
              <w:t>Attività a rischio</w:t>
            </w:r>
          </w:p>
        </w:tc>
        <w:tc>
          <w:tcPr>
            <w:tcW w:w="5245" w:type="dxa"/>
          </w:tcPr>
          <w:p w:rsidR="00B13DBB" w:rsidRPr="005365C5" w:rsidRDefault="00B13DBB" w:rsidP="003A62D3">
            <w:pPr>
              <w:rPr>
                <w:rFonts w:ascii="Arial" w:hAnsi="Arial" w:cs="Arial"/>
                <w:b/>
              </w:rPr>
            </w:pPr>
            <w:r w:rsidRPr="005365C5">
              <w:rPr>
                <w:rFonts w:ascii="Arial" w:hAnsi="Arial" w:cs="Arial"/>
                <w:b/>
              </w:rPr>
              <w:t>Misure di contrasto</w:t>
            </w:r>
            <w:r w:rsidR="003A62D3">
              <w:rPr>
                <w:rFonts w:ascii="Arial" w:hAnsi="Arial" w:cs="Arial"/>
                <w:b/>
              </w:rPr>
              <w:t xml:space="preserve"> a rischi</w:t>
            </w:r>
            <w:r w:rsidRPr="005365C5">
              <w:rPr>
                <w:rFonts w:ascii="Arial" w:hAnsi="Arial" w:cs="Arial"/>
                <w:b/>
              </w:rPr>
              <w:t xml:space="preserve"> 202</w:t>
            </w:r>
            <w:r w:rsidR="003A62D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35" w:type="dxa"/>
          </w:tcPr>
          <w:p w:rsidR="00B13DBB" w:rsidRPr="005365C5" w:rsidRDefault="00B13DBB" w:rsidP="00FA5120">
            <w:pPr>
              <w:pStyle w:val="Paragrafoelenco"/>
              <w:ind w:left="360" w:hanging="464"/>
              <w:rPr>
                <w:rFonts w:ascii="Arial" w:hAnsi="Arial" w:cs="Arial"/>
                <w:b/>
                <w:sz w:val="20"/>
                <w:szCs w:val="20"/>
              </w:rPr>
            </w:pPr>
            <w:r w:rsidRPr="005365C5">
              <w:rPr>
                <w:rFonts w:ascii="Arial" w:hAnsi="Arial" w:cs="Arial"/>
                <w:b/>
                <w:sz w:val="20"/>
                <w:szCs w:val="20"/>
              </w:rPr>
              <w:t>Strutture coinvolte</w:t>
            </w:r>
          </w:p>
        </w:tc>
      </w:tr>
      <w:tr w:rsidR="00B13DBB" w:rsidRPr="005365C5" w:rsidTr="00E57DD3">
        <w:tc>
          <w:tcPr>
            <w:tcW w:w="1872" w:type="dxa"/>
          </w:tcPr>
          <w:p w:rsidR="00B13DBB" w:rsidRPr="005365C5" w:rsidRDefault="00573BE4" w:rsidP="00FA512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Compilazione scheda dati Aggiudicatario</w:t>
            </w:r>
            <w:r w:rsidRPr="005365C5">
              <w:rPr>
                <w:rFonts w:ascii="Arial" w:hAnsi="Arial" w:cs="Arial"/>
              </w:rPr>
              <w:t xml:space="preserve"> A norma di quanto previsto dall’art. 3 comma 9 della Legge n. 136/10</w:t>
            </w:r>
            <w:r>
              <w:rPr>
                <w:rFonts w:ascii="Arial" w:hAnsi="Arial" w:cs="Arial"/>
              </w:rPr>
              <w:t xml:space="preserve"> </w:t>
            </w:r>
            <w:r w:rsidRPr="005365C5">
              <w:rPr>
                <w:rFonts w:ascii="Arial" w:hAnsi="Arial" w:cs="Arial"/>
              </w:rPr>
              <w:t>assumono gli obblighi della tracciabilità dei flussi fina</w:t>
            </w:r>
            <w:r>
              <w:rPr>
                <w:rFonts w:ascii="Arial" w:hAnsi="Arial" w:cs="Arial"/>
              </w:rPr>
              <w:t>nziari</w:t>
            </w:r>
          </w:p>
        </w:tc>
        <w:tc>
          <w:tcPr>
            <w:tcW w:w="5245" w:type="dxa"/>
          </w:tcPr>
          <w:p w:rsidR="00B13DBB" w:rsidRDefault="005365C5" w:rsidP="00FA51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Inserimento di </w:t>
            </w:r>
            <w:r w:rsidR="00B13DBB" w:rsidRPr="005365C5">
              <w:rPr>
                <w:rFonts w:ascii="Arial" w:hAnsi="Arial" w:cs="Arial"/>
              </w:rPr>
              <w:t>clauso</w:t>
            </w:r>
            <w:r w:rsidR="00B955C1" w:rsidRPr="005365C5">
              <w:rPr>
                <w:rFonts w:ascii="Arial" w:hAnsi="Arial" w:cs="Arial"/>
              </w:rPr>
              <w:t>la nei contratti</w:t>
            </w:r>
            <w:r>
              <w:rPr>
                <w:rFonts w:ascii="Arial" w:hAnsi="Arial" w:cs="Arial"/>
              </w:rPr>
              <w:t xml:space="preserve">, in </w:t>
            </w:r>
            <w:r w:rsidR="00B13DBB" w:rsidRPr="005365C5">
              <w:rPr>
                <w:rFonts w:ascii="Arial" w:hAnsi="Arial" w:cs="Arial"/>
              </w:rPr>
              <w:t xml:space="preserve">coordinamento </w:t>
            </w:r>
            <w:r>
              <w:rPr>
                <w:rFonts w:ascii="Arial" w:hAnsi="Arial" w:cs="Arial"/>
              </w:rPr>
              <w:t>con i Patti di integrità</w:t>
            </w:r>
          </w:p>
          <w:p w:rsidR="00573BE4" w:rsidRPr="00573BE4" w:rsidRDefault="00573BE4" w:rsidP="00FA5120">
            <w:pPr>
              <w:jc w:val="both"/>
              <w:rPr>
                <w:rFonts w:ascii="Arial" w:hAnsi="Arial" w:cs="Arial"/>
                <w:i/>
              </w:rPr>
            </w:pPr>
            <w:r w:rsidRPr="00573BE4">
              <w:rPr>
                <w:rFonts w:ascii="Arial" w:hAnsi="Arial" w:cs="Arial"/>
                <w:i/>
              </w:rPr>
              <w:t>(regolamentazione, responsabilizzazione, tracciabilità)</w:t>
            </w:r>
          </w:p>
          <w:p w:rsidR="00B13DBB" w:rsidRPr="005365C5" w:rsidRDefault="00B13DBB" w:rsidP="00573BE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F6F69" w:rsidRDefault="00573BE4" w:rsidP="00FA5120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Acquisti</w:t>
            </w:r>
          </w:p>
          <w:p w:rsidR="00573BE4" w:rsidRPr="005365C5" w:rsidRDefault="00573BE4" w:rsidP="00573BE4">
            <w:pPr>
              <w:pStyle w:val="Paragrafoelenco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3BE4" w:rsidRPr="005365C5" w:rsidTr="00E57DD3">
        <w:tc>
          <w:tcPr>
            <w:tcW w:w="1872" w:type="dxa"/>
          </w:tcPr>
          <w:p w:rsidR="00573BE4" w:rsidRDefault="00573BE4" w:rsidP="00FA51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Patti di integrità</w:t>
            </w:r>
          </w:p>
        </w:tc>
        <w:tc>
          <w:tcPr>
            <w:tcW w:w="5245" w:type="dxa"/>
          </w:tcPr>
          <w:p w:rsidR="00573BE4" w:rsidRDefault="00573BE4" w:rsidP="00FA51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Sottoscrizione e rispetto dei Patti di integrità, in modo particolare per le forniture ed i lavori finanziati con fondi PNRR</w:t>
            </w:r>
          </w:p>
          <w:p w:rsidR="00573BE4" w:rsidRPr="00573BE4" w:rsidRDefault="00573BE4" w:rsidP="00573BE4">
            <w:pPr>
              <w:jc w:val="both"/>
              <w:rPr>
                <w:rFonts w:ascii="Arial" w:hAnsi="Arial" w:cs="Arial"/>
                <w:i/>
              </w:rPr>
            </w:pPr>
            <w:r w:rsidRPr="00573BE4">
              <w:rPr>
                <w:rFonts w:ascii="Arial" w:hAnsi="Arial" w:cs="Arial"/>
                <w:i/>
              </w:rPr>
              <w:t>(regolamentazione, responsabilizzazione, tracciabilità)</w:t>
            </w:r>
          </w:p>
          <w:p w:rsidR="00573BE4" w:rsidRDefault="00573BE4" w:rsidP="00FA512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573BE4" w:rsidRDefault="00573BE4" w:rsidP="00FA5120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Acquisti</w:t>
            </w:r>
          </w:p>
          <w:p w:rsidR="00573BE4" w:rsidRDefault="00573BE4" w:rsidP="00FA5120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</w:tr>
      <w:tr w:rsidR="008C2ED8" w:rsidRPr="005365C5" w:rsidTr="00E57DD3">
        <w:tc>
          <w:tcPr>
            <w:tcW w:w="1872" w:type="dxa"/>
          </w:tcPr>
          <w:p w:rsidR="008C2ED8" w:rsidRPr="00157A84" w:rsidRDefault="008C2ED8" w:rsidP="008C2ED8">
            <w:pPr>
              <w:jc w:val="both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>Contratti pubblici</w:t>
            </w:r>
          </w:p>
          <w:p w:rsidR="008C2ED8" w:rsidRPr="00157A84" w:rsidRDefault="008C2ED8" w:rsidP="008C2E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8C2ED8" w:rsidRDefault="008C2ED8" w:rsidP="00FA5120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Formazione nuovo Codice dei Contratti</w:t>
            </w:r>
          </w:p>
          <w:p w:rsidR="008C2ED8" w:rsidRPr="008C2ED8" w:rsidRDefault="008C2ED8" w:rsidP="00FA5120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8C2ED8">
              <w:rPr>
                <w:rFonts w:ascii="Arial" w:hAnsi="Arial" w:cs="Arial"/>
                <w:i/>
                <w:color w:val="000000" w:themeColor="text1"/>
              </w:rPr>
              <w:t>(formazione)</w:t>
            </w:r>
          </w:p>
        </w:tc>
        <w:tc>
          <w:tcPr>
            <w:tcW w:w="2835" w:type="dxa"/>
          </w:tcPr>
          <w:p w:rsidR="008C2ED8" w:rsidRDefault="008C2ED8" w:rsidP="00FA5120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Acquisti</w:t>
            </w:r>
          </w:p>
          <w:p w:rsidR="008C2ED8" w:rsidRDefault="008C2ED8" w:rsidP="00FA5120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DAPO</w:t>
            </w:r>
          </w:p>
          <w:p w:rsidR="008C2ED8" w:rsidRDefault="008C2ED8" w:rsidP="00FA5120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SID-Ingegneria Clinica</w:t>
            </w:r>
          </w:p>
          <w:p w:rsidR="008C2ED8" w:rsidRPr="005365C5" w:rsidRDefault="008C2ED8" w:rsidP="00FA5120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-Tecnico</w:t>
            </w:r>
          </w:p>
        </w:tc>
      </w:tr>
      <w:tr w:rsidR="008C2ED8" w:rsidRPr="005365C5" w:rsidTr="00E57DD3">
        <w:tc>
          <w:tcPr>
            <w:tcW w:w="1872" w:type="dxa"/>
          </w:tcPr>
          <w:p w:rsidR="008C2ED8" w:rsidRPr="00157A84" w:rsidRDefault="008C2ED8" w:rsidP="008C2E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8C2ED8" w:rsidRPr="00573BE4" w:rsidRDefault="008C2ED8" w:rsidP="008C2ED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Analisi nuovo Codice dei Contratti</w:t>
            </w:r>
          </w:p>
          <w:p w:rsidR="008C2ED8" w:rsidRDefault="008C2ED8" w:rsidP="008C2ED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individuazione delle misure, dei monitoraggi a cui ottemperare ed evidenziazione delle eventuali variazioni</w:t>
            </w:r>
          </w:p>
          <w:p w:rsidR="008C2ED8" w:rsidRDefault="008C2ED8" w:rsidP="008C2ED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(formazione</w:t>
            </w:r>
            <w:r>
              <w:rPr>
                <w:rFonts w:ascii="Arial" w:hAnsi="Arial" w:cs="Arial"/>
                <w:i/>
                <w:color w:val="000000" w:themeColor="text1"/>
              </w:rPr>
              <w:t>, programmazione, condivisione)</w:t>
            </w:r>
          </w:p>
        </w:tc>
        <w:tc>
          <w:tcPr>
            <w:tcW w:w="2835" w:type="dxa"/>
          </w:tcPr>
          <w:p w:rsidR="008C2ED8" w:rsidRDefault="008C2ED8" w:rsidP="008C2ED8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Acquisti</w:t>
            </w:r>
          </w:p>
          <w:p w:rsidR="008C2ED8" w:rsidRDefault="008C2ED8" w:rsidP="008C2ED8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DAPO</w:t>
            </w:r>
          </w:p>
          <w:p w:rsidR="008C2ED8" w:rsidRDefault="008C2ED8" w:rsidP="008C2ED8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SID-Ingegneria Clinica</w:t>
            </w:r>
          </w:p>
          <w:p w:rsidR="008C2ED8" w:rsidRDefault="008C2ED8" w:rsidP="008C2ED8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Tecnico</w:t>
            </w:r>
          </w:p>
          <w:p w:rsidR="008C2ED8" w:rsidRDefault="008C2ED8" w:rsidP="008C2ED8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FPCT</w:t>
            </w:r>
          </w:p>
        </w:tc>
      </w:tr>
      <w:tr w:rsidR="00156ED1" w:rsidRPr="005365C5" w:rsidTr="00E57DD3">
        <w:tc>
          <w:tcPr>
            <w:tcW w:w="1872" w:type="dxa"/>
          </w:tcPr>
          <w:p w:rsidR="00156ED1" w:rsidRPr="005365C5" w:rsidRDefault="00156ED1" w:rsidP="008C2ED8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5245" w:type="dxa"/>
          </w:tcPr>
          <w:p w:rsidR="00156ED1" w:rsidRPr="00573BE4" w:rsidRDefault="00156ED1" w:rsidP="00FA5120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Ri</w:t>
            </w:r>
            <w:r w:rsidR="008C2ED8">
              <w:rPr>
                <w:rFonts w:ascii="Arial" w:hAnsi="Arial" w:cs="Arial"/>
                <w:color w:val="000000" w:themeColor="text1"/>
              </w:rPr>
              <w:t>esame</w:t>
            </w:r>
            <w:r w:rsidRPr="00573BE4">
              <w:rPr>
                <w:rFonts w:ascii="Arial" w:hAnsi="Arial" w:cs="Arial"/>
                <w:color w:val="000000" w:themeColor="text1"/>
              </w:rPr>
              <w:t xml:space="preserve"> dell’area di pubblicazione sul portale aziendale Bandi di gara e </w:t>
            </w:r>
            <w:r w:rsidR="008C2ED8">
              <w:rPr>
                <w:rFonts w:ascii="Arial" w:hAnsi="Arial" w:cs="Arial"/>
                <w:color w:val="000000" w:themeColor="text1"/>
              </w:rPr>
              <w:t>contratti in relazione al nuovo Codice dei contratti.</w:t>
            </w:r>
          </w:p>
          <w:p w:rsidR="00156ED1" w:rsidRPr="00573BE4" w:rsidRDefault="00573BE4" w:rsidP="00FD72EC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73BE4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trasparenza, controlli</w:t>
            </w:r>
            <w:r w:rsidRPr="00573BE4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35" w:type="dxa"/>
          </w:tcPr>
          <w:p w:rsidR="00156ED1" w:rsidRDefault="00156ED1" w:rsidP="00FA5120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Tecnico</w:t>
            </w:r>
          </w:p>
          <w:p w:rsidR="00FA5120" w:rsidRPr="005365C5" w:rsidRDefault="00FA5120" w:rsidP="00573BE4">
            <w:pPr>
              <w:pStyle w:val="Paragrafoelenco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2D3" w:rsidRPr="005365C5" w:rsidTr="00E57DD3">
        <w:tc>
          <w:tcPr>
            <w:tcW w:w="1872" w:type="dxa"/>
          </w:tcPr>
          <w:p w:rsidR="003A62D3" w:rsidRPr="00157A84" w:rsidRDefault="003A62D3" w:rsidP="008C2E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3A62D3" w:rsidRPr="00157A8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 xml:space="preserve">Presenza di pianificazione </w:t>
            </w:r>
          </w:p>
          <w:p w:rsidR="003A62D3" w:rsidRPr="00157A8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>-Acquisti</w:t>
            </w:r>
          </w:p>
          <w:p w:rsidR="003A62D3" w:rsidRPr="00157A8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 xml:space="preserve">-Investimenti biennali </w:t>
            </w:r>
          </w:p>
          <w:p w:rsidR="003A62D3" w:rsidRPr="00157A8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 xml:space="preserve">-Lavori </w:t>
            </w:r>
          </w:p>
          <w:p w:rsidR="003A62D3" w:rsidRPr="00157A8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>finalizzato alla tenuta sotto controllo delle spese e ad evitare proroghe e rinnovi</w:t>
            </w:r>
          </w:p>
          <w:p w:rsidR="003A62D3" w:rsidRPr="00157A8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i/>
              </w:rPr>
            </w:pPr>
            <w:r w:rsidRPr="00157A84">
              <w:rPr>
                <w:rFonts w:ascii="Arial" w:hAnsi="Arial" w:cs="Arial"/>
                <w:i/>
              </w:rPr>
              <w:t>(pianificazione, trasparenza, controlli)</w:t>
            </w:r>
          </w:p>
        </w:tc>
        <w:tc>
          <w:tcPr>
            <w:tcW w:w="2835" w:type="dxa"/>
          </w:tcPr>
          <w:p w:rsidR="003A62D3" w:rsidRPr="00157A84" w:rsidRDefault="003A62D3" w:rsidP="003A62D3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line="235" w:lineRule="atLeast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157A84">
              <w:rPr>
                <w:rFonts w:ascii="Arial" w:hAnsi="Arial" w:cs="Arial"/>
                <w:sz w:val="20"/>
                <w:szCs w:val="20"/>
              </w:rPr>
              <w:t>Acquisti</w:t>
            </w:r>
          </w:p>
          <w:p w:rsidR="003A62D3" w:rsidRPr="00157A84" w:rsidRDefault="003A62D3" w:rsidP="003A62D3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line="235" w:lineRule="atLeast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157A84">
              <w:rPr>
                <w:rFonts w:ascii="Arial" w:hAnsi="Arial" w:cs="Arial"/>
                <w:sz w:val="20"/>
                <w:szCs w:val="20"/>
              </w:rPr>
              <w:t>Ingegneria Clinica</w:t>
            </w:r>
          </w:p>
          <w:p w:rsidR="003A62D3" w:rsidRPr="00157A84" w:rsidRDefault="003A62D3" w:rsidP="003A62D3">
            <w:pPr>
              <w:pStyle w:val="Paragrafoelenco"/>
              <w:numPr>
                <w:ilvl w:val="0"/>
                <w:numId w:val="1"/>
              </w:numPr>
              <w:shd w:val="clear" w:color="auto" w:fill="FFFFFF"/>
              <w:spacing w:line="235" w:lineRule="atLeast"/>
              <w:ind w:left="175" w:hanging="17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A84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</w:tr>
      <w:tr w:rsidR="003A62D3" w:rsidRPr="005365C5" w:rsidTr="00E57DD3">
        <w:tc>
          <w:tcPr>
            <w:tcW w:w="1872" w:type="dxa"/>
          </w:tcPr>
          <w:p w:rsidR="003A62D3" w:rsidRPr="00157A84" w:rsidRDefault="003A62D3" w:rsidP="003A62D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3A62D3" w:rsidRPr="00157A84" w:rsidRDefault="003A62D3" w:rsidP="003A62D3">
            <w:pPr>
              <w:jc w:val="both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 xml:space="preserve">Resoconti della gestione finanziaria dei contratti al termine della loro esecuzione: </w:t>
            </w:r>
          </w:p>
          <w:p w:rsidR="003A62D3" w:rsidRPr="00157A84" w:rsidRDefault="003A62D3" w:rsidP="003A62D3">
            <w:pPr>
              <w:shd w:val="clear" w:color="auto" w:fill="FFFFFF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 xml:space="preserve">pubblicazione semestrale di file </w:t>
            </w:r>
            <w:proofErr w:type="spellStart"/>
            <w:proofErr w:type="gramStart"/>
            <w:r w:rsidRPr="00157A84">
              <w:rPr>
                <w:rFonts w:ascii="Arial" w:hAnsi="Arial" w:cs="Arial"/>
              </w:rPr>
              <w:t>excel</w:t>
            </w:r>
            <w:proofErr w:type="spellEnd"/>
            <w:r w:rsidRPr="00157A84">
              <w:rPr>
                <w:rFonts w:ascii="Arial" w:hAnsi="Arial" w:cs="Arial"/>
              </w:rPr>
              <w:t>  con</w:t>
            </w:r>
            <w:proofErr w:type="gramEnd"/>
            <w:r w:rsidRPr="00157A84">
              <w:rPr>
                <w:rFonts w:ascii="Arial" w:hAnsi="Arial" w:cs="Arial"/>
              </w:rPr>
              <w:t xml:space="preserve"> data dell' ultimo invito e data dell' ultimo affidamento;</w:t>
            </w:r>
          </w:p>
          <w:p w:rsidR="003A62D3" w:rsidRPr="00157A84" w:rsidRDefault="003A62D3" w:rsidP="003A62D3">
            <w:pPr>
              <w:jc w:val="both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  <w:i/>
              </w:rPr>
              <w:t>(pianificazione, trasparenza, controlli)</w:t>
            </w:r>
          </w:p>
        </w:tc>
        <w:tc>
          <w:tcPr>
            <w:tcW w:w="2835" w:type="dxa"/>
          </w:tcPr>
          <w:p w:rsidR="003A62D3" w:rsidRPr="00157A8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157A84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</w:tr>
      <w:tr w:rsidR="003A62D3" w:rsidRPr="005365C5" w:rsidTr="00E57DD3">
        <w:tc>
          <w:tcPr>
            <w:tcW w:w="1872" w:type="dxa"/>
          </w:tcPr>
          <w:p w:rsidR="003A62D3" w:rsidRPr="00157A84" w:rsidRDefault="003A62D3" w:rsidP="003A62D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3A62D3" w:rsidRPr="00157A84" w:rsidRDefault="003A62D3" w:rsidP="003A62D3">
            <w:pPr>
              <w:shd w:val="clear" w:color="auto" w:fill="FFFFFF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 xml:space="preserve">Rotazione dei professionisti iscritti nell'elenco aziendale per l'affidamento dei servizi di architettura e </w:t>
            </w:r>
            <w:proofErr w:type="gramStart"/>
            <w:r w:rsidRPr="00157A84">
              <w:rPr>
                <w:rFonts w:ascii="Arial" w:hAnsi="Arial" w:cs="Arial"/>
              </w:rPr>
              <w:t>ingegneria :</w:t>
            </w:r>
            <w:proofErr w:type="gramEnd"/>
            <w:r w:rsidRPr="00157A84">
              <w:rPr>
                <w:rFonts w:ascii="Arial" w:hAnsi="Arial" w:cs="Arial"/>
              </w:rPr>
              <w:t xml:space="preserve"> rendicontazione semestrale</w:t>
            </w:r>
          </w:p>
          <w:p w:rsidR="003A62D3" w:rsidRPr="00157A84" w:rsidRDefault="003A62D3" w:rsidP="00FD72EC">
            <w:pPr>
              <w:shd w:val="clear" w:color="auto" w:fill="FFFFFF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  <w:i/>
              </w:rPr>
              <w:t>(rotazione)</w:t>
            </w:r>
          </w:p>
        </w:tc>
        <w:tc>
          <w:tcPr>
            <w:tcW w:w="2835" w:type="dxa"/>
          </w:tcPr>
          <w:p w:rsidR="003A62D3" w:rsidRPr="00157A8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157A84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</w:tr>
      <w:tr w:rsidR="003A62D3" w:rsidRPr="005365C5" w:rsidTr="00E57DD3">
        <w:tc>
          <w:tcPr>
            <w:tcW w:w="1872" w:type="dxa"/>
          </w:tcPr>
          <w:p w:rsidR="003A62D3" w:rsidRPr="00157A84" w:rsidRDefault="003A62D3" w:rsidP="003A62D3">
            <w:pPr>
              <w:jc w:val="both"/>
              <w:rPr>
                <w:rFonts w:ascii="Arial" w:hAnsi="Arial" w:cs="Arial"/>
              </w:rPr>
            </w:pPr>
            <w:proofErr w:type="spellStart"/>
            <w:r w:rsidRPr="00157A84">
              <w:rPr>
                <w:rFonts w:ascii="Arial" w:hAnsi="Arial" w:cs="Arial"/>
              </w:rPr>
              <w:t>Subappatto</w:t>
            </w:r>
            <w:proofErr w:type="spellEnd"/>
          </w:p>
        </w:tc>
        <w:tc>
          <w:tcPr>
            <w:tcW w:w="5245" w:type="dxa"/>
          </w:tcPr>
          <w:p w:rsidR="003A62D3" w:rsidRPr="00157A84" w:rsidRDefault="003A62D3" w:rsidP="003A62D3">
            <w:pPr>
              <w:jc w:val="both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>Monitoraggio dell’istituto del subappalto nei lavori pubblici a seguito delle modifiche all’art. 105 del Codice e della sentenza della Corte di Giustizia Europea del 26 settembre 2019:</w:t>
            </w:r>
          </w:p>
          <w:p w:rsidR="003A62D3" w:rsidRPr="00157A84" w:rsidRDefault="003A62D3" w:rsidP="003A62D3">
            <w:pPr>
              <w:jc w:val="both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>pubblicazione tabelle</w:t>
            </w:r>
          </w:p>
          <w:p w:rsidR="003A62D3" w:rsidRPr="00157A84" w:rsidRDefault="003A62D3" w:rsidP="003A62D3">
            <w:pPr>
              <w:jc w:val="both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>individuazione di indicatori congiunti</w:t>
            </w:r>
          </w:p>
          <w:p w:rsidR="003A62D3" w:rsidRPr="00157A84" w:rsidRDefault="003A62D3" w:rsidP="003A62D3">
            <w:pPr>
              <w:jc w:val="both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>audit</w:t>
            </w:r>
          </w:p>
          <w:p w:rsidR="003A62D3" w:rsidRPr="00157A84" w:rsidRDefault="003A62D3" w:rsidP="003A62D3">
            <w:pPr>
              <w:jc w:val="both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  <w:i/>
              </w:rPr>
              <w:t>(trasparenza, controlli)</w:t>
            </w:r>
          </w:p>
        </w:tc>
        <w:tc>
          <w:tcPr>
            <w:tcW w:w="2835" w:type="dxa"/>
          </w:tcPr>
          <w:p w:rsidR="003A62D3" w:rsidRPr="00157A8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157A84">
              <w:rPr>
                <w:rFonts w:ascii="Arial" w:hAnsi="Arial" w:cs="Arial"/>
                <w:sz w:val="20"/>
                <w:szCs w:val="20"/>
              </w:rPr>
              <w:t>Tecnico:</w:t>
            </w:r>
          </w:p>
        </w:tc>
      </w:tr>
      <w:tr w:rsidR="003A62D3" w:rsidRPr="005365C5" w:rsidTr="00E57DD3">
        <w:tc>
          <w:tcPr>
            <w:tcW w:w="1872" w:type="dxa"/>
          </w:tcPr>
          <w:p w:rsidR="003A62D3" w:rsidRPr="00157A84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3A62D3" w:rsidRPr="00157A84" w:rsidRDefault="003A62D3" w:rsidP="003A62D3">
            <w:pPr>
              <w:jc w:val="both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 xml:space="preserve">Monitoraggio della corresponsione dell’anticipazione del prezzo </w:t>
            </w:r>
          </w:p>
          <w:p w:rsidR="003A62D3" w:rsidRPr="00157A84" w:rsidRDefault="003A62D3" w:rsidP="003A62D3">
            <w:pPr>
              <w:jc w:val="both"/>
              <w:rPr>
                <w:rFonts w:ascii="Arial" w:hAnsi="Arial" w:cs="Arial"/>
              </w:rPr>
            </w:pPr>
            <w:r w:rsidRPr="00157A84">
              <w:rPr>
                <w:rFonts w:ascii="Arial" w:hAnsi="Arial" w:cs="Arial"/>
              </w:rPr>
              <w:t>pubblicazione tabelle</w:t>
            </w:r>
          </w:p>
          <w:p w:rsidR="003A62D3" w:rsidRPr="00157A84" w:rsidRDefault="003A62D3" w:rsidP="003A62D3">
            <w:pPr>
              <w:pStyle w:val="Corpotesto"/>
              <w:jc w:val="both"/>
              <w:rPr>
                <w:rFonts w:cs="Arial"/>
                <w:i/>
                <w:sz w:val="20"/>
                <w:szCs w:val="20"/>
              </w:rPr>
            </w:pPr>
            <w:r w:rsidRPr="00157A84">
              <w:rPr>
                <w:rFonts w:cs="Arial"/>
                <w:i/>
                <w:sz w:val="20"/>
                <w:szCs w:val="20"/>
              </w:rPr>
              <w:lastRenderedPageBreak/>
              <w:t>(controlli)</w:t>
            </w:r>
          </w:p>
        </w:tc>
        <w:tc>
          <w:tcPr>
            <w:tcW w:w="2835" w:type="dxa"/>
          </w:tcPr>
          <w:p w:rsidR="003A62D3" w:rsidRPr="00157A8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157A84">
              <w:rPr>
                <w:rFonts w:ascii="Arial" w:hAnsi="Arial" w:cs="Arial"/>
                <w:sz w:val="20"/>
                <w:szCs w:val="20"/>
              </w:rPr>
              <w:lastRenderedPageBreak/>
              <w:t>Tecnico:</w:t>
            </w:r>
          </w:p>
        </w:tc>
      </w:tr>
      <w:tr w:rsidR="003A62D3" w:rsidRPr="005365C5" w:rsidTr="00E57DD3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</w:rPr>
            </w:pPr>
            <w:r w:rsidRPr="00573BE4">
              <w:rPr>
                <w:rFonts w:ascii="Arial" w:hAnsi="Arial" w:cs="Arial"/>
              </w:rPr>
              <w:lastRenderedPageBreak/>
              <w:t>Trasparenza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  <w:i/>
              </w:rPr>
            </w:pPr>
            <w:r w:rsidRPr="00573BE4">
              <w:rPr>
                <w:rFonts w:ascii="Arial" w:hAnsi="Arial" w:cs="Arial"/>
              </w:rPr>
              <w:t>Digitalizzazione</w:t>
            </w:r>
          </w:p>
        </w:tc>
        <w:tc>
          <w:tcPr>
            <w:tcW w:w="5245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Reingegnerizzazione dei processi/gara di gestione documentale:</w:t>
            </w:r>
          </w:p>
          <w:p w:rsidR="003A62D3" w:rsidRPr="00573BE4" w:rsidRDefault="003A62D3" w:rsidP="003A62D3">
            <w:pPr>
              <w:shd w:val="clear" w:color="auto" w:fill="FDFDFD"/>
              <w:spacing w:line="235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"</w:t>
            </w:r>
            <w:r w:rsidRPr="00573BE4">
              <w:rPr>
                <w:rFonts w:ascii="Arial" w:hAnsi="Arial" w:cs="Arial"/>
                <w:i/>
                <w:iCs/>
                <w:color w:val="000000" w:themeColor="text1"/>
              </w:rPr>
              <w:t xml:space="preserve">Corrispondenza in arrivo analogica e digitale di </w:t>
            </w:r>
            <w:proofErr w:type="spellStart"/>
            <w:r w:rsidRPr="00573BE4">
              <w:rPr>
                <w:rFonts w:ascii="Arial" w:hAnsi="Arial" w:cs="Arial"/>
                <w:i/>
                <w:iCs/>
                <w:color w:val="000000" w:themeColor="text1"/>
              </w:rPr>
              <w:t>documenti"</w:t>
            </w:r>
            <w:proofErr w:type="gramStart"/>
            <w:r w:rsidRPr="00573BE4">
              <w:rPr>
                <w:rFonts w:ascii="Arial" w:hAnsi="Arial" w:cs="Arial"/>
                <w:color w:val="000000" w:themeColor="text1"/>
              </w:rPr>
              <w:t>nonchè</w:t>
            </w:r>
            <w:proofErr w:type="spellEnd"/>
            <w:r w:rsidRPr="00573BE4">
              <w:rPr>
                <w:rFonts w:ascii="Arial" w:hAnsi="Arial" w:cs="Arial"/>
                <w:color w:val="000000" w:themeColor="text1"/>
              </w:rPr>
              <w:t>  del</w:t>
            </w:r>
            <w:proofErr w:type="gramEnd"/>
            <w:r w:rsidRPr="00573BE4">
              <w:rPr>
                <w:rFonts w:ascii="Arial" w:hAnsi="Arial" w:cs="Arial"/>
                <w:color w:val="000000" w:themeColor="text1"/>
              </w:rPr>
              <w:t xml:space="preserve"> flusso   “</w:t>
            </w:r>
            <w:r w:rsidRPr="00573BE4">
              <w:rPr>
                <w:rFonts w:ascii="Arial" w:hAnsi="Arial" w:cs="Arial"/>
                <w:i/>
                <w:iCs/>
                <w:color w:val="000000" w:themeColor="text1"/>
              </w:rPr>
              <w:t>delibere/determinazioni</w:t>
            </w:r>
            <w:r w:rsidRPr="00573BE4">
              <w:rPr>
                <w:rFonts w:ascii="Arial" w:hAnsi="Arial" w:cs="Arial"/>
                <w:color w:val="000000" w:themeColor="text1"/>
              </w:rPr>
              <w:t>”;</w:t>
            </w:r>
          </w:p>
          <w:p w:rsidR="003A62D3" w:rsidRPr="00573BE4" w:rsidRDefault="003A62D3" w:rsidP="003A62D3">
            <w:pPr>
              <w:shd w:val="clear" w:color="auto" w:fill="FDFDFD"/>
              <w:spacing w:line="235" w:lineRule="atLeast"/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  <w:u w:val="single"/>
              </w:rPr>
              <w:t>- la revisione dei procedimenti amministrativi</w:t>
            </w:r>
            <w:r w:rsidRPr="00573BE4">
              <w:rPr>
                <w:rFonts w:ascii="Arial" w:hAnsi="Arial" w:cs="Arial"/>
                <w:color w:val="000000" w:themeColor="text1"/>
              </w:rPr>
              <w:t xml:space="preserve"> gestiti in modalità analogica dalle Strutture amministrative aziendali in relazione alle istanze di accesso, al fine di conformarsi al dettato normativo dell’art. 41 del D. </w:t>
            </w:r>
            <w:proofErr w:type="spellStart"/>
            <w:r w:rsidRPr="00573BE4">
              <w:rPr>
                <w:rFonts w:ascii="Arial" w:hAnsi="Arial" w:cs="Arial"/>
                <w:color w:val="000000" w:themeColor="text1"/>
              </w:rPr>
              <w:t>Lgs</w:t>
            </w:r>
            <w:proofErr w:type="spellEnd"/>
            <w:r w:rsidRPr="00573BE4">
              <w:rPr>
                <w:rFonts w:ascii="Arial" w:hAnsi="Arial" w:cs="Arial"/>
                <w:color w:val="000000" w:themeColor="text1"/>
              </w:rPr>
              <w:t xml:space="preserve">. n. 82 del 2005 e </w:t>
            </w:r>
            <w:proofErr w:type="spellStart"/>
            <w:r w:rsidRPr="00573BE4">
              <w:rPr>
                <w:rFonts w:ascii="Arial" w:hAnsi="Arial" w:cs="Arial"/>
                <w:color w:val="000000" w:themeColor="text1"/>
              </w:rPr>
              <w:t>smi</w:t>
            </w:r>
            <w:proofErr w:type="spellEnd"/>
            <w:r w:rsidRPr="00573BE4">
              <w:rPr>
                <w:rFonts w:ascii="Arial" w:hAnsi="Arial" w:cs="Arial"/>
                <w:color w:val="000000" w:themeColor="text1"/>
              </w:rPr>
              <w:t xml:space="preserve">. Per tale reingegnerizzazione è previsto </w:t>
            </w:r>
            <w:proofErr w:type="gramStart"/>
            <w:r w:rsidRPr="00573BE4">
              <w:rPr>
                <w:rFonts w:ascii="Arial" w:hAnsi="Arial" w:cs="Arial"/>
                <w:color w:val="000000" w:themeColor="text1"/>
              </w:rPr>
              <w:t>il  termine</w:t>
            </w:r>
            <w:proofErr w:type="gramEnd"/>
            <w:r w:rsidRPr="00573BE4">
              <w:rPr>
                <w:rFonts w:ascii="Arial" w:hAnsi="Arial" w:cs="Arial"/>
                <w:color w:val="000000" w:themeColor="text1"/>
              </w:rPr>
              <w:t xml:space="preserve"> di 24 mesi  per la conclusione  della revisione dei succitati processi dalla data di approvazione formale del progetto presentato dalla ditta aggiudicatrice.</w:t>
            </w:r>
          </w:p>
          <w:p w:rsidR="003A62D3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A62D3" w:rsidRPr="005365C5" w:rsidRDefault="003A62D3" w:rsidP="00FD72EC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5365C5">
              <w:rPr>
                <w:rFonts w:ascii="Arial" w:hAnsi="Arial" w:cs="Arial"/>
                <w:i/>
                <w:color w:val="000000" w:themeColor="text1"/>
              </w:rPr>
              <w:t>(digitalizzazione)</w:t>
            </w:r>
          </w:p>
        </w:tc>
        <w:tc>
          <w:tcPr>
            <w:tcW w:w="2835" w:type="dxa"/>
          </w:tcPr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73BE4">
              <w:rPr>
                <w:rFonts w:ascii="Arial" w:hAnsi="Arial" w:cs="Arial"/>
                <w:sz w:val="20"/>
                <w:szCs w:val="20"/>
              </w:rPr>
              <w:t>Responsabile della gestione documentale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73BE4">
              <w:rPr>
                <w:rFonts w:ascii="Arial" w:hAnsi="Arial" w:cs="Arial"/>
                <w:sz w:val="20"/>
                <w:szCs w:val="20"/>
              </w:rPr>
              <w:t>RTD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73BE4">
              <w:rPr>
                <w:rFonts w:ascii="Arial" w:hAnsi="Arial" w:cs="Arial"/>
                <w:sz w:val="20"/>
                <w:szCs w:val="20"/>
              </w:rPr>
              <w:t>FPCT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73BE4">
              <w:rPr>
                <w:rFonts w:ascii="Arial" w:hAnsi="Arial" w:cs="Arial"/>
                <w:sz w:val="20"/>
                <w:szCs w:val="20"/>
              </w:rPr>
              <w:t>DPO</w:t>
            </w:r>
          </w:p>
        </w:tc>
      </w:tr>
      <w:tr w:rsidR="003A62D3" w:rsidRPr="005365C5" w:rsidTr="00E57DD3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</w:rPr>
            </w:pPr>
            <w:r w:rsidRPr="00573BE4">
              <w:rPr>
                <w:rFonts w:ascii="Arial" w:hAnsi="Arial" w:cs="Arial"/>
              </w:rPr>
              <w:t>Trasparenza</w:t>
            </w:r>
          </w:p>
        </w:tc>
        <w:tc>
          <w:tcPr>
            <w:tcW w:w="5245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Riesame procedura accessi</w:t>
            </w:r>
          </w:p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diffusione</w:t>
            </w:r>
          </w:p>
          <w:p w:rsidR="003A62D3" w:rsidRPr="00573BE4" w:rsidRDefault="003A62D3" w:rsidP="00FD72EC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(facilitazione, semplificazione)</w:t>
            </w:r>
          </w:p>
        </w:tc>
        <w:tc>
          <w:tcPr>
            <w:tcW w:w="2835" w:type="dxa"/>
          </w:tcPr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73BE4">
              <w:rPr>
                <w:rFonts w:ascii="Arial" w:hAnsi="Arial" w:cs="Arial"/>
                <w:sz w:val="20"/>
                <w:szCs w:val="20"/>
              </w:rPr>
              <w:t>Responsabile della gestione documentale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73BE4">
              <w:rPr>
                <w:rFonts w:ascii="Arial" w:hAnsi="Arial" w:cs="Arial"/>
                <w:sz w:val="20"/>
                <w:szCs w:val="20"/>
              </w:rPr>
              <w:t>FPCT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73BE4">
              <w:rPr>
                <w:rFonts w:ascii="Arial" w:hAnsi="Arial" w:cs="Arial"/>
                <w:sz w:val="20"/>
                <w:szCs w:val="20"/>
              </w:rPr>
              <w:t>DPO</w:t>
            </w:r>
          </w:p>
        </w:tc>
      </w:tr>
      <w:tr w:rsidR="003A62D3" w:rsidRPr="005365C5" w:rsidTr="00E57DD3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</w:rPr>
            </w:pPr>
            <w:r w:rsidRPr="00573BE4">
              <w:rPr>
                <w:rFonts w:ascii="Arial" w:hAnsi="Arial" w:cs="Arial"/>
              </w:rPr>
              <w:t>Trasparenza</w:t>
            </w:r>
          </w:p>
        </w:tc>
        <w:tc>
          <w:tcPr>
            <w:tcW w:w="5245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Riesame dell’area Procedimenti in Amministrazione Trasparente</w:t>
            </w:r>
          </w:p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A62D3" w:rsidRPr="00573BE4" w:rsidRDefault="003A62D3" w:rsidP="003A62D3">
            <w:pPr>
              <w:jc w:val="both"/>
              <w:rPr>
                <w:rFonts w:ascii="Arial" w:hAnsi="Arial" w:cs="Arial"/>
                <w:b/>
                <w:i/>
                <w:color w:val="FF0000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(trasparenza)</w:t>
            </w:r>
          </w:p>
        </w:tc>
        <w:tc>
          <w:tcPr>
            <w:tcW w:w="2835" w:type="dxa"/>
          </w:tcPr>
          <w:p w:rsidR="003A62D3" w:rsidRPr="0047158F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7158F">
              <w:rPr>
                <w:rFonts w:ascii="Arial" w:hAnsi="Arial" w:cs="Arial"/>
                <w:sz w:val="20"/>
                <w:szCs w:val="20"/>
              </w:rPr>
              <w:t>Acquisti</w:t>
            </w:r>
          </w:p>
          <w:p w:rsidR="003A62D3" w:rsidRPr="0047158F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7158F">
              <w:rPr>
                <w:rFonts w:ascii="Arial" w:hAnsi="Arial" w:cs="Arial"/>
                <w:sz w:val="20"/>
                <w:szCs w:val="20"/>
              </w:rPr>
              <w:t>Affari generali e Patrimonio aziendale</w:t>
            </w:r>
          </w:p>
          <w:p w:rsidR="003A62D3" w:rsidRPr="0047158F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7158F">
              <w:rPr>
                <w:rFonts w:ascii="Arial" w:hAnsi="Arial" w:cs="Arial"/>
                <w:sz w:val="20"/>
                <w:szCs w:val="20"/>
              </w:rPr>
              <w:t>Amministrazione del Personale</w:t>
            </w:r>
          </w:p>
          <w:p w:rsidR="003A62D3" w:rsidRPr="0047158F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7158F">
              <w:rPr>
                <w:rFonts w:ascii="Arial" w:hAnsi="Arial" w:cs="Arial"/>
                <w:sz w:val="20"/>
                <w:szCs w:val="20"/>
              </w:rPr>
              <w:t>Bilancio e Contabilità</w:t>
            </w:r>
          </w:p>
          <w:p w:rsidR="003A62D3" w:rsidRPr="0047158F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7158F">
              <w:rPr>
                <w:rFonts w:ascii="Arial" w:hAnsi="Arial" w:cs="Arial"/>
                <w:sz w:val="20"/>
                <w:szCs w:val="20"/>
              </w:rPr>
              <w:t>Controllo di Gestione</w:t>
            </w:r>
          </w:p>
          <w:p w:rsidR="003A62D3" w:rsidRPr="0047158F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158F">
              <w:rPr>
                <w:rFonts w:ascii="Arial" w:hAnsi="Arial" w:cs="Arial"/>
                <w:sz w:val="20"/>
                <w:szCs w:val="20"/>
              </w:rPr>
              <w:t>Dapo</w:t>
            </w:r>
            <w:proofErr w:type="spellEnd"/>
          </w:p>
          <w:p w:rsidR="003A62D3" w:rsidRPr="0047158F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7158F">
              <w:rPr>
                <w:rFonts w:ascii="Arial" w:hAnsi="Arial" w:cs="Arial"/>
                <w:sz w:val="20"/>
                <w:szCs w:val="20"/>
              </w:rPr>
              <w:t>DSP</w:t>
            </w:r>
          </w:p>
          <w:p w:rsidR="003A62D3" w:rsidRPr="0047158F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7158F">
              <w:rPr>
                <w:rFonts w:ascii="Arial" w:hAnsi="Arial" w:cs="Arial"/>
                <w:sz w:val="20"/>
                <w:szCs w:val="20"/>
              </w:rPr>
              <w:t>Legale</w:t>
            </w:r>
          </w:p>
          <w:p w:rsidR="003A62D3" w:rsidRPr="0047158F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7158F">
              <w:rPr>
                <w:rFonts w:ascii="Arial" w:hAnsi="Arial" w:cs="Arial"/>
                <w:sz w:val="20"/>
                <w:szCs w:val="20"/>
              </w:rPr>
              <w:t>SID</w:t>
            </w:r>
          </w:p>
          <w:p w:rsidR="003A62D3" w:rsidRPr="0047158F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7158F"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</w:tr>
      <w:tr w:rsidR="003A62D3" w:rsidRPr="005365C5" w:rsidTr="00E57DD3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</w:rPr>
            </w:pPr>
            <w:r w:rsidRPr="00573BE4">
              <w:rPr>
                <w:rFonts w:ascii="Arial" w:hAnsi="Arial" w:cs="Arial"/>
              </w:rPr>
              <w:t>Pianificazione e regolamentazione:</w:t>
            </w:r>
          </w:p>
          <w:p w:rsidR="003A62D3" w:rsidRPr="00FA5120" w:rsidRDefault="003A62D3" w:rsidP="003A62D3">
            <w:pPr>
              <w:jc w:val="both"/>
              <w:rPr>
                <w:rFonts w:ascii="Arial" w:hAnsi="Arial" w:cs="Arial"/>
                <w:highlight w:val="green"/>
              </w:rPr>
            </w:pPr>
            <w:r w:rsidRPr="00573BE4">
              <w:rPr>
                <w:rFonts w:ascii="Arial" w:hAnsi="Arial" w:cs="Arial"/>
              </w:rPr>
              <w:t>creazione di un piano ICT anche in relaz</w:t>
            </w:r>
            <w:r w:rsidR="00FD72EC">
              <w:rPr>
                <w:rFonts w:ascii="Arial" w:hAnsi="Arial" w:cs="Arial"/>
              </w:rPr>
              <w:t>ione agli obiettivi per il PNRR</w:t>
            </w:r>
          </w:p>
        </w:tc>
        <w:tc>
          <w:tcPr>
            <w:tcW w:w="5245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FF0000"/>
                <w:highlight w:val="green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Reingegnerizzazione</w:t>
            </w:r>
            <w:r w:rsidRPr="00573BE4">
              <w:rPr>
                <w:rFonts w:ascii="Arial" w:hAnsi="Arial" w:cs="Arial"/>
                <w:color w:val="000000" w:themeColor="text1"/>
              </w:rPr>
              <w:t xml:space="preserve"> dei procedimenti</w:t>
            </w:r>
          </w:p>
        </w:tc>
        <w:tc>
          <w:tcPr>
            <w:tcW w:w="2835" w:type="dxa"/>
          </w:tcPr>
          <w:p w:rsidR="003A62D3" w:rsidRPr="0047158F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47158F">
              <w:rPr>
                <w:rFonts w:ascii="Arial" w:hAnsi="Arial" w:cs="Arial"/>
                <w:sz w:val="20"/>
                <w:szCs w:val="20"/>
              </w:rPr>
              <w:t>SID</w:t>
            </w:r>
          </w:p>
        </w:tc>
      </w:tr>
      <w:tr w:rsidR="003A62D3" w:rsidRPr="005365C5" w:rsidTr="00E57DD3">
        <w:tc>
          <w:tcPr>
            <w:tcW w:w="1872" w:type="dxa"/>
          </w:tcPr>
          <w:p w:rsidR="003A62D3" w:rsidRPr="00FA5120" w:rsidRDefault="003A62D3" w:rsidP="003A62D3">
            <w:pPr>
              <w:jc w:val="both"/>
              <w:rPr>
                <w:rFonts w:ascii="Arial" w:hAnsi="Arial" w:cs="Arial"/>
                <w:highlight w:val="green"/>
              </w:rPr>
            </w:pPr>
            <w:r w:rsidRPr="00573BE4">
              <w:rPr>
                <w:rFonts w:ascii="Arial" w:hAnsi="Arial" w:cs="Arial"/>
              </w:rPr>
              <w:t>Verifica titolari effettivi</w:t>
            </w:r>
          </w:p>
        </w:tc>
        <w:tc>
          <w:tcPr>
            <w:tcW w:w="5245" w:type="dxa"/>
          </w:tcPr>
          <w:p w:rsidR="003A62D3" w:rsidRDefault="003A62D3" w:rsidP="003A62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573BE4">
              <w:rPr>
                <w:rFonts w:ascii="Arial" w:hAnsi="Arial" w:cs="Arial"/>
              </w:rPr>
              <w:t xml:space="preserve">erificare applicabilità della conoscibilità dei Titolari Effettivi almeno per le procedure </w:t>
            </w:r>
            <w:proofErr w:type="spellStart"/>
            <w:r w:rsidRPr="00573BE4">
              <w:rPr>
                <w:rFonts w:ascii="Arial" w:hAnsi="Arial" w:cs="Arial"/>
              </w:rPr>
              <w:t>soprasoglia</w:t>
            </w:r>
            <w:proofErr w:type="spellEnd"/>
            <w:r w:rsidRPr="00573BE4">
              <w:rPr>
                <w:rFonts w:ascii="Arial" w:hAnsi="Arial" w:cs="Arial"/>
              </w:rPr>
              <w:t xml:space="preserve"> o connesse al PNRR se di ns competenza o legate al nuovo ospedale</w:t>
            </w:r>
          </w:p>
          <w:p w:rsidR="003A62D3" w:rsidRPr="00573BE4" w:rsidRDefault="003A62D3" w:rsidP="003A62D3">
            <w:pPr>
              <w:rPr>
                <w:rFonts w:ascii="Arial" w:hAnsi="Arial" w:cs="Arial"/>
                <w:i/>
              </w:rPr>
            </w:pPr>
            <w:r w:rsidRPr="00573BE4">
              <w:rPr>
                <w:rFonts w:ascii="Arial" w:hAnsi="Arial" w:cs="Arial"/>
                <w:i/>
              </w:rPr>
              <w:t>(controlli)</w:t>
            </w:r>
          </w:p>
        </w:tc>
        <w:tc>
          <w:tcPr>
            <w:tcW w:w="2835" w:type="dxa"/>
          </w:tcPr>
          <w:p w:rsidR="003A62D3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Legale</w:t>
            </w:r>
          </w:p>
          <w:p w:rsidR="003A62D3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Acquisti</w:t>
            </w: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</w:tr>
      <w:tr w:rsidR="003A62D3" w:rsidRPr="005365C5" w:rsidTr="00E57DD3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Bandi di gara e contratti/attività di acquisizione</w:t>
            </w:r>
          </w:p>
        </w:tc>
        <w:tc>
          <w:tcPr>
            <w:tcW w:w="5245" w:type="dxa"/>
          </w:tcPr>
          <w:p w:rsidR="003A62D3" w:rsidRPr="005365C5" w:rsidRDefault="003A62D3" w:rsidP="003A62D3">
            <w:pPr>
              <w:rPr>
                <w:rFonts w:ascii="Arial" w:hAnsi="Arial" w:cs="Arial"/>
              </w:rPr>
            </w:pPr>
            <w:r w:rsidRPr="00573BE4">
              <w:rPr>
                <w:rFonts w:ascii="Arial" w:hAnsi="Arial" w:cs="Arial"/>
                <w:i/>
              </w:rPr>
              <w:t>Formazione</w:t>
            </w:r>
            <w:r w:rsidRPr="005365C5">
              <w:rPr>
                <w:rFonts w:ascii="Arial" w:hAnsi="Arial" w:cs="Arial"/>
              </w:rPr>
              <w:t xml:space="preserve"> specifica al Codice di comportamento (a partire dall’introduzione del Patto di integrità)</w:t>
            </w: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G</w:t>
            </w:r>
            <w:r w:rsidRPr="005365C5">
              <w:rPr>
                <w:rFonts w:ascii="Arial" w:hAnsi="Arial" w:cs="Arial"/>
                <w:color w:val="333333"/>
                <w:shd w:val="clear" w:color="auto" w:fill="FFFFFF"/>
              </w:rPr>
              <w:t>estione del conflitto di interessi ex art. 42 del Codice, con chiare indicazioni in ordine all’obbligo – per il soggetto che ricopre l’incarico di RUP e per il personale di supporto - di dichiarare le eventuali situazioni di conflitto di interessi e all’individuazione del soggetto competente alla verifica e valutazione delle dichiarazioni rese (cfr. Parte speciale “Conflitti di interessi in materia di contratti pubblici” del presente PNA);</w:t>
            </w:r>
          </w:p>
          <w:p w:rsidR="003A62D3" w:rsidRPr="005365C5" w:rsidRDefault="003A62D3" w:rsidP="003A62D3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:rsidR="003A62D3" w:rsidRPr="005365C5" w:rsidRDefault="003A62D3" w:rsidP="00C456D9">
            <w:pPr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  <w:color w:val="333333"/>
                <w:shd w:val="clear" w:color="auto" w:fill="FFFFFF"/>
              </w:rPr>
              <w:t>Rotazione laddove possibile</w:t>
            </w:r>
          </w:p>
        </w:tc>
        <w:tc>
          <w:tcPr>
            <w:tcW w:w="2835" w:type="dxa"/>
          </w:tcPr>
          <w:p w:rsidR="003A62D3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Acquisti</w:t>
            </w:r>
          </w:p>
          <w:p w:rsidR="003A62D3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FPCT</w:t>
            </w: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Tecnico</w:t>
            </w:r>
          </w:p>
        </w:tc>
      </w:tr>
      <w:tr w:rsidR="003A62D3" w:rsidRPr="005365C5" w:rsidTr="00E57DD3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PNRR</w:t>
            </w:r>
          </w:p>
        </w:tc>
        <w:tc>
          <w:tcPr>
            <w:tcW w:w="5245" w:type="dxa"/>
          </w:tcPr>
          <w:p w:rsidR="003A62D3" w:rsidRPr="005365C5" w:rsidRDefault="003A62D3" w:rsidP="003A62D3">
            <w:pPr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Coinvolgimento del RPCT nella verifica delle disfunzioni riscontrate nell’attività̀ svolta dalle Strutture/Unità di missione.</w:t>
            </w:r>
          </w:p>
        </w:tc>
        <w:tc>
          <w:tcPr>
            <w:tcW w:w="2835" w:type="dxa"/>
          </w:tcPr>
          <w:p w:rsidR="003A62D3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DA</w:t>
            </w: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Referente unico aziendale PNRR</w:t>
            </w: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lastRenderedPageBreak/>
              <w:t>Gruppo di Lavoro aziendale per l’analisi e la definizione delle modalità operative finalizzate alla messa in atto delle operazioni propedeutiche all’attivazione del processo di realizzazione del nuovo presidio ospedaliero di Cuneo, congiuntamente coordinato dal Direttore Amministrativo e dal Direttore Sanitario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lastRenderedPageBreak/>
              <w:t>Conflitto di interesse relativo ai dipendenti</w:t>
            </w:r>
          </w:p>
        </w:tc>
        <w:tc>
          <w:tcPr>
            <w:tcW w:w="5245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Sottoscrizione da parte del personale coinvolto nelle procedure di aggiudicazione e nella fase di esecuzione dei contratti di dichiarazioni in cui si attesta l’assenza di interessi personali in relazione allo specifico oggetto della gara -</w:t>
            </w:r>
            <w:proofErr w:type="spellStart"/>
            <w:r w:rsidRPr="00573BE4">
              <w:rPr>
                <w:rFonts w:ascii="Arial" w:hAnsi="Arial" w:cs="Arial"/>
                <w:color w:val="000000" w:themeColor="text1"/>
              </w:rPr>
              <w:t>rif.</w:t>
            </w:r>
            <w:proofErr w:type="spellEnd"/>
            <w:r w:rsidRPr="00573BE4">
              <w:rPr>
                <w:rFonts w:ascii="Arial" w:hAnsi="Arial" w:cs="Arial"/>
                <w:color w:val="000000" w:themeColor="text1"/>
              </w:rPr>
              <w:t xml:space="preserve"> art.42 </w:t>
            </w:r>
            <w:proofErr w:type="spellStart"/>
            <w:r w:rsidRPr="00573BE4">
              <w:rPr>
                <w:rFonts w:ascii="Arial" w:hAnsi="Arial" w:cs="Arial"/>
                <w:color w:val="000000" w:themeColor="text1"/>
              </w:rPr>
              <w:t>D.lgs</w:t>
            </w:r>
            <w:proofErr w:type="spellEnd"/>
            <w:r w:rsidRPr="00573BE4">
              <w:rPr>
                <w:rFonts w:ascii="Arial" w:hAnsi="Arial" w:cs="Arial"/>
                <w:color w:val="000000" w:themeColor="text1"/>
              </w:rPr>
              <w:t xml:space="preserve"> 50/2016 e </w:t>
            </w:r>
            <w:proofErr w:type="spellStart"/>
            <w:r w:rsidRPr="00573BE4">
              <w:rPr>
                <w:rFonts w:ascii="Arial" w:hAnsi="Arial" w:cs="Arial"/>
                <w:color w:val="000000" w:themeColor="text1"/>
              </w:rPr>
              <w:t>s.m.i</w:t>
            </w:r>
            <w:proofErr w:type="spellEnd"/>
            <w:r w:rsidRPr="00573BE4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:rsidR="003A62D3" w:rsidRPr="00573BE4" w:rsidRDefault="003A62D3" w:rsidP="003A62D3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(responsabilizzazione)</w:t>
            </w:r>
          </w:p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 xml:space="preserve">Pubblicità delle nomine dei componenti delle commissioni giudicatrici e eventuali consulenti </w:t>
            </w:r>
            <w:proofErr w:type="spellStart"/>
            <w:r w:rsidRPr="00573BE4">
              <w:rPr>
                <w:rFonts w:ascii="Arial" w:hAnsi="Arial" w:cs="Arial"/>
                <w:color w:val="000000" w:themeColor="text1"/>
              </w:rPr>
              <w:t>rif.</w:t>
            </w:r>
            <w:proofErr w:type="spellEnd"/>
            <w:r w:rsidRPr="00573BE4">
              <w:rPr>
                <w:rFonts w:ascii="Arial" w:hAnsi="Arial" w:cs="Arial"/>
                <w:color w:val="000000" w:themeColor="text1"/>
              </w:rPr>
              <w:t xml:space="preserve"> art.29 </w:t>
            </w:r>
            <w:proofErr w:type="spellStart"/>
            <w:r w:rsidRPr="00573BE4">
              <w:rPr>
                <w:rFonts w:ascii="Arial" w:hAnsi="Arial" w:cs="Arial"/>
                <w:color w:val="000000" w:themeColor="text1"/>
              </w:rPr>
              <w:t>D.lgs</w:t>
            </w:r>
            <w:proofErr w:type="spellEnd"/>
            <w:r w:rsidRPr="00573BE4">
              <w:rPr>
                <w:rFonts w:ascii="Arial" w:hAnsi="Arial" w:cs="Arial"/>
                <w:color w:val="000000" w:themeColor="text1"/>
              </w:rPr>
              <w:t xml:space="preserve"> 50/2016 e </w:t>
            </w:r>
            <w:proofErr w:type="spellStart"/>
            <w:r w:rsidRPr="00573BE4">
              <w:rPr>
                <w:rFonts w:ascii="Arial" w:hAnsi="Arial" w:cs="Arial"/>
                <w:color w:val="000000" w:themeColor="text1"/>
              </w:rPr>
              <w:t>s.m.i</w:t>
            </w:r>
            <w:proofErr w:type="spellEnd"/>
            <w:r w:rsidRPr="00573BE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3A62D3" w:rsidRPr="00573BE4" w:rsidRDefault="003A62D3" w:rsidP="003A62D3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(trasparenza)</w:t>
            </w:r>
          </w:p>
        </w:tc>
        <w:tc>
          <w:tcPr>
            <w:tcW w:w="2835" w:type="dxa"/>
          </w:tcPr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Acquisti, 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Tecnico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5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Sottoscrizione da parte del personale coinvolto nelle procedure di reclutamento del personale</w:t>
            </w:r>
          </w:p>
          <w:p w:rsidR="003A62D3" w:rsidRPr="00573BE4" w:rsidRDefault="003A62D3" w:rsidP="003A62D3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(responsabilizzazione)</w:t>
            </w:r>
          </w:p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Pubblicità delle nomine dei componenti delle commissioni coinvolte nel reclutamento e nelle valutazioni del personale.</w:t>
            </w:r>
          </w:p>
          <w:p w:rsidR="003A62D3" w:rsidRPr="00573BE4" w:rsidRDefault="003A62D3" w:rsidP="003A62D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(trasparenza)</w:t>
            </w:r>
          </w:p>
        </w:tc>
        <w:tc>
          <w:tcPr>
            <w:tcW w:w="2835" w:type="dxa"/>
          </w:tcPr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Amministrazione del Personale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5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Predisposizione di specifica documentazione per orientare alla corretta individuazione delle possibili situazioni di conflitto di interesse ad uso degli operatori ed in collaborazione con il Tavolo di lavoro regionale</w:t>
            </w:r>
          </w:p>
          <w:p w:rsidR="003A62D3" w:rsidRPr="00573BE4" w:rsidRDefault="003A62D3" w:rsidP="003A62D3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(regolamentazione)</w:t>
            </w:r>
          </w:p>
        </w:tc>
        <w:tc>
          <w:tcPr>
            <w:tcW w:w="2835" w:type="dxa"/>
          </w:tcPr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RPCT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5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 xml:space="preserve">Periodica informazione che ricordi a tutti i dipendenti di comunicare tempestivamente eventuali variazioni nelle dichiarazioni già presentate o a chi riferirsi in caso di dubbio </w:t>
            </w:r>
          </w:p>
          <w:p w:rsidR="003A62D3" w:rsidRPr="00573BE4" w:rsidRDefault="003A62D3" w:rsidP="00FD72E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(responsabilizzazione)</w:t>
            </w:r>
          </w:p>
        </w:tc>
        <w:tc>
          <w:tcPr>
            <w:tcW w:w="2835" w:type="dxa"/>
          </w:tcPr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RPCT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5" w:type="dxa"/>
          </w:tcPr>
          <w:p w:rsidR="003A62D3" w:rsidRPr="00573BE4" w:rsidRDefault="003A62D3" w:rsidP="003A62D3">
            <w:pPr>
              <w:pStyle w:val="Default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573BE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Attività di sensibilizzazione del personale al rispetto di quanto previsto in materia e dal Codice di comportamento tramite momenti formativi, messa a disposizione di materiale sulla rete intranet aziendale e diffusione di materiale formativo soprattutto ai soggetti che operano in aree particolarmente a rischio.</w:t>
            </w:r>
          </w:p>
          <w:p w:rsidR="00FD72EC" w:rsidRPr="00FD72EC" w:rsidRDefault="003A62D3" w:rsidP="00C456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(formazione, responsabilizzazione)</w:t>
            </w:r>
          </w:p>
        </w:tc>
        <w:tc>
          <w:tcPr>
            <w:tcW w:w="2835" w:type="dxa"/>
          </w:tcPr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RPCT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Conflitto di interesse relativo ai consulenti e collaboratori</w:t>
            </w:r>
          </w:p>
        </w:tc>
        <w:tc>
          <w:tcPr>
            <w:tcW w:w="5245" w:type="dxa"/>
          </w:tcPr>
          <w:p w:rsidR="003A62D3" w:rsidRPr="00573BE4" w:rsidRDefault="003A62D3" w:rsidP="003A62D3">
            <w:pPr>
              <w:pStyle w:val="Default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573BE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 xml:space="preserve">Predisposizione di un modello di dichiarazione di insussistenza di situazioni di conflitto di interessi, con l’indicazione dei soggetti (pubblici o privati) presso i quali l’interessato ha svolto o sta svolgendo incarichi/attività professionali o abbia ricoperto o ricopra cariche; </w:t>
            </w:r>
          </w:p>
          <w:p w:rsidR="003A62D3" w:rsidRDefault="003A62D3" w:rsidP="003A62D3">
            <w:pPr>
              <w:pStyle w:val="Default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573BE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Previsione di un dovere dell’interessato di comunicare tempestivamente eventuali situazioni di conflitto di interessi insorte successivamente al conferimento dell’incarico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.</w:t>
            </w:r>
          </w:p>
          <w:p w:rsidR="003A62D3" w:rsidRPr="00573BE4" w:rsidRDefault="003A62D3" w:rsidP="00FD72EC">
            <w:pPr>
              <w:pStyle w:val="Default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573BE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(regolamentazione, responsabilizzazione)</w:t>
            </w:r>
          </w:p>
        </w:tc>
        <w:tc>
          <w:tcPr>
            <w:tcW w:w="2835" w:type="dxa"/>
          </w:tcPr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Amministrazione del Personale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5" w:type="dxa"/>
          </w:tcPr>
          <w:p w:rsidR="003A62D3" w:rsidRDefault="003A62D3" w:rsidP="003A62D3">
            <w:pPr>
              <w:pStyle w:val="Default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573BE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Rilascio della dichiarazione di insussistenza di situazioni di conflitto di interessi da parte del diretto interessato, prima del conferimento dell’incarico di consulenza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.</w:t>
            </w:r>
          </w:p>
          <w:p w:rsidR="003A62D3" w:rsidRPr="00573BE4" w:rsidRDefault="003A62D3" w:rsidP="00FD72EC">
            <w:pPr>
              <w:pStyle w:val="Default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573BE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(regolamentazione, responsabilizzazione)</w:t>
            </w:r>
          </w:p>
        </w:tc>
        <w:tc>
          <w:tcPr>
            <w:tcW w:w="2835" w:type="dxa"/>
          </w:tcPr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Amministrazione del Personale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5" w:type="dxa"/>
          </w:tcPr>
          <w:p w:rsidR="003A62D3" w:rsidRDefault="003A62D3" w:rsidP="003A62D3">
            <w:pPr>
              <w:pStyle w:val="Defaul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573BE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 xml:space="preserve">Pubblicazione delle dichiarazioni ai sensi dell’art. 53, co. 14, d.lgs. 165/2001 e </w:t>
            </w:r>
            <w:proofErr w:type="spellStart"/>
            <w:r w:rsidRPr="00573BE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ss.</w:t>
            </w:r>
            <w:proofErr w:type="gramStart"/>
            <w:r w:rsidRPr="00573BE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mm.ii</w:t>
            </w:r>
            <w:proofErr w:type="spellEnd"/>
            <w:proofErr w:type="gramEnd"/>
            <w:r w:rsidRPr="00573BE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 xml:space="preserve"> e  come previsto da </w:t>
            </w:r>
            <w:proofErr w:type="spellStart"/>
            <w:r w:rsidRPr="00573BE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PerlaPA</w:t>
            </w:r>
            <w:proofErr w:type="spellEnd"/>
          </w:p>
          <w:p w:rsidR="003A62D3" w:rsidRPr="00573BE4" w:rsidRDefault="003A62D3" w:rsidP="003A62D3">
            <w:pPr>
              <w:pStyle w:val="Default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573BE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(trasparenza)</w:t>
            </w:r>
          </w:p>
        </w:tc>
        <w:tc>
          <w:tcPr>
            <w:tcW w:w="2835" w:type="dxa"/>
          </w:tcPr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Amministrazione del Personale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45" w:type="dxa"/>
          </w:tcPr>
          <w:p w:rsidR="003A62D3" w:rsidRDefault="003A62D3" w:rsidP="003A62D3">
            <w:pPr>
              <w:pStyle w:val="Defaul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573BE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Valutazione di fattibili modalità di controllo delle dichiarazioni rilasciate, a campione o su specifica richiesta</w:t>
            </w:r>
          </w:p>
          <w:p w:rsidR="003A62D3" w:rsidRPr="00573BE4" w:rsidRDefault="003A62D3" w:rsidP="003A62D3">
            <w:pPr>
              <w:pStyle w:val="Default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</w:pPr>
            <w:r w:rsidRPr="00573BE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it-IT"/>
              </w:rPr>
              <w:t>(controlli)</w:t>
            </w:r>
          </w:p>
        </w:tc>
        <w:tc>
          <w:tcPr>
            <w:tcW w:w="2835" w:type="dxa"/>
          </w:tcPr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Amministrazione del Personale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Incarichi e nomine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Aggiornamento CV in occasione del completamento della ridefinizione di titolari di posizione organizzativa, pubblicazione di tutti i provvedimenti relativi alle assegnazioni di funzioni di coordinamento ed incarichi dirigenziali 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  <w:i/>
              </w:rPr>
              <w:t>(trasparenza)</w:t>
            </w: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Verifiche presso casellario giudiziario e iscrizione ad albi professionali per i neoassunti ed a campione su alcuni dipendenti </w:t>
            </w:r>
            <w:r w:rsidRPr="005365C5">
              <w:rPr>
                <w:rFonts w:ascii="Arial" w:hAnsi="Arial" w:cs="Arial"/>
                <w:i/>
              </w:rPr>
              <w:t>(controlli)</w:t>
            </w: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FD72EC">
            <w:pPr>
              <w:rPr>
                <w:rFonts w:ascii="Arial" w:hAnsi="Arial" w:cs="Arial"/>
              </w:rPr>
            </w:pPr>
            <w:r w:rsidRPr="00573BE4">
              <w:rPr>
                <w:rFonts w:ascii="Arial" w:hAnsi="Arial" w:cs="Arial"/>
              </w:rPr>
              <w:t xml:space="preserve">Emissione e Monitoraggio applicazione procedura interna secondo quanto richiesto da PNA 2019-2022 (scheda </w:t>
            </w:r>
            <w:proofErr w:type="spellStart"/>
            <w:r w:rsidRPr="00573BE4">
              <w:rPr>
                <w:rFonts w:ascii="Arial" w:hAnsi="Arial" w:cs="Arial"/>
              </w:rPr>
              <w:t>inconferibilità</w:t>
            </w:r>
            <w:proofErr w:type="spellEnd"/>
            <w:r w:rsidRPr="00573BE4">
              <w:rPr>
                <w:rFonts w:ascii="Arial" w:hAnsi="Arial" w:cs="Arial"/>
              </w:rPr>
              <w:t xml:space="preserve"> ed incompatibilità) </w:t>
            </w:r>
            <w:r w:rsidRPr="00573BE4">
              <w:rPr>
                <w:rFonts w:ascii="Arial" w:hAnsi="Arial" w:cs="Arial"/>
                <w:i/>
              </w:rPr>
              <w:t>(regolamentazione e controllo)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FPCT</w:t>
            </w:r>
          </w:p>
          <w:p w:rsidR="003A62D3" w:rsidRPr="00573BE4" w:rsidRDefault="003A62D3" w:rsidP="003A62D3">
            <w:pPr>
              <w:rPr>
                <w:rFonts w:ascii="Arial" w:hAnsi="Arial" w:cs="Arial"/>
              </w:rPr>
            </w:pPr>
          </w:p>
          <w:p w:rsidR="003A62D3" w:rsidRPr="00573BE4" w:rsidRDefault="003A62D3" w:rsidP="003A62D3">
            <w:pPr>
              <w:rPr>
                <w:rFonts w:ascii="Arial" w:hAnsi="Arial" w:cs="Arial"/>
              </w:rPr>
            </w:pPr>
          </w:p>
          <w:p w:rsidR="003A62D3" w:rsidRPr="00573BE4" w:rsidRDefault="003A62D3" w:rsidP="003A62D3">
            <w:pPr>
              <w:rPr>
                <w:rFonts w:ascii="Arial" w:hAnsi="Arial" w:cs="Arial"/>
              </w:rPr>
            </w:pPr>
          </w:p>
          <w:p w:rsidR="003A62D3" w:rsidRPr="00573BE4" w:rsidRDefault="003A62D3" w:rsidP="003A62D3">
            <w:pPr>
              <w:rPr>
                <w:rFonts w:ascii="Arial" w:hAnsi="Arial" w:cs="Arial"/>
              </w:rPr>
            </w:pPr>
          </w:p>
          <w:p w:rsidR="003A62D3" w:rsidRPr="00573BE4" w:rsidRDefault="003A62D3" w:rsidP="003A62D3">
            <w:pPr>
              <w:rPr>
                <w:rFonts w:ascii="Arial" w:hAnsi="Arial" w:cs="Arial"/>
              </w:rPr>
            </w:pPr>
          </w:p>
          <w:p w:rsidR="003A62D3" w:rsidRPr="00573BE4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Amministrazione del Personale</w:t>
            </w:r>
          </w:p>
          <w:p w:rsidR="003A62D3" w:rsidRPr="005365C5" w:rsidRDefault="003A62D3" w:rsidP="003A62D3">
            <w:pPr>
              <w:ind w:left="175" w:hanging="175"/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ind w:left="175" w:hanging="175"/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FPCT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Procedure per l’affidamento di incarichi professionali a consulenti e collaboratori esterni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57DD3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Controlli a campione sui consulenti e collaboratori circa il rispetto di quanto definito nel Regolamento Aziendale contenente la disciplina per il conferimento di incarichi di collaborazione a norma dell’art. 7, comma 6 del </w:t>
            </w:r>
            <w:proofErr w:type="spellStart"/>
            <w:r w:rsidRPr="005365C5">
              <w:rPr>
                <w:rFonts w:ascii="Arial" w:hAnsi="Arial" w:cs="Arial"/>
              </w:rPr>
              <w:t>D.lgs</w:t>
            </w:r>
            <w:proofErr w:type="spellEnd"/>
            <w:r w:rsidRPr="005365C5">
              <w:rPr>
                <w:rFonts w:ascii="Arial" w:hAnsi="Arial" w:cs="Arial"/>
              </w:rPr>
              <w:t xml:space="preserve"> n.165 e </w:t>
            </w:r>
            <w:proofErr w:type="spellStart"/>
            <w:r w:rsidRPr="005365C5">
              <w:rPr>
                <w:rFonts w:ascii="Arial" w:hAnsi="Arial" w:cs="Arial"/>
              </w:rPr>
              <w:t>s.m.i.</w:t>
            </w:r>
            <w:proofErr w:type="spellEnd"/>
            <w:r w:rsidRPr="005365C5">
              <w:rPr>
                <w:rFonts w:ascii="Arial" w:hAnsi="Arial" w:cs="Arial"/>
              </w:rPr>
              <w:t xml:space="preserve"> (Delibera n. 293 del 17.05.2016) 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  <w:i/>
              </w:rPr>
              <w:t>(controlli)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Amministrazione del Personale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3A62D3" w:rsidP="003A62D3">
            <w:pPr>
              <w:autoSpaceDE w:val="0"/>
              <w:autoSpaceDN w:val="0"/>
              <w:adjustRightInd w:val="0"/>
              <w:spacing w:after="68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Attività extraistituzionali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3A62D3" w:rsidRPr="005365C5" w:rsidRDefault="003A62D3" w:rsidP="003A62D3">
            <w:pPr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iesame</w:t>
            </w:r>
            <w:r w:rsidRPr="005365C5">
              <w:rPr>
                <w:rFonts w:ascii="Arial" w:hAnsi="Arial" w:cs="Arial"/>
              </w:rPr>
              <w:t xml:space="preserve"> del Regolamento</w:t>
            </w: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Diffusione</w:t>
            </w:r>
          </w:p>
          <w:p w:rsidR="003A62D3" w:rsidRPr="005365C5" w:rsidRDefault="003A62D3" w:rsidP="003A6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 xml:space="preserve">Rendicontazione con </w:t>
            </w:r>
          </w:p>
          <w:p w:rsidR="003A62D3" w:rsidRPr="005365C5" w:rsidRDefault="003A62D3" w:rsidP="003A6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 xml:space="preserve">rilevazione delle richieste più frequenti di incarichi extraistituzionali e definire chiaramente una procedura per la presentazione della richiesta e il rilascio dell’autorizzazione, </w:t>
            </w: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157A84" w:rsidRDefault="003A62D3" w:rsidP="003A62D3">
            <w:pPr>
              <w:rPr>
                <w:rFonts w:ascii="Arial" w:hAnsi="Arial" w:cs="Arial"/>
                <w:i/>
              </w:rPr>
            </w:pPr>
            <w:r w:rsidRPr="00157A84">
              <w:rPr>
                <w:rFonts w:ascii="Arial" w:hAnsi="Arial" w:cs="Arial"/>
                <w:i/>
              </w:rPr>
              <w:t>(regolamentazione)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OSRU/</w:t>
            </w:r>
            <w:r w:rsidRPr="005365C5">
              <w:rPr>
                <w:rFonts w:ascii="Arial" w:hAnsi="Arial" w:cs="Arial"/>
                <w:sz w:val="20"/>
                <w:szCs w:val="20"/>
              </w:rPr>
              <w:t>Amministrazione del Personale</w:t>
            </w: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Servizio Ispettivo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 xml:space="preserve">Tenuta sotto controllo dei fenomeni di revolving </w:t>
            </w:r>
            <w:proofErr w:type="spellStart"/>
            <w:r w:rsidRPr="005365C5">
              <w:rPr>
                <w:rFonts w:ascii="Arial" w:hAnsi="Arial" w:cs="Arial"/>
                <w:sz w:val="20"/>
                <w:szCs w:val="20"/>
              </w:rPr>
              <w:t>doors</w:t>
            </w:r>
            <w:proofErr w:type="spellEnd"/>
            <w:r w:rsidRPr="005365C5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5365C5">
              <w:rPr>
                <w:rFonts w:ascii="Arial" w:hAnsi="Arial" w:cs="Arial"/>
                <w:sz w:val="20"/>
                <w:szCs w:val="20"/>
              </w:rPr>
              <w:t>pantouflage</w:t>
            </w:r>
            <w:proofErr w:type="spellEnd"/>
            <w:r w:rsidRPr="005365C5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:rsidR="003A62D3" w:rsidRPr="005365C5" w:rsidRDefault="003A62D3" w:rsidP="003A62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5365C5">
              <w:rPr>
                <w:rFonts w:ascii="Arial" w:eastAsiaTheme="minorHAnsi" w:hAnsi="Arial" w:cs="Arial"/>
                <w:color w:val="000000"/>
                <w:lang w:eastAsia="en-US"/>
              </w:rPr>
              <w:t>Divieti post-</w:t>
            </w:r>
            <w:proofErr w:type="spellStart"/>
            <w:r w:rsidRPr="005365C5">
              <w:rPr>
                <w:rFonts w:ascii="Arial" w:eastAsiaTheme="minorHAnsi" w:hAnsi="Arial" w:cs="Arial"/>
                <w:color w:val="000000"/>
                <w:lang w:eastAsia="en-US"/>
              </w:rPr>
              <w:t>employment</w:t>
            </w:r>
            <w:proofErr w:type="spellEnd"/>
            <w:r w:rsidRPr="005365C5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3A62D3" w:rsidRPr="005365C5" w:rsidRDefault="003A62D3" w:rsidP="003A62D3">
            <w:pPr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Sottoscrizione di apposita dicitura nei contratti di Direttori e Responsabili di dipartimento e struttura relativamente al revolving </w:t>
            </w:r>
            <w:proofErr w:type="spellStart"/>
            <w:r w:rsidRPr="005365C5">
              <w:rPr>
                <w:rFonts w:ascii="Arial" w:hAnsi="Arial" w:cs="Arial"/>
              </w:rPr>
              <w:t>doors</w:t>
            </w:r>
            <w:proofErr w:type="spellEnd"/>
            <w:r w:rsidRPr="005365C5">
              <w:rPr>
                <w:rFonts w:ascii="Arial" w:hAnsi="Arial" w:cs="Arial"/>
              </w:rPr>
              <w:t xml:space="preserve"> (</w:t>
            </w:r>
            <w:proofErr w:type="spellStart"/>
            <w:r w:rsidRPr="005365C5">
              <w:rPr>
                <w:rFonts w:ascii="Arial" w:hAnsi="Arial" w:cs="Arial"/>
              </w:rPr>
              <w:t>pantouflage</w:t>
            </w:r>
            <w:proofErr w:type="spellEnd"/>
            <w:proofErr w:type="gramStart"/>
            <w:r w:rsidRPr="005365C5">
              <w:rPr>
                <w:rFonts w:ascii="Arial" w:hAnsi="Arial" w:cs="Arial"/>
              </w:rPr>
              <w:t>).</w:t>
            </w:r>
            <w:r w:rsidRPr="005365C5">
              <w:rPr>
                <w:rFonts w:ascii="Arial" w:hAnsi="Arial" w:cs="Arial"/>
                <w:i/>
              </w:rPr>
              <w:t>(</w:t>
            </w:r>
            <w:proofErr w:type="gramEnd"/>
            <w:r w:rsidRPr="005365C5">
              <w:rPr>
                <w:rFonts w:ascii="Arial" w:hAnsi="Arial" w:cs="Arial"/>
                <w:i/>
              </w:rPr>
              <w:t>consapevolizzazione)</w:t>
            </w:r>
          </w:p>
          <w:p w:rsidR="003A62D3" w:rsidRPr="005365C5" w:rsidRDefault="003A62D3" w:rsidP="003A62D3">
            <w:pPr>
              <w:pStyle w:val="Rientrocorpodeltesto2"/>
              <w:ind w:left="0"/>
              <w:jc w:val="both"/>
              <w:rPr>
                <w:rFonts w:cs="Arial"/>
              </w:rPr>
            </w:pPr>
          </w:p>
          <w:p w:rsidR="003A62D3" w:rsidRPr="005365C5" w:rsidRDefault="003A62D3" w:rsidP="003A62D3">
            <w:pPr>
              <w:pStyle w:val="Rientrocorpodeltesto2"/>
              <w:ind w:left="0"/>
              <w:jc w:val="both"/>
              <w:rPr>
                <w:rFonts w:cs="Arial"/>
                <w:i/>
              </w:rPr>
            </w:pPr>
            <w:r w:rsidRPr="005365C5">
              <w:rPr>
                <w:rFonts w:cs="Arial"/>
              </w:rPr>
              <w:t xml:space="preserve">Inserimento di una dichiarazione di conoscenza della normativa e di impegno a rispettarla nella lettera ai dipendenti al momento della cessazione del rapporto di lavoro. </w:t>
            </w:r>
            <w:r w:rsidRPr="005365C5">
              <w:rPr>
                <w:rFonts w:cs="Arial"/>
                <w:i/>
              </w:rPr>
              <w:t>(consapevolizzazione)</w:t>
            </w:r>
          </w:p>
          <w:p w:rsidR="003A62D3" w:rsidRPr="005365C5" w:rsidRDefault="003A62D3" w:rsidP="003A62D3">
            <w:pPr>
              <w:pStyle w:val="Rientrocorpodeltesto2"/>
              <w:ind w:left="0"/>
              <w:jc w:val="both"/>
              <w:rPr>
                <w:rFonts w:cs="Arial"/>
                <w:i/>
              </w:rPr>
            </w:pPr>
          </w:p>
          <w:p w:rsidR="003A62D3" w:rsidRPr="005365C5" w:rsidRDefault="003A62D3" w:rsidP="003A6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 xml:space="preserve">Previsione nei bandi di gara o negli atti prodromici agli affidamenti di contratti pubblici dell’obbligo per l’operatore economico concorrente di dichiarare di non avere stipulato contratti di lavoro o comunque attribuito incarichi a ex dipendenti pubblici in violazione del predetto divieto, in conformità a quanto previsto nei </w:t>
            </w:r>
            <w:r w:rsidRPr="005365C5">
              <w:rPr>
                <w:rFonts w:ascii="Arial" w:hAnsi="Arial" w:cs="Arial"/>
                <w:sz w:val="20"/>
                <w:szCs w:val="20"/>
              </w:rPr>
              <w:lastRenderedPageBreak/>
              <w:t xml:space="preserve">bandi-tipo adottati dall’Autorità ai sensi dell’art. 71 </w:t>
            </w:r>
            <w:r w:rsidRPr="005365C5">
              <w:rPr>
                <w:rFonts w:ascii="Arial" w:hAnsi="Arial" w:cs="Arial"/>
                <w:color w:val="000000" w:themeColor="text1"/>
                <w:sz w:val="20"/>
                <w:szCs w:val="20"/>
              </w:rPr>
              <w:t>del d.lgs. n. 50/2016 e tramite sottoscrizione del Patti di Integrità.</w:t>
            </w:r>
          </w:p>
          <w:p w:rsidR="003A62D3" w:rsidRPr="005365C5" w:rsidRDefault="003A62D3" w:rsidP="003A62D3">
            <w:pPr>
              <w:pStyle w:val="Rientrocorpodeltesto2"/>
              <w:ind w:left="0"/>
              <w:jc w:val="both"/>
              <w:rPr>
                <w:rFonts w:cs="Arial"/>
              </w:rPr>
            </w:pPr>
          </w:p>
          <w:p w:rsidR="003A62D3" w:rsidRDefault="003A62D3" w:rsidP="003A62D3">
            <w:pPr>
              <w:rPr>
                <w:rFonts w:ascii="Arial" w:hAnsi="Arial" w:cs="Arial"/>
                <w:i/>
              </w:rPr>
            </w:pPr>
            <w:r w:rsidRPr="005365C5">
              <w:rPr>
                <w:rFonts w:ascii="Arial" w:hAnsi="Arial" w:cs="Arial"/>
              </w:rPr>
              <w:t xml:space="preserve">Esplicitazione dei dettati normativi all’interno della formazione aziendale. </w:t>
            </w:r>
            <w:r w:rsidRPr="005365C5">
              <w:rPr>
                <w:rFonts w:ascii="Arial" w:hAnsi="Arial" w:cs="Arial"/>
                <w:i/>
              </w:rPr>
              <w:t>(formazione)</w:t>
            </w:r>
          </w:p>
          <w:p w:rsidR="003A62D3" w:rsidRDefault="003A62D3" w:rsidP="003A62D3">
            <w:pPr>
              <w:rPr>
                <w:rFonts w:ascii="Arial" w:hAnsi="Arial" w:cs="Arial"/>
                <w:i/>
              </w:rPr>
            </w:pPr>
          </w:p>
          <w:p w:rsidR="003A62D3" w:rsidRDefault="003A62D3" w:rsidP="003A62D3">
            <w:pPr>
              <w:rPr>
                <w:rFonts w:ascii="Arial" w:hAnsi="Arial" w:cs="Arial"/>
              </w:rPr>
            </w:pPr>
            <w:r w:rsidRPr="00C41314">
              <w:rPr>
                <w:rFonts w:ascii="Arial" w:hAnsi="Arial" w:cs="Arial"/>
              </w:rPr>
              <w:t>Controlli in caso di rifiuto alla sottoscrizione o di segnalazioni pervenute dall’interno o dall’esterno</w:t>
            </w:r>
          </w:p>
          <w:p w:rsidR="003A62D3" w:rsidRPr="00C41314" w:rsidRDefault="003A62D3" w:rsidP="003A62D3">
            <w:pPr>
              <w:rPr>
                <w:rFonts w:ascii="Arial" w:hAnsi="Arial" w:cs="Arial"/>
                <w:i/>
              </w:rPr>
            </w:pPr>
            <w:r w:rsidRPr="00C41314">
              <w:rPr>
                <w:rFonts w:ascii="Arial" w:hAnsi="Arial" w:cs="Arial"/>
                <w:i/>
              </w:rPr>
              <w:t>(controlli)</w:t>
            </w: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  <w:i/>
              </w:rPr>
            </w:pPr>
            <w:r w:rsidRPr="005365C5">
              <w:rPr>
                <w:rFonts w:ascii="Arial" w:hAnsi="Arial" w:cs="Arial"/>
              </w:rPr>
              <w:t xml:space="preserve">Monitoraggio </w:t>
            </w:r>
            <w:proofErr w:type="gramStart"/>
            <w:r w:rsidRPr="005365C5">
              <w:rPr>
                <w:rFonts w:ascii="Arial" w:hAnsi="Arial" w:cs="Arial"/>
              </w:rPr>
              <w:t>applicazione  procedura</w:t>
            </w:r>
            <w:proofErr w:type="gramEnd"/>
            <w:r w:rsidRPr="005365C5">
              <w:rPr>
                <w:rFonts w:ascii="Arial" w:hAnsi="Arial" w:cs="Arial"/>
              </w:rPr>
              <w:t xml:space="preserve"> interna secondo quanto richiesto da PNA 20</w:t>
            </w:r>
            <w:r>
              <w:rPr>
                <w:rFonts w:ascii="Arial" w:hAnsi="Arial" w:cs="Arial"/>
              </w:rPr>
              <w:t>22</w:t>
            </w:r>
            <w:r w:rsidRPr="005365C5">
              <w:rPr>
                <w:rFonts w:ascii="Arial" w:hAnsi="Arial" w:cs="Arial"/>
              </w:rPr>
              <w:t xml:space="preserve"> (scheda </w:t>
            </w:r>
            <w:proofErr w:type="spellStart"/>
            <w:r w:rsidRPr="005365C5">
              <w:rPr>
                <w:rFonts w:ascii="Arial" w:hAnsi="Arial" w:cs="Arial"/>
              </w:rPr>
              <w:t>pantouflage</w:t>
            </w:r>
            <w:proofErr w:type="spellEnd"/>
            <w:r w:rsidRPr="005365C5">
              <w:rPr>
                <w:rFonts w:ascii="Arial" w:hAnsi="Arial" w:cs="Arial"/>
              </w:rPr>
              <w:t xml:space="preserve">) </w:t>
            </w:r>
            <w:r w:rsidRPr="005365C5">
              <w:rPr>
                <w:rFonts w:ascii="Arial" w:hAnsi="Arial" w:cs="Arial"/>
                <w:i/>
              </w:rPr>
              <w:t>(controlli)</w:t>
            </w:r>
          </w:p>
          <w:p w:rsidR="003A62D3" w:rsidRPr="005365C5" w:rsidRDefault="003A62D3" w:rsidP="003A62D3">
            <w:pPr>
              <w:rPr>
                <w:rFonts w:ascii="Arial" w:hAnsi="Arial" w:cs="Arial"/>
                <w:i/>
              </w:rPr>
            </w:pPr>
          </w:p>
          <w:p w:rsidR="003A62D3" w:rsidRPr="00573BE4" w:rsidRDefault="003A62D3" w:rsidP="003A62D3">
            <w:pPr>
              <w:rPr>
                <w:rFonts w:ascii="Arial" w:hAnsi="Arial" w:cs="Arial"/>
              </w:rPr>
            </w:pPr>
            <w:r w:rsidRPr="00573BE4">
              <w:rPr>
                <w:rFonts w:ascii="Arial" w:hAnsi="Arial" w:cs="Arial"/>
              </w:rPr>
              <w:t xml:space="preserve">Monitoraggio a campione suggerito dal RPCT al Servizio Ispettivo </w:t>
            </w:r>
            <w:r w:rsidR="00E57DD3">
              <w:rPr>
                <w:rFonts w:ascii="Arial" w:hAnsi="Arial" w:cs="Arial"/>
              </w:rPr>
              <w:t>Aziendale</w:t>
            </w:r>
          </w:p>
          <w:p w:rsidR="003A62D3" w:rsidRPr="005365C5" w:rsidRDefault="003A62D3" w:rsidP="00E57DD3">
            <w:pPr>
              <w:rPr>
                <w:rFonts w:ascii="Arial" w:hAnsi="Arial" w:cs="Arial"/>
              </w:rPr>
            </w:pPr>
            <w:r w:rsidRPr="00573BE4">
              <w:rPr>
                <w:rFonts w:ascii="Arial" w:hAnsi="Arial" w:cs="Arial"/>
                <w:i/>
              </w:rPr>
              <w:t>(controlli)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lastRenderedPageBreak/>
              <w:t>Amministrazione del Personale</w:t>
            </w: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Acquisti, </w:t>
            </w:r>
          </w:p>
          <w:p w:rsidR="003A62D3" w:rsidRDefault="003A62D3" w:rsidP="003A62D3">
            <w:pPr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Tecnico</w:t>
            </w:r>
          </w:p>
          <w:p w:rsidR="00E57DD3" w:rsidRDefault="00E57DD3" w:rsidP="003A62D3">
            <w:pPr>
              <w:rPr>
                <w:rFonts w:ascii="Arial" w:hAnsi="Arial" w:cs="Arial"/>
              </w:rPr>
            </w:pPr>
          </w:p>
          <w:p w:rsidR="00E57DD3" w:rsidRDefault="00E57DD3" w:rsidP="003A62D3">
            <w:pPr>
              <w:rPr>
                <w:rFonts w:ascii="Arial" w:hAnsi="Arial" w:cs="Arial"/>
              </w:rPr>
            </w:pPr>
          </w:p>
          <w:p w:rsidR="00E57DD3" w:rsidRDefault="00E57DD3" w:rsidP="003A62D3">
            <w:pPr>
              <w:rPr>
                <w:rFonts w:ascii="Arial" w:hAnsi="Arial" w:cs="Arial"/>
              </w:rPr>
            </w:pPr>
          </w:p>
          <w:p w:rsidR="00E57DD3" w:rsidRDefault="00E57DD3" w:rsidP="003A62D3">
            <w:pPr>
              <w:rPr>
                <w:rFonts w:ascii="Arial" w:hAnsi="Arial" w:cs="Arial"/>
              </w:rPr>
            </w:pPr>
          </w:p>
          <w:p w:rsidR="00E57DD3" w:rsidRDefault="00E57DD3" w:rsidP="003A62D3">
            <w:pPr>
              <w:rPr>
                <w:rFonts w:ascii="Arial" w:hAnsi="Arial" w:cs="Arial"/>
              </w:rPr>
            </w:pPr>
          </w:p>
          <w:p w:rsidR="00E57DD3" w:rsidRDefault="00E57DD3" w:rsidP="003A62D3">
            <w:pPr>
              <w:rPr>
                <w:rFonts w:ascii="Arial" w:hAnsi="Arial" w:cs="Arial"/>
              </w:rPr>
            </w:pPr>
          </w:p>
          <w:p w:rsidR="00E57DD3" w:rsidRDefault="00E57DD3" w:rsidP="003A62D3">
            <w:pPr>
              <w:rPr>
                <w:rFonts w:ascii="Arial" w:hAnsi="Arial" w:cs="Arial"/>
              </w:rPr>
            </w:pPr>
          </w:p>
          <w:p w:rsidR="00E57DD3" w:rsidRDefault="00E57DD3" w:rsidP="003A62D3">
            <w:pPr>
              <w:rPr>
                <w:rFonts w:ascii="Arial" w:hAnsi="Arial" w:cs="Arial"/>
              </w:rPr>
            </w:pPr>
          </w:p>
          <w:p w:rsidR="00E57DD3" w:rsidRDefault="00E57DD3" w:rsidP="003A62D3">
            <w:pPr>
              <w:rPr>
                <w:rFonts w:ascii="Arial" w:hAnsi="Arial" w:cs="Arial"/>
              </w:rPr>
            </w:pPr>
          </w:p>
          <w:p w:rsidR="00E57DD3" w:rsidRDefault="00E57DD3" w:rsidP="003A62D3">
            <w:pPr>
              <w:rPr>
                <w:rFonts w:ascii="Arial" w:hAnsi="Arial" w:cs="Arial"/>
              </w:rPr>
            </w:pPr>
          </w:p>
          <w:p w:rsidR="00E57DD3" w:rsidRDefault="00E57DD3" w:rsidP="003A62D3">
            <w:pPr>
              <w:rPr>
                <w:rFonts w:ascii="Arial" w:hAnsi="Arial" w:cs="Arial"/>
              </w:rPr>
            </w:pPr>
          </w:p>
          <w:p w:rsidR="00E57DD3" w:rsidRDefault="00E57DD3" w:rsidP="003A62D3">
            <w:pPr>
              <w:rPr>
                <w:rFonts w:ascii="Arial" w:hAnsi="Arial" w:cs="Arial"/>
              </w:rPr>
            </w:pPr>
          </w:p>
          <w:p w:rsidR="00E57DD3" w:rsidRPr="005365C5" w:rsidRDefault="00E57DD3" w:rsidP="003A62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SIA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lastRenderedPageBreak/>
              <w:t>Tracciabilità e trasparenza nelle attività delle Commissioni di concorso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Rotazione componenti Comitati di vigilanza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monitoraggio ricordi, segnalazioni, accessi agli atti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  <w:i/>
              </w:rPr>
            </w:pPr>
            <w:r w:rsidRPr="005365C5">
              <w:rPr>
                <w:rFonts w:ascii="Arial" w:hAnsi="Arial" w:cs="Arial"/>
                <w:i/>
              </w:rPr>
              <w:t>(Trasparenza, controllo, rotazione)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Amministrazione del Personale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Controlli</w:t>
            </w:r>
          </w:p>
        </w:tc>
        <w:tc>
          <w:tcPr>
            <w:tcW w:w="5245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Effettuazione controlli su tutti i dipendenti neoassunti circa la presenza di tutti i requisiti previsti dal bando di reclutamento per l’assunzione. 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  <w:p w:rsidR="00E57DD3" w:rsidRDefault="003A62D3" w:rsidP="003A62D3">
            <w:pPr>
              <w:jc w:val="both"/>
              <w:rPr>
                <w:rFonts w:ascii="Arial" w:hAnsi="Arial" w:cs="Arial"/>
                <w:i/>
              </w:rPr>
            </w:pPr>
            <w:r w:rsidRPr="005365C5">
              <w:rPr>
                <w:rFonts w:ascii="Arial" w:hAnsi="Arial" w:cs="Arial"/>
              </w:rPr>
              <w:t>Effettuazione dei controlli a campione sui candidati ai concorsi rispetto ai requisiti richiesti dal bando.</w:t>
            </w:r>
            <w:r w:rsidRPr="005365C5">
              <w:rPr>
                <w:rFonts w:ascii="Arial" w:hAnsi="Arial" w:cs="Arial"/>
                <w:i/>
              </w:rPr>
              <w:t xml:space="preserve"> 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  <w:i/>
              </w:rPr>
              <w:t>(controlli)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Amministrazione del Personale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Ridefinizione del funzionamento del Servizio Ispettivo </w:t>
            </w:r>
            <w:r w:rsidRPr="005365C5">
              <w:rPr>
                <w:rFonts w:ascii="Arial" w:hAnsi="Arial" w:cs="Arial"/>
                <w:i/>
              </w:rPr>
              <w:t>(regolamentazione, controlli)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Comunicazioni ai dipendenti </w:t>
            </w:r>
            <w:r w:rsidRPr="005365C5">
              <w:rPr>
                <w:rFonts w:ascii="Arial" w:hAnsi="Arial" w:cs="Arial"/>
                <w:i/>
              </w:rPr>
              <w:t>(trasparenza)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Direzione Amministrativa</w:t>
            </w: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Servizio Ispettivo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Sorteggi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Funzionamento attività della Commissione sorteggi: 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Con provvedimento n. 159 dell’1.04.2021 è stata attualizzata la Commissione per i sorteggi di cui all’art.6 del DPR 10.12.1997 n.483.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Presenza di </w:t>
            </w:r>
            <w:proofErr w:type="spellStart"/>
            <w:r w:rsidRPr="005365C5">
              <w:rPr>
                <w:rFonts w:ascii="Arial" w:hAnsi="Arial" w:cs="Arial"/>
              </w:rPr>
              <w:t>Rpct</w:t>
            </w:r>
            <w:proofErr w:type="spellEnd"/>
            <w:r w:rsidRPr="005365C5">
              <w:rPr>
                <w:rFonts w:ascii="Arial" w:hAnsi="Arial" w:cs="Arial"/>
              </w:rPr>
              <w:t xml:space="preserve"> in sorteggi per Direttori di struttura: 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  <w:i/>
              </w:rPr>
              <w:t>(controlli)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Amministrazione del Personale</w:t>
            </w: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PTPCT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Comportamento dipendenti: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Codice</w:t>
            </w:r>
          </w:p>
        </w:tc>
        <w:tc>
          <w:tcPr>
            <w:tcW w:w="5245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Diffusione costante del Codice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  <w:i/>
              </w:rPr>
            </w:pPr>
            <w:r w:rsidRPr="005365C5">
              <w:rPr>
                <w:rFonts w:ascii="Arial" w:hAnsi="Arial" w:cs="Arial"/>
              </w:rPr>
              <w:t xml:space="preserve">Monitoraggio tramite specifici indicatori dell’attuazione Codice </w:t>
            </w:r>
            <w:r w:rsidRPr="005365C5">
              <w:rPr>
                <w:rFonts w:ascii="Arial" w:hAnsi="Arial" w:cs="Arial"/>
                <w:i/>
              </w:rPr>
              <w:t>(regolamentazione, controlli)</w:t>
            </w:r>
          </w:p>
          <w:p w:rsidR="00E57DD3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Raccolta ed analisi degli elementi emersi   ad esempio durante la formazione 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  <w:i/>
              </w:rPr>
              <w:t>(partecipazione consapevole)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Servizio Ispettivo Interno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Comportamento dei dipendenti: formazione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Gestione del rapporto di lavoro del personale</w:t>
            </w:r>
          </w:p>
        </w:tc>
        <w:tc>
          <w:tcPr>
            <w:tcW w:w="5245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  <w:i/>
              </w:rPr>
              <w:t>Formazione</w:t>
            </w:r>
            <w:r w:rsidRPr="005365C5">
              <w:rPr>
                <w:rFonts w:ascii="Arial" w:hAnsi="Arial" w:cs="Arial"/>
              </w:rPr>
              <w:t xml:space="preserve"> specifica sul Codice di comportamento: </w:t>
            </w:r>
            <w:proofErr w:type="spellStart"/>
            <w:r w:rsidRPr="005365C5">
              <w:rPr>
                <w:rFonts w:ascii="Arial" w:hAnsi="Arial" w:cs="Arial"/>
              </w:rPr>
              <w:t>cfr</w:t>
            </w:r>
            <w:proofErr w:type="spellEnd"/>
            <w:r w:rsidRPr="005365C5">
              <w:rPr>
                <w:rFonts w:ascii="Arial" w:hAnsi="Arial" w:cs="Arial"/>
              </w:rPr>
              <w:t xml:space="preserve"> paragrafo 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categorie prioritarie: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proofErr w:type="spellStart"/>
            <w:r w:rsidRPr="005365C5">
              <w:rPr>
                <w:rFonts w:ascii="Arial" w:hAnsi="Arial" w:cs="Arial"/>
              </w:rPr>
              <w:t>neoaasunti</w:t>
            </w:r>
            <w:proofErr w:type="spellEnd"/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neoincaricati con responsabilità di gestione del personale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RUP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  <w:i/>
              </w:rPr>
            </w:pPr>
            <w:r w:rsidRPr="005365C5">
              <w:rPr>
                <w:rFonts w:ascii="Arial" w:hAnsi="Arial" w:cs="Arial"/>
                <w:i/>
              </w:rPr>
              <w:t>(consapevolizzazione)</w:t>
            </w:r>
          </w:p>
          <w:p w:rsidR="00E57DD3" w:rsidRDefault="00E57DD3" w:rsidP="003A62D3">
            <w:pPr>
              <w:jc w:val="both"/>
              <w:rPr>
                <w:rFonts w:ascii="Arial" w:hAnsi="Arial" w:cs="Arial"/>
              </w:rPr>
            </w:pPr>
          </w:p>
          <w:p w:rsidR="003A62D3" w:rsidRPr="005365C5" w:rsidRDefault="003A62D3" w:rsidP="00E57D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Focus specifici su richiesta </w:t>
            </w:r>
            <w:r w:rsidR="00E57DD3">
              <w:rPr>
                <w:rFonts w:ascii="Arial" w:hAnsi="Arial" w:cs="Arial"/>
              </w:rPr>
              <w:t>delle Strutture</w:t>
            </w:r>
            <w:r w:rsidRPr="005365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FPCT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Codici disciplinari</w:t>
            </w:r>
          </w:p>
        </w:tc>
        <w:tc>
          <w:tcPr>
            <w:tcW w:w="5245" w:type="dxa"/>
          </w:tcPr>
          <w:p w:rsidR="003A62D3" w:rsidRPr="00E57DD3" w:rsidRDefault="00E57DD3" w:rsidP="003A6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57DD3">
              <w:rPr>
                <w:rFonts w:ascii="Arial" w:hAnsi="Arial" w:cs="Arial"/>
              </w:rPr>
              <w:t>iffusione e verifica applicazione</w:t>
            </w:r>
          </w:p>
          <w:p w:rsidR="00E57DD3" w:rsidRPr="005365C5" w:rsidRDefault="00E57DD3" w:rsidP="003A62D3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(consapevolezza, informazione, formazione, controlli)</w:t>
            </w:r>
          </w:p>
        </w:tc>
        <w:tc>
          <w:tcPr>
            <w:tcW w:w="2835" w:type="dxa"/>
          </w:tcPr>
          <w:p w:rsidR="003A62D3" w:rsidRPr="005365C5" w:rsidRDefault="00E57D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UIPD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245" w:type="dxa"/>
          </w:tcPr>
          <w:p w:rsidR="003A62D3" w:rsidRPr="005365C5" w:rsidRDefault="003A62D3" w:rsidP="003A62D3">
            <w:pPr>
              <w:widowControl w:val="0"/>
              <w:autoSpaceDE w:val="0"/>
              <w:autoSpaceDN w:val="0"/>
              <w:adjustRightInd w:val="0"/>
              <w:spacing w:before="36"/>
              <w:ind w:right="149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Diffusione di accadimenti di cui si è venuti a conoscenza presso organizzazioni assimilabili ai </w:t>
            </w:r>
            <w:r w:rsidRPr="005365C5">
              <w:rPr>
                <w:rFonts w:ascii="Arial" w:hAnsi="Arial" w:cs="Arial"/>
              </w:rPr>
              <w:lastRenderedPageBreak/>
              <w:t>responsabili dei processi al fine di stimolare alla riflessione sull’attuale andamento e gestione del processo in oggetto.</w:t>
            </w:r>
          </w:p>
          <w:p w:rsidR="003A62D3" w:rsidRPr="005365C5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Raccolta di evidenze che necessitino di misure.</w:t>
            </w:r>
          </w:p>
          <w:p w:rsidR="003A62D3" w:rsidRPr="005365C5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i/>
              </w:rPr>
            </w:pPr>
            <w:r w:rsidRPr="005365C5">
              <w:rPr>
                <w:rFonts w:ascii="Arial" w:hAnsi="Arial" w:cs="Arial"/>
                <w:i/>
              </w:rPr>
              <w:t>(</w:t>
            </w:r>
            <w:proofErr w:type="spellStart"/>
            <w:r w:rsidRPr="005365C5">
              <w:rPr>
                <w:rFonts w:ascii="Arial" w:hAnsi="Arial" w:cs="Arial"/>
                <w:i/>
              </w:rPr>
              <w:t>benchmarking</w:t>
            </w:r>
            <w:proofErr w:type="spellEnd"/>
            <w:r w:rsidRPr="005365C5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lastRenderedPageBreak/>
              <w:t>FPCT</w:t>
            </w:r>
          </w:p>
        </w:tc>
      </w:tr>
      <w:tr w:rsidR="003A62D3" w:rsidRPr="005365C5" w:rsidTr="00C456D9">
        <w:tc>
          <w:tcPr>
            <w:tcW w:w="1872" w:type="dxa"/>
          </w:tcPr>
          <w:p w:rsidR="00E57DD3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</w:rPr>
              <w:lastRenderedPageBreak/>
              <w:t>Rotazione ordinaria</w:t>
            </w:r>
            <w:r w:rsidR="00E57DD3" w:rsidRPr="00573BE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3A62D3" w:rsidRPr="00573BE4" w:rsidRDefault="00E57DD3" w:rsidP="003A6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r w:rsidRPr="00573BE4">
              <w:rPr>
                <w:rFonts w:ascii="Arial" w:hAnsi="Arial" w:cs="Arial"/>
                <w:color w:val="000000" w:themeColor="text1"/>
              </w:rPr>
              <w:t>Arco di sviluppo: 2021-2024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5245" w:type="dxa"/>
          </w:tcPr>
          <w:p w:rsidR="003A62D3" w:rsidRPr="00573BE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 xml:space="preserve">Definizione di documento </w:t>
            </w:r>
          </w:p>
          <w:p w:rsidR="003A62D3" w:rsidRPr="00573BE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che chiarisca i criteri, le tempistiche e le modalità per l’attuazione della misura, anche in termini pluriennali, stabilendo gli uffici da sottoporre a rotazione, le caratteristiche della stessa (ad es. se funzionale o territoriale), la sua periodicità.</w:t>
            </w:r>
          </w:p>
          <w:p w:rsidR="003A62D3" w:rsidRPr="00573BE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i/>
                <w:color w:val="000000" w:themeColor="text1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(regolamentazione)</w:t>
            </w:r>
          </w:p>
        </w:tc>
        <w:tc>
          <w:tcPr>
            <w:tcW w:w="2835" w:type="dxa"/>
            <w:shd w:val="clear" w:color="auto" w:fill="auto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RPCT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3A62D3" w:rsidRPr="00573BE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Individuazione delle posizioni infungibili e delle misure alternative alla rotazione</w:t>
            </w:r>
          </w:p>
          <w:p w:rsidR="003A62D3" w:rsidRPr="00573BE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(regolamentazione)</w:t>
            </w:r>
          </w:p>
        </w:tc>
        <w:tc>
          <w:tcPr>
            <w:tcW w:w="2835" w:type="dxa"/>
            <w:shd w:val="clear" w:color="auto" w:fill="auto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Singoli uffici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3A62D3" w:rsidRPr="00573BE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Affiancamento e inserimento delle persone che devono subentrare in processi strategici o particolarmente complessi</w:t>
            </w:r>
          </w:p>
          <w:p w:rsidR="003A62D3" w:rsidRPr="00573BE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i/>
                <w:color w:val="000000" w:themeColor="text1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(formazione)</w:t>
            </w:r>
          </w:p>
        </w:tc>
        <w:tc>
          <w:tcPr>
            <w:tcW w:w="2835" w:type="dxa"/>
            <w:shd w:val="clear" w:color="auto" w:fill="auto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3A62D3" w:rsidRPr="00573BE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Raccolta di responsabilità, compiti e attività o sintesi riferimenti aggiornati in riferimento ad alcuni ruoli principali e specifici al fine di facilitare il passaggio di consegne in caso di rotazione o sostituzione o assenza lunga temporanea</w:t>
            </w:r>
          </w:p>
          <w:p w:rsidR="003A62D3" w:rsidRPr="00573BE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i/>
                <w:color w:val="000000" w:themeColor="text1"/>
              </w:rPr>
            </w:pPr>
          </w:p>
          <w:p w:rsidR="003A62D3" w:rsidRPr="00573BE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i/>
                <w:color w:val="000000" w:themeColor="text1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(riesame mappatura)</w:t>
            </w:r>
          </w:p>
          <w:p w:rsidR="003A62D3" w:rsidRPr="00573BE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RPCT</w:t>
            </w: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Referenti FPCT;</w:t>
            </w: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Responsabile della gestione documentale e dell’archiviazione;</w:t>
            </w: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RASA</w:t>
            </w: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Gestore delle segnalazioni antiriciclaggio;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3A62D3" w:rsidP="003A62D3">
            <w:pPr>
              <w:jc w:val="both"/>
              <w:rPr>
                <w:rFonts w:ascii="Arial" w:hAnsi="Arial" w:cs="Arial"/>
              </w:rPr>
            </w:pPr>
            <w:r w:rsidRPr="00573BE4">
              <w:rPr>
                <w:rFonts w:ascii="Arial" w:hAnsi="Arial" w:cs="Arial"/>
              </w:rPr>
              <w:t>Rotazione straordinaria</w:t>
            </w:r>
          </w:p>
        </w:tc>
        <w:tc>
          <w:tcPr>
            <w:tcW w:w="5245" w:type="dxa"/>
          </w:tcPr>
          <w:p w:rsidR="003A62D3" w:rsidRPr="00573BE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573BE4">
              <w:rPr>
                <w:rFonts w:ascii="Arial" w:hAnsi="Arial" w:cs="Arial"/>
              </w:rPr>
              <w:t>Predisposizione di specifico documento in cui vengono indicate le modalità di funzionamento della rotazione straordinaria</w:t>
            </w:r>
          </w:p>
          <w:p w:rsidR="003A62D3" w:rsidRPr="00573BE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i/>
              </w:rPr>
            </w:pPr>
            <w:r w:rsidRPr="00573BE4">
              <w:rPr>
                <w:rFonts w:ascii="Arial" w:hAnsi="Arial" w:cs="Arial"/>
                <w:i/>
              </w:rPr>
              <w:t>(regolamentazione)</w:t>
            </w:r>
          </w:p>
        </w:tc>
        <w:tc>
          <w:tcPr>
            <w:tcW w:w="2835" w:type="dxa"/>
            <w:shd w:val="clear" w:color="auto" w:fill="auto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RPCT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73BE4" w:rsidRDefault="008C2ED8" w:rsidP="003A6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3A62D3" w:rsidRPr="00573BE4">
              <w:rPr>
                <w:rFonts w:ascii="Arial" w:hAnsi="Arial" w:cs="Arial"/>
              </w:rPr>
              <w:t>ggiornamento dei riferimenti</w:t>
            </w:r>
          </w:p>
        </w:tc>
        <w:tc>
          <w:tcPr>
            <w:tcW w:w="5245" w:type="dxa"/>
          </w:tcPr>
          <w:p w:rsidR="003A62D3" w:rsidRPr="00573BE4" w:rsidRDefault="003A62D3" w:rsidP="003A62D3">
            <w:pPr>
              <w:pStyle w:val="Rientrocorpodeltesto2"/>
              <w:ind w:left="0"/>
              <w:jc w:val="both"/>
              <w:rPr>
                <w:rFonts w:cs="Arial"/>
                <w:color w:val="000000" w:themeColor="text1"/>
              </w:rPr>
            </w:pPr>
            <w:r w:rsidRPr="00573BE4">
              <w:rPr>
                <w:rFonts w:cs="Arial"/>
                <w:color w:val="000000" w:themeColor="text1"/>
              </w:rPr>
              <w:t>Comunica</w:t>
            </w:r>
            <w:r w:rsidR="00E57DD3">
              <w:rPr>
                <w:rFonts w:cs="Arial"/>
                <w:color w:val="000000" w:themeColor="text1"/>
              </w:rPr>
              <w:t>zione</w:t>
            </w:r>
            <w:r w:rsidRPr="00573BE4">
              <w:rPr>
                <w:rFonts w:cs="Arial"/>
                <w:color w:val="000000" w:themeColor="text1"/>
              </w:rPr>
              <w:t xml:space="preserve"> a tutte le strutture che per legge o per scelta consegnavano o facevano sottoscrivere a utenti interni ed esterni il PTPCT la necessità di modifica della dicitura.</w:t>
            </w:r>
          </w:p>
          <w:p w:rsidR="003A62D3" w:rsidRPr="00573BE4" w:rsidRDefault="00C456D9" w:rsidP="00C456D9">
            <w:pPr>
              <w:pStyle w:val="Rientrocorpodeltesto2"/>
              <w:ind w:left="0"/>
              <w:jc w:val="both"/>
              <w:rPr>
                <w:rFonts w:cs="Arial"/>
                <w:color w:val="000000" w:themeColor="text1"/>
              </w:rPr>
            </w:pPr>
            <w:r w:rsidRPr="00573BE4">
              <w:rPr>
                <w:rFonts w:cs="Arial"/>
                <w:i/>
                <w:color w:val="000000" w:themeColor="text1"/>
              </w:rPr>
              <w:t xml:space="preserve"> </w:t>
            </w:r>
            <w:r w:rsidR="003A62D3" w:rsidRPr="00573BE4">
              <w:rPr>
                <w:rFonts w:cs="Arial"/>
                <w:i/>
                <w:color w:val="000000" w:themeColor="text1"/>
              </w:rPr>
              <w:t>(informazione, responsabilizzazione)</w:t>
            </w:r>
          </w:p>
        </w:tc>
        <w:tc>
          <w:tcPr>
            <w:tcW w:w="2835" w:type="dxa"/>
            <w:shd w:val="clear" w:color="auto" w:fill="auto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FPCT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Default="003A62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Mappatura processi</w:t>
            </w:r>
          </w:p>
          <w:p w:rsidR="00E57DD3" w:rsidRPr="00573BE4" w:rsidRDefault="00E57DD3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</w:t>
            </w:r>
            <w:r w:rsidRPr="00573BE4">
              <w:rPr>
                <w:rFonts w:ascii="Arial" w:hAnsi="Arial" w:cs="Arial"/>
                <w:color w:val="000000" w:themeColor="text1"/>
              </w:rPr>
              <w:t>Arco di sviluppo: 2021-2024</w:t>
            </w:r>
            <w:r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5245" w:type="dxa"/>
          </w:tcPr>
          <w:p w:rsidR="003A62D3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color w:val="000000" w:themeColor="text1"/>
              </w:rPr>
            </w:pPr>
            <w:r w:rsidRPr="00573BE4">
              <w:rPr>
                <w:rFonts w:ascii="Arial" w:hAnsi="Arial" w:cs="Arial"/>
                <w:color w:val="000000" w:themeColor="text1"/>
              </w:rPr>
              <w:t>Censimento delle strutture secondo il Nuovo Atto Aziendale che governano mappature all’interno dell’Azienda, cercando di individuare i modelli di riferimento, i tempi ed i modi di monitoraggio e di rendicontazione</w:t>
            </w:r>
          </w:p>
          <w:p w:rsidR="003A62D3" w:rsidRPr="00573BE4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i/>
                <w:color w:val="000000" w:themeColor="text1"/>
              </w:rPr>
            </w:pPr>
            <w:r w:rsidRPr="00573BE4">
              <w:rPr>
                <w:rFonts w:ascii="Arial" w:hAnsi="Arial" w:cs="Arial"/>
                <w:i/>
                <w:color w:val="000000" w:themeColor="text1"/>
              </w:rPr>
              <w:t>(reingegnerizzazione, semplificazione)</w:t>
            </w:r>
          </w:p>
        </w:tc>
        <w:tc>
          <w:tcPr>
            <w:tcW w:w="2835" w:type="dxa"/>
            <w:shd w:val="clear" w:color="auto" w:fill="auto"/>
          </w:tcPr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FPCT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CUG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Strutture tecnico amministrative per quanto riguarda attività </w:t>
            </w:r>
            <w:proofErr w:type="spellStart"/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smartabili</w:t>
            </w:r>
            <w:proofErr w:type="spellEnd"/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SPP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MC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DSP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DIPSA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DPO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RASA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RTD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Gestore delle segnalazioni/referente antiriciclaggio</w:t>
            </w:r>
          </w:p>
          <w:p w:rsidR="003A62D3" w:rsidRPr="00573BE4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73BE4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Referente unico per la realizzazione del PNRR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Gestione patrimonio apparecchiature e dispositivi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5245" w:type="dxa"/>
          </w:tcPr>
          <w:p w:rsidR="003A62D3" w:rsidRPr="005365C5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  <w:i/>
              </w:rPr>
            </w:pPr>
            <w:r w:rsidRPr="005365C5">
              <w:rPr>
                <w:rFonts w:ascii="Arial" w:hAnsi="Arial" w:cs="Arial"/>
              </w:rPr>
              <w:t xml:space="preserve">Applicazione procedura finalizzata a tracciare e gestire gli innumerevoli casi di danni accidentali (non coperti dal canone di manutenzione) e smarrimenti di apparecchi ed accessori elettromedicali e per laboratorio biomedico. </w:t>
            </w:r>
            <w:r w:rsidRPr="005365C5">
              <w:rPr>
                <w:rFonts w:ascii="Arial" w:hAnsi="Arial" w:cs="Arial"/>
                <w:i/>
              </w:rPr>
              <w:t>(regolamentazione, tracciabilità, controllo)</w:t>
            </w:r>
          </w:p>
          <w:p w:rsidR="003A62D3" w:rsidRPr="005365C5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lastRenderedPageBreak/>
              <w:t>Lo scopo della modulistica è di:</w:t>
            </w:r>
          </w:p>
          <w:p w:rsidR="003A62D3" w:rsidRPr="005365C5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·        - rendere edotto il Direttore della Struttura sanitaria interessata dell’evento e del relativo danno patrimoniale;</w:t>
            </w:r>
          </w:p>
          <w:p w:rsidR="003A62D3" w:rsidRPr="005365C5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·        - ricevere conferma dell’accidentalità stessa, verificata in parallelo, sotto il profilo tecnico, dall'Ingegneria Clinica, per evitare possibili abusi da parte della Ditta di global;</w:t>
            </w:r>
          </w:p>
          <w:p w:rsidR="003A62D3" w:rsidRPr="005365C5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·        - per gli smarrimenti recepire apposita denuncia al posto di polizia;</w:t>
            </w:r>
          </w:p>
          <w:p w:rsidR="003A62D3" w:rsidRPr="005365C5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·        - identificare misure di prevenzione del ripetersi del fenomeno;</w:t>
            </w:r>
          </w:p>
          <w:p w:rsidR="003A62D3" w:rsidRPr="005365C5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·        - identificare misure aziendali collettive di richiamo e prevenzione;</w:t>
            </w:r>
          </w:p>
          <w:p w:rsidR="003A62D3" w:rsidRPr="005365C5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·        - monitorare il fenomeno sotto il profilo statistico;</w:t>
            </w:r>
          </w:p>
          <w:p w:rsidR="003A62D3" w:rsidRPr="005365C5" w:rsidRDefault="003A62D3" w:rsidP="003A62D3">
            <w:pPr>
              <w:shd w:val="clear" w:color="auto" w:fill="FFFFFF"/>
              <w:spacing w:line="235" w:lineRule="atLeast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·        - analizzare l’eventualità e la convenienza di stipulare polizze assicurative (tipo </w:t>
            </w:r>
            <w:proofErr w:type="spellStart"/>
            <w:r w:rsidRPr="005365C5">
              <w:rPr>
                <w:rFonts w:ascii="Arial" w:hAnsi="Arial" w:cs="Arial"/>
              </w:rPr>
              <w:t>Kasko</w:t>
            </w:r>
            <w:proofErr w:type="spellEnd"/>
            <w:r w:rsidRPr="005365C5">
              <w:rPr>
                <w:rFonts w:ascii="Arial" w:hAnsi="Arial" w:cs="Arial"/>
              </w:rPr>
              <w:t>).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lastRenderedPageBreak/>
              <w:t>Ingegneria Clinica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lastRenderedPageBreak/>
              <w:t>Attività libero professionale (ALPI)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43323" w:rsidRDefault="00643323" w:rsidP="003A6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Riesame della Commissione Paritetica e del Regolamento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Verifica rispetto del regolamento 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Effettuazione di controlli in fase iniziale sui richiedenti autorizzazione a svolgere libera professione intramuraria e rendicontazione semestrale.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Effettuazione verifiche sulla corretta digitalizzazione delle procedure di prenotazione e pagamento (tramite canali separati)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Effettuazione di verifiche a campione del personale autorizzato a svolgere libera professione intramuraria sul rispetto delle modalità previste (indicatori di monitoraggio).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3A62D3">
              <w:rPr>
                <w:rFonts w:ascii="Arial" w:hAnsi="Arial" w:cs="Arial"/>
              </w:rPr>
              <w:t>Definizione di campionamento e verifica presso le sedi esterne</w:t>
            </w:r>
          </w:p>
          <w:p w:rsidR="003A62D3" w:rsidRPr="005365C5" w:rsidRDefault="003A62D3" w:rsidP="003A62D3">
            <w:pPr>
              <w:pStyle w:val="Corpotesto"/>
              <w:jc w:val="both"/>
              <w:rPr>
                <w:rFonts w:cs="Arial"/>
                <w:i/>
                <w:sz w:val="20"/>
                <w:szCs w:val="20"/>
              </w:rPr>
            </w:pPr>
            <w:r w:rsidRPr="005365C5">
              <w:rPr>
                <w:rFonts w:cs="Arial"/>
                <w:i/>
                <w:sz w:val="20"/>
                <w:szCs w:val="20"/>
              </w:rPr>
              <w:t>(regolamentazione, controllo)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PAAT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Volume di attività e tempi di attesa attività istituzionale versus ALPI</w:t>
            </w:r>
          </w:p>
        </w:tc>
        <w:tc>
          <w:tcPr>
            <w:tcW w:w="5245" w:type="dxa"/>
          </w:tcPr>
          <w:p w:rsidR="003A62D3" w:rsidRPr="005365C5" w:rsidRDefault="003A62D3" w:rsidP="003A62D3">
            <w:pPr>
              <w:pStyle w:val="Rientrocorpodeltesto2"/>
              <w:ind w:left="0"/>
              <w:jc w:val="both"/>
              <w:rPr>
                <w:rFonts w:cs="Arial"/>
              </w:rPr>
            </w:pPr>
            <w:r w:rsidRPr="005365C5">
              <w:rPr>
                <w:rFonts w:cs="Arial"/>
              </w:rPr>
              <w:t>Verifica del non superamento di un volume di attività superiore a quella assicurata in regime istituzionale e/o un impegno orario superiore all’orario di lavoro contrattualmente dovuto;</w:t>
            </w:r>
          </w:p>
          <w:p w:rsidR="003A62D3" w:rsidRPr="005365C5" w:rsidRDefault="00643323" w:rsidP="003A62D3">
            <w:pPr>
              <w:ind w:hanging="5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Integrazione con il sistema aziendale di gestione dei Centri di Costo</w:t>
            </w:r>
          </w:p>
          <w:p w:rsidR="003A62D3" w:rsidRPr="005365C5" w:rsidRDefault="003A62D3" w:rsidP="003A62D3">
            <w:pPr>
              <w:ind w:hanging="52"/>
              <w:jc w:val="both"/>
              <w:rPr>
                <w:rFonts w:ascii="Arial" w:hAnsi="Arial" w:cs="Arial"/>
                <w:i/>
              </w:rPr>
            </w:pPr>
            <w:r w:rsidRPr="005365C5">
              <w:rPr>
                <w:rFonts w:ascii="Arial" w:hAnsi="Arial" w:cs="Arial"/>
                <w:i/>
              </w:rPr>
              <w:t>(controllo)</w:t>
            </w:r>
          </w:p>
        </w:tc>
        <w:tc>
          <w:tcPr>
            <w:tcW w:w="2835" w:type="dxa"/>
          </w:tcPr>
          <w:p w:rsidR="003A62D3" w:rsidRPr="003A62D3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A62D3">
              <w:rPr>
                <w:rFonts w:ascii="Arial" w:hAnsi="Arial" w:cs="Arial"/>
                <w:sz w:val="20"/>
                <w:szCs w:val="20"/>
              </w:rPr>
              <w:t>PAAT</w:t>
            </w:r>
          </w:p>
          <w:p w:rsidR="003A62D3" w:rsidRPr="003A62D3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A62D3">
              <w:rPr>
                <w:rFonts w:ascii="Arial" w:hAnsi="Arial" w:cs="Arial"/>
                <w:spacing w:val="-1"/>
                <w:sz w:val="20"/>
                <w:szCs w:val="20"/>
                <w:shd w:val="clear" w:color="auto" w:fill="FFFFFF"/>
              </w:rPr>
              <w:t>Commissione Paritetica e l’Ufficio Libera Professione</w:t>
            </w:r>
          </w:p>
          <w:p w:rsidR="003A62D3" w:rsidRPr="003A62D3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A62D3">
              <w:rPr>
                <w:rFonts w:ascii="Arial" w:hAnsi="Arial" w:cs="Arial"/>
                <w:sz w:val="20"/>
                <w:szCs w:val="20"/>
              </w:rPr>
              <w:t>Controllo di Gestione</w:t>
            </w: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A62D3">
              <w:rPr>
                <w:rFonts w:ascii="Arial" w:hAnsi="Arial" w:cs="Arial"/>
                <w:sz w:val="20"/>
                <w:szCs w:val="20"/>
              </w:rPr>
              <w:t>Regione/AGENAS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3A62D3" w:rsidRPr="005365C5" w:rsidRDefault="003A62D3" w:rsidP="003A62D3">
            <w:pPr>
              <w:ind w:hanging="52"/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Utilizzo delle classi di priorità clinica per l’accesso alle liste di attesa differenziate per tempo di attesa (specificando se si tratta di prima visita o controllo) e miglioramento delle informazioni presenti sul web aziendale.</w:t>
            </w:r>
          </w:p>
          <w:p w:rsidR="003A62D3" w:rsidRPr="005365C5" w:rsidRDefault="003A62D3" w:rsidP="003A62D3">
            <w:pPr>
              <w:ind w:hanging="52"/>
              <w:jc w:val="both"/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ind w:hanging="52"/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Monitoraggio costante dei tempi di attesa e andamento liste di attesa.</w:t>
            </w:r>
          </w:p>
          <w:p w:rsidR="003A62D3" w:rsidRPr="005365C5" w:rsidRDefault="003A62D3" w:rsidP="003A62D3">
            <w:pPr>
              <w:ind w:hanging="52"/>
              <w:jc w:val="both"/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ind w:hanging="52"/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Pubblicazione </w:t>
            </w:r>
            <w:r w:rsidR="00E57DD3">
              <w:rPr>
                <w:rFonts w:ascii="Arial" w:hAnsi="Arial" w:cs="Arial"/>
              </w:rPr>
              <w:t xml:space="preserve">tempi di attesa come </w:t>
            </w:r>
            <w:proofErr w:type="spellStart"/>
            <w:r w:rsidR="00E57DD3">
              <w:rPr>
                <w:rFonts w:ascii="Arial" w:hAnsi="Arial" w:cs="Arial"/>
              </w:rPr>
              <w:t>da</w:t>
            </w:r>
            <w:proofErr w:type="spellEnd"/>
            <w:r w:rsidR="00E57DD3">
              <w:rPr>
                <w:rFonts w:ascii="Arial" w:hAnsi="Arial" w:cs="Arial"/>
              </w:rPr>
              <w:t xml:space="preserve"> indicazioni regionali</w:t>
            </w:r>
            <w:r w:rsidRPr="005365C5">
              <w:rPr>
                <w:rFonts w:ascii="Arial" w:hAnsi="Arial" w:cs="Arial"/>
              </w:rPr>
              <w:t>.</w:t>
            </w:r>
          </w:p>
          <w:p w:rsidR="003A62D3" w:rsidRPr="005365C5" w:rsidRDefault="003A62D3" w:rsidP="00E57DD3">
            <w:pPr>
              <w:ind w:hanging="52"/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  <w:i/>
              </w:rPr>
              <w:t>(controllo, trasparenza)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CdG</w:t>
            </w:r>
            <w:proofErr w:type="spellEnd"/>
          </w:p>
        </w:tc>
      </w:tr>
      <w:tr w:rsidR="003A62D3" w:rsidRPr="005365C5" w:rsidTr="00C456D9">
        <w:tc>
          <w:tcPr>
            <w:tcW w:w="1872" w:type="dxa"/>
          </w:tcPr>
          <w:p w:rsidR="003A62D3" w:rsidRPr="003A62D3" w:rsidRDefault="003A62D3" w:rsidP="003A62D3">
            <w:pPr>
              <w:pStyle w:val="Rientrocorpodeltesto2"/>
              <w:ind w:left="72"/>
              <w:jc w:val="both"/>
              <w:rPr>
                <w:rFonts w:cs="Arial"/>
              </w:rPr>
            </w:pPr>
          </w:p>
        </w:tc>
        <w:tc>
          <w:tcPr>
            <w:tcW w:w="5245" w:type="dxa"/>
          </w:tcPr>
          <w:p w:rsidR="003A62D3" w:rsidRPr="003A62D3" w:rsidRDefault="003A62D3" w:rsidP="003A62D3">
            <w:pPr>
              <w:jc w:val="both"/>
              <w:rPr>
                <w:rFonts w:ascii="Arial" w:hAnsi="Arial" w:cs="Arial"/>
              </w:rPr>
            </w:pPr>
            <w:r w:rsidRPr="003A62D3">
              <w:rPr>
                <w:rFonts w:ascii="Arial" w:hAnsi="Arial" w:cs="Arial"/>
              </w:rPr>
              <w:t xml:space="preserve">Prestazioni in </w:t>
            </w:r>
            <w:proofErr w:type="spellStart"/>
            <w:r w:rsidRPr="003A62D3">
              <w:rPr>
                <w:rFonts w:ascii="Arial" w:hAnsi="Arial" w:cs="Arial"/>
              </w:rPr>
              <w:t>extrabudget</w:t>
            </w:r>
            <w:proofErr w:type="spellEnd"/>
            <w:r w:rsidRPr="003A62D3">
              <w:rPr>
                <w:rFonts w:ascii="Arial" w:hAnsi="Arial" w:cs="Arial"/>
              </w:rPr>
              <w:t xml:space="preserve"> specifico per riduzione, recupero e contenimento liste di attesa:</w:t>
            </w:r>
          </w:p>
          <w:p w:rsidR="003A62D3" w:rsidRPr="003A62D3" w:rsidRDefault="003A62D3" w:rsidP="003A62D3">
            <w:pPr>
              <w:jc w:val="both"/>
              <w:rPr>
                <w:rFonts w:ascii="Arial" w:hAnsi="Arial" w:cs="Arial"/>
              </w:rPr>
            </w:pPr>
            <w:r w:rsidRPr="003A62D3">
              <w:rPr>
                <w:rFonts w:ascii="Arial" w:hAnsi="Arial" w:cs="Arial"/>
              </w:rPr>
              <w:t xml:space="preserve">attività di controllo mensile sul volume di prestazioni ambulatoriali erogate in </w:t>
            </w:r>
            <w:proofErr w:type="spellStart"/>
            <w:r w:rsidRPr="003A62D3">
              <w:rPr>
                <w:rFonts w:ascii="Arial" w:hAnsi="Arial" w:cs="Arial"/>
              </w:rPr>
              <w:t>extrabudget</w:t>
            </w:r>
            <w:proofErr w:type="spellEnd"/>
            <w:r w:rsidRPr="003A62D3">
              <w:rPr>
                <w:rFonts w:ascii="Arial" w:hAnsi="Arial" w:cs="Arial"/>
              </w:rPr>
              <w:t xml:space="preserve"> e monitoraggio mensile degli interventi chirurgici erogati in regime di </w:t>
            </w:r>
            <w:proofErr w:type="spellStart"/>
            <w:r w:rsidRPr="003A62D3">
              <w:rPr>
                <w:rFonts w:ascii="Arial" w:hAnsi="Arial" w:cs="Arial"/>
              </w:rPr>
              <w:t>extrabudget</w:t>
            </w:r>
            <w:proofErr w:type="spellEnd"/>
            <w:r w:rsidRPr="003A62D3">
              <w:rPr>
                <w:rFonts w:ascii="Arial" w:hAnsi="Arial" w:cs="Arial"/>
              </w:rPr>
              <w:t xml:space="preserve"> finalizzati al recupero delle liste versus quelli in </w:t>
            </w:r>
            <w:proofErr w:type="spellStart"/>
            <w:r w:rsidRPr="003A62D3">
              <w:rPr>
                <w:rFonts w:ascii="Arial" w:hAnsi="Arial" w:cs="Arial"/>
              </w:rPr>
              <w:t>extrabudget</w:t>
            </w:r>
            <w:proofErr w:type="spellEnd"/>
            <w:r w:rsidRPr="003A62D3">
              <w:rPr>
                <w:rFonts w:ascii="Arial" w:hAnsi="Arial" w:cs="Arial"/>
              </w:rPr>
              <w:t xml:space="preserve"> ordinario.</w:t>
            </w:r>
          </w:p>
          <w:p w:rsidR="003A62D3" w:rsidRPr="003A62D3" w:rsidRDefault="003A62D3" w:rsidP="003A62D3">
            <w:pPr>
              <w:jc w:val="both"/>
              <w:rPr>
                <w:rFonts w:ascii="Arial" w:hAnsi="Arial" w:cs="Arial"/>
              </w:rPr>
            </w:pPr>
            <w:r w:rsidRPr="003A62D3">
              <w:rPr>
                <w:rFonts w:ascii="Arial" w:hAnsi="Arial" w:cs="Arial"/>
              </w:rPr>
              <w:t>In caso di difformità tra le dichiarazioni trasmesse dai sottoscrittori della disponibilità all’</w:t>
            </w:r>
            <w:proofErr w:type="spellStart"/>
            <w:r w:rsidRPr="003A62D3">
              <w:rPr>
                <w:rFonts w:ascii="Arial" w:hAnsi="Arial" w:cs="Arial"/>
              </w:rPr>
              <w:t>extrabudget</w:t>
            </w:r>
            <w:proofErr w:type="spellEnd"/>
            <w:r w:rsidRPr="003A62D3">
              <w:rPr>
                <w:rFonts w:ascii="Arial" w:hAnsi="Arial" w:cs="Arial"/>
              </w:rPr>
              <w:t xml:space="preserve"> nelle </w:t>
            </w:r>
            <w:r w:rsidRPr="003A62D3">
              <w:rPr>
                <w:rFonts w:ascii="Arial" w:hAnsi="Arial" w:cs="Arial"/>
              </w:rPr>
              <w:lastRenderedPageBreak/>
              <w:t>diverse modalità, l’adempimento del debito orario istituzionale e le timbrature dedicate si procede d’ufficio alla riconduzione alle modalità pattuite ed alla conseguente retribuzione.</w:t>
            </w:r>
          </w:p>
          <w:p w:rsidR="003A62D3" w:rsidRPr="003A62D3" w:rsidRDefault="003A62D3" w:rsidP="00E57DD3">
            <w:pPr>
              <w:jc w:val="both"/>
              <w:rPr>
                <w:rFonts w:ascii="Arial" w:hAnsi="Arial" w:cs="Arial"/>
              </w:rPr>
            </w:pPr>
            <w:r w:rsidRPr="003A62D3">
              <w:rPr>
                <w:rFonts w:ascii="Arial" w:hAnsi="Arial" w:cs="Arial"/>
                <w:i/>
              </w:rPr>
              <w:t>(regolamentazione, controllo)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lastRenderedPageBreak/>
              <w:t>Controllo di Gestione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3A62D3" w:rsidRDefault="003A62D3" w:rsidP="003A62D3">
            <w:pPr>
              <w:pStyle w:val="Rientrocorpodeltesto2"/>
              <w:ind w:left="72"/>
              <w:jc w:val="both"/>
              <w:rPr>
                <w:rFonts w:cs="Arial"/>
              </w:rPr>
            </w:pPr>
          </w:p>
        </w:tc>
        <w:tc>
          <w:tcPr>
            <w:tcW w:w="5245" w:type="dxa"/>
          </w:tcPr>
          <w:p w:rsidR="003A62D3" w:rsidRPr="003A62D3" w:rsidRDefault="003A62D3" w:rsidP="003A62D3">
            <w:pPr>
              <w:jc w:val="both"/>
              <w:rPr>
                <w:rFonts w:ascii="Arial" w:hAnsi="Arial" w:cs="Arial"/>
              </w:rPr>
            </w:pPr>
            <w:r w:rsidRPr="003A62D3">
              <w:rPr>
                <w:rFonts w:ascii="Arial" w:hAnsi="Arial" w:cs="Arial"/>
              </w:rPr>
              <w:t>Recupero ticket per mancata prestazione:</w:t>
            </w:r>
          </w:p>
          <w:p w:rsidR="003A62D3" w:rsidRPr="003A62D3" w:rsidRDefault="003A62D3" w:rsidP="003A62D3">
            <w:pPr>
              <w:jc w:val="both"/>
              <w:rPr>
                <w:rFonts w:ascii="Arial" w:hAnsi="Arial" w:cs="Arial"/>
              </w:rPr>
            </w:pPr>
            <w:r w:rsidRPr="003A62D3">
              <w:rPr>
                <w:rFonts w:ascii="Arial" w:hAnsi="Arial" w:cs="Arial"/>
              </w:rPr>
              <w:t>rispetto del regolamento pubblicato</w:t>
            </w:r>
          </w:p>
          <w:p w:rsidR="003A62D3" w:rsidRPr="003A62D3" w:rsidRDefault="003A62D3" w:rsidP="003A62D3">
            <w:pPr>
              <w:jc w:val="both"/>
              <w:rPr>
                <w:rFonts w:ascii="Arial" w:hAnsi="Arial" w:cs="Arial"/>
              </w:rPr>
            </w:pPr>
            <w:r w:rsidRPr="003A62D3">
              <w:rPr>
                <w:rFonts w:ascii="Arial" w:hAnsi="Arial" w:cs="Arial"/>
              </w:rPr>
              <w:t>rendicontazione procedure</w:t>
            </w:r>
          </w:p>
          <w:p w:rsidR="003A62D3" w:rsidRPr="003A62D3" w:rsidRDefault="003A62D3" w:rsidP="003A62D3">
            <w:pPr>
              <w:jc w:val="both"/>
              <w:rPr>
                <w:rFonts w:ascii="Arial" w:hAnsi="Arial" w:cs="Arial"/>
              </w:rPr>
            </w:pPr>
            <w:r w:rsidRPr="003A62D3">
              <w:rPr>
                <w:rFonts w:ascii="Arial" w:hAnsi="Arial" w:cs="Arial"/>
                <w:i/>
              </w:rPr>
              <w:t>(regolamentazione, controllo)</w:t>
            </w:r>
          </w:p>
        </w:tc>
        <w:tc>
          <w:tcPr>
            <w:tcW w:w="2835" w:type="dxa"/>
          </w:tcPr>
          <w:p w:rsidR="003A62D3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Controllo di Gestione</w:t>
            </w: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Bilancio e contabilità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Pubblicazione dei capitolati dei servizi di maggiore interesse per gli operatori e gli utenti</w:t>
            </w:r>
          </w:p>
        </w:tc>
        <w:tc>
          <w:tcPr>
            <w:tcW w:w="5245" w:type="dxa"/>
          </w:tcPr>
          <w:p w:rsidR="003A62D3" w:rsidRPr="005365C5" w:rsidRDefault="003A62D3" w:rsidP="003A62D3">
            <w:pPr>
              <w:tabs>
                <w:tab w:val="left" w:pos="0"/>
              </w:tabs>
              <w:ind w:left="34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Pubblicazione capitolati dei servizi di interesse e</w:t>
            </w:r>
            <w:r w:rsidR="00643323">
              <w:rPr>
                <w:rFonts w:ascii="Arial" w:hAnsi="Arial" w:cs="Arial"/>
              </w:rPr>
              <w:t xml:space="preserve"> monitoraggio da parte delle strutture deputate</w:t>
            </w:r>
          </w:p>
          <w:p w:rsidR="003A62D3" w:rsidRPr="005365C5" w:rsidRDefault="003A62D3" w:rsidP="003A62D3">
            <w:pPr>
              <w:tabs>
                <w:tab w:val="left" w:pos="0"/>
              </w:tabs>
              <w:ind w:left="34"/>
              <w:rPr>
                <w:rFonts w:ascii="Arial" w:hAnsi="Arial" w:cs="Arial"/>
                <w:i/>
              </w:rPr>
            </w:pPr>
            <w:r w:rsidRPr="005365C5">
              <w:rPr>
                <w:rFonts w:ascii="Arial" w:hAnsi="Arial" w:cs="Arial"/>
                <w:i/>
              </w:rPr>
              <w:t>(trasparenza, consapevolizzazione, controlli)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Corpotesto"/>
              <w:numPr>
                <w:ilvl w:val="0"/>
                <w:numId w:val="1"/>
              </w:numPr>
              <w:ind w:left="175" w:hanging="175"/>
              <w:rPr>
                <w:rFonts w:cs="Arial"/>
                <w:sz w:val="20"/>
                <w:szCs w:val="20"/>
              </w:rPr>
            </w:pPr>
            <w:r w:rsidRPr="005365C5">
              <w:rPr>
                <w:rFonts w:cs="Arial"/>
                <w:sz w:val="20"/>
                <w:szCs w:val="20"/>
              </w:rPr>
              <w:t>DAPO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tabs>
                <w:tab w:val="left" w:pos="0"/>
              </w:tabs>
              <w:ind w:left="34"/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Responsabilità adozione dei provvedimenti</w:t>
            </w:r>
          </w:p>
        </w:tc>
        <w:tc>
          <w:tcPr>
            <w:tcW w:w="5245" w:type="dxa"/>
          </w:tcPr>
          <w:p w:rsidR="00E57DD3" w:rsidRDefault="00E57DD3" w:rsidP="003A62D3">
            <w:pPr>
              <w:pStyle w:val="Rientrocorpodeltesto2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Applicazione </w:t>
            </w:r>
            <w:r w:rsidRPr="005365C5">
              <w:rPr>
                <w:rFonts w:cs="Arial"/>
              </w:rPr>
              <w:t>Regolamento per l’adozione dei provvedimenti amministrativi-conferimento deleghe per adozione atti e provvedimenti dei Responsabili delle Strutture aziendali.</w:t>
            </w:r>
          </w:p>
          <w:p w:rsidR="003A62D3" w:rsidRPr="005365C5" w:rsidRDefault="00E57DD3" w:rsidP="00C456D9">
            <w:pPr>
              <w:pStyle w:val="Rientrocorpodeltesto2"/>
              <w:ind w:left="0"/>
              <w:jc w:val="both"/>
              <w:rPr>
                <w:rFonts w:cs="Arial"/>
                <w:i/>
              </w:rPr>
            </w:pPr>
            <w:r w:rsidRPr="00E57DD3">
              <w:rPr>
                <w:rFonts w:cs="Arial"/>
                <w:i/>
              </w:rPr>
              <w:t>(regolamentazione, controlli)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Corpotesto"/>
              <w:numPr>
                <w:ilvl w:val="0"/>
                <w:numId w:val="1"/>
              </w:numPr>
              <w:ind w:left="175" w:hanging="175"/>
              <w:rPr>
                <w:rFonts w:cs="Arial"/>
                <w:sz w:val="20"/>
                <w:szCs w:val="20"/>
              </w:rPr>
            </w:pPr>
            <w:r w:rsidRPr="005365C5">
              <w:rPr>
                <w:rFonts w:cs="Arial"/>
                <w:sz w:val="20"/>
                <w:szCs w:val="20"/>
              </w:rPr>
              <w:t>PAAT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Donazioni liberali</w:t>
            </w:r>
          </w:p>
        </w:tc>
        <w:tc>
          <w:tcPr>
            <w:tcW w:w="5245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Diffusione e monitoraggio del Regolamento Aziendale relativo alle Donazioni liberali con acquisizione di apposita autocertificazione da parte del Direttore/responsabile donante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  <w:i/>
              </w:rPr>
            </w:pPr>
            <w:r w:rsidRPr="005365C5">
              <w:rPr>
                <w:rFonts w:ascii="Arial" w:hAnsi="Arial" w:cs="Arial"/>
                <w:i/>
              </w:rPr>
              <w:t>(regolamentazione, controllo)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PAAT</w:t>
            </w:r>
          </w:p>
        </w:tc>
      </w:tr>
      <w:tr w:rsidR="00643323" w:rsidRPr="005365C5" w:rsidTr="00C456D9">
        <w:tc>
          <w:tcPr>
            <w:tcW w:w="1872" w:type="dxa"/>
          </w:tcPr>
          <w:p w:rsidR="00643323" w:rsidRPr="005365C5" w:rsidRDefault="00643323" w:rsidP="003A6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Sponsorizzazioni</w:t>
            </w:r>
          </w:p>
        </w:tc>
        <w:tc>
          <w:tcPr>
            <w:tcW w:w="5245" w:type="dxa"/>
          </w:tcPr>
          <w:p w:rsidR="00643323" w:rsidRDefault="00643323" w:rsidP="003A6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Riesame del regolamento e relativa modulistica</w:t>
            </w:r>
          </w:p>
          <w:p w:rsidR="00643323" w:rsidRPr="00643323" w:rsidRDefault="00643323" w:rsidP="003A62D3">
            <w:pPr>
              <w:jc w:val="both"/>
              <w:rPr>
                <w:rFonts w:ascii="Arial" w:hAnsi="Arial" w:cs="Arial"/>
                <w:i/>
              </w:rPr>
            </w:pPr>
            <w:r w:rsidRPr="00643323">
              <w:rPr>
                <w:rFonts w:ascii="Arial" w:hAnsi="Arial" w:cs="Arial"/>
                <w:i/>
              </w:rPr>
              <w:t>(regolamentazione, trasparenza, tracciabilità)</w:t>
            </w:r>
          </w:p>
        </w:tc>
        <w:tc>
          <w:tcPr>
            <w:tcW w:w="2835" w:type="dxa"/>
          </w:tcPr>
          <w:p w:rsidR="00643323" w:rsidRPr="005365C5" w:rsidRDefault="00E57D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PAAT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proofErr w:type="spellStart"/>
            <w:r w:rsidRPr="005365C5">
              <w:rPr>
                <w:rFonts w:ascii="Arial" w:hAnsi="Arial" w:cs="Arial"/>
              </w:rPr>
              <w:t>Whistleblowing</w:t>
            </w:r>
            <w:proofErr w:type="spellEnd"/>
            <w:r w:rsidRPr="005365C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5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Riesame della procedura</w:t>
            </w:r>
          </w:p>
          <w:p w:rsidR="003A62D3" w:rsidRPr="005365C5" w:rsidRDefault="003A62D3" w:rsidP="00E57D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  <w:i/>
              </w:rPr>
              <w:t xml:space="preserve"> (regolamentazione, digitalizzazione, controlli)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FPCT</w:t>
            </w:r>
          </w:p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RTD/RA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3A62D3" w:rsidRDefault="003A62D3" w:rsidP="003A62D3">
            <w:pPr>
              <w:jc w:val="both"/>
              <w:rPr>
                <w:rFonts w:ascii="Arial" w:hAnsi="Arial" w:cs="Arial"/>
              </w:rPr>
            </w:pPr>
            <w:r w:rsidRPr="003A62D3">
              <w:rPr>
                <w:rFonts w:ascii="Arial" w:hAnsi="Arial" w:cs="Arial"/>
              </w:rPr>
              <w:t>Digitalizzazione</w:t>
            </w:r>
          </w:p>
        </w:tc>
        <w:tc>
          <w:tcPr>
            <w:tcW w:w="5245" w:type="dxa"/>
          </w:tcPr>
          <w:p w:rsidR="003A62D3" w:rsidRPr="003A62D3" w:rsidRDefault="003A62D3" w:rsidP="003A62D3">
            <w:pPr>
              <w:jc w:val="both"/>
              <w:rPr>
                <w:rFonts w:ascii="Arial" w:hAnsi="Arial" w:cs="Arial"/>
              </w:rPr>
            </w:pPr>
            <w:r w:rsidRPr="003A62D3">
              <w:rPr>
                <w:rFonts w:ascii="Arial" w:hAnsi="Arial" w:cs="Arial"/>
              </w:rPr>
              <w:t>Implementazione consegna referti tramite canale digitale:</w:t>
            </w:r>
          </w:p>
          <w:p w:rsidR="003A62D3" w:rsidRPr="003A62D3" w:rsidRDefault="003A62D3" w:rsidP="003A62D3">
            <w:pPr>
              <w:jc w:val="both"/>
              <w:rPr>
                <w:rFonts w:ascii="Arial" w:hAnsi="Arial" w:cs="Arial"/>
              </w:rPr>
            </w:pPr>
            <w:r w:rsidRPr="003A62D3">
              <w:rPr>
                <w:rFonts w:ascii="Arial" w:hAnsi="Arial" w:cs="Arial"/>
              </w:rPr>
              <w:t>evidenza di diffusione, monitoraggio andamento</w:t>
            </w:r>
          </w:p>
          <w:p w:rsidR="003A62D3" w:rsidRPr="003A62D3" w:rsidRDefault="003A62D3" w:rsidP="003A62D3">
            <w:pPr>
              <w:jc w:val="both"/>
              <w:rPr>
                <w:rFonts w:ascii="Arial" w:hAnsi="Arial" w:cs="Arial"/>
                <w:i/>
              </w:rPr>
            </w:pPr>
            <w:r w:rsidRPr="003A62D3">
              <w:rPr>
                <w:rFonts w:ascii="Arial" w:hAnsi="Arial" w:cs="Arial"/>
                <w:i/>
              </w:rPr>
              <w:t>(digitalizzazione, semplificazione, coinvolgimento)</w:t>
            </w:r>
          </w:p>
        </w:tc>
        <w:tc>
          <w:tcPr>
            <w:tcW w:w="2835" w:type="dxa"/>
          </w:tcPr>
          <w:p w:rsidR="003A62D3" w:rsidRPr="003A62D3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A62D3">
              <w:rPr>
                <w:rFonts w:ascii="Arial" w:hAnsi="Arial" w:cs="Arial"/>
                <w:sz w:val="20"/>
                <w:szCs w:val="20"/>
              </w:rPr>
              <w:t>SID/RTD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1E7BF5" w:rsidRDefault="003A62D3" w:rsidP="003A62D3">
            <w:pPr>
              <w:jc w:val="both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245" w:type="dxa"/>
          </w:tcPr>
          <w:p w:rsidR="003A62D3" w:rsidRPr="003A62D3" w:rsidRDefault="003A62D3" w:rsidP="003A62D3">
            <w:pPr>
              <w:jc w:val="both"/>
              <w:rPr>
                <w:rFonts w:ascii="Arial" w:hAnsi="Arial" w:cs="Arial"/>
              </w:rPr>
            </w:pPr>
            <w:r w:rsidRPr="003A62D3">
              <w:rPr>
                <w:rFonts w:ascii="Arial" w:hAnsi="Arial" w:cs="Arial"/>
              </w:rPr>
              <w:t>Attivazione della firma digitale per convogliare i referti ambulatoriali sul FSE</w:t>
            </w:r>
          </w:p>
          <w:p w:rsidR="003A62D3" w:rsidRPr="003A62D3" w:rsidRDefault="003A62D3" w:rsidP="003A62D3">
            <w:pPr>
              <w:jc w:val="both"/>
              <w:rPr>
                <w:rFonts w:ascii="Arial" w:hAnsi="Arial" w:cs="Arial"/>
                <w:i/>
              </w:rPr>
            </w:pPr>
            <w:r w:rsidRPr="003A62D3">
              <w:rPr>
                <w:rFonts w:ascii="Arial" w:hAnsi="Arial" w:cs="Arial"/>
                <w:i/>
              </w:rPr>
              <w:t>(digitalizzazione, semplificazione)</w:t>
            </w:r>
          </w:p>
        </w:tc>
        <w:tc>
          <w:tcPr>
            <w:tcW w:w="2835" w:type="dxa"/>
          </w:tcPr>
          <w:p w:rsidR="003A62D3" w:rsidRPr="003A62D3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A62D3">
              <w:rPr>
                <w:rFonts w:ascii="Arial" w:hAnsi="Arial" w:cs="Arial"/>
                <w:sz w:val="20"/>
                <w:szCs w:val="20"/>
              </w:rPr>
              <w:t>SID/RTD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1E7BF5" w:rsidRDefault="003A62D3" w:rsidP="003A62D3">
            <w:pPr>
              <w:jc w:val="both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245" w:type="dxa"/>
          </w:tcPr>
          <w:p w:rsidR="003A62D3" w:rsidRPr="003A62D3" w:rsidRDefault="003A62D3" w:rsidP="003A62D3">
            <w:pPr>
              <w:jc w:val="both"/>
              <w:rPr>
                <w:rFonts w:ascii="Arial" w:hAnsi="Arial" w:cs="Arial"/>
              </w:rPr>
            </w:pPr>
            <w:r w:rsidRPr="003A62D3">
              <w:rPr>
                <w:rFonts w:ascii="Arial" w:hAnsi="Arial" w:cs="Arial"/>
              </w:rPr>
              <w:t xml:space="preserve">Implementazione </w:t>
            </w:r>
            <w:proofErr w:type="spellStart"/>
            <w:r w:rsidRPr="003A62D3">
              <w:rPr>
                <w:rFonts w:ascii="Arial" w:hAnsi="Arial" w:cs="Arial"/>
              </w:rPr>
              <w:t>Televisita</w:t>
            </w:r>
            <w:proofErr w:type="spellEnd"/>
            <w:r w:rsidRPr="003A62D3">
              <w:rPr>
                <w:rFonts w:ascii="Arial" w:hAnsi="Arial" w:cs="Arial"/>
              </w:rPr>
              <w:t xml:space="preserve"> nelle Telemedicina con visualizzazione del referto sul FSE</w:t>
            </w:r>
          </w:p>
          <w:p w:rsidR="003A62D3" w:rsidRPr="003A62D3" w:rsidRDefault="003A62D3" w:rsidP="003A62D3">
            <w:pPr>
              <w:jc w:val="both"/>
              <w:rPr>
                <w:rFonts w:ascii="Arial" w:hAnsi="Arial" w:cs="Arial"/>
                <w:i/>
              </w:rPr>
            </w:pPr>
            <w:r w:rsidRPr="003A62D3">
              <w:rPr>
                <w:rFonts w:ascii="Arial" w:hAnsi="Arial" w:cs="Arial"/>
                <w:i/>
              </w:rPr>
              <w:t>(digitalizzazione, coinvolgimento)</w:t>
            </w:r>
          </w:p>
        </w:tc>
        <w:tc>
          <w:tcPr>
            <w:tcW w:w="2835" w:type="dxa"/>
          </w:tcPr>
          <w:p w:rsidR="003A62D3" w:rsidRPr="003A62D3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A62D3">
              <w:rPr>
                <w:rFonts w:ascii="Arial" w:hAnsi="Arial" w:cs="Arial"/>
                <w:sz w:val="20"/>
                <w:szCs w:val="20"/>
              </w:rPr>
              <w:t>SID/RTD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1E7BF5" w:rsidRDefault="003A62D3" w:rsidP="003A62D3">
            <w:pPr>
              <w:jc w:val="both"/>
              <w:rPr>
                <w:rFonts w:ascii="Arial" w:hAnsi="Arial" w:cs="Arial"/>
                <w:highlight w:val="green"/>
              </w:rPr>
            </w:pPr>
          </w:p>
        </w:tc>
        <w:tc>
          <w:tcPr>
            <w:tcW w:w="5245" w:type="dxa"/>
          </w:tcPr>
          <w:p w:rsidR="003A62D3" w:rsidRDefault="003A62D3" w:rsidP="003A6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Avvio predisposizione cartella clinica informatizzata</w:t>
            </w:r>
          </w:p>
          <w:p w:rsidR="003A62D3" w:rsidRPr="003A62D3" w:rsidRDefault="003A62D3" w:rsidP="003A62D3">
            <w:pPr>
              <w:jc w:val="both"/>
              <w:rPr>
                <w:rFonts w:ascii="Arial" w:hAnsi="Arial" w:cs="Arial"/>
                <w:i/>
              </w:rPr>
            </w:pPr>
            <w:r w:rsidRPr="003A62D3">
              <w:rPr>
                <w:rFonts w:ascii="Arial" w:hAnsi="Arial" w:cs="Arial"/>
                <w:i/>
              </w:rPr>
              <w:t>(digitalizzazione, tracciabilità, efficienza)</w:t>
            </w:r>
          </w:p>
        </w:tc>
        <w:tc>
          <w:tcPr>
            <w:tcW w:w="2835" w:type="dxa"/>
          </w:tcPr>
          <w:p w:rsidR="003A62D3" w:rsidRPr="003A62D3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3A62D3">
              <w:rPr>
                <w:rFonts w:ascii="Arial" w:hAnsi="Arial" w:cs="Arial"/>
                <w:sz w:val="20"/>
                <w:szCs w:val="20"/>
              </w:rPr>
              <w:t>SID/RTD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Gestione richieste di accesso civico generalizzato</w:t>
            </w:r>
          </w:p>
        </w:tc>
        <w:tc>
          <w:tcPr>
            <w:tcW w:w="5245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Formazione: acquisizione da parte della FPCT e diffusione all’interno dell’AO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  <w:i/>
              </w:rPr>
            </w:pPr>
            <w:r w:rsidRPr="005365C5">
              <w:rPr>
                <w:rFonts w:ascii="Arial" w:hAnsi="Arial" w:cs="Arial"/>
                <w:i/>
              </w:rPr>
              <w:t>(formazione)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  <w:p w:rsidR="003A62D3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 xml:space="preserve">Elaborazione di una </w:t>
            </w:r>
            <w:proofErr w:type="spellStart"/>
            <w:r w:rsidRPr="005365C5">
              <w:rPr>
                <w:rFonts w:ascii="Arial" w:hAnsi="Arial" w:cs="Arial"/>
              </w:rPr>
              <w:t>check</w:t>
            </w:r>
            <w:proofErr w:type="spellEnd"/>
            <w:r w:rsidRPr="005365C5">
              <w:rPr>
                <w:rFonts w:ascii="Arial" w:hAnsi="Arial" w:cs="Arial"/>
              </w:rPr>
              <w:t xml:space="preserve"> list di minima per la valutazione di </w:t>
            </w:r>
            <w:proofErr w:type="spellStart"/>
            <w:r w:rsidRPr="005365C5">
              <w:rPr>
                <w:rFonts w:ascii="Arial" w:hAnsi="Arial" w:cs="Arial"/>
              </w:rPr>
              <w:t>accoglibilità</w:t>
            </w:r>
            <w:proofErr w:type="spellEnd"/>
            <w:r w:rsidRPr="005365C5">
              <w:rPr>
                <w:rFonts w:ascii="Arial" w:hAnsi="Arial" w:cs="Arial"/>
              </w:rPr>
              <w:t xml:space="preserve"> delle richieste non lineari ed ordinarie e l’attivazione di eventuali richieste di consulenza specifica</w:t>
            </w:r>
          </w:p>
          <w:p w:rsidR="003A62D3" w:rsidRDefault="003A62D3" w:rsidP="003A62D3">
            <w:pPr>
              <w:jc w:val="both"/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Riesame procedura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  <w:i/>
              </w:rPr>
            </w:pPr>
            <w:r w:rsidRPr="005365C5">
              <w:rPr>
                <w:rFonts w:ascii="Arial" w:hAnsi="Arial" w:cs="Arial"/>
                <w:i/>
              </w:rPr>
              <w:t>(standardizzazione, valutazione)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t>FPCT</w:t>
            </w:r>
          </w:p>
        </w:tc>
      </w:tr>
      <w:tr w:rsidR="003A62D3" w:rsidRPr="005365C5" w:rsidTr="00C456D9">
        <w:tc>
          <w:tcPr>
            <w:tcW w:w="1872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Redazione atti</w:t>
            </w:r>
          </w:p>
        </w:tc>
        <w:tc>
          <w:tcPr>
            <w:tcW w:w="5245" w:type="dxa"/>
          </w:tcPr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Miglioramento redazione atti amministrativi: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corso di confronto e formazione alla redazione contestuale dei provvedimenti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Prevalutazione da parte di soggetto competente di tutti i provvedimenti caricati prima dell’approvazione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lastRenderedPageBreak/>
              <w:t>Richiamo alle strutture al rispetto dei format previsti dal Sistema Qualità</w:t>
            </w: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jc w:val="both"/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t>Possibilità di avvalersi del supporto della FQA</w:t>
            </w:r>
          </w:p>
        </w:tc>
        <w:tc>
          <w:tcPr>
            <w:tcW w:w="2835" w:type="dxa"/>
          </w:tcPr>
          <w:p w:rsidR="003A62D3" w:rsidRPr="005365C5" w:rsidRDefault="003A62D3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 w:rsidRPr="005365C5">
              <w:rPr>
                <w:rFonts w:ascii="Arial" w:hAnsi="Arial" w:cs="Arial"/>
                <w:sz w:val="20"/>
                <w:szCs w:val="20"/>
              </w:rPr>
              <w:lastRenderedPageBreak/>
              <w:t>PAAT</w:t>
            </w: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</w:p>
          <w:p w:rsidR="003A62D3" w:rsidRPr="005365C5" w:rsidRDefault="003A62D3" w:rsidP="003A62D3">
            <w:pPr>
              <w:rPr>
                <w:rFonts w:ascii="Arial" w:hAnsi="Arial" w:cs="Arial"/>
              </w:rPr>
            </w:pPr>
            <w:r w:rsidRPr="005365C5">
              <w:rPr>
                <w:rFonts w:ascii="Arial" w:hAnsi="Arial" w:cs="Arial"/>
              </w:rPr>
              <w:lastRenderedPageBreak/>
              <w:t>FQA</w:t>
            </w:r>
          </w:p>
        </w:tc>
      </w:tr>
      <w:tr w:rsidR="00E25C3D" w:rsidRPr="005365C5" w:rsidTr="00C456D9">
        <w:tc>
          <w:tcPr>
            <w:tcW w:w="1872" w:type="dxa"/>
          </w:tcPr>
          <w:p w:rsidR="00E25C3D" w:rsidRPr="00C456D9" w:rsidRDefault="00E25C3D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56D9">
              <w:rPr>
                <w:rFonts w:ascii="Arial" w:hAnsi="Arial" w:cs="Arial"/>
                <w:color w:val="000000" w:themeColor="text1"/>
              </w:rPr>
              <w:lastRenderedPageBreak/>
              <w:t>Presa in carico detenuti</w:t>
            </w:r>
          </w:p>
        </w:tc>
        <w:tc>
          <w:tcPr>
            <w:tcW w:w="5245" w:type="dxa"/>
          </w:tcPr>
          <w:p w:rsidR="00E25C3D" w:rsidRPr="00C456D9" w:rsidRDefault="00E25C3D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56D9">
              <w:rPr>
                <w:rFonts w:ascii="Arial" w:hAnsi="Arial" w:cs="Arial"/>
                <w:color w:val="000000" w:themeColor="text1"/>
              </w:rPr>
              <w:t>Formalizzazione percorso di presa in carico</w:t>
            </w:r>
          </w:p>
          <w:p w:rsidR="00E25C3D" w:rsidRPr="00C456D9" w:rsidRDefault="00E25C3D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56D9">
              <w:rPr>
                <w:rFonts w:ascii="Arial" w:hAnsi="Arial" w:cs="Arial"/>
                <w:color w:val="000000" w:themeColor="text1"/>
              </w:rPr>
              <w:t xml:space="preserve">Verifica rischi complessivi, con particolare attenzione al trattamento dati </w:t>
            </w:r>
          </w:p>
          <w:p w:rsidR="00E25C3D" w:rsidRPr="00C456D9" w:rsidRDefault="004B56F6" w:rsidP="003A62D3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C456D9">
              <w:rPr>
                <w:rFonts w:ascii="Arial" w:hAnsi="Arial" w:cs="Arial"/>
                <w:i/>
                <w:color w:val="000000" w:themeColor="text1"/>
              </w:rPr>
              <w:t>(regolamentazione, controlli)</w:t>
            </w:r>
          </w:p>
        </w:tc>
        <w:tc>
          <w:tcPr>
            <w:tcW w:w="2835" w:type="dxa"/>
          </w:tcPr>
          <w:p w:rsidR="00E25C3D" w:rsidRPr="00C456D9" w:rsidRDefault="004B56F6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56D9">
              <w:rPr>
                <w:rFonts w:ascii="Arial" w:hAnsi="Arial" w:cs="Arial"/>
                <w:color w:val="000000" w:themeColor="text1"/>
                <w:sz w:val="20"/>
                <w:szCs w:val="20"/>
              </w:rPr>
              <w:t>DIPSA</w:t>
            </w:r>
          </w:p>
        </w:tc>
      </w:tr>
      <w:tr w:rsidR="004B56F6" w:rsidRPr="005365C5" w:rsidTr="00C456D9">
        <w:tc>
          <w:tcPr>
            <w:tcW w:w="1872" w:type="dxa"/>
          </w:tcPr>
          <w:p w:rsidR="004B56F6" w:rsidRPr="00C456D9" w:rsidRDefault="004B56F6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56D9">
              <w:rPr>
                <w:rFonts w:ascii="Arial" w:hAnsi="Arial" w:cs="Arial"/>
                <w:color w:val="000000" w:themeColor="text1"/>
              </w:rPr>
              <w:t>Gestione salma</w:t>
            </w:r>
          </w:p>
        </w:tc>
        <w:tc>
          <w:tcPr>
            <w:tcW w:w="5245" w:type="dxa"/>
          </w:tcPr>
          <w:p w:rsidR="004B56F6" w:rsidRPr="00C456D9" w:rsidRDefault="004B56F6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56D9">
              <w:rPr>
                <w:rFonts w:ascii="Arial" w:hAnsi="Arial" w:cs="Arial"/>
                <w:color w:val="000000" w:themeColor="text1"/>
              </w:rPr>
              <w:t>Validazione e diffusione nuova Procedura gestione salma</w:t>
            </w:r>
          </w:p>
          <w:p w:rsidR="004B56F6" w:rsidRPr="00C456D9" w:rsidRDefault="004B56F6" w:rsidP="003A62D3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C456D9">
              <w:rPr>
                <w:rFonts w:ascii="Arial" w:hAnsi="Arial" w:cs="Arial"/>
                <w:i/>
                <w:color w:val="000000" w:themeColor="text1"/>
              </w:rPr>
              <w:t>(regolamentazione, responsabilizzazione, formazione)</w:t>
            </w:r>
          </w:p>
          <w:p w:rsidR="004B56F6" w:rsidRPr="00C456D9" w:rsidRDefault="004B56F6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56D9">
              <w:rPr>
                <w:rFonts w:ascii="Arial" w:hAnsi="Arial" w:cs="Arial"/>
                <w:color w:val="000000" w:themeColor="text1"/>
              </w:rPr>
              <w:t>Informativa per la popolazione</w:t>
            </w:r>
          </w:p>
          <w:p w:rsidR="004B56F6" w:rsidRPr="00C456D9" w:rsidRDefault="004B56F6" w:rsidP="003A62D3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C456D9">
              <w:rPr>
                <w:rFonts w:ascii="Arial" w:hAnsi="Arial" w:cs="Arial"/>
                <w:i/>
                <w:color w:val="000000" w:themeColor="text1"/>
              </w:rPr>
              <w:t>(comunicazione, trasparenza)</w:t>
            </w:r>
          </w:p>
          <w:p w:rsidR="004B56F6" w:rsidRPr="00C456D9" w:rsidRDefault="004B56F6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56D9">
              <w:rPr>
                <w:rFonts w:ascii="Arial" w:hAnsi="Arial" w:cs="Arial"/>
                <w:color w:val="000000" w:themeColor="text1"/>
              </w:rPr>
              <w:t>Riesame controlli</w:t>
            </w:r>
          </w:p>
          <w:p w:rsidR="004B56F6" w:rsidRPr="00C456D9" w:rsidRDefault="004B56F6" w:rsidP="003A62D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56D9">
              <w:rPr>
                <w:rFonts w:ascii="Arial" w:hAnsi="Arial" w:cs="Arial"/>
                <w:color w:val="000000" w:themeColor="text1"/>
              </w:rPr>
              <w:t>Audit</w:t>
            </w:r>
          </w:p>
          <w:p w:rsidR="004B56F6" w:rsidRPr="00C456D9" w:rsidRDefault="004B56F6" w:rsidP="003A62D3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C456D9">
              <w:rPr>
                <w:rFonts w:ascii="Arial" w:hAnsi="Arial" w:cs="Arial"/>
                <w:i/>
                <w:color w:val="000000" w:themeColor="text1"/>
              </w:rPr>
              <w:t>(controlli)</w:t>
            </w:r>
          </w:p>
        </w:tc>
        <w:tc>
          <w:tcPr>
            <w:tcW w:w="2835" w:type="dxa"/>
          </w:tcPr>
          <w:p w:rsidR="004B56F6" w:rsidRPr="00C456D9" w:rsidRDefault="004B56F6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56D9">
              <w:rPr>
                <w:rFonts w:ascii="Arial" w:hAnsi="Arial" w:cs="Arial"/>
                <w:color w:val="000000" w:themeColor="text1"/>
                <w:sz w:val="20"/>
                <w:szCs w:val="20"/>
              </w:rPr>
              <w:t>FQA</w:t>
            </w:r>
          </w:p>
          <w:p w:rsidR="004B56F6" w:rsidRPr="00C456D9" w:rsidRDefault="004B56F6" w:rsidP="003A62D3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456D9">
              <w:rPr>
                <w:rFonts w:ascii="Arial" w:hAnsi="Arial" w:cs="Arial"/>
                <w:color w:val="000000" w:themeColor="text1"/>
                <w:sz w:val="20"/>
                <w:szCs w:val="20"/>
              </w:rPr>
              <w:t>FPCT</w:t>
            </w:r>
          </w:p>
        </w:tc>
      </w:tr>
      <w:tr w:rsidR="00E57DD3" w:rsidRPr="008D4B1A" w:rsidTr="00C456D9">
        <w:tc>
          <w:tcPr>
            <w:tcW w:w="1872" w:type="dxa"/>
          </w:tcPr>
          <w:p w:rsidR="00E57DD3" w:rsidRPr="008D4B1A" w:rsidRDefault="00E57DD3" w:rsidP="00D64397">
            <w:pPr>
              <w:jc w:val="both"/>
              <w:rPr>
                <w:rFonts w:ascii="Arial" w:hAnsi="Arial" w:cs="Arial"/>
              </w:rPr>
            </w:pPr>
            <w:r w:rsidRPr="008D4B1A">
              <w:rPr>
                <w:rFonts w:ascii="Arial" w:hAnsi="Arial" w:cs="Arial"/>
              </w:rPr>
              <w:t>Dispositivi medici protesici in conto deposito</w:t>
            </w:r>
          </w:p>
        </w:tc>
        <w:tc>
          <w:tcPr>
            <w:tcW w:w="5245" w:type="dxa"/>
          </w:tcPr>
          <w:p w:rsidR="00E57DD3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Prosecuzione del </w:t>
            </w:r>
            <w:r w:rsidRPr="008D4B1A">
              <w:rPr>
                <w:rFonts w:cs="Arial"/>
                <w:sz w:val="20"/>
                <w:szCs w:val="20"/>
              </w:rPr>
              <w:t>percorso delle protesi mammarie, IOL, materiale per osteosintesi e protesi d’anca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E57DD3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</w:p>
          <w:p w:rsidR="00E57DD3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>WIP per 2023: creazione di un gruppo di lavoro per la stesura della procedura aziendale per la gestione dei conti deposito</w:t>
            </w:r>
          </w:p>
          <w:p w:rsidR="00E57DD3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</w:p>
          <w:p w:rsidR="00E57DD3" w:rsidRPr="008D4B1A" w:rsidRDefault="00E57DD3" w:rsidP="00C456D9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E57DD3">
              <w:rPr>
                <w:rFonts w:cs="Arial"/>
                <w:i/>
                <w:sz w:val="20"/>
                <w:szCs w:val="20"/>
              </w:rPr>
              <w:t>(regolamentazione, tracciamento, controlli)</w:t>
            </w:r>
          </w:p>
        </w:tc>
        <w:tc>
          <w:tcPr>
            <w:tcW w:w="2835" w:type="dxa"/>
          </w:tcPr>
          <w:p w:rsidR="00E57DD3" w:rsidRPr="008D4B1A" w:rsidRDefault="00E57DD3" w:rsidP="00D64397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8D4B1A">
              <w:rPr>
                <w:rFonts w:ascii="Arial" w:hAnsi="Arial" w:cs="Arial"/>
                <w:sz w:val="18"/>
                <w:szCs w:val="18"/>
              </w:rPr>
              <w:t>Farmacia</w:t>
            </w:r>
          </w:p>
        </w:tc>
      </w:tr>
      <w:tr w:rsidR="00E57DD3" w:rsidRPr="008D4B1A" w:rsidTr="00C456D9">
        <w:tc>
          <w:tcPr>
            <w:tcW w:w="1872" w:type="dxa"/>
          </w:tcPr>
          <w:p w:rsidR="00E57DD3" w:rsidRPr="008D4B1A" w:rsidRDefault="00E57DD3" w:rsidP="00D64397">
            <w:pPr>
              <w:jc w:val="both"/>
              <w:rPr>
                <w:rFonts w:ascii="Arial" w:hAnsi="Arial" w:cs="Arial"/>
              </w:rPr>
            </w:pPr>
            <w:r w:rsidRPr="008D4B1A">
              <w:rPr>
                <w:rFonts w:ascii="Arial" w:hAnsi="Arial" w:cs="Arial"/>
              </w:rPr>
              <w:t>Dispositivi medici in conto visione</w:t>
            </w:r>
          </w:p>
        </w:tc>
        <w:tc>
          <w:tcPr>
            <w:tcW w:w="5245" w:type="dxa"/>
          </w:tcPr>
          <w:p w:rsidR="00E57DD3" w:rsidRPr="008D4B1A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 xml:space="preserve">Attuazione, in collaborazione con le Strutture coinvolte, della procedura per la gestione del materiale in conto visione. </w:t>
            </w:r>
          </w:p>
          <w:p w:rsidR="00E57DD3" w:rsidRPr="008D4B1A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 xml:space="preserve">Diffusione e verifica di efficacia della procedura per la gestione del materiale in conto visione. </w:t>
            </w:r>
          </w:p>
          <w:p w:rsidR="00E57DD3" w:rsidRPr="008D4B1A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>Valutazione quali/quantitativo delle richieste in conto visione non deliberate.</w:t>
            </w:r>
          </w:p>
          <w:p w:rsidR="00E57DD3" w:rsidRPr="008D4B1A" w:rsidRDefault="00C456D9" w:rsidP="00AD78F5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E57DD3">
              <w:rPr>
                <w:rFonts w:cs="Arial"/>
                <w:i/>
                <w:sz w:val="20"/>
                <w:szCs w:val="20"/>
              </w:rPr>
              <w:t xml:space="preserve"> </w:t>
            </w:r>
            <w:r w:rsidR="00AD78F5" w:rsidRPr="00E57DD3">
              <w:rPr>
                <w:rFonts w:cs="Arial"/>
                <w:i/>
                <w:sz w:val="20"/>
                <w:szCs w:val="20"/>
              </w:rPr>
              <w:t xml:space="preserve">(regolamentazione, tracciamento, </w:t>
            </w:r>
            <w:r w:rsidR="00AD78F5">
              <w:rPr>
                <w:rFonts w:cs="Arial"/>
                <w:i/>
                <w:sz w:val="20"/>
                <w:szCs w:val="20"/>
              </w:rPr>
              <w:t xml:space="preserve">digitalizzazione, </w:t>
            </w:r>
            <w:r w:rsidR="00AD78F5" w:rsidRPr="00E57DD3">
              <w:rPr>
                <w:rFonts w:cs="Arial"/>
                <w:i/>
                <w:sz w:val="20"/>
                <w:szCs w:val="20"/>
              </w:rPr>
              <w:t>controlli)</w:t>
            </w:r>
          </w:p>
        </w:tc>
        <w:tc>
          <w:tcPr>
            <w:tcW w:w="2835" w:type="dxa"/>
          </w:tcPr>
          <w:p w:rsidR="00E57DD3" w:rsidRPr="008D4B1A" w:rsidRDefault="00E57DD3" w:rsidP="00D64397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8D4B1A">
              <w:rPr>
                <w:rFonts w:ascii="Arial" w:hAnsi="Arial" w:cs="Arial"/>
                <w:sz w:val="18"/>
                <w:szCs w:val="18"/>
              </w:rPr>
              <w:t xml:space="preserve">Farmacia </w:t>
            </w:r>
          </w:p>
        </w:tc>
      </w:tr>
      <w:tr w:rsidR="00E57DD3" w:rsidRPr="008D4B1A" w:rsidTr="00C456D9">
        <w:tc>
          <w:tcPr>
            <w:tcW w:w="1872" w:type="dxa"/>
          </w:tcPr>
          <w:p w:rsidR="00E57DD3" w:rsidRPr="008D4B1A" w:rsidRDefault="00E57DD3" w:rsidP="00D64397">
            <w:pPr>
              <w:jc w:val="both"/>
              <w:rPr>
                <w:rFonts w:ascii="Arial" w:hAnsi="Arial" w:cs="Arial"/>
              </w:rPr>
            </w:pPr>
            <w:r w:rsidRPr="008D4B1A">
              <w:rPr>
                <w:rFonts w:ascii="Arial" w:hAnsi="Arial" w:cs="Arial"/>
              </w:rPr>
              <w:t>Appropriatezza e gestione dei dispositivi medici</w:t>
            </w:r>
          </w:p>
        </w:tc>
        <w:tc>
          <w:tcPr>
            <w:tcW w:w="5245" w:type="dxa"/>
          </w:tcPr>
          <w:p w:rsidR="00E57DD3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 xml:space="preserve">Informatizzazione dell’archiviazione dei </w:t>
            </w:r>
            <w:proofErr w:type="spellStart"/>
            <w:r w:rsidRPr="008D4B1A">
              <w:rPr>
                <w:rFonts w:cs="Arial"/>
                <w:sz w:val="20"/>
                <w:szCs w:val="20"/>
              </w:rPr>
              <w:t>DdT</w:t>
            </w:r>
            <w:proofErr w:type="spellEnd"/>
            <w:r w:rsidRPr="008D4B1A">
              <w:rPr>
                <w:rFonts w:cs="Arial"/>
                <w:sz w:val="20"/>
                <w:szCs w:val="20"/>
              </w:rPr>
              <w:t xml:space="preserve"> del materiale ricevuto presso la farmacia del blocco operatorio al fine di rendere più agevoli e veloci eventuali controlli.</w:t>
            </w:r>
          </w:p>
          <w:p w:rsidR="009E5BF4" w:rsidRPr="009E5BF4" w:rsidRDefault="009E5BF4" w:rsidP="00D64397">
            <w:pPr>
              <w:pStyle w:val="Corpotesto"/>
              <w:jc w:val="both"/>
              <w:rPr>
                <w:rFonts w:cs="Arial"/>
                <w:i/>
                <w:sz w:val="20"/>
                <w:szCs w:val="20"/>
              </w:rPr>
            </w:pPr>
            <w:r w:rsidRPr="009E5BF4">
              <w:rPr>
                <w:rFonts w:cs="Arial"/>
                <w:i/>
                <w:sz w:val="20"/>
                <w:szCs w:val="20"/>
              </w:rPr>
              <w:t>(digitalizzazione, tracciabilità, controlli)</w:t>
            </w:r>
          </w:p>
        </w:tc>
        <w:tc>
          <w:tcPr>
            <w:tcW w:w="2835" w:type="dxa"/>
          </w:tcPr>
          <w:p w:rsidR="00E57DD3" w:rsidRPr="008D4B1A" w:rsidRDefault="00E57DD3" w:rsidP="00D64397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8D4B1A">
              <w:rPr>
                <w:rFonts w:ascii="Arial" w:hAnsi="Arial" w:cs="Arial"/>
                <w:sz w:val="18"/>
                <w:szCs w:val="18"/>
              </w:rPr>
              <w:t>Farmacia</w:t>
            </w:r>
          </w:p>
        </w:tc>
      </w:tr>
      <w:tr w:rsidR="00E57DD3" w:rsidRPr="008D4B1A" w:rsidTr="00C456D9">
        <w:tc>
          <w:tcPr>
            <w:tcW w:w="1872" w:type="dxa"/>
          </w:tcPr>
          <w:p w:rsidR="00E57DD3" w:rsidRPr="008D4B1A" w:rsidRDefault="00E57DD3" w:rsidP="00D643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9E5BF4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 xml:space="preserve">Valutazione dell’appropriatezza quali-quantitativa delle richieste da parte delle Strutture per i DM a magazzino e in transito (ordine alla ditta di materiale ad uso esclusivo di una struttura). </w:t>
            </w:r>
          </w:p>
          <w:p w:rsidR="00E57DD3" w:rsidRPr="008D4B1A" w:rsidRDefault="009E5BF4" w:rsidP="00C456D9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9E5BF4">
              <w:rPr>
                <w:rFonts w:cs="Arial"/>
                <w:i/>
                <w:sz w:val="20"/>
                <w:szCs w:val="20"/>
              </w:rPr>
              <w:t>(appropriatezza, controlli)</w:t>
            </w:r>
          </w:p>
        </w:tc>
        <w:tc>
          <w:tcPr>
            <w:tcW w:w="2835" w:type="dxa"/>
          </w:tcPr>
          <w:p w:rsidR="00E57DD3" w:rsidRPr="008D4B1A" w:rsidRDefault="009E5BF4" w:rsidP="00D64397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8D4B1A">
              <w:rPr>
                <w:rFonts w:ascii="Arial" w:hAnsi="Arial" w:cs="Arial"/>
                <w:sz w:val="18"/>
                <w:szCs w:val="18"/>
              </w:rPr>
              <w:t>Farmacia</w:t>
            </w:r>
          </w:p>
        </w:tc>
      </w:tr>
      <w:tr w:rsidR="00E57DD3" w:rsidRPr="008D4B1A" w:rsidTr="00C456D9">
        <w:tc>
          <w:tcPr>
            <w:tcW w:w="1872" w:type="dxa"/>
          </w:tcPr>
          <w:p w:rsidR="00E57DD3" w:rsidRPr="008D4B1A" w:rsidRDefault="00E57DD3" w:rsidP="00D643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57DD3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>Verifica semestrale della gestione delle scadenze presso i blocchi operatori come da procedura realizzata nel 2020.</w:t>
            </w:r>
          </w:p>
          <w:p w:rsidR="00E57DD3" w:rsidRPr="008D4B1A" w:rsidRDefault="009E5BF4" w:rsidP="009E5BF4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9E5BF4">
              <w:rPr>
                <w:rFonts w:cs="Arial"/>
                <w:i/>
                <w:sz w:val="20"/>
                <w:szCs w:val="20"/>
              </w:rPr>
              <w:t>(controlli)</w:t>
            </w:r>
          </w:p>
        </w:tc>
        <w:tc>
          <w:tcPr>
            <w:tcW w:w="2835" w:type="dxa"/>
          </w:tcPr>
          <w:p w:rsidR="00E57DD3" w:rsidRPr="008D4B1A" w:rsidRDefault="009E5BF4" w:rsidP="00D64397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8D4B1A">
              <w:rPr>
                <w:rFonts w:ascii="Arial" w:hAnsi="Arial" w:cs="Arial"/>
                <w:sz w:val="18"/>
                <w:szCs w:val="18"/>
              </w:rPr>
              <w:t>Farmacia</w:t>
            </w:r>
          </w:p>
        </w:tc>
      </w:tr>
      <w:tr w:rsidR="00E57DD3" w:rsidRPr="008D4B1A" w:rsidTr="00C456D9">
        <w:tc>
          <w:tcPr>
            <w:tcW w:w="1872" w:type="dxa"/>
          </w:tcPr>
          <w:p w:rsidR="00E57DD3" w:rsidRPr="008D4B1A" w:rsidRDefault="00E57DD3" w:rsidP="00D643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57DD3" w:rsidRPr="008D4B1A" w:rsidRDefault="00E57DD3" w:rsidP="00D64397">
            <w:pPr>
              <w:pStyle w:val="Corpotesto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 xml:space="preserve">Aggiornamento, in collaborazione con le sale operatorie, della composizione dei KIT procedurali in base agli aggiornamenti tecnologici e delle tecniche chirurgiche da parte degli operatori. </w:t>
            </w:r>
          </w:p>
          <w:p w:rsidR="00E57DD3" w:rsidRPr="008D4B1A" w:rsidRDefault="00E57DD3" w:rsidP="00D64397">
            <w:pPr>
              <w:pStyle w:val="Corpotesto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>Creazione di nuovi KIT procedurali in base alle richieste dei nuovi Direttori di Strutture chirurgiche.</w:t>
            </w:r>
          </w:p>
          <w:p w:rsidR="00E57DD3" w:rsidRPr="008D4B1A" w:rsidRDefault="00E57DD3" w:rsidP="00D64397">
            <w:pPr>
              <w:pStyle w:val="Corpotesto"/>
              <w:rPr>
                <w:rFonts w:cs="Arial"/>
                <w:sz w:val="20"/>
                <w:szCs w:val="20"/>
              </w:rPr>
            </w:pPr>
          </w:p>
          <w:p w:rsidR="00E57DD3" w:rsidRDefault="00E57DD3" w:rsidP="00D64397">
            <w:pPr>
              <w:pStyle w:val="Corpotesto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>Creazione di nuovi kit procedurali per l’</w:t>
            </w:r>
            <w:proofErr w:type="spellStart"/>
            <w:r w:rsidRPr="008D4B1A">
              <w:rPr>
                <w:rFonts w:cs="Arial"/>
                <w:sz w:val="20"/>
                <w:szCs w:val="20"/>
              </w:rPr>
              <w:t>antibioticoprofilassi</w:t>
            </w:r>
            <w:proofErr w:type="spellEnd"/>
            <w:r w:rsidRPr="008D4B1A">
              <w:rPr>
                <w:rFonts w:cs="Arial"/>
                <w:sz w:val="20"/>
                <w:szCs w:val="20"/>
              </w:rPr>
              <w:t xml:space="preserve"> negli interventi in elezione dell’ortopedia e urologia.</w:t>
            </w:r>
          </w:p>
          <w:p w:rsidR="00E57DD3" w:rsidRPr="009E5BF4" w:rsidRDefault="009E5BF4" w:rsidP="009E5BF4">
            <w:pPr>
              <w:pStyle w:val="Corpotesto"/>
              <w:rPr>
                <w:rFonts w:cs="Arial"/>
                <w:i/>
                <w:sz w:val="20"/>
                <w:szCs w:val="20"/>
              </w:rPr>
            </w:pPr>
            <w:r w:rsidRPr="009E5BF4">
              <w:rPr>
                <w:rFonts w:cs="Arial"/>
                <w:i/>
                <w:sz w:val="20"/>
                <w:szCs w:val="20"/>
              </w:rPr>
              <w:t>(procedur</w:t>
            </w:r>
            <w:r>
              <w:rPr>
                <w:rFonts w:cs="Arial"/>
                <w:i/>
                <w:sz w:val="20"/>
                <w:szCs w:val="20"/>
              </w:rPr>
              <w:t>ali</w:t>
            </w:r>
            <w:r w:rsidRPr="009E5BF4">
              <w:rPr>
                <w:rFonts w:cs="Arial"/>
                <w:i/>
                <w:sz w:val="20"/>
                <w:szCs w:val="20"/>
              </w:rPr>
              <w:t>zzazione)</w:t>
            </w:r>
          </w:p>
        </w:tc>
        <w:tc>
          <w:tcPr>
            <w:tcW w:w="2835" w:type="dxa"/>
          </w:tcPr>
          <w:p w:rsidR="00E57DD3" w:rsidRPr="008D4B1A" w:rsidRDefault="009E5BF4" w:rsidP="00D64397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8D4B1A">
              <w:rPr>
                <w:rFonts w:ascii="Arial" w:hAnsi="Arial" w:cs="Arial"/>
                <w:sz w:val="18"/>
                <w:szCs w:val="18"/>
              </w:rPr>
              <w:t>Farmacia</w:t>
            </w:r>
          </w:p>
        </w:tc>
      </w:tr>
      <w:tr w:rsidR="00E57DD3" w:rsidRPr="008D4B1A" w:rsidTr="00C456D9">
        <w:tc>
          <w:tcPr>
            <w:tcW w:w="1872" w:type="dxa"/>
          </w:tcPr>
          <w:p w:rsidR="00E57DD3" w:rsidRPr="008D4B1A" w:rsidRDefault="00E57DD3" w:rsidP="00D64397">
            <w:pPr>
              <w:jc w:val="both"/>
              <w:rPr>
                <w:rFonts w:ascii="Arial" w:hAnsi="Arial" w:cs="Arial"/>
              </w:rPr>
            </w:pPr>
            <w:r w:rsidRPr="008D4B1A">
              <w:rPr>
                <w:rFonts w:ascii="Arial" w:hAnsi="Arial" w:cs="Arial"/>
              </w:rPr>
              <w:t>Farmacovigilanza</w:t>
            </w:r>
          </w:p>
        </w:tc>
        <w:tc>
          <w:tcPr>
            <w:tcW w:w="5245" w:type="dxa"/>
          </w:tcPr>
          <w:p w:rsidR="00E57DD3" w:rsidRDefault="00E57DD3" w:rsidP="009E5BF4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 xml:space="preserve">Partecipazione al progetto SIFO </w:t>
            </w:r>
            <w:r>
              <w:rPr>
                <w:rFonts w:cs="Arial"/>
                <w:sz w:val="20"/>
                <w:szCs w:val="20"/>
              </w:rPr>
              <w:t>“F</w:t>
            </w:r>
            <w:r w:rsidRPr="008D4B1A">
              <w:rPr>
                <w:rFonts w:cs="Arial"/>
                <w:sz w:val="20"/>
                <w:szCs w:val="20"/>
              </w:rPr>
              <w:t>armacovigilanza narrata</w:t>
            </w:r>
            <w:r>
              <w:rPr>
                <w:rFonts w:cs="Arial"/>
                <w:sz w:val="20"/>
                <w:szCs w:val="20"/>
              </w:rPr>
              <w:t>”</w:t>
            </w:r>
            <w:r w:rsidRPr="008D4B1A">
              <w:rPr>
                <w:rFonts w:cs="Arial"/>
                <w:sz w:val="20"/>
                <w:szCs w:val="20"/>
              </w:rPr>
              <w:t xml:space="preserve">: </w:t>
            </w:r>
            <w:r w:rsidRPr="009E5BF4">
              <w:rPr>
                <w:rFonts w:cs="Arial"/>
                <w:sz w:val="20"/>
                <w:szCs w:val="20"/>
              </w:rPr>
              <w:t xml:space="preserve">il progetto si propone di rafforzare l’implementazione della segnalazione di </w:t>
            </w:r>
            <w:proofErr w:type="spellStart"/>
            <w:r w:rsidRPr="009E5BF4">
              <w:rPr>
                <w:rFonts w:cs="Arial"/>
                <w:sz w:val="20"/>
                <w:szCs w:val="20"/>
              </w:rPr>
              <w:t>ADRs</w:t>
            </w:r>
            <w:proofErr w:type="spellEnd"/>
            <w:r w:rsidRPr="009E5BF4">
              <w:rPr>
                <w:rFonts w:cs="Arial"/>
                <w:sz w:val="20"/>
                <w:szCs w:val="20"/>
              </w:rPr>
              <w:t xml:space="preserve"> e si articola in due fasi: analisi delle motivazioni che </w:t>
            </w:r>
            <w:r w:rsidRPr="009E5BF4">
              <w:rPr>
                <w:rFonts w:cs="Arial"/>
                <w:sz w:val="20"/>
                <w:szCs w:val="20"/>
              </w:rPr>
              <w:lastRenderedPageBreak/>
              <w:t xml:space="preserve">sottintendono la scarsa attitudine alla segnalazione da parte del farmacista ospedaliero e dei servizi farmaceutici territoriali nonostante questi sia il professionista più vicino al paziente; incentivazione della segnalazione attraverso una formazione ad hoc circa le abilità comunicativo-relazionali del </w:t>
            </w:r>
            <w:proofErr w:type="spellStart"/>
            <w:r w:rsidRPr="009E5BF4">
              <w:rPr>
                <w:rFonts w:cs="Arial"/>
                <w:sz w:val="20"/>
                <w:szCs w:val="20"/>
              </w:rPr>
              <w:t>counselling</w:t>
            </w:r>
            <w:proofErr w:type="spellEnd"/>
            <w:r w:rsidRPr="009E5BF4">
              <w:rPr>
                <w:rFonts w:cs="Arial"/>
                <w:sz w:val="20"/>
                <w:szCs w:val="20"/>
              </w:rPr>
              <w:t xml:space="preserve"> che consentiranno al farmacista di interfacciarsi con il paziente in maniera più efficace, in un clima di fiducia, ascolto e rispetto, e facilitare il dialogo e la raccolta delle eventuali reazioni avverse.</w:t>
            </w:r>
          </w:p>
          <w:p w:rsidR="009E5BF4" w:rsidRPr="009E5BF4" w:rsidRDefault="009E5BF4" w:rsidP="009E5BF4">
            <w:pPr>
              <w:pStyle w:val="Corpotesto"/>
              <w:jc w:val="both"/>
              <w:rPr>
                <w:rFonts w:cs="Arial"/>
                <w:i/>
                <w:sz w:val="20"/>
                <w:szCs w:val="20"/>
              </w:rPr>
            </w:pPr>
            <w:r w:rsidRPr="009E5BF4">
              <w:rPr>
                <w:rFonts w:cs="Arial"/>
                <w:i/>
                <w:sz w:val="20"/>
                <w:szCs w:val="20"/>
              </w:rPr>
              <w:t>(formazione)</w:t>
            </w:r>
          </w:p>
        </w:tc>
        <w:tc>
          <w:tcPr>
            <w:tcW w:w="2835" w:type="dxa"/>
          </w:tcPr>
          <w:p w:rsidR="00E57DD3" w:rsidRPr="008D4B1A" w:rsidRDefault="009E5BF4" w:rsidP="00D64397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8D4B1A">
              <w:rPr>
                <w:rFonts w:ascii="Arial" w:hAnsi="Arial" w:cs="Arial"/>
                <w:sz w:val="18"/>
                <w:szCs w:val="18"/>
              </w:rPr>
              <w:lastRenderedPageBreak/>
              <w:t>Farmacia</w:t>
            </w:r>
          </w:p>
        </w:tc>
      </w:tr>
      <w:tr w:rsidR="00E57DD3" w:rsidRPr="008D4B1A" w:rsidTr="00C456D9">
        <w:tc>
          <w:tcPr>
            <w:tcW w:w="1872" w:type="dxa"/>
          </w:tcPr>
          <w:p w:rsidR="00E57DD3" w:rsidRPr="008D4B1A" w:rsidRDefault="00E57DD3" w:rsidP="00D64397">
            <w:pPr>
              <w:jc w:val="both"/>
              <w:rPr>
                <w:rFonts w:ascii="Arial" w:hAnsi="Arial" w:cs="Arial"/>
              </w:rPr>
            </w:pPr>
            <w:r w:rsidRPr="008D4B1A">
              <w:rPr>
                <w:rFonts w:ascii="Arial" w:hAnsi="Arial" w:cs="Arial"/>
              </w:rPr>
              <w:lastRenderedPageBreak/>
              <w:t>Verifica dell’appropriatezza prescrittiva/d’utilizzo chemioterapici</w:t>
            </w:r>
          </w:p>
          <w:p w:rsidR="00E57DD3" w:rsidRPr="008D4B1A" w:rsidRDefault="00E57DD3" w:rsidP="00D643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57DD3" w:rsidRPr="008D4B1A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>L’attività dell’UFA si focalizza, oltre che sull’allestimento delle terapie antitumorali personalizzate, sulla verifica della appropriatezza prescrittiva dell’utilizzo degli stessi con particolare attenzione ai farmaci innovativi e ad alto costo.</w:t>
            </w:r>
          </w:p>
          <w:p w:rsidR="00E57DD3" w:rsidRPr="008D4B1A" w:rsidRDefault="00E57DD3" w:rsidP="00D64397">
            <w:pPr>
              <w:pStyle w:val="Corpotesto"/>
              <w:rPr>
                <w:rFonts w:cs="Arial"/>
                <w:i/>
                <w:sz w:val="20"/>
                <w:szCs w:val="20"/>
              </w:rPr>
            </w:pPr>
            <w:r w:rsidRPr="008D4B1A">
              <w:rPr>
                <w:rFonts w:cs="Arial"/>
                <w:i/>
                <w:sz w:val="20"/>
                <w:szCs w:val="20"/>
              </w:rPr>
              <w:t>(appropriatezza)</w:t>
            </w:r>
          </w:p>
        </w:tc>
        <w:tc>
          <w:tcPr>
            <w:tcW w:w="2835" w:type="dxa"/>
          </w:tcPr>
          <w:p w:rsidR="00E57DD3" w:rsidRPr="008D4B1A" w:rsidRDefault="00E57DD3" w:rsidP="00D64397">
            <w:pPr>
              <w:pStyle w:val="Corpotesto"/>
              <w:numPr>
                <w:ilvl w:val="0"/>
                <w:numId w:val="1"/>
              </w:numPr>
              <w:ind w:left="175" w:hanging="175"/>
              <w:rPr>
                <w:rFonts w:cs="Arial"/>
                <w:sz w:val="18"/>
                <w:szCs w:val="18"/>
              </w:rPr>
            </w:pPr>
            <w:r w:rsidRPr="008D4B1A">
              <w:rPr>
                <w:rFonts w:cs="Arial"/>
                <w:sz w:val="18"/>
                <w:szCs w:val="18"/>
              </w:rPr>
              <w:t>Farmacia</w:t>
            </w:r>
          </w:p>
        </w:tc>
      </w:tr>
      <w:tr w:rsidR="00E57DD3" w:rsidRPr="008D4B1A" w:rsidTr="00C456D9">
        <w:tc>
          <w:tcPr>
            <w:tcW w:w="1872" w:type="dxa"/>
          </w:tcPr>
          <w:p w:rsidR="00E57DD3" w:rsidRPr="008D4B1A" w:rsidRDefault="00E57DD3" w:rsidP="00D64397">
            <w:pPr>
              <w:jc w:val="both"/>
              <w:rPr>
                <w:rFonts w:ascii="Arial" w:hAnsi="Arial" w:cs="Arial"/>
              </w:rPr>
            </w:pPr>
            <w:r w:rsidRPr="008D4B1A">
              <w:rPr>
                <w:rFonts w:ascii="Arial" w:hAnsi="Arial" w:cs="Arial"/>
              </w:rPr>
              <w:t xml:space="preserve">Appropriatezza e gestione medicinali </w:t>
            </w:r>
          </w:p>
        </w:tc>
        <w:tc>
          <w:tcPr>
            <w:tcW w:w="5245" w:type="dxa"/>
          </w:tcPr>
          <w:p w:rsidR="009E5BF4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 xml:space="preserve">Valutazione dell’appropriatezza quali-quantitativa delle richieste da parte delle Strutture per i medicinali a magazzino e in transito (ordine alla ditta di materiale ad uso esclusivo di una struttura). Particolare attenzione è rivolta alle terapie per singolo paziente e/o alto costo (antibiotici/antifungini/chemioterapici/biologici). </w:t>
            </w:r>
          </w:p>
          <w:p w:rsidR="00E57DD3" w:rsidRPr="008D4B1A" w:rsidRDefault="00E57DD3" w:rsidP="00D64397">
            <w:pPr>
              <w:pStyle w:val="Corpotesto"/>
              <w:jc w:val="both"/>
              <w:rPr>
                <w:rFonts w:cs="Arial"/>
                <w:i/>
                <w:sz w:val="20"/>
                <w:szCs w:val="20"/>
              </w:rPr>
            </w:pPr>
            <w:r w:rsidRPr="008D4B1A">
              <w:rPr>
                <w:rFonts w:cs="Arial"/>
                <w:i/>
                <w:sz w:val="20"/>
                <w:szCs w:val="20"/>
              </w:rPr>
              <w:t>(regolamentazione, appropriatezza, controllo)</w:t>
            </w:r>
          </w:p>
        </w:tc>
        <w:tc>
          <w:tcPr>
            <w:tcW w:w="2835" w:type="dxa"/>
          </w:tcPr>
          <w:p w:rsidR="00E57DD3" w:rsidRPr="008D4B1A" w:rsidRDefault="00E57DD3" w:rsidP="00D64397">
            <w:pPr>
              <w:pStyle w:val="Corpotesto"/>
              <w:numPr>
                <w:ilvl w:val="0"/>
                <w:numId w:val="1"/>
              </w:numPr>
              <w:ind w:left="175" w:hanging="175"/>
              <w:rPr>
                <w:rFonts w:cs="Arial"/>
                <w:sz w:val="18"/>
                <w:szCs w:val="18"/>
              </w:rPr>
            </w:pPr>
            <w:r w:rsidRPr="008D4B1A">
              <w:rPr>
                <w:rFonts w:cs="Arial"/>
                <w:sz w:val="18"/>
                <w:szCs w:val="18"/>
              </w:rPr>
              <w:t>Farmacia</w:t>
            </w:r>
          </w:p>
        </w:tc>
      </w:tr>
      <w:tr w:rsidR="00E57DD3" w:rsidRPr="008D4B1A" w:rsidTr="00C456D9">
        <w:tc>
          <w:tcPr>
            <w:tcW w:w="1872" w:type="dxa"/>
          </w:tcPr>
          <w:p w:rsidR="00E57DD3" w:rsidRPr="008D4B1A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>Distribuzione diretta farmaci</w:t>
            </w:r>
          </w:p>
        </w:tc>
        <w:tc>
          <w:tcPr>
            <w:tcW w:w="5245" w:type="dxa"/>
          </w:tcPr>
          <w:p w:rsidR="00E57DD3" w:rsidRPr="008D4B1A" w:rsidRDefault="00C456D9" w:rsidP="00D64397">
            <w:pPr>
              <w:pStyle w:val="Paragrafoelenc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E57DD3" w:rsidRPr="008D4B1A">
              <w:rPr>
                <w:rFonts w:ascii="Arial" w:hAnsi="Arial" w:cs="Arial"/>
                <w:sz w:val="20"/>
                <w:szCs w:val="20"/>
              </w:rPr>
              <w:t>erifica dell’appropriatezza prescrittiva dell’uso degli stessi con particolare attenzione:</w:t>
            </w:r>
          </w:p>
          <w:p w:rsidR="00E57DD3" w:rsidRPr="008D4B1A" w:rsidRDefault="00E57DD3" w:rsidP="00D64397">
            <w:pPr>
              <w:pStyle w:val="Paragrafoelenco"/>
              <w:numPr>
                <w:ilvl w:val="0"/>
                <w:numId w:val="1"/>
              </w:numPr>
              <w:ind w:left="178" w:hanging="14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D4B1A">
              <w:rPr>
                <w:rFonts w:ascii="Arial" w:hAnsi="Arial" w:cs="Arial"/>
                <w:sz w:val="20"/>
                <w:szCs w:val="20"/>
              </w:rPr>
              <w:t xml:space="preserve">Ai farmaci innovativi </w:t>
            </w:r>
            <w:r w:rsidRPr="008D4B1A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8D4B1A">
              <w:rPr>
                <w:rFonts w:ascii="Arial" w:hAnsi="Arial" w:cs="Arial"/>
                <w:sz w:val="20"/>
                <w:szCs w:val="20"/>
              </w:rPr>
              <w:t xml:space="preserve"> valutazione della sovrapponibilità dei dati forniti dall’AIFA ed estrapolati dalla Farmacia con cadenza trimestrale. </w:t>
            </w:r>
          </w:p>
          <w:p w:rsidR="00E57DD3" w:rsidRPr="008D4B1A" w:rsidRDefault="00E57DD3" w:rsidP="00D64397">
            <w:pPr>
              <w:pStyle w:val="Corpotesto"/>
              <w:numPr>
                <w:ilvl w:val="0"/>
                <w:numId w:val="1"/>
              </w:numPr>
              <w:ind w:left="178" w:hanging="116"/>
              <w:jc w:val="both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 xml:space="preserve">Ai farmaci ad alto costo </w:t>
            </w:r>
            <w:r w:rsidRPr="008D4B1A">
              <w:rPr>
                <w:rFonts w:cs="Arial"/>
                <w:sz w:val="20"/>
                <w:szCs w:val="20"/>
              </w:rPr>
              <w:sym w:font="Wingdings" w:char="F0E0"/>
            </w:r>
            <w:r w:rsidRPr="008D4B1A">
              <w:rPr>
                <w:rFonts w:cs="Arial"/>
                <w:sz w:val="20"/>
                <w:szCs w:val="20"/>
              </w:rPr>
              <w:t xml:space="preserve"> in particolare è effettuata</w:t>
            </w:r>
            <w:r w:rsidRPr="008D4B1A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8D4B1A">
              <w:rPr>
                <w:rFonts w:cs="Arial"/>
                <w:sz w:val="20"/>
                <w:szCs w:val="20"/>
              </w:rPr>
              <w:t xml:space="preserve">una valutazione per singolo caso delle terapie biologiche prescritte in ambito reumatologico, dermatologico e gastroenterologico, in considerazione delle linee guida prescrittive di riferimento e nel rispetto dei </w:t>
            </w:r>
            <w:r w:rsidRPr="008D4B1A">
              <w:rPr>
                <w:rFonts w:cs="Arial"/>
                <w:i/>
                <w:sz w:val="20"/>
                <w:szCs w:val="20"/>
              </w:rPr>
              <w:t>pattern</w:t>
            </w:r>
            <w:r w:rsidRPr="008D4B1A">
              <w:rPr>
                <w:rFonts w:cs="Arial"/>
                <w:sz w:val="20"/>
                <w:szCs w:val="20"/>
              </w:rPr>
              <w:t xml:space="preserve"> economici stabiliti; è prevista la fornitura dell’intera dose di carico ad ogni paziente.</w:t>
            </w:r>
          </w:p>
          <w:p w:rsidR="00E57DD3" w:rsidRPr="008D4B1A" w:rsidRDefault="00E57DD3" w:rsidP="00D64397">
            <w:pPr>
              <w:pStyle w:val="Paragrafoelenco"/>
              <w:numPr>
                <w:ilvl w:val="0"/>
                <w:numId w:val="1"/>
              </w:numPr>
              <w:ind w:left="178" w:hanging="142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D4B1A">
              <w:rPr>
                <w:rFonts w:ascii="Arial" w:hAnsi="Arial" w:cs="Arial"/>
                <w:sz w:val="20"/>
                <w:szCs w:val="20"/>
              </w:rPr>
              <w:t xml:space="preserve">Alle prescrizioni off </w:t>
            </w:r>
            <w:proofErr w:type="spellStart"/>
            <w:r w:rsidRPr="008D4B1A">
              <w:rPr>
                <w:rFonts w:ascii="Arial" w:hAnsi="Arial" w:cs="Arial"/>
                <w:sz w:val="20"/>
                <w:szCs w:val="20"/>
              </w:rPr>
              <w:t>label</w:t>
            </w:r>
            <w:proofErr w:type="spellEnd"/>
            <w:r w:rsidRPr="008D4B1A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E57DD3" w:rsidRPr="008D4B1A" w:rsidRDefault="00E57DD3" w:rsidP="009E5BF4">
            <w:pPr>
              <w:pStyle w:val="Paragrafoelenco"/>
              <w:ind w:left="178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B1A">
              <w:rPr>
                <w:rFonts w:ascii="Arial" w:hAnsi="Arial" w:cs="Arial"/>
                <w:i/>
                <w:sz w:val="20"/>
                <w:szCs w:val="20"/>
              </w:rPr>
              <w:t>(proceduralizzazione, controllo)</w:t>
            </w:r>
          </w:p>
        </w:tc>
        <w:tc>
          <w:tcPr>
            <w:tcW w:w="2835" w:type="dxa"/>
          </w:tcPr>
          <w:p w:rsidR="00E57DD3" w:rsidRPr="008D4B1A" w:rsidRDefault="00E57DD3" w:rsidP="00D64397">
            <w:pPr>
              <w:pStyle w:val="Paragrafoelenco"/>
              <w:numPr>
                <w:ilvl w:val="0"/>
                <w:numId w:val="1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8D4B1A">
              <w:rPr>
                <w:rFonts w:ascii="Arial" w:hAnsi="Arial" w:cs="Arial"/>
                <w:sz w:val="18"/>
                <w:szCs w:val="18"/>
              </w:rPr>
              <w:t>Farmacia</w:t>
            </w:r>
          </w:p>
        </w:tc>
      </w:tr>
      <w:tr w:rsidR="00E57DD3" w:rsidRPr="008D4B1A" w:rsidTr="00C456D9">
        <w:tc>
          <w:tcPr>
            <w:tcW w:w="1872" w:type="dxa"/>
          </w:tcPr>
          <w:p w:rsidR="00E57DD3" w:rsidRPr="008D4B1A" w:rsidRDefault="00E57DD3" w:rsidP="00D64397">
            <w:pPr>
              <w:jc w:val="both"/>
              <w:rPr>
                <w:rFonts w:cs="Arial"/>
              </w:rPr>
            </w:pPr>
            <w:r w:rsidRPr="008D4B1A">
              <w:rPr>
                <w:rFonts w:ascii="Arial" w:hAnsi="Arial" w:cs="Arial"/>
              </w:rPr>
              <w:t>Gestione magazzini e giacenze</w:t>
            </w:r>
          </w:p>
        </w:tc>
        <w:tc>
          <w:tcPr>
            <w:tcW w:w="5245" w:type="dxa"/>
          </w:tcPr>
          <w:p w:rsidR="00E57DD3" w:rsidRPr="008D4B1A" w:rsidRDefault="00E57DD3" w:rsidP="00D64397">
            <w:pPr>
              <w:pStyle w:val="Corpotesto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>Gestione logistica (scelta, acquisto e stoccaggio) dei materiali sanitari (</w:t>
            </w:r>
            <w:proofErr w:type="gramStart"/>
            <w:r w:rsidRPr="008D4B1A">
              <w:rPr>
                <w:rFonts w:cs="Arial"/>
                <w:sz w:val="20"/>
                <w:szCs w:val="20"/>
              </w:rPr>
              <w:t>DM)  a</w:t>
            </w:r>
            <w:proofErr w:type="gramEnd"/>
            <w:r w:rsidRPr="008D4B1A">
              <w:rPr>
                <w:rFonts w:cs="Arial"/>
                <w:sz w:val="20"/>
                <w:szCs w:val="20"/>
              </w:rPr>
              <w:t xml:space="preserve"> medio ed alto costo: </w:t>
            </w:r>
          </w:p>
          <w:p w:rsidR="00E57DD3" w:rsidRPr="008D4B1A" w:rsidRDefault="00E57DD3" w:rsidP="00D64397">
            <w:pPr>
              <w:pStyle w:val="Corpotesto"/>
              <w:rPr>
                <w:rFonts w:cs="Arial"/>
                <w:sz w:val="20"/>
                <w:szCs w:val="20"/>
              </w:rPr>
            </w:pPr>
          </w:p>
          <w:p w:rsidR="00E57DD3" w:rsidRPr="008D4B1A" w:rsidRDefault="00E57DD3" w:rsidP="00D64397">
            <w:pPr>
              <w:pStyle w:val="Corpotesto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>Implementazione progressiva della presa in carico da parte della FO dei materiali protesici e DM specialistici afferenti al BOP</w:t>
            </w:r>
          </w:p>
          <w:p w:rsidR="00E57DD3" w:rsidRPr="008D4B1A" w:rsidRDefault="00E57DD3" w:rsidP="00D64397">
            <w:pPr>
              <w:pStyle w:val="Corpotesto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>(</w:t>
            </w:r>
            <w:r w:rsidRPr="008D4B1A">
              <w:rPr>
                <w:rFonts w:cs="Arial"/>
                <w:i/>
                <w:sz w:val="20"/>
                <w:szCs w:val="20"/>
              </w:rPr>
              <w:t>proceduralizzazione, informatizzazione)</w:t>
            </w:r>
          </w:p>
        </w:tc>
        <w:tc>
          <w:tcPr>
            <w:tcW w:w="2835" w:type="dxa"/>
          </w:tcPr>
          <w:p w:rsidR="00E57DD3" w:rsidRPr="008D4B1A" w:rsidRDefault="00E57DD3" w:rsidP="00D64397">
            <w:pPr>
              <w:pStyle w:val="Corpotesto"/>
              <w:numPr>
                <w:ilvl w:val="0"/>
                <w:numId w:val="1"/>
              </w:numPr>
              <w:ind w:left="175" w:hanging="175"/>
              <w:rPr>
                <w:rFonts w:cs="Arial"/>
                <w:b/>
                <w:sz w:val="18"/>
                <w:szCs w:val="18"/>
              </w:rPr>
            </w:pPr>
            <w:r w:rsidRPr="008D4B1A">
              <w:rPr>
                <w:rFonts w:cs="Arial"/>
                <w:sz w:val="18"/>
                <w:szCs w:val="18"/>
              </w:rPr>
              <w:t>Farmacia</w:t>
            </w:r>
          </w:p>
        </w:tc>
      </w:tr>
      <w:tr w:rsidR="00E57DD3" w:rsidRPr="008D4B1A" w:rsidTr="00C456D9">
        <w:tc>
          <w:tcPr>
            <w:tcW w:w="1872" w:type="dxa"/>
          </w:tcPr>
          <w:p w:rsidR="00E57DD3" w:rsidRPr="008D4B1A" w:rsidRDefault="00E57DD3" w:rsidP="00D64397">
            <w:pPr>
              <w:jc w:val="both"/>
              <w:rPr>
                <w:rFonts w:ascii="Arial" w:hAnsi="Arial" w:cs="Arial"/>
              </w:rPr>
            </w:pPr>
            <w:r w:rsidRPr="008D4B1A">
              <w:rPr>
                <w:rFonts w:ascii="Arial" w:hAnsi="Arial" w:cs="Arial"/>
              </w:rPr>
              <w:t>Gestione scorte gas medicali</w:t>
            </w:r>
          </w:p>
        </w:tc>
        <w:tc>
          <w:tcPr>
            <w:tcW w:w="5245" w:type="dxa"/>
          </w:tcPr>
          <w:p w:rsidR="00E57DD3" w:rsidRPr="008D4B1A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>Pubblicazione dell’istruzione operativa interna alla Farmacia per la gestione dei gas medicali e della procedura azienda</w:t>
            </w:r>
            <w:r>
              <w:rPr>
                <w:rFonts w:cs="Arial"/>
                <w:sz w:val="20"/>
                <w:szCs w:val="20"/>
              </w:rPr>
              <w:t>le PG_009 “G</w:t>
            </w:r>
            <w:r w:rsidRPr="008D4B1A">
              <w:rPr>
                <w:rFonts w:cs="Arial"/>
                <w:sz w:val="20"/>
                <w:szCs w:val="20"/>
              </w:rPr>
              <w:t>estione dei gas medicinali”. (</w:t>
            </w:r>
            <w:r w:rsidRPr="008D4B1A">
              <w:rPr>
                <w:rFonts w:cs="Arial"/>
                <w:i/>
                <w:sz w:val="20"/>
                <w:szCs w:val="20"/>
              </w:rPr>
              <w:t>regolamentazione)</w:t>
            </w:r>
          </w:p>
          <w:p w:rsidR="00E57DD3" w:rsidRPr="008D4B1A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</w:p>
          <w:p w:rsidR="00E57DD3" w:rsidRPr="008D4B1A" w:rsidRDefault="00E57DD3" w:rsidP="009E5BF4">
            <w:pPr>
              <w:pStyle w:val="Corpotes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 xml:space="preserve">Ottimizzazione dei controlli sui gas medicali (controllo delle scorte di bombole presso i reparti, verifica degli stoccaggi centralizzati di bombole, controllo delle prese dell’impianto di distribuzione dei gas medicali nei reparti, informatizzazione delle richieste di gas provenienti dai reparti utilizzatori) </w:t>
            </w:r>
            <w:r w:rsidRPr="008D4B1A">
              <w:rPr>
                <w:rFonts w:cs="Arial"/>
                <w:i/>
                <w:sz w:val="20"/>
                <w:szCs w:val="20"/>
              </w:rPr>
              <w:t>(controlli)</w:t>
            </w:r>
          </w:p>
        </w:tc>
        <w:tc>
          <w:tcPr>
            <w:tcW w:w="2835" w:type="dxa"/>
          </w:tcPr>
          <w:p w:rsidR="00E57DD3" w:rsidRPr="008D4B1A" w:rsidRDefault="00E57DD3" w:rsidP="00D64397">
            <w:pPr>
              <w:pStyle w:val="Corpotesto"/>
              <w:numPr>
                <w:ilvl w:val="0"/>
                <w:numId w:val="1"/>
              </w:numPr>
              <w:ind w:left="175" w:hanging="175"/>
              <w:rPr>
                <w:rFonts w:cs="Arial"/>
                <w:sz w:val="18"/>
                <w:szCs w:val="18"/>
              </w:rPr>
            </w:pPr>
            <w:r w:rsidRPr="008D4B1A">
              <w:rPr>
                <w:rFonts w:cs="Arial"/>
                <w:sz w:val="18"/>
                <w:szCs w:val="18"/>
              </w:rPr>
              <w:t>Farmacia</w:t>
            </w:r>
          </w:p>
        </w:tc>
      </w:tr>
      <w:tr w:rsidR="00E57DD3" w:rsidRPr="008D4B1A" w:rsidTr="00C456D9">
        <w:tc>
          <w:tcPr>
            <w:tcW w:w="1872" w:type="dxa"/>
          </w:tcPr>
          <w:p w:rsidR="00E57DD3" w:rsidRPr="008D4B1A" w:rsidRDefault="00E57DD3" w:rsidP="00D64397">
            <w:pPr>
              <w:rPr>
                <w:rFonts w:ascii="Arial" w:hAnsi="Arial" w:cs="Arial"/>
              </w:rPr>
            </w:pPr>
            <w:r w:rsidRPr="008D4B1A">
              <w:rPr>
                <w:rFonts w:ascii="Arial" w:hAnsi="Arial" w:cs="Arial"/>
              </w:rPr>
              <w:t xml:space="preserve">Gestione farmaci per terapie </w:t>
            </w:r>
            <w:proofErr w:type="spellStart"/>
            <w:r w:rsidRPr="008D4B1A">
              <w:rPr>
                <w:rFonts w:ascii="Arial" w:hAnsi="Arial" w:cs="Arial"/>
              </w:rPr>
              <w:t>Covid</w:t>
            </w:r>
            <w:proofErr w:type="spellEnd"/>
            <w:r w:rsidRPr="008D4B1A">
              <w:rPr>
                <w:rFonts w:ascii="Arial" w:hAnsi="Arial" w:cs="Arial"/>
              </w:rPr>
              <w:t xml:space="preserve"> (</w:t>
            </w:r>
            <w:proofErr w:type="spellStart"/>
            <w:r w:rsidRPr="008D4B1A">
              <w:rPr>
                <w:rFonts w:ascii="Arial" w:hAnsi="Arial" w:cs="Arial"/>
              </w:rPr>
              <w:t>MAb</w:t>
            </w:r>
            <w:proofErr w:type="spellEnd"/>
            <w:r w:rsidRPr="008D4B1A">
              <w:rPr>
                <w:rFonts w:ascii="Arial" w:hAnsi="Arial" w:cs="Arial"/>
              </w:rPr>
              <w:t xml:space="preserve">, antivirali orali e </w:t>
            </w:r>
            <w:proofErr w:type="spellStart"/>
            <w:r w:rsidRPr="008D4B1A">
              <w:rPr>
                <w:rFonts w:ascii="Arial" w:hAnsi="Arial" w:cs="Arial"/>
              </w:rPr>
              <w:t>ev</w:t>
            </w:r>
            <w:proofErr w:type="spellEnd"/>
            <w:r w:rsidRPr="008D4B1A">
              <w:rPr>
                <w:rFonts w:ascii="Arial" w:hAnsi="Arial" w:cs="Arial"/>
              </w:rPr>
              <w:t>)</w:t>
            </w:r>
          </w:p>
        </w:tc>
        <w:tc>
          <w:tcPr>
            <w:tcW w:w="5245" w:type="dxa"/>
          </w:tcPr>
          <w:p w:rsidR="00E57DD3" w:rsidRDefault="00C456D9" w:rsidP="00D64397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</w:rPr>
              <w:t>M</w:t>
            </w:r>
            <w:r w:rsidR="00E57DD3" w:rsidRPr="008D4B1A">
              <w:rPr>
                <w:rFonts w:ascii="Arial" w:hAnsi="Arial" w:cs="Arial"/>
              </w:rPr>
              <w:t>odifica ed aggiorna</w:t>
            </w:r>
            <w:r>
              <w:rPr>
                <w:rFonts w:ascii="Arial" w:hAnsi="Arial" w:cs="Arial"/>
              </w:rPr>
              <w:t>mento</w:t>
            </w:r>
            <w:r w:rsidR="00E57DD3" w:rsidRPr="008D4B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del</w:t>
            </w:r>
            <w:r w:rsidR="00E57DD3" w:rsidRPr="008D4B1A">
              <w:rPr>
                <w:rFonts w:ascii="Arial" w:hAnsi="Arial" w:cs="Arial"/>
              </w:rPr>
              <w:t>la procedura generale PG_COVID19</w:t>
            </w:r>
            <w:r w:rsidR="00E57DD3" w:rsidRPr="008D4B1A">
              <w:rPr>
                <w:rFonts w:ascii="Arial" w:hAnsi="Arial" w:cs="Arial"/>
                <w:vertAlign w:val="subscript"/>
              </w:rPr>
              <w:t xml:space="preserve"> </w:t>
            </w:r>
            <w:r w:rsidR="00E57DD3" w:rsidRPr="008D4B1A">
              <w:rPr>
                <w:rFonts w:ascii="Arial" w:hAnsi="Arial" w:cs="Arial"/>
                <w:bCs/>
                <w:color w:val="000000"/>
              </w:rPr>
              <w:t>“Trattamento farmacologico con Anticorpi Monoclonali e Antivirali destinato a pazienti SARS-CoV-2 positivi”.</w:t>
            </w:r>
          </w:p>
          <w:p w:rsidR="006C52C0" w:rsidRPr="008D4B1A" w:rsidRDefault="006C52C0" w:rsidP="00D64397">
            <w:pPr>
              <w:jc w:val="both"/>
              <w:rPr>
                <w:rFonts w:cs="Arial"/>
              </w:rPr>
            </w:pPr>
            <w:r w:rsidRPr="006C52C0">
              <w:rPr>
                <w:rFonts w:cs="Arial"/>
                <w:i/>
              </w:rPr>
              <w:lastRenderedPageBreak/>
              <w:t>(regolamentazione, controlli)</w:t>
            </w:r>
          </w:p>
        </w:tc>
        <w:tc>
          <w:tcPr>
            <w:tcW w:w="2835" w:type="dxa"/>
          </w:tcPr>
          <w:p w:rsidR="00E57DD3" w:rsidRPr="008D4B1A" w:rsidRDefault="00E57DD3" w:rsidP="00D64397">
            <w:pPr>
              <w:pStyle w:val="Corpotesto"/>
              <w:numPr>
                <w:ilvl w:val="0"/>
                <w:numId w:val="1"/>
              </w:numPr>
              <w:ind w:left="175" w:hanging="175"/>
              <w:rPr>
                <w:rFonts w:cs="Arial"/>
                <w:sz w:val="18"/>
                <w:szCs w:val="18"/>
              </w:rPr>
            </w:pPr>
            <w:r w:rsidRPr="008D4B1A">
              <w:rPr>
                <w:rFonts w:cs="Arial"/>
                <w:sz w:val="18"/>
                <w:szCs w:val="18"/>
              </w:rPr>
              <w:lastRenderedPageBreak/>
              <w:t>Farmacia</w:t>
            </w:r>
          </w:p>
        </w:tc>
      </w:tr>
      <w:tr w:rsidR="00E57DD3" w:rsidRPr="008D4B1A" w:rsidTr="00C456D9">
        <w:tc>
          <w:tcPr>
            <w:tcW w:w="1872" w:type="dxa"/>
          </w:tcPr>
          <w:p w:rsidR="00E57DD3" w:rsidRPr="008D4B1A" w:rsidRDefault="00E57DD3" w:rsidP="00D64397">
            <w:pPr>
              <w:rPr>
                <w:rFonts w:ascii="Arial" w:hAnsi="Arial" w:cs="Arial"/>
              </w:rPr>
            </w:pPr>
            <w:r w:rsidRPr="008D4B1A">
              <w:rPr>
                <w:rFonts w:ascii="Arial" w:hAnsi="Arial" w:cs="Arial"/>
              </w:rPr>
              <w:lastRenderedPageBreak/>
              <w:t>Rischio clinico</w:t>
            </w:r>
          </w:p>
        </w:tc>
        <w:tc>
          <w:tcPr>
            <w:tcW w:w="5245" w:type="dxa"/>
          </w:tcPr>
          <w:p w:rsidR="00E57DD3" w:rsidRDefault="00E57DD3" w:rsidP="00D64397">
            <w:pPr>
              <w:pStyle w:val="Corpotesto"/>
              <w:jc w:val="both"/>
              <w:rPr>
                <w:rFonts w:cs="Arial"/>
                <w:sz w:val="20"/>
                <w:szCs w:val="20"/>
              </w:rPr>
            </w:pPr>
            <w:r w:rsidRPr="008D4B1A">
              <w:rPr>
                <w:rFonts w:cs="Arial"/>
                <w:sz w:val="20"/>
                <w:szCs w:val="20"/>
              </w:rPr>
              <w:t xml:space="preserve">Partecipazione alla stesura e alla correzione di procedure, protocolli ed istruzioni operative </w:t>
            </w:r>
            <w:r>
              <w:rPr>
                <w:rFonts w:cs="Arial"/>
                <w:sz w:val="20"/>
                <w:szCs w:val="20"/>
              </w:rPr>
              <w:t>esistenti</w:t>
            </w:r>
            <w:r w:rsidRPr="008D4B1A">
              <w:rPr>
                <w:rFonts w:cs="Arial"/>
                <w:sz w:val="20"/>
                <w:szCs w:val="20"/>
              </w:rPr>
              <w:t xml:space="preserve"> che contemplino l’utilizzo di farmaci ad </w:t>
            </w:r>
            <w:r>
              <w:rPr>
                <w:rFonts w:cs="Arial"/>
                <w:sz w:val="20"/>
                <w:szCs w:val="20"/>
              </w:rPr>
              <w:t>elevato livello di attenzione (ad es. è in</w:t>
            </w:r>
            <w:r w:rsidRPr="008D4B1A">
              <w:rPr>
                <w:rFonts w:cs="Arial"/>
                <w:sz w:val="20"/>
                <w:szCs w:val="20"/>
              </w:rPr>
              <w:t xml:space="preserve"> corso l</w:t>
            </w:r>
            <w:r>
              <w:rPr>
                <w:rFonts w:cs="Arial"/>
                <w:sz w:val="20"/>
                <w:szCs w:val="20"/>
              </w:rPr>
              <w:t xml:space="preserve">’elaborazione di una procedura </w:t>
            </w:r>
            <w:r w:rsidRPr="008D4B1A">
              <w:rPr>
                <w:rFonts w:cs="Arial"/>
                <w:sz w:val="20"/>
                <w:szCs w:val="20"/>
              </w:rPr>
              <w:t>della cardiologia interventistica sulla gestione dei medicinali</w:t>
            </w:r>
            <w:r>
              <w:rPr>
                <w:rFonts w:cs="Arial"/>
                <w:sz w:val="20"/>
                <w:szCs w:val="20"/>
              </w:rPr>
              <w:t xml:space="preserve"> in uso</w:t>
            </w:r>
            <w:r w:rsidRPr="008D4B1A">
              <w:rPr>
                <w:rFonts w:cs="Arial"/>
                <w:sz w:val="20"/>
                <w:szCs w:val="20"/>
              </w:rPr>
              <w:t>)</w:t>
            </w:r>
          </w:p>
          <w:p w:rsidR="006C52C0" w:rsidRPr="006C52C0" w:rsidRDefault="006C52C0" w:rsidP="00D64397">
            <w:pPr>
              <w:pStyle w:val="Corpotesto"/>
              <w:jc w:val="both"/>
              <w:rPr>
                <w:rFonts w:cs="Arial"/>
                <w:i/>
                <w:sz w:val="20"/>
                <w:szCs w:val="20"/>
              </w:rPr>
            </w:pPr>
            <w:r w:rsidRPr="006C52C0">
              <w:rPr>
                <w:rFonts w:cs="Arial"/>
                <w:i/>
                <w:sz w:val="20"/>
                <w:szCs w:val="20"/>
              </w:rPr>
              <w:t>(regolamentazione, controlli)</w:t>
            </w:r>
          </w:p>
        </w:tc>
        <w:tc>
          <w:tcPr>
            <w:tcW w:w="2835" w:type="dxa"/>
          </w:tcPr>
          <w:p w:rsidR="006C52C0" w:rsidRDefault="00E57DD3" w:rsidP="00D64397">
            <w:pPr>
              <w:pStyle w:val="Corpotesto"/>
              <w:numPr>
                <w:ilvl w:val="0"/>
                <w:numId w:val="1"/>
              </w:numPr>
              <w:ind w:left="175" w:hanging="175"/>
              <w:rPr>
                <w:rFonts w:cs="Arial"/>
                <w:sz w:val="18"/>
                <w:szCs w:val="18"/>
              </w:rPr>
            </w:pPr>
            <w:r w:rsidRPr="008D4B1A">
              <w:rPr>
                <w:rFonts w:cs="Arial"/>
                <w:sz w:val="18"/>
                <w:szCs w:val="18"/>
              </w:rPr>
              <w:t xml:space="preserve">Farmacia, </w:t>
            </w:r>
          </w:p>
          <w:p w:rsidR="00E57DD3" w:rsidRPr="008D4B1A" w:rsidRDefault="006C52C0" w:rsidP="00D64397">
            <w:pPr>
              <w:pStyle w:val="Corpotesto"/>
              <w:numPr>
                <w:ilvl w:val="0"/>
                <w:numId w:val="1"/>
              </w:numPr>
              <w:ind w:left="175" w:hanging="175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UGRC</w:t>
            </w:r>
          </w:p>
        </w:tc>
      </w:tr>
    </w:tbl>
    <w:p w:rsidR="00E9722F" w:rsidRPr="005365C5" w:rsidRDefault="00E9722F">
      <w:pPr>
        <w:rPr>
          <w:rFonts w:ascii="Arial" w:hAnsi="Arial" w:cs="Arial"/>
        </w:rPr>
      </w:pPr>
      <w:bookmarkStart w:id="0" w:name="_GoBack"/>
      <w:bookmarkEnd w:id="0"/>
    </w:p>
    <w:sectPr w:rsidR="00E9722F" w:rsidRPr="005365C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EC" w:rsidRDefault="00FD72EC" w:rsidP="00BF6598">
      <w:r>
        <w:separator/>
      </w:r>
    </w:p>
  </w:endnote>
  <w:endnote w:type="continuationSeparator" w:id="0">
    <w:p w:rsidR="00FD72EC" w:rsidRDefault="00FD72EC" w:rsidP="00BF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503499"/>
      <w:docPartObj>
        <w:docPartGallery w:val="Page Numbers (Bottom of Page)"/>
        <w:docPartUnique/>
      </w:docPartObj>
    </w:sdtPr>
    <w:sdtContent>
      <w:p w:rsidR="00FD72EC" w:rsidRDefault="00FD72E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6D9">
          <w:rPr>
            <w:noProof/>
          </w:rPr>
          <w:t>9</w:t>
        </w:r>
        <w:r>
          <w:fldChar w:fldCharType="end"/>
        </w:r>
      </w:p>
    </w:sdtContent>
  </w:sdt>
  <w:p w:rsidR="00FD72EC" w:rsidRDefault="00FD72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EC" w:rsidRDefault="00FD72EC" w:rsidP="00BF6598">
      <w:r>
        <w:separator/>
      </w:r>
    </w:p>
  </w:footnote>
  <w:footnote w:type="continuationSeparator" w:id="0">
    <w:p w:rsidR="00FD72EC" w:rsidRDefault="00FD72EC" w:rsidP="00BF6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5A0"/>
    <w:multiLevelType w:val="hybridMultilevel"/>
    <w:tmpl w:val="493845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2896"/>
    <w:multiLevelType w:val="multilevel"/>
    <w:tmpl w:val="634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D56B81"/>
    <w:multiLevelType w:val="hybridMultilevel"/>
    <w:tmpl w:val="12DCD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E4"/>
    <w:rsid w:val="000225F4"/>
    <w:rsid w:val="000832E4"/>
    <w:rsid w:val="000B6E74"/>
    <w:rsid w:val="000C4A6D"/>
    <w:rsid w:val="000D2F08"/>
    <w:rsid w:val="000E2D7E"/>
    <w:rsid w:val="00132EBF"/>
    <w:rsid w:val="00156ED1"/>
    <w:rsid w:val="00157A84"/>
    <w:rsid w:val="001C5755"/>
    <w:rsid w:val="001E7BF5"/>
    <w:rsid w:val="003050B6"/>
    <w:rsid w:val="00350498"/>
    <w:rsid w:val="003A62D3"/>
    <w:rsid w:val="003A6AD6"/>
    <w:rsid w:val="003B782A"/>
    <w:rsid w:val="003C72D8"/>
    <w:rsid w:val="00465D93"/>
    <w:rsid w:val="0047158F"/>
    <w:rsid w:val="004B56F6"/>
    <w:rsid w:val="005365C5"/>
    <w:rsid w:val="005372EC"/>
    <w:rsid w:val="00573BE4"/>
    <w:rsid w:val="005877BD"/>
    <w:rsid w:val="005A5074"/>
    <w:rsid w:val="005D692F"/>
    <w:rsid w:val="00643323"/>
    <w:rsid w:val="00690D84"/>
    <w:rsid w:val="006C4D15"/>
    <w:rsid w:val="006C52C0"/>
    <w:rsid w:val="006D260D"/>
    <w:rsid w:val="006D3024"/>
    <w:rsid w:val="006E25FE"/>
    <w:rsid w:val="006E272C"/>
    <w:rsid w:val="007066ED"/>
    <w:rsid w:val="00713B44"/>
    <w:rsid w:val="00714885"/>
    <w:rsid w:val="007273D4"/>
    <w:rsid w:val="007456A5"/>
    <w:rsid w:val="007F6F69"/>
    <w:rsid w:val="007F79F5"/>
    <w:rsid w:val="008278FC"/>
    <w:rsid w:val="00843D1E"/>
    <w:rsid w:val="008C2ED8"/>
    <w:rsid w:val="008D72B5"/>
    <w:rsid w:val="00901775"/>
    <w:rsid w:val="00950D0E"/>
    <w:rsid w:val="00954194"/>
    <w:rsid w:val="009E5BF4"/>
    <w:rsid w:val="00A52849"/>
    <w:rsid w:val="00A73448"/>
    <w:rsid w:val="00A75878"/>
    <w:rsid w:val="00AD78F5"/>
    <w:rsid w:val="00B014D1"/>
    <w:rsid w:val="00B13DBB"/>
    <w:rsid w:val="00B6257A"/>
    <w:rsid w:val="00B672B7"/>
    <w:rsid w:val="00B955C1"/>
    <w:rsid w:val="00BC60B2"/>
    <w:rsid w:val="00BF6598"/>
    <w:rsid w:val="00C41314"/>
    <w:rsid w:val="00C456D9"/>
    <w:rsid w:val="00C74382"/>
    <w:rsid w:val="00C81E54"/>
    <w:rsid w:val="00CF58AF"/>
    <w:rsid w:val="00D141EB"/>
    <w:rsid w:val="00D43B33"/>
    <w:rsid w:val="00D54122"/>
    <w:rsid w:val="00DE43CC"/>
    <w:rsid w:val="00DE5431"/>
    <w:rsid w:val="00E03E5C"/>
    <w:rsid w:val="00E16433"/>
    <w:rsid w:val="00E25C3D"/>
    <w:rsid w:val="00E45ACC"/>
    <w:rsid w:val="00E57DD3"/>
    <w:rsid w:val="00E9722F"/>
    <w:rsid w:val="00EB6619"/>
    <w:rsid w:val="00F711AE"/>
    <w:rsid w:val="00F86825"/>
    <w:rsid w:val="00FA5120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E5BA"/>
  <w15:chartTrackingRefBased/>
  <w15:docId w15:val="{731D0207-6B6E-493B-AE04-1408B551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3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156E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1"/>
    <w:uiPriority w:val="99"/>
    <w:rsid w:val="000832E4"/>
    <w:pPr>
      <w:ind w:left="708"/>
    </w:pPr>
    <w:rPr>
      <w:rFonts w:ascii="Arial" w:hAnsi="Arial"/>
    </w:rPr>
  </w:style>
  <w:style w:type="character" w:customStyle="1" w:styleId="Rientrocorpodeltesto2Carattere">
    <w:name w:val="Rientro corpo del testo 2 Carattere"/>
    <w:basedOn w:val="Carpredefinitoparagrafo"/>
    <w:uiPriority w:val="99"/>
    <w:rsid w:val="000832E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locked/>
    <w:rsid w:val="000832E4"/>
    <w:rPr>
      <w:rFonts w:ascii="Arial" w:eastAsia="Times New Roman" w:hAnsi="Arial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0832E4"/>
    <w:rPr>
      <w:rFonts w:ascii="Arial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0832E4"/>
    <w:rPr>
      <w:rFonts w:ascii="Arial" w:eastAsia="Times New Roman" w:hAnsi="Arial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0832E4"/>
    <w:pPr>
      <w:ind w:left="720"/>
      <w:contextualSpacing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F65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65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F65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659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65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6598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722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722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722F"/>
    <w:rPr>
      <w:vertAlign w:val="superscript"/>
    </w:rPr>
  </w:style>
  <w:style w:type="paragraph" w:customStyle="1" w:styleId="Default">
    <w:name w:val="Default"/>
    <w:rsid w:val="00E1643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object">
    <w:name w:val="object"/>
    <w:basedOn w:val="Carpredefinitoparagrafo"/>
    <w:rsid w:val="00EB6619"/>
  </w:style>
  <w:style w:type="character" w:styleId="Collegamentoipertestuale">
    <w:name w:val="Hyperlink"/>
    <w:basedOn w:val="Carpredefinitoparagrafo"/>
    <w:uiPriority w:val="99"/>
    <w:unhideWhenUsed/>
    <w:rsid w:val="00EB6619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56ED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corsivo">
    <w:name w:val="Emphasis"/>
    <w:basedOn w:val="Carpredefinitoparagrafo"/>
    <w:uiPriority w:val="20"/>
    <w:qFormat/>
    <w:rsid w:val="00F868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3911</Words>
  <Characters>22296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Somale Nadia</dc:creator>
  <cp:keywords/>
  <dc:description/>
  <cp:lastModifiedBy>Somale Nadia</cp:lastModifiedBy>
  <cp:revision>3</cp:revision>
  <cp:lastPrinted>2022-01-21T09:06:00Z</cp:lastPrinted>
  <dcterms:created xsi:type="dcterms:W3CDTF">2023-01-27T08:55:00Z</dcterms:created>
  <dcterms:modified xsi:type="dcterms:W3CDTF">2023-01-27T08:59:00Z</dcterms:modified>
</cp:coreProperties>
</file>