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588" w:rsidRDefault="00902ED6" w:rsidP="00876588">
      <w:pPr>
        <w:autoSpaceDE w:val="0"/>
        <w:autoSpaceDN w:val="0"/>
        <w:adjustRightInd w:val="0"/>
        <w:jc w:val="center"/>
        <w:rPr>
          <w:b/>
          <w:bCs/>
          <w:sz w:val="36"/>
          <w:szCs w:val="36"/>
        </w:rPr>
      </w:pPr>
      <w:r>
        <w:rPr>
          <w:noProof/>
          <w:sz w:val="24"/>
          <w:szCs w:val="24"/>
        </w:rPr>
        <w:drawing>
          <wp:inline distT="0" distB="0" distL="0" distR="0">
            <wp:extent cx="609600" cy="5905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9600" cy="590550"/>
                    </a:xfrm>
                    <a:prstGeom prst="rect">
                      <a:avLst/>
                    </a:prstGeom>
                    <a:noFill/>
                    <a:ln>
                      <a:noFill/>
                    </a:ln>
                  </pic:spPr>
                </pic:pic>
              </a:graphicData>
            </a:graphic>
          </wp:inline>
        </w:drawing>
      </w:r>
    </w:p>
    <w:p w:rsidR="00876588" w:rsidRPr="00016A83" w:rsidRDefault="00902ED6" w:rsidP="00876588">
      <w:pPr>
        <w:autoSpaceDE w:val="0"/>
        <w:autoSpaceDN w:val="0"/>
        <w:adjustRightInd w:val="0"/>
        <w:jc w:val="center"/>
        <w:rPr>
          <w:b/>
          <w:bCs/>
          <w:sz w:val="36"/>
          <w:szCs w:val="36"/>
        </w:rPr>
      </w:pPr>
      <w:r w:rsidRPr="00016A83">
        <w:rPr>
          <w:b/>
          <w:bCs/>
          <w:sz w:val="36"/>
          <w:szCs w:val="36"/>
        </w:rPr>
        <w:t>AZIENDA OSPEDALIERA S. CROCE E CARLE CUNEO</w:t>
      </w:r>
    </w:p>
    <w:p w:rsidR="00876588" w:rsidRPr="00016A83" w:rsidRDefault="00902ED6" w:rsidP="00876588">
      <w:pPr>
        <w:autoSpaceDE w:val="0"/>
        <w:autoSpaceDN w:val="0"/>
        <w:adjustRightInd w:val="0"/>
        <w:jc w:val="center"/>
        <w:rPr>
          <w:b/>
          <w:bCs/>
          <w:sz w:val="26"/>
          <w:szCs w:val="26"/>
        </w:rPr>
      </w:pPr>
      <w:r w:rsidRPr="00016A83">
        <w:rPr>
          <w:sz w:val="26"/>
          <w:szCs w:val="26"/>
        </w:rPr>
        <w:t>Ente di rilievo nazionale e di alta specializzazione D.P.C.M. 23.4.1993</w:t>
      </w:r>
    </w:p>
    <w:p w:rsidR="00876588" w:rsidRDefault="00876588" w:rsidP="00877AFC">
      <w:pPr>
        <w:jc w:val="center"/>
        <w:rPr>
          <w:b/>
          <w:bCs/>
          <w:sz w:val="32"/>
          <w:szCs w:val="32"/>
        </w:rPr>
      </w:pPr>
    </w:p>
    <w:p w:rsidR="00AD4FAE" w:rsidRDefault="00902ED6" w:rsidP="00877AFC">
      <w:pPr>
        <w:jc w:val="center"/>
        <w:rPr>
          <w:b/>
          <w:sz w:val="32"/>
          <w:szCs w:val="32"/>
        </w:rPr>
      </w:pPr>
      <w:r w:rsidRPr="001A788B">
        <w:rPr>
          <w:b/>
          <w:bCs/>
          <w:sz w:val="32"/>
          <w:szCs w:val="32"/>
        </w:rPr>
        <w:t>D</w:t>
      </w:r>
      <w:r w:rsidR="00BC6155">
        <w:rPr>
          <w:b/>
          <w:bCs/>
          <w:sz w:val="32"/>
          <w:szCs w:val="32"/>
        </w:rPr>
        <w:t>eterminazione del Dirigente</w:t>
      </w:r>
      <w:r w:rsidRPr="001A788B">
        <w:rPr>
          <w:b/>
          <w:sz w:val="32"/>
          <w:szCs w:val="32"/>
        </w:rPr>
        <w:t xml:space="preserve"> </w:t>
      </w:r>
    </w:p>
    <w:p w:rsidR="00AD4FAE" w:rsidRDefault="00902ED6" w:rsidP="00877AFC">
      <w:pPr>
        <w:jc w:val="center"/>
        <w:rPr>
          <w:b/>
          <w:sz w:val="32"/>
          <w:szCs w:val="32"/>
        </w:rPr>
      </w:pPr>
      <w:r w:rsidRPr="001A788B">
        <w:rPr>
          <w:b/>
          <w:noProof/>
          <w:sz w:val="32"/>
          <w:szCs w:val="32"/>
        </w:rPr>
        <w:t xml:space="preserve">STRUTTURA COMPLESSA ACQUISTI DI BENI E SERVIZI </w:t>
      </w:r>
    </w:p>
    <w:p w:rsidR="00AD4FAE" w:rsidRPr="001A788B" w:rsidRDefault="00AD4FAE" w:rsidP="00877AFC">
      <w:pPr>
        <w:jc w:val="center"/>
        <w:rPr>
          <w:b/>
          <w:sz w:val="32"/>
          <w:szCs w:val="32"/>
        </w:rPr>
      </w:pPr>
    </w:p>
    <w:p w:rsidR="00AD4FAE" w:rsidRPr="00550721" w:rsidRDefault="00AD4FAE">
      <w:pPr>
        <w:rPr>
          <w:sz w:val="32"/>
          <w:szCs w:val="32"/>
        </w:rPr>
      </w:pPr>
    </w:p>
    <w:p w:rsidR="00AD4FAE" w:rsidRPr="00550721" w:rsidRDefault="00AD4FAE">
      <w:pPr>
        <w:rPr>
          <w:sz w:val="32"/>
          <w:szCs w:val="32"/>
        </w:rPr>
      </w:pPr>
    </w:p>
    <w:p w:rsidR="00AD4FAE" w:rsidRDefault="00902ED6" w:rsidP="00590CC9">
      <w:pPr>
        <w:rPr>
          <w:sz w:val="30"/>
          <w:szCs w:val="30"/>
        </w:rPr>
      </w:pPr>
      <w:r>
        <w:rPr>
          <w:sz w:val="30"/>
          <w:szCs w:val="30"/>
        </w:rPr>
        <w:t>Cuneo, lì</w:t>
      </w:r>
      <w:r w:rsidRPr="009F4EAD">
        <w:rPr>
          <w:sz w:val="30"/>
          <w:szCs w:val="30"/>
        </w:rPr>
        <w:t xml:space="preserve">  </w:t>
      </w:r>
      <w:r w:rsidRPr="009F4EAD">
        <w:rPr>
          <w:noProof/>
          <w:sz w:val="30"/>
          <w:szCs w:val="30"/>
        </w:rPr>
        <w:t>24/01/2024</w:t>
      </w:r>
      <w:r>
        <w:rPr>
          <w:sz w:val="30"/>
          <w:szCs w:val="30"/>
        </w:rPr>
        <w:t xml:space="preserve"> </w:t>
      </w:r>
      <w:r>
        <w:rPr>
          <w:sz w:val="30"/>
          <w:szCs w:val="30"/>
        </w:rPr>
        <w:tab/>
      </w:r>
      <w:r>
        <w:rPr>
          <w:sz w:val="30"/>
          <w:szCs w:val="30"/>
        </w:rPr>
        <w:tab/>
      </w:r>
    </w:p>
    <w:p w:rsidR="00AD4FAE" w:rsidRDefault="00902ED6" w:rsidP="0007204B">
      <w:pPr>
        <w:jc w:val="right"/>
        <w:rPr>
          <w:sz w:val="30"/>
          <w:szCs w:val="30"/>
        </w:rPr>
      </w:pPr>
      <w:r w:rsidRPr="009F4EAD">
        <w:rPr>
          <w:sz w:val="30"/>
          <w:szCs w:val="30"/>
        </w:rPr>
        <w:t>N.</w:t>
      </w:r>
      <w:r w:rsidRPr="009F4EAD">
        <w:rPr>
          <w:noProof/>
          <w:sz w:val="30"/>
          <w:szCs w:val="30"/>
        </w:rPr>
        <w:t>104</w:t>
      </w:r>
      <w:r>
        <w:rPr>
          <w:sz w:val="30"/>
          <w:szCs w:val="30"/>
        </w:rPr>
        <w:t xml:space="preserve"> </w:t>
      </w:r>
    </w:p>
    <w:p w:rsidR="00AD4FAE" w:rsidRPr="0007204B" w:rsidRDefault="00902ED6" w:rsidP="0007204B">
      <w:pPr>
        <w:jc w:val="right"/>
        <w:rPr>
          <w:sz w:val="30"/>
          <w:szCs w:val="30"/>
        </w:rPr>
      </w:pPr>
      <w:r>
        <w:rPr>
          <w:sz w:val="28"/>
          <w:szCs w:val="28"/>
        </w:rPr>
        <w:t xml:space="preserve">del </w:t>
      </w:r>
      <w:r w:rsidRPr="00590CC9">
        <w:rPr>
          <w:sz w:val="28"/>
          <w:szCs w:val="28"/>
        </w:rPr>
        <w:t xml:space="preserve">registro </w:t>
      </w:r>
      <w:r w:rsidRPr="00590CC9">
        <w:rPr>
          <w:sz w:val="28"/>
          <w:szCs w:val="28"/>
        </w:rPr>
        <w:t>determinazioni</w:t>
      </w:r>
    </w:p>
    <w:p w:rsidR="00AD4FAE" w:rsidRPr="00550721" w:rsidRDefault="00AD4FAE">
      <w:pPr>
        <w:rPr>
          <w:sz w:val="30"/>
          <w:szCs w:val="30"/>
        </w:rPr>
      </w:pPr>
    </w:p>
    <w:p w:rsidR="00AD4FAE" w:rsidRPr="00550721" w:rsidRDefault="00AD4FAE">
      <w:pPr>
        <w:rPr>
          <w:sz w:val="30"/>
          <w:szCs w:val="30"/>
        </w:rPr>
      </w:pPr>
    </w:p>
    <w:p w:rsidR="00AD4FAE" w:rsidRPr="00550721" w:rsidRDefault="00AD4FAE">
      <w:pPr>
        <w:rPr>
          <w:sz w:val="30"/>
          <w:szCs w:val="30"/>
        </w:rPr>
      </w:pPr>
    </w:p>
    <w:p w:rsidR="00AD4FAE" w:rsidRPr="00876588" w:rsidRDefault="00902ED6" w:rsidP="00166090">
      <w:pPr>
        <w:tabs>
          <w:tab w:val="left" w:pos="1701"/>
        </w:tabs>
        <w:ind w:left="1701" w:hanging="1701"/>
        <w:jc w:val="both"/>
        <w:rPr>
          <w:b/>
          <w:sz w:val="30"/>
          <w:szCs w:val="30"/>
        </w:rPr>
      </w:pPr>
      <w:r w:rsidRPr="009F4EAD">
        <w:rPr>
          <w:b/>
          <w:sz w:val="30"/>
          <w:szCs w:val="30"/>
        </w:rPr>
        <w:t xml:space="preserve">OGGETTO: </w:t>
      </w:r>
      <w:bookmarkStart w:id="0" w:name="_GoBack"/>
      <w:r w:rsidR="003F61B1">
        <w:rPr>
          <w:b/>
          <w:noProof/>
          <w:sz w:val="30"/>
          <w:szCs w:val="30"/>
        </w:rPr>
        <w:t>FORNITURA, SUDDIVISA IN LOTTI, DI MATERIALE PER TERMOLESIONE OCCORRENTE PER MESI DODICI - GARA N. 9444713 - CIG VARI - AMMISSIONE DITTE E NOMINA COMMISSIONE GIUDICATRICE.</w:t>
      </w:r>
    </w:p>
    <w:bookmarkEnd w:id="0"/>
    <w:p w:rsidR="00AD4FAE" w:rsidRPr="00550721" w:rsidRDefault="00AD4FAE">
      <w:pPr>
        <w:rPr>
          <w:sz w:val="26"/>
          <w:szCs w:val="26"/>
        </w:rPr>
      </w:pPr>
    </w:p>
    <w:p w:rsidR="00AD4FAE" w:rsidRPr="00550721" w:rsidRDefault="00AD4FAE" w:rsidP="00877AFC">
      <w:pPr>
        <w:jc w:val="both"/>
        <w:rPr>
          <w:bCs/>
          <w:sz w:val="26"/>
          <w:szCs w:val="26"/>
        </w:rPr>
      </w:pPr>
    </w:p>
    <w:p w:rsidR="00AD4FAE" w:rsidRPr="00550721" w:rsidRDefault="00AD4FAE" w:rsidP="00877AFC">
      <w:pPr>
        <w:jc w:val="both"/>
        <w:rPr>
          <w:bCs/>
          <w:sz w:val="26"/>
          <w:szCs w:val="26"/>
        </w:rPr>
      </w:pPr>
    </w:p>
    <w:p w:rsidR="00AD4FAE" w:rsidRPr="00490CAC" w:rsidRDefault="00902ED6" w:rsidP="00877AFC">
      <w:pPr>
        <w:jc w:val="both"/>
        <w:rPr>
          <w:b/>
          <w:sz w:val="28"/>
          <w:szCs w:val="28"/>
        </w:rPr>
      </w:pPr>
      <w:r w:rsidRPr="00490CAC">
        <w:rPr>
          <w:b/>
          <w:bCs/>
          <w:sz w:val="28"/>
          <w:szCs w:val="28"/>
        </w:rPr>
        <w:t xml:space="preserve">In data </w:t>
      </w:r>
      <w:r w:rsidRPr="00490CAC">
        <w:rPr>
          <w:b/>
          <w:noProof/>
          <w:sz w:val="28"/>
          <w:szCs w:val="28"/>
        </w:rPr>
        <w:t>24/01/2024</w:t>
      </w:r>
      <w:r w:rsidRPr="00490CAC">
        <w:rPr>
          <w:b/>
          <w:bCs/>
          <w:sz w:val="28"/>
          <w:szCs w:val="28"/>
        </w:rPr>
        <w:t xml:space="preserve"> presso la sede amministrativa dell’A</w:t>
      </w:r>
      <w:r w:rsidRPr="00490CAC">
        <w:rPr>
          <w:b/>
          <w:bCs/>
          <w:sz w:val="28"/>
          <w:szCs w:val="28"/>
        </w:rPr>
        <w:t>zienda Ospedaliera S. Croce e Carle – in Cuneo, corso  C. Brunet n.19/A,</w:t>
      </w:r>
    </w:p>
    <w:p w:rsidR="00AD4FAE" w:rsidRPr="00550721" w:rsidRDefault="00AD4FAE">
      <w:pPr>
        <w:rPr>
          <w:sz w:val="26"/>
          <w:szCs w:val="26"/>
        </w:rPr>
      </w:pPr>
    </w:p>
    <w:p w:rsidR="00AD4FAE" w:rsidRPr="00550721" w:rsidRDefault="00AD4FAE">
      <w:pPr>
        <w:rPr>
          <w:sz w:val="26"/>
          <w:szCs w:val="26"/>
        </w:rPr>
      </w:pPr>
    </w:p>
    <w:p w:rsidR="00AD4FAE" w:rsidRPr="00550721" w:rsidRDefault="00AD4FAE">
      <w:pPr>
        <w:rPr>
          <w:sz w:val="26"/>
          <w:szCs w:val="26"/>
        </w:rPr>
      </w:pPr>
    </w:p>
    <w:p w:rsidR="00AD4FAE" w:rsidRPr="001A788B" w:rsidRDefault="00902ED6" w:rsidP="00877AFC">
      <w:pPr>
        <w:jc w:val="center"/>
        <w:rPr>
          <w:b/>
          <w:sz w:val="30"/>
          <w:szCs w:val="30"/>
        </w:rPr>
      </w:pPr>
      <w:r>
        <w:rPr>
          <w:b/>
          <w:sz w:val="30"/>
          <w:szCs w:val="30"/>
        </w:rPr>
        <w:t>I</w:t>
      </w:r>
      <w:r w:rsidR="00BC6155">
        <w:rPr>
          <w:b/>
          <w:sz w:val="30"/>
          <w:szCs w:val="30"/>
        </w:rPr>
        <w:t xml:space="preserve">l Dirigente della </w:t>
      </w:r>
      <w:r w:rsidRPr="001A788B">
        <w:rPr>
          <w:b/>
          <w:noProof/>
          <w:sz w:val="30"/>
          <w:szCs w:val="30"/>
        </w:rPr>
        <w:t xml:space="preserve">STRUTTURA COMPLESSA ACQUISTI DI BENI E SERVIZI </w:t>
      </w:r>
    </w:p>
    <w:p w:rsidR="00AD4FAE" w:rsidRPr="001A788B" w:rsidRDefault="00AD4FAE" w:rsidP="006900C6">
      <w:pPr>
        <w:jc w:val="center"/>
        <w:rPr>
          <w:b/>
          <w:sz w:val="26"/>
          <w:szCs w:val="26"/>
        </w:rPr>
      </w:pPr>
    </w:p>
    <w:p w:rsidR="00AD4FAE" w:rsidRPr="001A788B" w:rsidRDefault="00AD4FAE" w:rsidP="006900C6">
      <w:pPr>
        <w:jc w:val="center"/>
        <w:rPr>
          <w:sz w:val="26"/>
          <w:szCs w:val="26"/>
        </w:rPr>
      </w:pPr>
    </w:p>
    <w:p w:rsidR="00AD4FAE" w:rsidRPr="001A788B" w:rsidRDefault="00902ED6" w:rsidP="00796EDF">
      <w:pPr>
        <w:numPr>
          <w:ilvl w:val="0"/>
          <w:numId w:val="5"/>
        </w:numPr>
        <w:ind w:left="284"/>
        <w:jc w:val="both"/>
        <w:rPr>
          <w:sz w:val="26"/>
          <w:szCs w:val="26"/>
        </w:rPr>
      </w:pPr>
      <w:r w:rsidRPr="00826726">
        <w:rPr>
          <w:sz w:val="26"/>
          <w:szCs w:val="26"/>
        </w:rPr>
        <w:t>Vista</w:t>
      </w:r>
      <w:r w:rsidRPr="00826726">
        <w:rPr>
          <w:sz w:val="26"/>
          <w:szCs w:val="26"/>
        </w:rPr>
        <w:t xml:space="preserve"> la Deliberazione di Giunta Regionale n 22-8053/2023/XI del 29 dicembre 2023 con la quale è stato nominato il Direttore Generale dell’Azienda Ospedaliera S. Croce e Carle</w:t>
      </w:r>
      <w:r w:rsidRPr="001A788B">
        <w:rPr>
          <w:sz w:val="26"/>
          <w:szCs w:val="26"/>
        </w:rPr>
        <w:t>;</w:t>
      </w:r>
    </w:p>
    <w:p w:rsidR="00AD4FAE" w:rsidRPr="001A788B" w:rsidRDefault="00AD4FAE" w:rsidP="00796EDF">
      <w:pPr>
        <w:ind w:left="284"/>
        <w:jc w:val="both"/>
        <w:rPr>
          <w:sz w:val="26"/>
          <w:szCs w:val="26"/>
        </w:rPr>
      </w:pPr>
    </w:p>
    <w:p w:rsidR="0090408F" w:rsidRDefault="00902ED6" w:rsidP="0090408F">
      <w:pPr>
        <w:numPr>
          <w:ilvl w:val="0"/>
          <w:numId w:val="6"/>
        </w:numPr>
        <w:ind w:left="284"/>
        <w:jc w:val="both"/>
        <w:rPr>
          <w:sz w:val="26"/>
          <w:szCs w:val="26"/>
        </w:rPr>
      </w:pPr>
      <w:r w:rsidRPr="00B95348">
        <w:rPr>
          <w:sz w:val="26"/>
          <w:szCs w:val="26"/>
        </w:rPr>
        <w:t>visto il "</w:t>
      </w:r>
      <w:r w:rsidRPr="00B95348">
        <w:rPr>
          <w:i/>
          <w:sz w:val="26"/>
          <w:szCs w:val="26"/>
        </w:rPr>
        <w:t>Regolamento per l'adozione dei provvedimenti amministrativi - conferiment</w:t>
      </w:r>
      <w:r w:rsidRPr="00B95348">
        <w:rPr>
          <w:i/>
          <w:sz w:val="26"/>
          <w:szCs w:val="26"/>
        </w:rPr>
        <w:t>o deleghe per adozione atti e provvedimenti dei responsabili delle strutture aziendali</w:t>
      </w:r>
      <w:r w:rsidRPr="00B95348">
        <w:rPr>
          <w:sz w:val="26"/>
          <w:szCs w:val="26"/>
        </w:rPr>
        <w:t>", approvato dal Direttore Generale con deliberazione n. 311-2021 del 22 giugno 2021, come modificato con deliberazione del Commissario n. 458-2023 del 24 ottobre 2023;</w:t>
      </w:r>
    </w:p>
    <w:p w:rsidR="0090408F" w:rsidRPr="001A788B" w:rsidRDefault="0090408F" w:rsidP="00796EDF">
      <w:pPr>
        <w:ind w:left="284"/>
        <w:jc w:val="both"/>
        <w:rPr>
          <w:sz w:val="26"/>
          <w:szCs w:val="26"/>
        </w:rPr>
      </w:pPr>
    </w:p>
    <w:p w:rsidR="0098455D" w:rsidRDefault="00902ED6" w:rsidP="0098455D">
      <w:pPr>
        <w:pStyle w:val="Paragrafoelenco"/>
        <w:numPr>
          <w:ilvl w:val="0"/>
          <w:numId w:val="7"/>
        </w:numPr>
        <w:ind w:left="284"/>
        <w:jc w:val="both"/>
        <w:rPr>
          <w:sz w:val="26"/>
          <w:szCs w:val="26"/>
        </w:rPr>
      </w:pPr>
      <w:r>
        <w:rPr>
          <w:sz w:val="26"/>
          <w:szCs w:val="26"/>
        </w:rPr>
        <w:lastRenderedPageBreak/>
        <w:t>richiamata la normativa vigente in materia di appalti pubblici di importo inferiore alle soglie europee e richiamati in particolare sia il D. Lgs. n. 50/2016 e s.m.i. che il D. Lgs. n. 36/2023 “Codice dei Contratti Pubblici in attuazione dell’art.1 della l</w:t>
      </w:r>
      <w:r>
        <w:rPr>
          <w:sz w:val="26"/>
          <w:szCs w:val="26"/>
        </w:rPr>
        <w:t xml:space="preserve">egge 21 giugno 2022, n.78, recante delega al Governo in materia di contratti pubblici” </w:t>
      </w:r>
      <w:r w:rsidR="00BC6C92">
        <w:rPr>
          <w:sz w:val="26"/>
          <w:szCs w:val="26"/>
        </w:rPr>
        <w:t>di riferimento della presente procedura</w:t>
      </w:r>
      <w:r>
        <w:rPr>
          <w:sz w:val="26"/>
          <w:szCs w:val="26"/>
        </w:rPr>
        <w:t>;</w:t>
      </w:r>
    </w:p>
    <w:p w:rsidR="0098455D" w:rsidRDefault="0098455D" w:rsidP="0098455D">
      <w:pPr>
        <w:widowControl w:val="0"/>
        <w:autoSpaceDE w:val="0"/>
        <w:autoSpaceDN w:val="0"/>
        <w:adjustRightInd w:val="0"/>
        <w:jc w:val="both"/>
        <w:rPr>
          <w:sz w:val="26"/>
          <w:szCs w:val="26"/>
        </w:rPr>
      </w:pPr>
    </w:p>
    <w:p w:rsidR="0098455D" w:rsidRDefault="00902ED6" w:rsidP="0098455D">
      <w:pPr>
        <w:numPr>
          <w:ilvl w:val="0"/>
          <w:numId w:val="8"/>
        </w:numPr>
        <w:ind w:left="284"/>
        <w:jc w:val="both"/>
        <w:rPr>
          <w:sz w:val="26"/>
          <w:szCs w:val="26"/>
        </w:rPr>
      </w:pPr>
      <w:r>
        <w:rPr>
          <w:sz w:val="26"/>
          <w:szCs w:val="26"/>
        </w:rPr>
        <w:t>dato atto che con lettera prot. n. 40825/CC/DC del 24/11/2023 (Gara n. 9444713 – CIG vari) è stata avviata, utilizzando il port</w:t>
      </w:r>
      <w:r>
        <w:rPr>
          <w:sz w:val="26"/>
          <w:szCs w:val="26"/>
        </w:rPr>
        <w:t xml:space="preserve">ale </w:t>
      </w:r>
      <w:hyperlink r:id="rId8" w:history="1">
        <w:r>
          <w:rPr>
            <w:rStyle w:val="Collegamentoipertestuale"/>
          </w:rPr>
          <w:t>www.acquistinretepa.it</w:t>
        </w:r>
      </w:hyperlink>
      <w:r>
        <w:rPr>
          <w:sz w:val="26"/>
          <w:szCs w:val="26"/>
        </w:rPr>
        <w:t xml:space="preserve"> messo a disposizione dalla CONSIP S.p.a. (Legge 23/12/1999 n.488 s.m.i.), una procedura di gara ai sensi della sopra citata normativa in materia di appalti di valore inferiore alla s</w:t>
      </w:r>
      <w:r>
        <w:rPr>
          <w:sz w:val="26"/>
          <w:szCs w:val="26"/>
        </w:rPr>
        <w:t xml:space="preserve">oglia comunitaria (RDO 3868122) </w:t>
      </w:r>
      <w:r w:rsidR="00D20184">
        <w:rPr>
          <w:sz w:val="26"/>
          <w:szCs w:val="26"/>
        </w:rPr>
        <w:t xml:space="preserve">per l’aggiudicazione, </w:t>
      </w:r>
      <w:r>
        <w:rPr>
          <w:sz w:val="26"/>
          <w:szCs w:val="26"/>
        </w:rPr>
        <w:t>con il criterio di aggiudicazione in capo all’offerta economicamente più vantaggiosa</w:t>
      </w:r>
      <w:r w:rsidR="00D20184">
        <w:rPr>
          <w:sz w:val="26"/>
          <w:szCs w:val="26"/>
        </w:rPr>
        <w:t>, della fornitura – suddivisa in lotti – di materiale per termolesione occorrente per mesi dodici alla S.S.D. Terapia del Dolore</w:t>
      </w:r>
      <w:r>
        <w:rPr>
          <w:sz w:val="26"/>
          <w:szCs w:val="26"/>
        </w:rPr>
        <w:t>;</w:t>
      </w:r>
    </w:p>
    <w:p w:rsidR="0098455D" w:rsidRDefault="0098455D" w:rsidP="0098455D">
      <w:pPr>
        <w:widowControl w:val="0"/>
        <w:autoSpaceDE w:val="0"/>
        <w:autoSpaceDN w:val="0"/>
        <w:adjustRightInd w:val="0"/>
        <w:jc w:val="both"/>
        <w:rPr>
          <w:sz w:val="26"/>
          <w:szCs w:val="26"/>
        </w:rPr>
      </w:pPr>
    </w:p>
    <w:p w:rsidR="0098455D" w:rsidRDefault="00902ED6" w:rsidP="0098455D">
      <w:pPr>
        <w:numPr>
          <w:ilvl w:val="0"/>
          <w:numId w:val="8"/>
        </w:numPr>
        <w:ind w:left="284"/>
        <w:jc w:val="both"/>
        <w:rPr>
          <w:sz w:val="26"/>
          <w:szCs w:val="26"/>
        </w:rPr>
      </w:pPr>
      <w:r>
        <w:rPr>
          <w:sz w:val="26"/>
          <w:szCs w:val="26"/>
        </w:rPr>
        <w:t>rilevato che le seguenti Ditte hanno dato riscontro alla lettera d’invito sopra indicata (prot. n. 40825/23 – RDO 3868122) e hanno ottemperato alle prescrizioni stabilite dalla disciplina di gara:</w:t>
      </w:r>
    </w:p>
    <w:p w:rsidR="0098455D" w:rsidRDefault="0098455D" w:rsidP="0098455D">
      <w:pPr>
        <w:pStyle w:val="Corpotesto"/>
        <w:ind w:right="-1"/>
        <w:rPr>
          <w:szCs w:val="24"/>
        </w:rPr>
      </w:pPr>
    </w:p>
    <w:tbl>
      <w:tblPr>
        <w:tblW w:w="666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
        <w:gridCol w:w="3325"/>
        <w:gridCol w:w="2977"/>
      </w:tblGrid>
      <w:tr w:rsidR="00BA56F5" w:rsidTr="0098455D">
        <w:trPr>
          <w:trHeight w:val="270"/>
        </w:trPr>
        <w:tc>
          <w:tcPr>
            <w:tcW w:w="360" w:type="dxa"/>
            <w:tcBorders>
              <w:top w:val="single" w:sz="4" w:space="0" w:color="auto"/>
              <w:left w:val="single" w:sz="4" w:space="0" w:color="auto"/>
              <w:bottom w:val="single" w:sz="4" w:space="0" w:color="auto"/>
              <w:right w:val="single" w:sz="4" w:space="0" w:color="auto"/>
            </w:tcBorders>
            <w:noWrap/>
            <w:vAlign w:val="bottom"/>
            <w:hideMark/>
          </w:tcPr>
          <w:p w:rsidR="0098455D" w:rsidRDefault="00902ED6">
            <w:pPr>
              <w:rPr>
                <w:sz w:val="22"/>
                <w:szCs w:val="22"/>
              </w:rPr>
            </w:pPr>
            <w:r>
              <w:rPr>
                <w:sz w:val="22"/>
                <w:szCs w:val="22"/>
              </w:rPr>
              <w:t>1</w:t>
            </w:r>
          </w:p>
        </w:tc>
        <w:tc>
          <w:tcPr>
            <w:tcW w:w="3325" w:type="dxa"/>
            <w:tcBorders>
              <w:top w:val="single" w:sz="4" w:space="0" w:color="auto"/>
              <w:left w:val="single" w:sz="4" w:space="0" w:color="auto"/>
              <w:bottom w:val="single" w:sz="4" w:space="0" w:color="auto"/>
              <w:right w:val="single" w:sz="4" w:space="0" w:color="auto"/>
            </w:tcBorders>
            <w:noWrap/>
            <w:vAlign w:val="bottom"/>
            <w:hideMark/>
          </w:tcPr>
          <w:p w:rsidR="0098455D" w:rsidRDefault="00902ED6">
            <w:pPr>
              <w:rPr>
                <w:sz w:val="22"/>
                <w:szCs w:val="22"/>
              </w:rPr>
            </w:pPr>
            <w:r>
              <w:rPr>
                <w:sz w:val="22"/>
                <w:szCs w:val="22"/>
              </w:rPr>
              <w:t>Alfamed S.r.l.</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98455D" w:rsidRDefault="00902ED6">
            <w:pPr>
              <w:rPr>
                <w:sz w:val="22"/>
                <w:szCs w:val="22"/>
              </w:rPr>
            </w:pPr>
            <w:r>
              <w:rPr>
                <w:sz w:val="22"/>
                <w:szCs w:val="22"/>
              </w:rPr>
              <w:t>Porto San Giorgio (FM)</w:t>
            </w:r>
          </w:p>
        </w:tc>
      </w:tr>
      <w:tr w:rsidR="00BA56F5" w:rsidTr="0098455D">
        <w:trPr>
          <w:trHeight w:val="270"/>
        </w:trPr>
        <w:tc>
          <w:tcPr>
            <w:tcW w:w="360" w:type="dxa"/>
            <w:tcBorders>
              <w:top w:val="single" w:sz="4" w:space="0" w:color="auto"/>
              <w:left w:val="single" w:sz="4" w:space="0" w:color="auto"/>
              <w:bottom w:val="single" w:sz="4" w:space="0" w:color="auto"/>
              <w:right w:val="single" w:sz="4" w:space="0" w:color="auto"/>
            </w:tcBorders>
            <w:noWrap/>
            <w:vAlign w:val="bottom"/>
            <w:hideMark/>
          </w:tcPr>
          <w:p w:rsidR="0098455D" w:rsidRDefault="00902ED6">
            <w:pPr>
              <w:rPr>
                <w:sz w:val="22"/>
                <w:szCs w:val="22"/>
              </w:rPr>
            </w:pPr>
            <w:r>
              <w:rPr>
                <w:sz w:val="22"/>
                <w:szCs w:val="22"/>
              </w:rPr>
              <w:t>2</w:t>
            </w:r>
          </w:p>
        </w:tc>
        <w:tc>
          <w:tcPr>
            <w:tcW w:w="3325" w:type="dxa"/>
            <w:tcBorders>
              <w:top w:val="single" w:sz="4" w:space="0" w:color="auto"/>
              <w:left w:val="single" w:sz="4" w:space="0" w:color="auto"/>
              <w:bottom w:val="single" w:sz="4" w:space="0" w:color="auto"/>
              <w:right w:val="single" w:sz="4" w:space="0" w:color="auto"/>
            </w:tcBorders>
            <w:noWrap/>
            <w:vAlign w:val="bottom"/>
            <w:hideMark/>
          </w:tcPr>
          <w:p w:rsidR="0098455D" w:rsidRDefault="00902ED6">
            <w:pPr>
              <w:rPr>
                <w:sz w:val="22"/>
                <w:szCs w:val="22"/>
              </w:rPr>
            </w:pPr>
            <w:r>
              <w:rPr>
                <w:sz w:val="22"/>
                <w:szCs w:val="22"/>
              </w:rPr>
              <w:t>A.M.S. Group S.r.l.</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98455D" w:rsidRDefault="00902ED6">
            <w:pPr>
              <w:rPr>
                <w:sz w:val="22"/>
                <w:szCs w:val="22"/>
              </w:rPr>
            </w:pPr>
            <w:r>
              <w:rPr>
                <w:sz w:val="22"/>
                <w:szCs w:val="22"/>
              </w:rPr>
              <w:t>San Pietro Viminario (PD)</w:t>
            </w:r>
          </w:p>
        </w:tc>
      </w:tr>
      <w:tr w:rsidR="00BA56F5" w:rsidTr="0098455D">
        <w:trPr>
          <w:trHeight w:val="270"/>
        </w:trPr>
        <w:tc>
          <w:tcPr>
            <w:tcW w:w="360" w:type="dxa"/>
            <w:tcBorders>
              <w:top w:val="single" w:sz="4" w:space="0" w:color="auto"/>
              <w:left w:val="single" w:sz="4" w:space="0" w:color="auto"/>
              <w:bottom w:val="single" w:sz="4" w:space="0" w:color="auto"/>
              <w:right w:val="single" w:sz="4" w:space="0" w:color="auto"/>
            </w:tcBorders>
            <w:noWrap/>
            <w:vAlign w:val="bottom"/>
            <w:hideMark/>
          </w:tcPr>
          <w:p w:rsidR="0098455D" w:rsidRDefault="00902ED6">
            <w:pPr>
              <w:rPr>
                <w:sz w:val="22"/>
                <w:szCs w:val="22"/>
              </w:rPr>
            </w:pPr>
            <w:r>
              <w:rPr>
                <w:sz w:val="22"/>
                <w:szCs w:val="22"/>
              </w:rPr>
              <w:t>3</w:t>
            </w:r>
          </w:p>
        </w:tc>
        <w:tc>
          <w:tcPr>
            <w:tcW w:w="3325" w:type="dxa"/>
            <w:tcBorders>
              <w:top w:val="single" w:sz="4" w:space="0" w:color="auto"/>
              <w:left w:val="single" w:sz="4" w:space="0" w:color="auto"/>
              <w:bottom w:val="single" w:sz="4" w:space="0" w:color="auto"/>
              <w:right w:val="single" w:sz="4" w:space="0" w:color="auto"/>
            </w:tcBorders>
            <w:noWrap/>
            <w:vAlign w:val="bottom"/>
            <w:hideMark/>
          </w:tcPr>
          <w:p w:rsidR="0098455D" w:rsidRDefault="00902ED6">
            <w:pPr>
              <w:ind w:right="-349"/>
              <w:rPr>
                <w:sz w:val="22"/>
                <w:szCs w:val="22"/>
              </w:rPr>
            </w:pPr>
            <w:r>
              <w:rPr>
                <w:sz w:val="22"/>
                <w:szCs w:val="22"/>
              </w:rPr>
              <w:t>X-MED Innovazioni Medicali s.r.l.</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98455D" w:rsidRDefault="00902ED6">
            <w:pPr>
              <w:autoSpaceDE w:val="0"/>
              <w:autoSpaceDN w:val="0"/>
              <w:adjustRightInd w:val="0"/>
              <w:ind w:left="-6" w:firstLine="6"/>
              <w:rPr>
                <w:sz w:val="22"/>
                <w:szCs w:val="22"/>
              </w:rPr>
            </w:pPr>
            <w:r>
              <w:rPr>
                <w:sz w:val="22"/>
                <w:szCs w:val="22"/>
              </w:rPr>
              <w:t>Genova</w:t>
            </w:r>
          </w:p>
        </w:tc>
      </w:tr>
    </w:tbl>
    <w:p w:rsidR="0098455D" w:rsidRDefault="0098455D" w:rsidP="0098455D">
      <w:pPr>
        <w:jc w:val="both"/>
        <w:rPr>
          <w:sz w:val="26"/>
          <w:szCs w:val="26"/>
        </w:rPr>
      </w:pPr>
    </w:p>
    <w:p w:rsidR="0098455D" w:rsidRDefault="00902ED6" w:rsidP="0098455D">
      <w:pPr>
        <w:widowControl w:val="0"/>
        <w:numPr>
          <w:ilvl w:val="0"/>
          <w:numId w:val="8"/>
        </w:numPr>
        <w:autoSpaceDE w:val="0"/>
        <w:autoSpaceDN w:val="0"/>
        <w:adjustRightInd w:val="0"/>
        <w:ind w:left="284"/>
        <w:jc w:val="both"/>
        <w:rPr>
          <w:sz w:val="26"/>
          <w:szCs w:val="26"/>
        </w:rPr>
      </w:pPr>
      <w:r>
        <w:rPr>
          <w:sz w:val="26"/>
          <w:szCs w:val="26"/>
        </w:rPr>
        <w:t xml:space="preserve">attesa pertanto la necessità, sulla base della disciplina di gara, di procedere alla valutazione tecnica delle offerte pervenute e quindi di nominare a tale scopo </w:t>
      </w:r>
      <w:r>
        <w:rPr>
          <w:sz w:val="26"/>
          <w:szCs w:val="26"/>
        </w:rPr>
        <w:t>apposita Commissione Giudicatrice così composta:</w:t>
      </w:r>
    </w:p>
    <w:p w:rsidR="0098455D" w:rsidRDefault="0098455D" w:rsidP="0098455D">
      <w:pPr>
        <w:widowControl w:val="0"/>
        <w:autoSpaceDE w:val="0"/>
        <w:autoSpaceDN w:val="0"/>
        <w:adjustRightInd w:val="0"/>
        <w:jc w:val="both"/>
        <w:rPr>
          <w:sz w:val="16"/>
          <w:szCs w:val="16"/>
        </w:rPr>
      </w:pPr>
    </w:p>
    <w:tbl>
      <w:tblPr>
        <w:tblW w:w="906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1202"/>
        <w:gridCol w:w="1920"/>
        <w:gridCol w:w="2817"/>
        <w:gridCol w:w="2271"/>
      </w:tblGrid>
      <w:tr w:rsidR="00BA56F5" w:rsidTr="0098455D">
        <w:trPr>
          <w:trHeight w:val="683"/>
        </w:trPr>
        <w:tc>
          <w:tcPr>
            <w:tcW w:w="85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Dr.</w:t>
            </w:r>
          </w:p>
        </w:tc>
        <w:tc>
          <w:tcPr>
            <w:tcW w:w="1201"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Enrico</w:t>
            </w:r>
          </w:p>
        </w:tc>
        <w:tc>
          <w:tcPr>
            <w:tcW w:w="1919"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OBERTINO</w:t>
            </w:r>
          </w:p>
        </w:tc>
        <w:tc>
          <w:tcPr>
            <w:tcW w:w="2816"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sz w:val="24"/>
                <w:szCs w:val="24"/>
              </w:rPr>
            </w:pPr>
            <w:r>
              <w:rPr>
                <w:sz w:val="24"/>
                <w:szCs w:val="24"/>
              </w:rPr>
              <w:t>Responsabile</w:t>
            </w:r>
          </w:p>
          <w:p w:rsidR="0098455D" w:rsidRDefault="00902ED6">
            <w:pPr>
              <w:widowControl w:val="0"/>
              <w:autoSpaceDE w:val="0"/>
              <w:autoSpaceDN w:val="0"/>
              <w:adjustRightInd w:val="0"/>
              <w:jc w:val="both"/>
              <w:rPr>
                <w:sz w:val="24"/>
                <w:szCs w:val="24"/>
              </w:rPr>
            </w:pPr>
            <w:r>
              <w:rPr>
                <w:sz w:val="24"/>
                <w:szCs w:val="24"/>
              </w:rPr>
              <w:t xml:space="preserve">S.S.D. Terapia del Dolore  </w:t>
            </w:r>
          </w:p>
        </w:tc>
        <w:tc>
          <w:tcPr>
            <w:tcW w:w="227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rPr>
                <w:sz w:val="24"/>
                <w:szCs w:val="24"/>
              </w:rPr>
            </w:pPr>
            <w:r>
              <w:rPr>
                <w:sz w:val="24"/>
                <w:szCs w:val="24"/>
              </w:rPr>
              <w:t>-    PRESIDENTE</w:t>
            </w:r>
          </w:p>
        </w:tc>
      </w:tr>
      <w:tr w:rsidR="00BA56F5" w:rsidTr="0098455D">
        <w:trPr>
          <w:trHeight w:val="693"/>
        </w:trPr>
        <w:tc>
          <w:tcPr>
            <w:tcW w:w="85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Dr.</w:t>
            </w:r>
          </w:p>
        </w:tc>
        <w:tc>
          <w:tcPr>
            <w:tcW w:w="1201"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Alfonso</w:t>
            </w:r>
          </w:p>
        </w:tc>
        <w:tc>
          <w:tcPr>
            <w:tcW w:w="1919"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MOLLO</w:t>
            </w:r>
          </w:p>
        </w:tc>
        <w:tc>
          <w:tcPr>
            <w:tcW w:w="2816"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sz w:val="24"/>
                <w:szCs w:val="24"/>
              </w:rPr>
            </w:pPr>
            <w:r>
              <w:rPr>
                <w:sz w:val="24"/>
                <w:szCs w:val="24"/>
              </w:rPr>
              <w:t>Dirigente Medico</w:t>
            </w:r>
          </w:p>
          <w:p w:rsidR="0098455D" w:rsidRDefault="00902ED6">
            <w:pPr>
              <w:widowControl w:val="0"/>
              <w:autoSpaceDE w:val="0"/>
              <w:autoSpaceDN w:val="0"/>
              <w:adjustRightInd w:val="0"/>
              <w:jc w:val="both"/>
              <w:rPr>
                <w:sz w:val="24"/>
                <w:szCs w:val="24"/>
              </w:rPr>
            </w:pPr>
            <w:r>
              <w:rPr>
                <w:sz w:val="24"/>
                <w:szCs w:val="24"/>
              </w:rPr>
              <w:t xml:space="preserve">S.S.D. Terapia del Dolore  </w:t>
            </w:r>
          </w:p>
        </w:tc>
        <w:tc>
          <w:tcPr>
            <w:tcW w:w="227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rPr>
                <w:sz w:val="24"/>
                <w:szCs w:val="24"/>
              </w:rPr>
            </w:pPr>
            <w:r>
              <w:rPr>
                <w:sz w:val="24"/>
                <w:szCs w:val="24"/>
              </w:rPr>
              <w:t>-   COMPONENTE</w:t>
            </w:r>
          </w:p>
        </w:tc>
      </w:tr>
      <w:tr w:rsidR="00BA56F5" w:rsidTr="0098455D">
        <w:trPr>
          <w:trHeight w:val="676"/>
        </w:trPr>
        <w:tc>
          <w:tcPr>
            <w:tcW w:w="85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Dr.ssa</w:t>
            </w:r>
          </w:p>
        </w:tc>
        <w:tc>
          <w:tcPr>
            <w:tcW w:w="1201"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Marianna</w:t>
            </w:r>
          </w:p>
        </w:tc>
        <w:tc>
          <w:tcPr>
            <w:tcW w:w="1919"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MONDINI</w:t>
            </w:r>
          </w:p>
        </w:tc>
        <w:tc>
          <w:tcPr>
            <w:tcW w:w="2816"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sz w:val="24"/>
                <w:szCs w:val="24"/>
              </w:rPr>
            </w:pPr>
            <w:r>
              <w:rPr>
                <w:sz w:val="24"/>
                <w:szCs w:val="24"/>
              </w:rPr>
              <w:t xml:space="preserve">Dirigente Farmacista </w:t>
            </w:r>
          </w:p>
          <w:p w:rsidR="0098455D" w:rsidRDefault="00902ED6">
            <w:pPr>
              <w:widowControl w:val="0"/>
              <w:autoSpaceDE w:val="0"/>
              <w:autoSpaceDN w:val="0"/>
              <w:adjustRightInd w:val="0"/>
              <w:rPr>
                <w:b/>
                <w:sz w:val="24"/>
                <w:szCs w:val="24"/>
              </w:rPr>
            </w:pPr>
            <w:r>
              <w:rPr>
                <w:sz w:val="24"/>
                <w:szCs w:val="24"/>
              </w:rPr>
              <w:t>S.C. Farmacia Ospedaliera</w:t>
            </w:r>
          </w:p>
        </w:tc>
        <w:tc>
          <w:tcPr>
            <w:tcW w:w="227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rPr>
                <w:sz w:val="24"/>
                <w:szCs w:val="24"/>
              </w:rPr>
            </w:pPr>
            <w:r>
              <w:rPr>
                <w:sz w:val="24"/>
                <w:szCs w:val="24"/>
              </w:rPr>
              <w:t>-   COMPONENTE</w:t>
            </w:r>
          </w:p>
        </w:tc>
      </w:tr>
      <w:tr w:rsidR="00BA56F5" w:rsidTr="0098455D">
        <w:trPr>
          <w:trHeight w:val="232"/>
        </w:trPr>
        <w:tc>
          <w:tcPr>
            <w:tcW w:w="850" w:type="dxa"/>
            <w:tcBorders>
              <w:top w:val="single" w:sz="4" w:space="0" w:color="auto"/>
              <w:left w:val="nil"/>
              <w:bottom w:val="single" w:sz="4" w:space="0" w:color="auto"/>
              <w:right w:val="nil"/>
            </w:tcBorders>
          </w:tcPr>
          <w:p w:rsidR="0098455D" w:rsidRDefault="0098455D">
            <w:pPr>
              <w:widowControl w:val="0"/>
              <w:autoSpaceDE w:val="0"/>
              <w:autoSpaceDN w:val="0"/>
              <w:adjustRightInd w:val="0"/>
              <w:jc w:val="both"/>
              <w:rPr>
                <w:b/>
                <w:sz w:val="24"/>
                <w:szCs w:val="24"/>
              </w:rPr>
            </w:pPr>
          </w:p>
        </w:tc>
        <w:tc>
          <w:tcPr>
            <w:tcW w:w="1201" w:type="dxa"/>
            <w:tcBorders>
              <w:top w:val="single" w:sz="4" w:space="0" w:color="auto"/>
              <w:left w:val="nil"/>
              <w:bottom w:val="single" w:sz="4" w:space="0" w:color="auto"/>
              <w:right w:val="nil"/>
            </w:tcBorders>
          </w:tcPr>
          <w:p w:rsidR="0098455D" w:rsidRDefault="0098455D">
            <w:pPr>
              <w:widowControl w:val="0"/>
              <w:autoSpaceDE w:val="0"/>
              <w:autoSpaceDN w:val="0"/>
              <w:adjustRightInd w:val="0"/>
              <w:jc w:val="both"/>
              <w:rPr>
                <w:b/>
                <w:sz w:val="24"/>
                <w:szCs w:val="24"/>
              </w:rPr>
            </w:pPr>
          </w:p>
        </w:tc>
        <w:tc>
          <w:tcPr>
            <w:tcW w:w="1919" w:type="dxa"/>
            <w:tcBorders>
              <w:top w:val="single" w:sz="4" w:space="0" w:color="auto"/>
              <w:left w:val="nil"/>
              <w:bottom w:val="single" w:sz="4" w:space="0" w:color="auto"/>
              <w:right w:val="nil"/>
            </w:tcBorders>
          </w:tcPr>
          <w:p w:rsidR="0098455D" w:rsidRDefault="0098455D">
            <w:pPr>
              <w:widowControl w:val="0"/>
              <w:autoSpaceDE w:val="0"/>
              <w:autoSpaceDN w:val="0"/>
              <w:adjustRightInd w:val="0"/>
              <w:jc w:val="both"/>
              <w:rPr>
                <w:b/>
                <w:sz w:val="24"/>
                <w:szCs w:val="24"/>
              </w:rPr>
            </w:pPr>
          </w:p>
        </w:tc>
        <w:tc>
          <w:tcPr>
            <w:tcW w:w="2816" w:type="dxa"/>
            <w:tcBorders>
              <w:top w:val="single" w:sz="4" w:space="0" w:color="auto"/>
              <w:left w:val="nil"/>
              <w:bottom w:val="single" w:sz="4" w:space="0" w:color="auto"/>
              <w:right w:val="nil"/>
            </w:tcBorders>
          </w:tcPr>
          <w:p w:rsidR="0098455D" w:rsidRDefault="0098455D">
            <w:pPr>
              <w:widowControl w:val="0"/>
              <w:autoSpaceDE w:val="0"/>
              <w:autoSpaceDN w:val="0"/>
              <w:adjustRightInd w:val="0"/>
              <w:jc w:val="both"/>
              <w:rPr>
                <w:sz w:val="24"/>
                <w:szCs w:val="24"/>
              </w:rPr>
            </w:pPr>
          </w:p>
        </w:tc>
        <w:tc>
          <w:tcPr>
            <w:tcW w:w="2270" w:type="dxa"/>
            <w:tcBorders>
              <w:top w:val="single" w:sz="4" w:space="0" w:color="auto"/>
              <w:left w:val="nil"/>
              <w:bottom w:val="single" w:sz="4" w:space="0" w:color="auto"/>
              <w:right w:val="nil"/>
            </w:tcBorders>
          </w:tcPr>
          <w:p w:rsidR="0098455D" w:rsidRDefault="0098455D">
            <w:pPr>
              <w:widowControl w:val="0"/>
              <w:autoSpaceDE w:val="0"/>
              <w:autoSpaceDN w:val="0"/>
              <w:adjustRightInd w:val="0"/>
              <w:rPr>
                <w:sz w:val="24"/>
                <w:szCs w:val="24"/>
              </w:rPr>
            </w:pPr>
          </w:p>
        </w:tc>
      </w:tr>
      <w:tr w:rsidR="00BA56F5" w:rsidTr="0098455D">
        <w:trPr>
          <w:trHeight w:val="713"/>
        </w:trPr>
        <w:tc>
          <w:tcPr>
            <w:tcW w:w="85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Sig.ra</w:t>
            </w:r>
          </w:p>
        </w:tc>
        <w:tc>
          <w:tcPr>
            <w:tcW w:w="1201"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Dayra</w:t>
            </w:r>
          </w:p>
        </w:tc>
        <w:tc>
          <w:tcPr>
            <w:tcW w:w="1919"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CERQUETTINI</w:t>
            </w:r>
          </w:p>
        </w:tc>
        <w:tc>
          <w:tcPr>
            <w:tcW w:w="2816"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sz w:val="24"/>
                <w:szCs w:val="24"/>
              </w:rPr>
            </w:pPr>
            <w:r>
              <w:rPr>
                <w:sz w:val="24"/>
                <w:szCs w:val="24"/>
              </w:rPr>
              <w:t xml:space="preserve">Assistente Amministrativo </w:t>
            </w:r>
          </w:p>
          <w:p w:rsidR="0098455D" w:rsidRDefault="00902ED6">
            <w:pPr>
              <w:widowControl w:val="0"/>
              <w:autoSpaceDE w:val="0"/>
              <w:autoSpaceDN w:val="0"/>
              <w:adjustRightInd w:val="0"/>
              <w:jc w:val="both"/>
              <w:rPr>
                <w:sz w:val="24"/>
                <w:szCs w:val="24"/>
              </w:rPr>
            </w:pPr>
            <w:r>
              <w:rPr>
                <w:sz w:val="24"/>
                <w:szCs w:val="24"/>
              </w:rPr>
              <w:t>S.C. Acquisti di Beni e Servizi</w:t>
            </w:r>
          </w:p>
        </w:tc>
        <w:tc>
          <w:tcPr>
            <w:tcW w:w="227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rPr>
                <w:sz w:val="24"/>
                <w:szCs w:val="24"/>
              </w:rPr>
            </w:pPr>
            <w:r>
              <w:rPr>
                <w:sz w:val="24"/>
                <w:szCs w:val="24"/>
              </w:rPr>
              <w:t>-   SEGRETARIO</w:t>
            </w:r>
          </w:p>
          <w:p w:rsidR="0098455D" w:rsidRDefault="00902ED6">
            <w:pPr>
              <w:widowControl w:val="0"/>
              <w:autoSpaceDE w:val="0"/>
              <w:autoSpaceDN w:val="0"/>
              <w:adjustRightInd w:val="0"/>
              <w:jc w:val="center"/>
              <w:rPr>
                <w:sz w:val="24"/>
                <w:szCs w:val="24"/>
              </w:rPr>
            </w:pPr>
            <w:r>
              <w:rPr>
                <w:sz w:val="24"/>
                <w:szCs w:val="24"/>
              </w:rPr>
              <w:t>VERBALIZZANTE</w:t>
            </w:r>
          </w:p>
        </w:tc>
      </w:tr>
    </w:tbl>
    <w:p w:rsidR="0098455D" w:rsidRDefault="0098455D" w:rsidP="0098455D">
      <w:pPr>
        <w:widowControl w:val="0"/>
        <w:tabs>
          <w:tab w:val="left" w:pos="360"/>
        </w:tabs>
        <w:autoSpaceDE w:val="0"/>
        <w:autoSpaceDN w:val="0"/>
        <w:adjustRightInd w:val="0"/>
        <w:jc w:val="both"/>
        <w:rPr>
          <w:sz w:val="26"/>
          <w:szCs w:val="26"/>
        </w:rPr>
      </w:pPr>
    </w:p>
    <w:p w:rsidR="0098455D" w:rsidRDefault="00902ED6" w:rsidP="0098455D">
      <w:pPr>
        <w:numPr>
          <w:ilvl w:val="0"/>
          <w:numId w:val="8"/>
        </w:numPr>
        <w:ind w:left="284"/>
        <w:jc w:val="both"/>
        <w:rPr>
          <w:sz w:val="26"/>
          <w:szCs w:val="26"/>
        </w:rPr>
      </w:pPr>
      <w:r>
        <w:rPr>
          <w:sz w:val="26"/>
          <w:szCs w:val="26"/>
        </w:rPr>
        <w:t xml:space="preserve">evidenziato che il Presidente e i Componenti della Commissione Giudicatrice, così come </w:t>
      </w:r>
      <w:r>
        <w:rPr>
          <w:sz w:val="26"/>
          <w:szCs w:val="26"/>
        </w:rPr>
        <w:t>risulta dalla documentazione agli atti, nella seduta di insediamento depositeranno specifiche dichiarazioni che attestino l’assenza di cause di incompatibilità e astensione indicate agli artt. 16, 93 del D.Lgs. 36/2023, art. 51 del Codice di Procedura Civi</w:t>
      </w:r>
      <w:r>
        <w:rPr>
          <w:sz w:val="26"/>
          <w:szCs w:val="26"/>
        </w:rPr>
        <w:t>le e all’art. 35 bis del D.Lgs. n.165/2001 nonché dell’art. 6-bis (conflitto di interessi) della L.241/1990;</w:t>
      </w:r>
    </w:p>
    <w:p w:rsidR="00C619B4" w:rsidRDefault="00C619B4" w:rsidP="00C619B4">
      <w:pPr>
        <w:ind w:left="284"/>
        <w:jc w:val="both"/>
        <w:rPr>
          <w:sz w:val="26"/>
          <w:szCs w:val="26"/>
        </w:rPr>
      </w:pPr>
    </w:p>
    <w:p w:rsidR="0098455D" w:rsidRDefault="00902ED6" w:rsidP="0098455D">
      <w:pPr>
        <w:numPr>
          <w:ilvl w:val="0"/>
          <w:numId w:val="8"/>
        </w:numPr>
        <w:ind w:left="284"/>
        <w:jc w:val="both"/>
        <w:rPr>
          <w:sz w:val="26"/>
          <w:szCs w:val="26"/>
        </w:rPr>
      </w:pPr>
      <w:r>
        <w:rPr>
          <w:sz w:val="26"/>
          <w:szCs w:val="26"/>
        </w:rPr>
        <w:lastRenderedPageBreak/>
        <w:t>dato atto che il Responsabile unico del progetto, ai sensi della vigente normativa in materia di contratti pubblici, è il Dott. Claudio CALVANO;</w:t>
      </w:r>
    </w:p>
    <w:p w:rsidR="0098455D" w:rsidRDefault="0098455D" w:rsidP="0098455D">
      <w:pPr>
        <w:ind w:left="284"/>
        <w:jc w:val="both"/>
        <w:rPr>
          <w:sz w:val="26"/>
          <w:szCs w:val="26"/>
        </w:rPr>
      </w:pPr>
    </w:p>
    <w:p w:rsidR="0098455D" w:rsidRDefault="00902ED6" w:rsidP="0098455D">
      <w:pPr>
        <w:numPr>
          <w:ilvl w:val="0"/>
          <w:numId w:val="8"/>
        </w:numPr>
        <w:ind w:left="284"/>
        <w:jc w:val="both"/>
        <w:rPr>
          <w:sz w:val="26"/>
          <w:szCs w:val="26"/>
        </w:rPr>
      </w:pPr>
      <w:r>
        <w:rPr>
          <w:sz w:val="26"/>
          <w:szCs w:val="26"/>
        </w:rPr>
        <w:t xml:space="preserve">constatato che l’adozione del presente provvedimento compete al Dirigente della </w:t>
      </w:r>
      <w:r>
        <w:rPr>
          <w:noProof/>
          <w:sz w:val="26"/>
          <w:szCs w:val="26"/>
        </w:rPr>
        <w:t xml:space="preserve">STRUTTURA COMPLESSA ACQUISTI DI BENI E SERVIZI </w:t>
      </w:r>
      <w:r>
        <w:rPr>
          <w:sz w:val="26"/>
          <w:szCs w:val="26"/>
        </w:rPr>
        <w:t xml:space="preserve"> per il combinato disposto degli artt. 4, 16 e 17 del D. Lgs. 30/3/2001 n. 165 e delle disposizioni regolamentari di cui all’atto</w:t>
      </w:r>
      <w:r>
        <w:rPr>
          <w:sz w:val="26"/>
          <w:szCs w:val="26"/>
        </w:rPr>
        <w:t xml:space="preserve"> aziendale; </w:t>
      </w:r>
    </w:p>
    <w:p w:rsidR="0098455D" w:rsidRDefault="0098455D" w:rsidP="0098455D">
      <w:pPr>
        <w:ind w:left="284"/>
        <w:jc w:val="both"/>
        <w:rPr>
          <w:sz w:val="26"/>
          <w:szCs w:val="26"/>
        </w:rPr>
      </w:pPr>
    </w:p>
    <w:p w:rsidR="0098455D" w:rsidRDefault="00902ED6" w:rsidP="0098455D">
      <w:pPr>
        <w:numPr>
          <w:ilvl w:val="0"/>
          <w:numId w:val="8"/>
        </w:numPr>
        <w:ind w:left="284"/>
        <w:jc w:val="both"/>
        <w:rPr>
          <w:sz w:val="26"/>
          <w:szCs w:val="26"/>
        </w:rPr>
      </w:pPr>
      <w:r>
        <w:rPr>
          <w:sz w:val="26"/>
          <w:szCs w:val="26"/>
        </w:rPr>
        <w:t>dato atto che il presente provvedimento non comporta onere di spesa alcuno a carico di questa Azienda;</w:t>
      </w:r>
    </w:p>
    <w:p w:rsidR="00AD4FAE" w:rsidRDefault="00AD4FAE" w:rsidP="006900C6">
      <w:pPr>
        <w:rPr>
          <w:sz w:val="26"/>
          <w:szCs w:val="26"/>
        </w:rPr>
      </w:pPr>
    </w:p>
    <w:p w:rsidR="00AD4FAE" w:rsidRPr="001A788B" w:rsidRDefault="00AD4FAE" w:rsidP="006900C6">
      <w:pPr>
        <w:rPr>
          <w:sz w:val="26"/>
          <w:szCs w:val="26"/>
        </w:rPr>
      </w:pPr>
    </w:p>
    <w:p w:rsidR="00AD4FAE" w:rsidRDefault="00902ED6" w:rsidP="006900C6">
      <w:pPr>
        <w:jc w:val="center"/>
        <w:rPr>
          <w:sz w:val="26"/>
          <w:szCs w:val="26"/>
        </w:rPr>
      </w:pPr>
      <w:r w:rsidRPr="00444517">
        <w:rPr>
          <w:b/>
          <w:sz w:val="30"/>
          <w:szCs w:val="30"/>
        </w:rPr>
        <w:t>DETERMINA</w:t>
      </w:r>
      <w:r w:rsidRPr="00444517">
        <w:rPr>
          <w:b/>
          <w:sz w:val="30"/>
          <w:szCs w:val="30"/>
        </w:rPr>
        <w:br/>
      </w:r>
    </w:p>
    <w:p w:rsidR="00AD4FAE" w:rsidRPr="00444517" w:rsidRDefault="00AD4FAE" w:rsidP="006900C6">
      <w:pPr>
        <w:jc w:val="center"/>
        <w:rPr>
          <w:sz w:val="26"/>
          <w:szCs w:val="26"/>
        </w:rPr>
      </w:pPr>
    </w:p>
    <w:p w:rsidR="00AD4FAE" w:rsidRDefault="00902ED6" w:rsidP="006035D5">
      <w:pPr>
        <w:pStyle w:val="Paragrafoelenco"/>
        <w:numPr>
          <w:ilvl w:val="0"/>
          <w:numId w:val="3"/>
        </w:numPr>
        <w:ind w:left="360"/>
        <w:jc w:val="both"/>
        <w:rPr>
          <w:sz w:val="26"/>
          <w:szCs w:val="26"/>
        </w:rPr>
      </w:pPr>
      <w:r>
        <w:rPr>
          <w:sz w:val="26"/>
          <w:szCs w:val="26"/>
        </w:rPr>
        <w:t xml:space="preserve">di </w:t>
      </w:r>
      <w:r w:rsidRPr="00F85601">
        <w:rPr>
          <w:sz w:val="26"/>
          <w:szCs w:val="26"/>
        </w:rPr>
        <w:t>richiamare la sopra estesa premessa a far parte integrante e sostanziale del presente dispositivo, costituendone la motivazione ai sensi dell’articolo 3 della legge 7 agosto 1990, n. 241 s.m.i. “</w:t>
      </w:r>
      <w:r w:rsidRPr="0090408F">
        <w:rPr>
          <w:i/>
          <w:sz w:val="26"/>
          <w:szCs w:val="26"/>
        </w:rPr>
        <w:t>Nuove norme in materia di procedimento amministrativo e di di</w:t>
      </w:r>
      <w:r w:rsidRPr="0090408F">
        <w:rPr>
          <w:i/>
          <w:sz w:val="26"/>
          <w:szCs w:val="26"/>
        </w:rPr>
        <w:t>ritto di accesso ai documenti amministrativi</w:t>
      </w:r>
      <w:r>
        <w:rPr>
          <w:sz w:val="26"/>
          <w:szCs w:val="26"/>
        </w:rPr>
        <w:t>”;</w:t>
      </w:r>
    </w:p>
    <w:p w:rsidR="006035D5" w:rsidRDefault="006035D5" w:rsidP="006035D5">
      <w:pPr>
        <w:pStyle w:val="Paragrafoelenco"/>
        <w:ind w:left="360"/>
        <w:jc w:val="both"/>
        <w:rPr>
          <w:sz w:val="26"/>
          <w:szCs w:val="26"/>
        </w:rPr>
      </w:pPr>
    </w:p>
    <w:p w:rsidR="00C619B4" w:rsidRDefault="00902ED6" w:rsidP="0098455D">
      <w:pPr>
        <w:pStyle w:val="Paragrafoelenco"/>
        <w:numPr>
          <w:ilvl w:val="0"/>
          <w:numId w:val="3"/>
        </w:numPr>
        <w:ind w:left="360"/>
        <w:jc w:val="both"/>
        <w:rPr>
          <w:sz w:val="26"/>
          <w:szCs w:val="26"/>
        </w:rPr>
      </w:pPr>
      <w:r>
        <w:rPr>
          <w:sz w:val="26"/>
          <w:szCs w:val="26"/>
        </w:rPr>
        <w:t xml:space="preserve">di dare atto che con lettera prot. n. 40825 del 24/11/2023 (Gara n. 9444713 – CIG vari) è stata avviata, utilizzando il portale </w:t>
      </w:r>
      <w:hyperlink r:id="rId9" w:history="1">
        <w:r w:rsidRPr="0098455D">
          <w:rPr>
            <w:sz w:val="26"/>
            <w:szCs w:val="26"/>
          </w:rPr>
          <w:t>www.acquistinretepa.it</w:t>
        </w:r>
      </w:hyperlink>
      <w:r>
        <w:rPr>
          <w:sz w:val="26"/>
          <w:szCs w:val="26"/>
        </w:rPr>
        <w:t xml:space="preserve"> messo a di</w:t>
      </w:r>
      <w:r>
        <w:rPr>
          <w:sz w:val="26"/>
          <w:szCs w:val="26"/>
        </w:rPr>
        <w:t>sposizione dalla CONSIP S.p.a. (Legge 23/12/1999 n.488 s.m.i.), una procedura di gara ai sensi della sopra citata normativa in materia di appalti di valore inferiore alla soglia comunitaria (RDO 3868122) per l’aggiudicazione, con il criterio di aggiudicazi</w:t>
      </w:r>
      <w:r>
        <w:rPr>
          <w:sz w:val="26"/>
          <w:szCs w:val="26"/>
        </w:rPr>
        <w:t>one in capo all’offerta economicamente più vantaggiosa, della fornitura – suddivisa in lotti – di materiale per termolesione occorrente per mesi dodici alla S.S.D. Terapia del Dolore;</w:t>
      </w:r>
    </w:p>
    <w:p w:rsidR="00C619B4" w:rsidRPr="00C619B4" w:rsidRDefault="00C619B4" w:rsidP="00C619B4">
      <w:pPr>
        <w:pStyle w:val="Paragrafoelenco"/>
        <w:rPr>
          <w:sz w:val="26"/>
          <w:szCs w:val="26"/>
        </w:rPr>
      </w:pPr>
    </w:p>
    <w:p w:rsidR="0098455D" w:rsidRPr="00C619B4" w:rsidRDefault="00902ED6" w:rsidP="00311A5E">
      <w:pPr>
        <w:pStyle w:val="Paragrafoelenco"/>
        <w:numPr>
          <w:ilvl w:val="0"/>
          <w:numId w:val="3"/>
        </w:numPr>
        <w:ind w:left="360"/>
        <w:jc w:val="both"/>
        <w:rPr>
          <w:sz w:val="26"/>
          <w:szCs w:val="26"/>
        </w:rPr>
      </w:pPr>
      <w:r w:rsidRPr="00C619B4">
        <w:rPr>
          <w:sz w:val="26"/>
          <w:szCs w:val="26"/>
        </w:rPr>
        <w:t>di dare atto che hanno dato riscontro alla lettera di invito numero tre</w:t>
      </w:r>
      <w:r w:rsidRPr="00C619B4">
        <w:rPr>
          <w:sz w:val="26"/>
          <w:szCs w:val="26"/>
        </w:rPr>
        <w:t xml:space="preserve"> Ditte, ottemperando alle prescrizioni stabilite dalla disciplina di gara e di nominare la seguente Commissione Giudicatrice per la valutazione tecnica delle offerte pervenute:</w:t>
      </w:r>
    </w:p>
    <w:p w:rsidR="0098455D" w:rsidRDefault="0098455D" w:rsidP="0098455D">
      <w:pPr>
        <w:pStyle w:val="Paragrafoelenco"/>
        <w:ind w:left="360"/>
        <w:jc w:val="both"/>
        <w:rPr>
          <w:sz w:val="26"/>
          <w:szCs w:val="26"/>
        </w:rPr>
      </w:pPr>
    </w:p>
    <w:tbl>
      <w:tblPr>
        <w:tblW w:w="906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1202"/>
        <w:gridCol w:w="1920"/>
        <w:gridCol w:w="2817"/>
        <w:gridCol w:w="2271"/>
      </w:tblGrid>
      <w:tr w:rsidR="00BA56F5" w:rsidTr="0098455D">
        <w:trPr>
          <w:trHeight w:val="683"/>
        </w:trPr>
        <w:tc>
          <w:tcPr>
            <w:tcW w:w="85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Dr.</w:t>
            </w:r>
          </w:p>
        </w:tc>
        <w:tc>
          <w:tcPr>
            <w:tcW w:w="1201"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Enrico</w:t>
            </w:r>
          </w:p>
        </w:tc>
        <w:tc>
          <w:tcPr>
            <w:tcW w:w="1919"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OBERTINO</w:t>
            </w:r>
          </w:p>
        </w:tc>
        <w:tc>
          <w:tcPr>
            <w:tcW w:w="2816"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sz w:val="24"/>
                <w:szCs w:val="24"/>
              </w:rPr>
            </w:pPr>
            <w:r>
              <w:rPr>
                <w:sz w:val="24"/>
                <w:szCs w:val="24"/>
              </w:rPr>
              <w:t>Responsabile</w:t>
            </w:r>
          </w:p>
          <w:p w:rsidR="0098455D" w:rsidRDefault="00902ED6">
            <w:pPr>
              <w:widowControl w:val="0"/>
              <w:autoSpaceDE w:val="0"/>
              <w:autoSpaceDN w:val="0"/>
              <w:adjustRightInd w:val="0"/>
              <w:jc w:val="both"/>
              <w:rPr>
                <w:sz w:val="24"/>
                <w:szCs w:val="24"/>
              </w:rPr>
            </w:pPr>
            <w:r>
              <w:rPr>
                <w:sz w:val="24"/>
                <w:szCs w:val="24"/>
              </w:rPr>
              <w:t xml:space="preserve">S.S.D. Terapia del Dolore  </w:t>
            </w:r>
          </w:p>
        </w:tc>
        <w:tc>
          <w:tcPr>
            <w:tcW w:w="227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rPr>
                <w:sz w:val="24"/>
                <w:szCs w:val="24"/>
              </w:rPr>
            </w:pPr>
            <w:r>
              <w:rPr>
                <w:sz w:val="24"/>
                <w:szCs w:val="24"/>
              </w:rPr>
              <w:t>-    PRESIDENTE</w:t>
            </w:r>
          </w:p>
        </w:tc>
      </w:tr>
      <w:tr w:rsidR="00BA56F5" w:rsidTr="0098455D">
        <w:trPr>
          <w:trHeight w:val="693"/>
        </w:trPr>
        <w:tc>
          <w:tcPr>
            <w:tcW w:w="85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Dr.</w:t>
            </w:r>
          </w:p>
        </w:tc>
        <w:tc>
          <w:tcPr>
            <w:tcW w:w="1201"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Alfonso</w:t>
            </w:r>
          </w:p>
        </w:tc>
        <w:tc>
          <w:tcPr>
            <w:tcW w:w="1919"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MOLLO</w:t>
            </w:r>
          </w:p>
        </w:tc>
        <w:tc>
          <w:tcPr>
            <w:tcW w:w="2816"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sz w:val="24"/>
                <w:szCs w:val="24"/>
              </w:rPr>
            </w:pPr>
            <w:r>
              <w:rPr>
                <w:sz w:val="24"/>
                <w:szCs w:val="24"/>
              </w:rPr>
              <w:t>Dirigente Medico</w:t>
            </w:r>
          </w:p>
          <w:p w:rsidR="0098455D" w:rsidRDefault="00902ED6">
            <w:pPr>
              <w:widowControl w:val="0"/>
              <w:autoSpaceDE w:val="0"/>
              <w:autoSpaceDN w:val="0"/>
              <w:adjustRightInd w:val="0"/>
              <w:jc w:val="both"/>
              <w:rPr>
                <w:sz w:val="24"/>
                <w:szCs w:val="24"/>
              </w:rPr>
            </w:pPr>
            <w:r>
              <w:rPr>
                <w:sz w:val="24"/>
                <w:szCs w:val="24"/>
              </w:rPr>
              <w:t xml:space="preserve">S.S.D. Terapia del Dolore  </w:t>
            </w:r>
          </w:p>
        </w:tc>
        <w:tc>
          <w:tcPr>
            <w:tcW w:w="227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rPr>
                <w:sz w:val="24"/>
                <w:szCs w:val="24"/>
              </w:rPr>
            </w:pPr>
            <w:r>
              <w:rPr>
                <w:sz w:val="24"/>
                <w:szCs w:val="24"/>
              </w:rPr>
              <w:t>-   COMPONENTE</w:t>
            </w:r>
          </w:p>
        </w:tc>
      </w:tr>
      <w:tr w:rsidR="00BA56F5" w:rsidTr="0098455D">
        <w:trPr>
          <w:trHeight w:val="676"/>
        </w:trPr>
        <w:tc>
          <w:tcPr>
            <w:tcW w:w="85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Dr.ssa</w:t>
            </w:r>
          </w:p>
        </w:tc>
        <w:tc>
          <w:tcPr>
            <w:tcW w:w="1201"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Marianna</w:t>
            </w:r>
          </w:p>
        </w:tc>
        <w:tc>
          <w:tcPr>
            <w:tcW w:w="1919"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MONDINI</w:t>
            </w:r>
          </w:p>
        </w:tc>
        <w:tc>
          <w:tcPr>
            <w:tcW w:w="2816"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sz w:val="24"/>
                <w:szCs w:val="24"/>
              </w:rPr>
            </w:pPr>
            <w:r>
              <w:rPr>
                <w:sz w:val="24"/>
                <w:szCs w:val="24"/>
              </w:rPr>
              <w:t xml:space="preserve">Dirigente Farmacista </w:t>
            </w:r>
          </w:p>
          <w:p w:rsidR="0098455D" w:rsidRDefault="00902ED6">
            <w:pPr>
              <w:widowControl w:val="0"/>
              <w:autoSpaceDE w:val="0"/>
              <w:autoSpaceDN w:val="0"/>
              <w:adjustRightInd w:val="0"/>
              <w:rPr>
                <w:b/>
                <w:sz w:val="24"/>
                <w:szCs w:val="24"/>
              </w:rPr>
            </w:pPr>
            <w:r>
              <w:rPr>
                <w:sz w:val="24"/>
                <w:szCs w:val="24"/>
              </w:rPr>
              <w:t>S.C. Farmacia Ospedaliera</w:t>
            </w:r>
          </w:p>
        </w:tc>
        <w:tc>
          <w:tcPr>
            <w:tcW w:w="227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rPr>
                <w:sz w:val="24"/>
                <w:szCs w:val="24"/>
              </w:rPr>
            </w:pPr>
            <w:r>
              <w:rPr>
                <w:sz w:val="24"/>
                <w:szCs w:val="24"/>
              </w:rPr>
              <w:t>-   COMPONENTE</w:t>
            </w:r>
          </w:p>
        </w:tc>
      </w:tr>
      <w:tr w:rsidR="00BA56F5" w:rsidTr="0098455D">
        <w:trPr>
          <w:trHeight w:val="232"/>
        </w:trPr>
        <w:tc>
          <w:tcPr>
            <w:tcW w:w="850" w:type="dxa"/>
            <w:tcBorders>
              <w:top w:val="single" w:sz="4" w:space="0" w:color="auto"/>
              <w:left w:val="nil"/>
              <w:bottom w:val="single" w:sz="4" w:space="0" w:color="auto"/>
              <w:right w:val="nil"/>
            </w:tcBorders>
          </w:tcPr>
          <w:p w:rsidR="0098455D" w:rsidRDefault="0098455D">
            <w:pPr>
              <w:widowControl w:val="0"/>
              <w:autoSpaceDE w:val="0"/>
              <w:autoSpaceDN w:val="0"/>
              <w:adjustRightInd w:val="0"/>
              <w:jc w:val="both"/>
              <w:rPr>
                <w:b/>
                <w:sz w:val="24"/>
                <w:szCs w:val="24"/>
              </w:rPr>
            </w:pPr>
          </w:p>
        </w:tc>
        <w:tc>
          <w:tcPr>
            <w:tcW w:w="1201" w:type="dxa"/>
            <w:tcBorders>
              <w:top w:val="single" w:sz="4" w:space="0" w:color="auto"/>
              <w:left w:val="nil"/>
              <w:bottom w:val="single" w:sz="4" w:space="0" w:color="auto"/>
              <w:right w:val="nil"/>
            </w:tcBorders>
          </w:tcPr>
          <w:p w:rsidR="0098455D" w:rsidRDefault="0098455D">
            <w:pPr>
              <w:widowControl w:val="0"/>
              <w:autoSpaceDE w:val="0"/>
              <w:autoSpaceDN w:val="0"/>
              <w:adjustRightInd w:val="0"/>
              <w:jc w:val="both"/>
              <w:rPr>
                <w:b/>
                <w:sz w:val="24"/>
                <w:szCs w:val="24"/>
              </w:rPr>
            </w:pPr>
          </w:p>
        </w:tc>
        <w:tc>
          <w:tcPr>
            <w:tcW w:w="1919" w:type="dxa"/>
            <w:tcBorders>
              <w:top w:val="single" w:sz="4" w:space="0" w:color="auto"/>
              <w:left w:val="nil"/>
              <w:bottom w:val="single" w:sz="4" w:space="0" w:color="auto"/>
              <w:right w:val="nil"/>
            </w:tcBorders>
          </w:tcPr>
          <w:p w:rsidR="0098455D" w:rsidRDefault="0098455D">
            <w:pPr>
              <w:widowControl w:val="0"/>
              <w:autoSpaceDE w:val="0"/>
              <w:autoSpaceDN w:val="0"/>
              <w:adjustRightInd w:val="0"/>
              <w:jc w:val="both"/>
              <w:rPr>
                <w:b/>
                <w:sz w:val="24"/>
                <w:szCs w:val="24"/>
              </w:rPr>
            </w:pPr>
          </w:p>
        </w:tc>
        <w:tc>
          <w:tcPr>
            <w:tcW w:w="2816" w:type="dxa"/>
            <w:tcBorders>
              <w:top w:val="single" w:sz="4" w:space="0" w:color="auto"/>
              <w:left w:val="nil"/>
              <w:bottom w:val="single" w:sz="4" w:space="0" w:color="auto"/>
              <w:right w:val="nil"/>
            </w:tcBorders>
          </w:tcPr>
          <w:p w:rsidR="0098455D" w:rsidRDefault="0098455D">
            <w:pPr>
              <w:widowControl w:val="0"/>
              <w:autoSpaceDE w:val="0"/>
              <w:autoSpaceDN w:val="0"/>
              <w:adjustRightInd w:val="0"/>
              <w:jc w:val="both"/>
              <w:rPr>
                <w:sz w:val="24"/>
                <w:szCs w:val="24"/>
              </w:rPr>
            </w:pPr>
          </w:p>
        </w:tc>
        <w:tc>
          <w:tcPr>
            <w:tcW w:w="2270" w:type="dxa"/>
            <w:tcBorders>
              <w:top w:val="single" w:sz="4" w:space="0" w:color="auto"/>
              <w:left w:val="nil"/>
              <w:bottom w:val="single" w:sz="4" w:space="0" w:color="auto"/>
              <w:right w:val="nil"/>
            </w:tcBorders>
          </w:tcPr>
          <w:p w:rsidR="0098455D" w:rsidRDefault="0098455D">
            <w:pPr>
              <w:widowControl w:val="0"/>
              <w:autoSpaceDE w:val="0"/>
              <w:autoSpaceDN w:val="0"/>
              <w:adjustRightInd w:val="0"/>
              <w:rPr>
                <w:sz w:val="24"/>
                <w:szCs w:val="24"/>
              </w:rPr>
            </w:pPr>
          </w:p>
        </w:tc>
      </w:tr>
      <w:tr w:rsidR="00BA56F5" w:rsidTr="0098455D">
        <w:trPr>
          <w:trHeight w:val="713"/>
        </w:trPr>
        <w:tc>
          <w:tcPr>
            <w:tcW w:w="85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Sig.ra</w:t>
            </w:r>
          </w:p>
        </w:tc>
        <w:tc>
          <w:tcPr>
            <w:tcW w:w="1201"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Dayra</w:t>
            </w:r>
          </w:p>
        </w:tc>
        <w:tc>
          <w:tcPr>
            <w:tcW w:w="1919"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b/>
                <w:sz w:val="24"/>
                <w:szCs w:val="24"/>
              </w:rPr>
            </w:pPr>
            <w:r>
              <w:rPr>
                <w:b/>
                <w:sz w:val="24"/>
                <w:szCs w:val="24"/>
              </w:rPr>
              <w:t>CERQUETTINI</w:t>
            </w:r>
          </w:p>
        </w:tc>
        <w:tc>
          <w:tcPr>
            <w:tcW w:w="2816"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jc w:val="both"/>
              <w:rPr>
                <w:sz w:val="24"/>
                <w:szCs w:val="24"/>
              </w:rPr>
            </w:pPr>
            <w:r>
              <w:rPr>
                <w:sz w:val="24"/>
                <w:szCs w:val="24"/>
              </w:rPr>
              <w:t xml:space="preserve">Assistente Amministrativo </w:t>
            </w:r>
          </w:p>
          <w:p w:rsidR="0098455D" w:rsidRDefault="00902ED6">
            <w:pPr>
              <w:widowControl w:val="0"/>
              <w:autoSpaceDE w:val="0"/>
              <w:autoSpaceDN w:val="0"/>
              <w:adjustRightInd w:val="0"/>
              <w:jc w:val="both"/>
              <w:rPr>
                <w:sz w:val="24"/>
                <w:szCs w:val="24"/>
              </w:rPr>
            </w:pPr>
            <w:r>
              <w:rPr>
                <w:sz w:val="24"/>
                <w:szCs w:val="24"/>
              </w:rPr>
              <w:t>S.C. Acquisti di Beni e Servizi</w:t>
            </w:r>
          </w:p>
        </w:tc>
        <w:tc>
          <w:tcPr>
            <w:tcW w:w="2270" w:type="dxa"/>
            <w:tcBorders>
              <w:top w:val="single" w:sz="4" w:space="0" w:color="auto"/>
              <w:left w:val="single" w:sz="4" w:space="0" w:color="auto"/>
              <w:bottom w:val="single" w:sz="4" w:space="0" w:color="auto"/>
              <w:right w:val="single" w:sz="4" w:space="0" w:color="auto"/>
            </w:tcBorders>
            <w:hideMark/>
          </w:tcPr>
          <w:p w:rsidR="0098455D" w:rsidRDefault="00902ED6">
            <w:pPr>
              <w:widowControl w:val="0"/>
              <w:autoSpaceDE w:val="0"/>
              <w:autoSpaceDN w:val="0"/>
              <w:adjustRightInd w:val="0"/>
              <w:rPr>
                <w:sz w:val="24"/>
                <w:szCs w:val="24"/>
              </w:rPr>
            </w:pPr>
            <w:r>
              <w:rPr>
                <w:sz w:val="24"/>
                <w:szCs w:val="24"/>
              </w:rPr>
              <w:t>-   SEGRETARIO</w:t>
            </w:r>
          </w:p>
          <w:p w:rsidR="0098455D" w:rsidRDefault="00902ED6">
            <w:pPr>
              <w:widowControl w:val="0"/>
              <w:autoSpaceDE w:val="0"/>
              <w:autoSpaceDN w:val="0"/>
              <w:adjustRightInd w:val="0"/>
              <w:jc w:val="center"/>
              <w:rPr>
                <w:sz w:val="24"/>
                <w:szCs w:val="24"/>
              </w:rPr>
            </w:pPr>
            <w:r>
              <w:rPr>
                <w:sz w:val="24"/>
                <w:szCs w:val="24"/>
              </w:rPr>
              <w:t>VERBALIZZANTE</w:t>
            </w:r>
          </w:p>
        </w:tc>
      </w:tr>
    </w:tbl>
    <w:p w:rsidR="0098455D" w:rsidRDefault="0098455D" w:rsidP="0098455D">
      <w:pPr>
        <w:widowControl w:val="0"/>
        <w:autoSpaceDE w:val="0"/>
        <w:autoSpaceDN w:val="0"/>
        <w:adjustRightInd w:val="0"/>
        <w:jc w:val="both"/>
        <w:rPr>
          <w:sz w:val="28"/>
          <w:szCs w:val="28"/>
        </w:rPr>
      </w:pPr>
    </w:p>
    <w:p w:rsidR="0098455D" w:rsidRDefault="0098455D" w:rsidP="0098455D">
      <w:pPr>
        <w:widowControl w:val="0"/>
        <w:autoSpaceDE w:val="0"/>
        <w:autoSpaceDN w:val="0"/>
        <w:adjustRightInd w:val="0"/>
        <w:jc w:val="both"/>
        <w:rPr>
          <w:sz w:val="28"/>
          <w:szCs w:val="28"/>
        </w:rPr>
      </w:pPr>
    </w:p>
    <w:p w:rsidR="0098455D" w:rsidRDefault="00902ED6" w:rsidP="0098455D">
      <w:pPr>
        <w:pStyle w:val="Paragrafoelenco"/>
        <w:numPr>
          <w:ilvl w:val="0"/>
          <w:numId w:val="3"/>
        </w:numPr>
        <w:ind w:left="360"/>
        <w:jc w:val="both"/>
        <w:rPr>
          <w:sz w:val="26"/>
          <w:szCs w:val="26"/>
        </w:rPr>
      </w:pPr>
      <w:r>
        <w:rPr>
          <w:sz w:val="26"/>
          <w:szCs w:val="26"/>
        </w:rPr>
        <w:lastRenderedPageBreak/>
        <w:t>di dare atto che il Responsabile unico del progetto, ai sensi della vigente normativa in materia di contratti pubblici, è il Dott. Claudio CALVANO.</w:t>
      </w:r>
    </w:p>
    <w:p w:rsidR="0098455D" w:rsidRDefault="0098455D" w:rsidP="0098455D">
      <w:pPr>
        <w:pStyle w:val="Paragrafoelenco"/>
        <w:ind w:left="360"/>
        <w:jc w:val="both"/>
        <w:rPr>
          <w:sz w:val="26"/>
          <w:szCs w:val="26"/>
        </w:rPr>
      </w:pPr>
    </w:p>
    <w:p w:rsidR="0098455D" w:rsidRDefault="00902ED6" w:rsidP="0098455D">
      <w:pPr>
        <w:pStyle w:val="Paragrafoelenco"/>
        <w:numPr>
          <w:ilvl w:val="0"/>
          <w:numId w:val="3"/>
        </w:numPr>
        <w:ind w:left="360"/>
        <w:jc w:val="both"/>
        <w:rPr>
          <w:sz w:val="26"/>
          <w:szCs w:val="26"/>
        </w:rPr>
      </w:pPr>
      <w:r>
        <w:rPr>
          <w:sz w:val="26"/>
          <w:szCs w:val="26"/>
        </w:rPr>
        <w:t xml:space="preserve">di dare atto che il presente provvedimento non comporta alcun onere di </w:t>
      </w:r>
      <w:r>
        <w:rPr>
          <w:sz w:val="26"/>
          <w:szCs w:val="26"/>
        </w:rPr>
        <w:t>spesa a carico di questa Azienda Ospedaliera;</w:t>
      </w:r>
    </w:p>
    <w:p w:rsidR="0098455D" w:rsidRDefault="0098455D" w:rsidP="0098455D">
      <w:pPr>
        <w:pStyle w:val="Paragrafoelenco"/>
        <w:ind w:left="360"/>
        <w:jc w:val="both"/>
        <w:rPr>
          <w:sz w:val="26"/>
          <w:szCs w:val="26"/>
        </w:rPr>
      </w:pPr>
    </w:p>
    <w:p w:rsidR="0098455D" w:rsidRDefault="00902ED6" w:rsidP="0098455D">
      <w:pPr>
        <w:pStyle w:val="Paragrafoelenco"/>
        <w:numPr>
          <w:ilvl w:val="0"/>
          <w:numId w:val="3"/>
        </w:numPr>
        <w:ind w:left="360"/>
        <w:jc w:val="both"/>
        <w:rPr>
          <w:sz w:val="26"/>
          <w:szCs w:val="26"/>
        </w:rPr>
      </w:pPr>
      <w:r>
        <w:rPr>
          <w:sz w:val="26"/>
          <w:szCs w:val="26"/>
        </w:rPr>
        <w:t>di trasmettere copia del presente provvedimento alla Direzione Generale.</w:t>
      </w:r>
    </w:p>
    <w:p w:rsidR="0098455D" w:rsidRDefault="0098455D" w:rsidP="0098455D">
      <w:pPr>
        <w:rPr>
          <w:sz w:val="26"/>
          <w:szCs w:val="26"/>
        </w:rPr>
      </w:pPr>
    </w:p>
    <w:tbl>
      <w:tblPr>
        <w:tblW w:w="9889" w:type="dxa"/>
        <w:tblLook w:val="04A0" w:firstRow="1" w:lastRow="0" w:firstColumn="1" w:lastColumn="0" w:noHBand="0" w:noVBand="1"/>
      </w:tblPr>
      <w:tblGrid>
        <w:gridCol w:w="4944"/>
        <w:gridCol w:w="4945"/>
      </w:tblGrid>
      <w:tr w:rsidR="00BA56F5" w:rsidTr="0098455D">
        <w:trPr>
          <w:trHeight w:val="378"/>
        </w:trPr>
        <w:tc>
          <w:tcPr>
            <w:tcW w:w="9888" w:type="dxa"/>
            <w:gridSpan w:val="2"/>
          </w:tcPr>
          <w:p w:rsidR="0098455D" w:rsidRDefault="0098455D">
            <w:pPr>
              <w:pStyle w:val="Nessunaspaziatura"/>
              <w:rPr>
                <w:sz w:val="26"/>
                <w:szCs w:val="26"/>
              </w:rPr>
            </w:pPr>
          </w:p>
        </w:tc>
      </w:tr>
      <w:tr w:rsidR="00BA56F5" w:rsidTr="0098455D">
        <w:trPr>
          <w:trHeight w:val="378"/>
        </w:trPr>
        <w:tc>
          <w:tcPr>
            <w:tcW w:w="4944" w:type="dxa"/>
          </w:tcPr>
          <w:p w:rsidR="0098455D" w:rsidRDefault="0098455D">
            <w:pPr>
              <w:pStyle w:val="Nessunaspaziatura"/>
              <w:rPr>
                <w:sz w:val="26"/>
                <w:szCs w:val="26"/>
              </w:rPr>
            </w:pPr>
          </w:p>
        </w:tc>
        <w:tc>
          <w:tcPr>
            <w:tcW w:w="4944" w:type="dxa"/>
            <w:hideMark/>
          </w:tcPr>
          <w:p w:rsidR="0098455D" w:rsidRDefault="00902ED6">
            <w:pPr>
              <w:rPr>
                <w:sz w:val="26"/>
                <w:szCs w:val="26"/>
              </w:rPr>
            </w:pPr>
            <w:r>
              <w:rPr>
                <w:sz w:val="26"/>
                <w:szCs w:val="26"/>
              </w:rPr>
              <w:t xml:space="preserve">                            Il Direttore</w:t>
            </w:r>
          </w:p>
          <w:p w:rsidR="0098455D" w:rsidRDefault="00902ED6">
            <w:pPr>
              <w:jc w:val="center"/>
              <w:rPr>
                <w:sz w:val="26"/>
                <w:szCs w:val="26"/>
              </w:rPr>
            </w:pPr>
            <w:r>
              <w:rPr>
                <w:noProof/>
                <w:sz w:val="26"/>
                <w:szCs w:val="26"/>
              </w:rPr>
              <w:t xml:space="preserve">STRUTTURA COMPLESSA ACQUISTI DI BENI E SERVIZI </w:t>
            </w:r>
          </w:p>
          <w:p w:rsidR="0098455D" w:rsidRDefault="00902ED6">
            <w:pPr>
              <w:pStyle w:val="Nessunaspaziatura"/>
              <w:jc w:val="center"/>
              <w:rPr>
                <w:sz w:val="26"/>
                <w:szCs w:val="26"/>
              </w:rPr>
            </w:pPr>
            <w:r>
              <w:rPr>
                <w:noProof/>
                <w:sz w:val="26"/>
                <w:szCs w:val="26"/>
              </w:rPr>
              <w:t>CLAUDIO CALVANO</w:t>
            </w:r>
          </w:p>
          <w:p w:rsidR="0098455D" w:rsidRDefault="00902ED6">
            <w:pPr>
              <w:pStyle w:val="Nessunaspaziatura"/>
              <w:jc w:val="center"/>
              <w:rPr>
                <w:i/>
                <w:sz w:val="16"/>
                <w:szCs w:val="16"/>
              </w:rPr>
            </w:pPr>
            <w:r>
              <w:rPr>
                <w:i/>
                <w:sz w:val="16"/>
                <w:szCs w:val="16"/>
              </w:rPr>
              <w:t>Firmato digitalmente ai sensi del  D.Lgs n 82/2005 e s.m.i.</w:t>
            </w:r>
          </w:p>
        </w:tc>
      </w:tr>
    </w:tbl>
    <w:p w:rsidR="0098455D" w:rsidRDefault="0098455D" w:rsidP="0098455D"/>
    <w:p w:rsidR="00AD4FAE" w:rsidRDefault="00AD4FAE" w:rsidP="0098455D">
      <w:pPr>
        <w:jc w:val="both"/>
      </w:pPr>
    </w:p>
    <w:sectPr w:rsidR="00AD4FAE" w:rsidSect="00876588">
      <w:headerReference w:type="default" r:id="rId10"/>
      <w:footerReference w:type="default" r:id="rId11"/>
      <w:headerReference w:type="first" r:id="rId12"/>
      <w:footerReference w:type="first" r:id="rId13"/>
      <w:pgSz w:w="11906" w:h="16838"/>
      <w:pgMar w:top="1418" w:right="1134" w:bottom="1618" w:left="1134" w:header="737" w:footer="510" w:gutter="0"/>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02ED6">
      <w:r>
        <w:separator/>
      </w:r>
    </w:p>
  </w:endnote>
  <w:endnote w:type="continuationSeparator" w:id="0">
    <w:p w:rsidR="00000000" w:rsidRDefault="0090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Default="00902ED6" w:rsidP="00454F81">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2</w:t>
    </w:r>
    <w:r w:rsidRPr="00454F81">
      <w:rPr>
        <w:sz w:val="18"/>
        <w:szCs w:val="18"/>
      </w:rPr>
      <w:fldChar w:fldCharType="end"/>
    </w:r>
    <w:r w:rsidRPr="00454F81">
      <w:rPr>
        <w:sz w:val="18"/>
        <w:szCs w:val="18"/>
      </w:rPr>
      <w:t xml:space="preserve"> Determinazione dirigenziale N. </w:t>
    </w:r>
    <w:r w:rsidRPr="00454F81">
      <w:rPr>
        <w:noProof/>
        <w:sz w:val="18"/>
        <w:szCs w:val="18"/>
      </w:rPr>
      <w:t>104</w:t>
    </w:r>
    <w:r w:rsidRPr="00454F81">
      <w:rPr>
        <w:sz w:val="18"/>
        <w:szCs w:val="18"/>
      </w:rPr>
      <w:t xml:space="preserve">  DEL  </w:t>
    </w:r>
    <w:r w:rsidRPr="00454F81">
      <w:rPr>
        <w:noProof/>
        <w:sz w:val="18"/>
        <w:szCs w:val="18"/>
      </w:rPr>
      <w:t>24/01/2024</w:t>
    </w:r>
  </w:p>
  <w:p w:rsidR="00AD4FAE" w:rsidRDefault="00AD4FAE" w:rsidP="00454F81">
    <w:pPr>
      <w:jc w:val="center"/>
      <w:rPr>
        <w:sz w:val="18"/>
        <w:szCs w:val="18"/>
      </w:rPr>
    </w:pPr>
  </w:p>
  <w:p w:rsidR="00AD4FAE" w:rsidRPr="00454F81" w:rsidRDefault="00AD4FAE" w:rsidP="00454F81">
    <w:pPr>
      <w:jc w:val="center"/>
      <w:rPr>
        <w:sz w:val="18"/>
        <w:szCs w:val="18"/>
      </w:rPr>
    </w:pPr>
  </w:p>
  <w:p w:rsidR="00AD4FAE" w:rsidRPr="00454F81" w:rsidRDefault="00AD4FAE" w:rsidP="00454F8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Default="00902ED6" w:rsidP="003668A8">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sidR="00EF6605">
      <w:rPr>
        <w:noProof/>
        <w:sz w:val="18"/>
        <w:szCs w:val="18"/>
      </w:rPr>
      <w:t>1</w:t>
    </w:r>
    <w:r w:rsidRPr="00454F81">
      <w:rPr>
        <w:sz w:val="18"/>
        <w:szCs w:val="18"/>
      </w:rPr>
      <w:fldChar w:fldCharType="end"/>
    </w:r>
    <w:r w:rsidRPr="00454F81">
      <w:rPr>
        <w:sz w:val="18"/>
        <w:szCs w:val="18"/>
      </w:rPr>
      <w:t xml:space="preserve"> Determinazione dirigenziale N. </w:t>
    </w:r>
    <w:r w:rsidRPr="00454F81">
      <w:rPr>
        <w:noProof/>
        <w:sz w:val="18"/>
        <w:szCs w:val="18"/>
      </w:rPr>
      <w:t>104</w:t>
    </w:r>
    <w:r w:rsidRPr="00454F81">
      <w:rPr>
        <w:sz w:val="18"/>
        <w:szCs w:val="18"/>
      </w:rPr>
      <w:t xml:space="preserve">  DEL  </w:t>
    </w:r>
    <w:r w:rsidRPr="00454F81">
      <w:rPr>
        <w:noProof/>
        <w:sz w:val="18"/>
        <w:szCs w:val="18"/>
      </w:rPr>
      <w:t>24/01/2024</w:t>
    </w:r>
  </w:p>
  <w:p w:rsidR="00AD4FAE" w:rsidRDefault="00AD4FAE" w:rsidP="003668A8">
    <w:pPr>
      <w:jc w:val="center"/>
      <w:rPr>
        <w:sz w:val="18"/>
        <w:szCs w:val="18"/>
      </w:rPr>
    </w:pPr>
  </w:p>
  <w:p w:rsidR="00AD4FAE" w:rsidRPr="00454F81" w:rsidRDefault="00AD4FAE" w:rsidP="003668A8">
    <w:pPr>
      <w:jc w:val="center"/>
      <w:rPr>
        <w:sz w:val="18"/>
        <w:szCs w:val="18"/>
      </w:rPr>
    </w:pPr>
  </w:p>
  <w:p w:rsidR="00AD4FAE" w:rsidRPr="00454F81" w:rsidRDefault="00AD4FAE" w:rsidP="003668A8">
    <w:pPr>
      <w:pStyle w:val="Pidipagina"/>
    </w:pPr>
  </w:p>
  <w:p w:rsidR="00AD4FAE" w:rsidRDefault="00AD4FA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02ED6">
      <w:r>
        <w:separator/>
      </w:r>
    </w:p>
  </w:footnote>
  <w:footnote w:type="continuationSeparator" w:id="0">
    <w:p w:rsidR="00000000" w:rsidRDefault="00902E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Default="00AD4FAE">
    <w:pPr>
      <w:pStyle w:val="Intestazione"/>
      <w:jc w:val="center"/>
    </w:pPr>
  </w:p>
  <w:p w:rsidR="00AD4FAE" w:rsidRDefault="00AD4FAE">
    <w:pPr>
      <w:pStyle w:val="Intestazione"/>
    </w:pPr>
  </w:p>
  <w:p w:rsidR="00AD4FAE" w:rsidRDefault="00AD4FAE">
    <w:pPr>
      <w:pStyle w:val="Intestazione"/>
    </w:pPr>
  </w:p>
  <w:p w:rsidR="00AD4FAE" w:rsidRDefault="00AD4FAE">
    <w:pPr>
      <w:jc w:val="center"/>
      <w:rPr>
        <w:rFonts w:ascii="Arial" w:hAnsi="Arial"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Pr="00214464" w:rsidRDefault="00902ED6">
    <w:pPr>
      <w:pStyle w:val="Intestazione"/>
      <w:rPr>
        <w:rFonts w:ascii="Times New Roman" w:hAnsi="Times New Roman"/>
        <w:i/>
        <w:sz w:val="16"/>
        <w:szCs w:val="16"/>
      </w:rPr>
    </w:pPr>
    <w:r w:rsidRPr="00214464">
      <w:rPr>
        <w:rFonts w:ascii="Times New Roman" w:hAnsi="Times New Roman"/>
        <w:i/>
        <w:sz w:val="16"/>
        <w:szCs w:val="16"/>
      </w:rPr>
      <w:t>Proposta provvedimento n.</w:t>
    </w:r>
    <w:r w:rsidRPr="00214464">
      <w:rPr>
        <w:rFonts w:ascii="Times New Roman" w:hAnsi="Times New Roman"/>
        <w:i/>
        <w:noProof/>
        <w:sz w:val="16"/>
        <w:szCs w:val="16"/>
      </w:rPr>
      <w:t>135</w:t>
    </w:r>
    <w:r w:rsidRPr="00214464">
      <w:rPr>
        <w:rFonts w:ascii="Times New Roman" w:hAnsi="Times New Roman"/>
        <w:i/>
        <w:sz w:val="16"/>
        <w:szCs w:val="16"/>
      </w:rPr>
      <w:t>/</w:t>
    </w:r>
    <w:r w:rsidRPr="00214464">
      <w:rPr>
        <w:rFonts w:ascii="Times New Roman" w:hAnsi="Times New Roman"/>
        <w:i/>
        <w:noProof/>
        <w:sz w:val="16"/>
        <w:szCs w:val="16"/>
      </w:rPr>
      <w:t>2024</w:t>
    </w:r>
    <w:r w:rsidRPr="00214464">
      <w:rPr>
        <w:rFonts w:ascii="Times New Roman" w:hAnsi="Times New Roman"/>
        <w:i/>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95F2A45"/>
    <w:multiLevelType w:val="hybridMultilevel"/>
    <w:tmpl w:val="92044EF4"/>
    <w:lvl w:ilvl="0" w:tplc="ADB6CE4A">
      <w:numFmt w:val="bullet"/>
      <w:lvlText w:val="-"/>
      <w:lvlJc w:val="left"/>
      <w:pPr>
        <w:ind w:left="1004" w:hanging="360"/>
      </w:pPr>
      <w:rPr>
        <w:rFonts w:ascii="Times New Roman" w:eastAsia="Times New Roman" w:hAnsi="Times New Roman" w:cs="Times New Roman" w:hint="default"/>
      </w:rPr>
    </w:lvl>
    <w:lvl w:ilvl="1" w:tplc="969C6270" w:tentative="1">
      <w:start w:val="1"/>
      <w:numFmt w:val="bullet"/>
      <w:lvlText w:val="o"/>
      <w:lvlJc w:val="left"/>
      <w:pPr>
        <w:ind w:left="1724" w:hanging="360"/>
      </w:pPr>
      <w:rPr>
        <w:rFonts w:ascii="Courier New" w:hAnsi="Courier New" w:cs="Courier New" w:hint="default"/>
      </w:rPr>
    </w:lvl>
    <w:lvl w:ilvl="2" w:tplc="BFEAFF82" w:tentative="1">
      <w:start w:val="1"/>
      <w:numFmt w:val="bullet"/>
      <w:lvlText w:val=""/>
      <w:lvlJc w:val="left"/>
      <w:pPr>
        <w:ind w:left="2444" w:hanging="360"/>
      </w:pPr>
      <w:rPr>
        <w:rFonts w:ascii="Wingdings" w:hAnsi="Wingdings" w:hint="default"/>
      </w:rPr>
    </w:lvl>
    <w:lvl w:ilvl="3" w:tplc="A3824672" w:tentative="1">
      <w:start w:val="1"/>
      <w:numFmt w:val="bullet"/>
      <w:lvlText w:val=""/>
      <w:lvlJc w:val="left"/>
      <w:pPr>
        <w:ind w:left="3164" w:hanging="360"/>
      </w:pPr>
      <w:rPr>
        <w:rFonts w:ascii="Symbol" w:hAnsi="Symbol" w:hint="default"/>
      </w:rPr>
    </w:lvl>
    <w:lvl w:ilvl="4" w:tplc="D8D06710" w:tentative="1">
      <w:start w:val="1"/>
      <w:numFmt w:val="bullet"/>
      <w:lvlText w:val="o"/>
      <w:lvlJc w:val="left"/>
      <w:pPr>
        <w:ind w:left="3884" w:hanging="360"/>
      </w:pPr>
      <w:rPr>
        <w:rFonts w:ascii="Courier New" w:hAnsi="Courier New" w:cs="Courier New" w:hint="default"/>
      </w:rPr>
    </w:lvl>
    <w:lvl w:ilvl="5" w:tplc="3E22EDE6" w:tentative="1">
      <w:start w:val="1"/>
      <w:numFmt w:val="bullet"/>
      <w:lvlText w:val=""/>
      <w:lvlJc w:val="left"/>
      <w:pPr>
        <w:ind w:left="4604" w:hanging="360"/>
      </w:pPr>
      <w:rPr>
        <w:rFonts w:ascii="Wingdings" w:hAnsi="Wingdings" w:hint="default"/>
      </w:rPr>
    </w:lvl>
    <w:lvl w:ilvl="6" w:tplc="0FF69B56" w:tentative="1">
      <w:start w:val="1"/>
      <w:numFmt w:val="bullet"/>
      <w:lvlText w:val=""/>
      <w:lvlJc w:val="left"/>
      <w:pPr>
        <w:ind w:left="5324" w:hanging="360"/>
      </w:pPr>
      <w:rPr>
        <w:rFonts w:ascii="Symbol" w:hAnsi="Symbol" w:hint="default"/>
      </w:rPr>
    </w:lvl>
    <w:lvl w:ilvl="7" w:tplc="BF00E81C" w:tentative="1">
      <w:start w:val="1"/>
      <w:numFmt w:val="bullet"/>
      <w:lvlText w:val="o"/>
      <w:lvlJc w:val="left"/>
      <w:pPr>
        <w:ind w:left="6044" w:hanging="360"/>
      </w:pPr>
      <w:rPr>
        <w:rFonts w:ascii="Courier New" w:hAnsi="Courier New" w:cs="Courier New" w:hint="default"/>
      </w:rPr>
    </w:lvl>
    <w:lvl w:ilvl="8" w:tplc="0DE6A16C" w:tentative="1">
      <w:start w:val="1"/>
      <w:numFmt w:val="bullet"/>
      <w:lvlText w:val=""/>
      <w:lvlJc w:val="left"/>
      <w:pPr>
        <w:ind w:left="6764" w:hanging="360"/>
      </w:pPr>
      <w:rPr>
        <w:rFonts w:ascii="Wingdings" w:hAnsi="Wingdings" w:hint="default"/>
      </w:rPr>
    </w:lvl>
  </w:abstractNum>
  <w:abstractNum w:abstractNumId="1" w15:restartNumberingAfterBreak="1">
    <w:nsid w:val="23843FB4"/>
    <w:multiLevelType w:val="hybridMultilevel"/>
    <w:tmpl w:val="34782652"/>
    <w:lvl w:ilvl="0" w:tplc="AD062BE0">
      <w:numFmt w:val="bullet"/>
      <w:lvlText w:val="-"/>
      <w:lvlJc w:val="left"/>
      <w:pPr>
        <w:ind w:left="360" w:hanging="360"/>
      </w:pPr>
      <w:rPr>
        <w:rFonts w:ascii="Times New Roman" w:eastAsia="Times New Roman" w:hAnsi="Times New Roman" w:cs="Times New Roman" w:hint="default"/>
      </w:rPr>
    </w:lvl>
    <w:lvl w:ilvl="1" w:tplc="793A4A50">
      <w:start w:val="1"/>
      <w:numFmt w:val="bullet"/>
      <w:lvlText w:val="o"/>
      <w:lvlJc w:val="left"/>
      <w:pPr>
        <w:ind w:left="1080" w:hanging="360"/>
      </w:pPr>
      <w:rPr>
        <w:rFonts w:ascii="Courier New" w:hAnsi="Courier New" w:cs="Courier New" w:hint="default"/>
      </w:rPr>
    </w:lvl>
    <w:lvl w:ilvl="2" w:tplc="5802DCCC">
      <w:start w:val="1"/>
      <w:numFmt w:val="bullet"/>
      <w:lvlText w:val=""/>
      <w:lvlJc w:val="left"/>
      <w:pPr>
        <w:ind w:left="1800" w:hanging="360"/>
      </w:pPr>
      <w:rPr>
        <w:rFonts w:ascii="Wingdings" w:hAnsi="Wingdings" w:hint="default"/>
      </w:rPr>
    </w:lvl>
    <w:lvl w:ilvl="3" w:tplc="342CEBD8">
      <w:start w:val="1"/>
      <w:numFmt w:val="bullet"/>
      <w:lvlText w:val=""/>
      <w:lvlJc w:val="left"/>
      <w:pPr>
        <w:ind w:left="2520" w:hanging="360"/>
      </w:pPr>
      <w:rPr>
        <w:rFonts w:ascii="Symbol" w:hAnsi="Symbol" w:hint="default"/>
      </w:rPr>
    </w:lvl>
    <w:lvl w:ilvl="4" w:tplc="8266E872">
      <w:start w:val="1"/>
      <w:numFmt w:val="bullet"/>
      <w:lvlText w:val="o"/>
      <w:lvlJc w:val="left"/>
      <w:pPr>
        <w:ind w:left="3240" w:hanging="360"/>
      </w:pPr>
      <w:rPr>
        <w:rFonts w:ascii="Courier New" w:hAnsi="Courier New" w:cs="Courier New" w:hint="default"/>
      </w:rPr>
    </w:lvl>
    <w:lvl w:ilvl="5" w:tplc="E264B6F8">
      <w:start w:val="1"/>
      <w:numFmt w:val="bullet"/>
      <w:lvlText w:val=""/>
      <w:lvlJc w:val="left"/>
      <w:pPr>
        <w:ind w:left="3960" w:hanging="360"/>
      </w:pPr>
      <w:rPr>
        <w:rFonts w:ascii="Wingdings" w:hAnsi="Wingdings" w:hint="default"/>
      </w:rPr>
    </w:lvl>
    <w:lvl w:ilvl="6" w:tplc="D9B6D046">
      <w:start w:val="1"/>
      <w:numFmt w:val="bullet"/>
      <w:lvlText w:val=""/>
      <w:lvlJc w:val="left"/>
      <w:pPr>
        <w:ind w:left="4680" w:hanging="360"/>
      </w:pPr>
      <w:rPr>
        <w:rFonts w:ascii="Symbol" w:hAnsi="Symbol" w:hint="default"/>
      </w:rPr>
    </w:lvl>
    <w:lvl w:ilvl="7" w:tplc="B26C5300">
      <w:start w:val="1"/>
      <w:numFmt w:val="bullet"/>
      <w:lvlText w:val="o"/>
      <w:lvlJc w:val="left"/>
      <w:pPr>
        <w:ind w:left="5400" w:hanging="360"/>
      </w:pPr>
      <w:rPr>
        <w:rFonts w:ascii="Courier New" w:hAnsi="Courier New" w:cs="Courier New" w:hint="default"/>
      </w:rPr>
    </w:lvl>
    <w:lvl w:ilvl="8" w:tplc="9B7A3FAA">
      <w:start w:val="1"/>
      <w:numFmt w:val="bullet"/>
      <w:lvlText w:val=""/>
      <w:lvlJc w:val="left"/>
      <w:pPr>
        <w:ind w:left="6120" w:hanging="360"/>
      </w:pPr>
      <w:rPr>
        <w:rFonts w:ascii="Wingdings" w:hAnsi="Wingdings" w:hint="default"/>
      </w:rPr>
    </w:lvl>
  </w:abstractNum>
  <w:abstractNum w:abstractNumId="2" w15:restartNumberingAfterBreak="1">
    <w:nsid w:val="2A326D55"/>
    <w:multiLevelType w:val="hybridMultilevel"/>
    <w:tmpl w:val="3A8EABA4"/>
    <w:lvl w:ilvl="0" w:tplc="159EB3D8">
      <w:start w:val="1"/>
      <w:numFmt w:val="decimal"/>
      <w:lvlText w:val="%1)"/>
      <w:lvlJc w:val="left"/>
      <w:pPr>
        <w:ind w:left="720" w:hanging="360"/>
      </w:pPr>
      <w:rPr>
        <w:rFonts w:cs="Times New Roman" w:hint="default"/>
      </w:rPr>
    </w:lvl>
    <w:lvl w:ilvl="1" w:tplc="D550D9C2" w:tentative="1">
      <w:start w:val="1"/>
      <w:numFmt w:val="lowerLetter"/>
      <w:lvlText w:val="%2."/>
      <w:lvlJc w:val="left"/>
      <w:pPr>
        <w:ind w:left="1440" w:hanging="360"/>
      </w:pPr>
      <w:rPr>
        <w:rFonts w:cs="Times New Roman"/>
      </w:rPr>
    </w:lvl>
    <w:lvl w:ilvl="2" w:tplc="8E083BC2" w:tentative="1">
      <w:start w:val="1"/>
      <w:numFmt w:val="lowerRoman"/>
      <w:lvlText w:val="%3."/>
      <w:lvlJc w:val="right"/>
      <w:pPr>
        <w:ind w:left="2160" w:hanging="180"/>
      </w:pPr>
      <w:rPr>
        <w:rFonts w:cs="Times New Roman"/>
      </w:rPr>
    </w:lvl>
    <w:lvl w:ilvl="3" w:tplc="CC488090" w:tentative="1">
      <w:start w:val="1"/>
      <w:numFmt w:val="decimal"/>
      <w:lvlText w:val="%4."/>
      <w:lvlJc w:val="left"/>
      <w:pPr>
        <w:ind w:left="2880" w:hanging="360"/>
      </w:pPr>
      <w:rPr>
        <w:rFonts w:cs="Times New Roman"/>
      </w:rPr>
    </w:lvl>
    <w:lvl w:ilvl="4" w:tplc="77F8D75A" w:tentative="1">
      <w:start w:val="1"/>
      <w:numFmt w:val="lowerLetter"/>
      <w:lvlText w:val="%5."/>
      <w:lvlJc w:val="left"/>
      <w:pPr>
        <w:ind w:left="3600" w:hanging="360"/>
      </w:pPr>
      <w:rPr>
        <w:rFonts w:cs="Times New Roman"/>
      </w:rPr>
    </w:lvl>
    <w:lvl w:ilvl="5" w:tplc="0F7455CC" w:tentative="1">
      <w:start w:val="1"/>
      <w:numFmt w:val="lowerRoman"/>
      <w:lvlText w:val="%6."/>
      <w:lvlJc w:val="right"/>
      <w:pPr>
        <w:ind w:left="4320" w:hanging="180"/>
      </w:pPr>
      <w:rPr>
        <w:rFonts w:cs="Times New Roman"/>
      </w:rPr>
    </w:lvl>
    <w:lvl w:ilvl="6" w:tplc="0CAEDB28" w:tentative="1">
      <w:start w:val="1"/>
      <w:numFmt w:val="decimal"/>
      <w:lvlText w:val="%7."/>
      <w:lvlJc w:val="left"/>
      <w:pPr>
        <w:ind w:left="5040" w:hanging="360"/>
      </w:pPr>
      <w:rPr>
        <w:rFonts w:cs="Times New Roman"/>
      </w:rPr>
    </w:lvl>
    <w:lvl w:ilvl="7" w:tplc="1C2E5EB0" w:tentative="1">
      <w:start w:val="1"/>
      <w:numFmt w:val="lowerLetter"/>
      <w:lvlText w:val="%8."/>
      <w:lvlJc w:val="left"/>
      <w:pPr>
        <w:ind w:left="5760" w:hanging="360"/>
      </w:pPr>
      <w:rPr>
        <w:rFonts w:cs="Times New Roman"/>
      </w:rPr>
    </w:lvl>
    <w:lvl w:ilvl="8" w:tplc="E3EA1082" w:tentative="1">
      <w:start w:val="1"/>
      <w:numFmt w:val="lowerRoman"/>
      <w:lvlText w:val="%9."/>
      <w:lvlJc w:val="right"/>
      <w:pPr>
        <w:ind w:left="6480" w:hanging="180"/>
      </w:pPr>
      <w:rPr>
        <w:rFonts w:cs="Times New Roman"/>
      </w:rPr>
    </w:lvl>
  </w:abstractNum>
  <w:abstractNum w:abstractNumId="3" w15:restartNumberingAfterBreak="1">
    <w:nsid w:val="4AA14504"/>
    <w:multiLevelType w:val="hybridMultilevel"/>
    <w:tmpl w:val="57D4E8B2"/>
    <w:lvl w:ilvl="0" w:tplc="F87E7CC6">
      <w:numFmt w:val="bullet"/>
      <w:lvlText w:val="-"/>
      <w:lvlJc w:val="left"/>
      <w:pPr>
        <w:ind w:left="720" w:hanging="360"/>
      </w:pPr>
      <w:rPr>
        <w:rFonts w:ascii="Times New Roman" w:eastAsia="Times New Roman" w:hAnsi="Times New Roman" w:cs="Times New Roman" w:hint="default"/>
      </w:rPr>
    </w:lvl>
    <w:lvl w:ilvl="1" w:tplc="535C723E" w:tentative="1">
      <w:start w:val="1"/>
      <w:numFmt w:val="bullet"/>
      <w:lvlText w:val="o"/>
      <w:lvlJc w:val="left"/>
      <w:pPr>
        <w:ind w:left="1440" w:hanging="360"/>
      </w:pPr>
      <w:rPr>
        <w:rFonts w:ascii="Courier New" w:hAnsi="Courier New" w:cs="Courier New" w:hint="default"/>
      </w:rPr>
    </w:lvl>
    <w:lvl w:ilvl="2" w:tplc="4A88D826" w:tentative="1">
      <w:start w:val="1"/>
      <w:numFmt w:val="bullet"/>
      <w:lvlText w:val=""/>
      <w:lvlJc w:val="left"/>
      <w:pPr>
        <w:ind w:left="2160" w:hanging="360"/>
      </w:pPr>
      <w:rPr>
        <w:rFonts w:ascii="Wingdings" w:hAnsi="Wingdings" w:hint="default"/>
      </w:rPr>
    </w:lvl>
    <w:lvl w:ilvl="3" w:tplc="CC7A0116" w:tentative="1">
      <w:start w:val="1"/>
      <w:numFmt w:val="bullet"/>
      <w:lvlText w:val=""/>
      <w:lvlJc w:val="left"/>
      <w:pPr>
        <w:ind w:left="2880" w:hanging="360"/>
      </w:pPr>
      <w:rPr>
        <w:rFonts w:ascii="Symbol" w:hAnsi="Symbol" w:hint="default"/>
      </w:rPr>
    </w:lvl>
    <w:lvl w:ilvl="4" w:tplc="EA58DF60" w:tentative="1">
      <w:start w:val="1"/>
      <w:numFmt w:val="bullet"/>
      <w:lvlText w:val="o"/>
      <w:lvlJc w:val="left"/>
      <w:pPr>
        <w:ind w:left="3600" w:hanging="360"/>
      </w:pPr>
      <w:rPr>
        <w:rFonts w:ascii="Courier New" w:hAnsi="Courier New" w:cs="Courier New" w:hint="default"/>
      </w:rPr>
    </w:lvl>
    <w:lvl w:ilvl="5" w:tplc="18500CAC" w:tentative="1">
      <w:start w:val="1"/>
      <w:numFmt w:val="bullet"/>
      <w:lvlText w:val=""/>
      <w:lvlJc w:val="left"/>
      <w:pPr>
        <w:ind w:left="4320" w:hanging="360"/>
      </w:pPr>
      <w:rPr>
        <w:rFonts w:ascii="Wingdings" w:hAnsi="Wingdings" w:hint="default"/>
      </w:rPr>
    </w:lvl>
    <w:lvl w:ilvl="6" w:tplc="63A05300" w:tentative="1">
      <w:start w:val="1"/>
      <w:numFmt w:val="bullet"/>
      <w:lvlText w:val=""/>
      <w:lvlJc w:val="left"/>
      <w:pPr>
        <w:ind w:left="5040" w:hanging="360"/>
      </w:pPr>
      <w:rPr>
        <w:rFonts w:ascii="Symbol" w:hAnsi="Symbol" w:hint="default"/>
      </w:rPr>
    </w:lvl>
    <w:lvl w:ilvl="7" w:tplc="7D744500" w:tentative="1">
      <w:start w:val="1"/>
      <w:numFmt w:val="bullet"/>
      <w:lvlText w:val="o"/>
      <w:lvlJc w:val="left"/>
      <w:pPr>
        <w:ind w:left="5760" w:hanging="360"/>
      </w:pPr>
      <w:rPr>
        <w:rFonts w:ascii="Courier New" w:hAnsi="Courier New" w:cs="Courier New" w:hint="default"/>
      </w:rPr>
    </w:lvl>
    <w:lvl w:ilvl="8" w:tplc="9CCA57A6" w:tentative="1">
      <w:start w:val="1"/>
      <w:numFmt w:val="bullet"/>
      <w:lvlText w:val=""/>
      <w:lvlJc w:val="left"/>
      <w:pPr>
        <w:ind w:left="6480" w:hanging="360"/>
      </w:pPr>
      <w:rPr>
        <w:rFonts w:ascii="Wingdings" w:hAnsi="Wingdings" w:hint="default"/>
      </w:rPr>
    </w:lvl>
  </w:abstractNum>
  <w:abstractNum w:abstractNumId="4" w15:restartNumberingAfterBreak="1">
    <w:nsid w:val="4DC24C86"/>
    <w:multiLevelType w:val="hybridMultilevel"/>
    <w:tmpl w:val="CCD23894"/>
    <w:lvl w:ilvl="0" w:tplc="69766044">
      <w:start w:val="4"/>
      <w:numFmt w:val="decimal"/>
      <w:lvlText w:val="%1."/>
      <w:lvlJc w:val="left"/>
      <w:pPr>
        <w:ind w:left="720" w:hanging="360"/>
      </w:pPr>
    </w:lvl>
    <w:lvl w:ilvl="1" w:tplc="92D8D70C">
      <w:start w:val="1"/>
      <w:numFmt w:val="lowerLetter"/>
      <w:lvlText w:val="%2."/>
      <w:lvlJc w:val="left"/>
      <w:pPr>
        <w:ind w:left="1440" w:hanging="360"/>
      </w:pPr>
    </w:lvl>
    <w:lvl w:ilvl="2" w:tplc="A22AD0EA">
      <w:start w:val="1"/>
      <w:numFmt w:val="lowerRoman"/>
      <w:lvlText w:val="%3."/>
      <w:lvlJc w:val="right"/>
      <w:pPr>
        <w:ind w:left="2160" w:hanging="180"/>
      </w:pPr>
    </w:lvl>
    <w:lvl w:ilvl="3" w:tplc="474807B4">
      <w:start w:val="1"/>
      <w:numFmt w:val="decimal"/>
      <w:lvlText w:val="%4."/>
      <w:lvlJc w:val="left"/>
      <w:pPr>
        <w:ind w:left="2880" w:hanging="360"/>
      </w:pPr>
    </w:lvl>
    <w:lvl w:ilvl="4" w:tplc="F6E2F6CC">
      <w:start w:val="1"/>
      <w:numFmt w:val="lowerLetter"/>
      <w:lvlText w:val="%5."/>
      <w:lvlJc w:val="left"/>
      <w:pPr>
        <w:ind w:left="3600" w:hanging="360"/>
      </w:pPr>
    </w:lvl>
    <w:lvl w:ilvl="5" w:tplc="B128D976">
      <w:start w:val="1"/>
      <w:numFmt w:val="lowerRoman"/>
      <w:lvlText w:val="%6."/>
      <w:lvlJc w:val="right"/>
      <w:pPr>
        <w:ind w:left="4320" w:hanging="180"/>
      </w:pPr>
    </w:lvl>
    <w:lvl w:ilvl="6" w:tplc="31B2D86E">
      <w:start w:val="1"/>
      <w:numFmt w:val="decimal"/>
      <w:lvlText w:val="%7."/>
      <w:lvlJc w:val="left"/>
      <w:pPr>
        <w:ind w:left="5040" w:hanging="360"/>
      </w:pPr>
    </w:lvl>
    <w:lvl w:ilvl="7" w:tplc="AC14F50E">
      <w:start w:val="1"/>
      <w:numFmt w:val="lowerLetter"/>
      <w:lvlText w:val="%8."/>
      <w:lvlJc w:val="left"/>
      <w:pPr>
        <w:ind w:left="5760" w:hanging="360"/>
      </w:pPr>
    </w:lvl>
    <w:lvl w:ilvl="8" w:tplc="D2BAB81C">
      <w:start w:val="1"/>
      <w:numFmt w:val="lowerRoman"/>
      <w:lvlText w:val="%9."/>
      <w:lvlJc w:val="right"/>
      <w:pPr>
        <w:ind w:left="6480" w:hanging="180"/>
      </w:pPr>
    </w:lvl>
  </w:abstractNum>
  <w:abstractNum w:abstractNumId="5" w15:restartNumberingAfterBreak="1">
    <w:nsid w:val="59531C36"/>
    <w:multiLevelType w:val="hybridMultilevel"/>
    <w:tmpl w:val="EB52458E"/>
    <w:lvl w:ilvl="0" w:tplc="49D498C6">
      <w:start w:val="1"/>
      <w:numFmt w:val="bullet"/>
      <w:lvlText w:val=""/>
      <w:lvlJc w:val="left"/>
      <w:pPr>
        <w:ind w:left="1004" w:hanging="360"/>
      </w:pPr>
      <w:rPr>
        <w:rFonts w:ascii="Symbol" w:hAnsi="Symbol" w:hint="default"/>
      </w:rPr>
    </w:lvl>
    <w:lvl w:ilvl="1" w:tplc="8968F9AE" w:tentative="1">
      <w:start w:val="1"/>
      <w:numFmt w:val="bullet"/>
      <w:lvlText w:val="o"/>
      <w:lvlJc w:val="left"/>
      <w:pPr>
        <w:ind w:left="1724" w:hanging="360"/>
      </w:pPr>
      <w:rPr>
        <w:rFonts w:ascii="Courier New" w:hAnsi="Courier New" w:cs="Courier New" w:hint="default"/>
      </w:rPr>
    </w:lvl>
    <w:lvl w:ilvl="2" w:tplc="38602038" w:tentative="1">
      <w:start w:val="1"/>
      <w:numFmt w:val="bullet"/>
      <w:lvlText w:val=""/>
      <w:lvlJc w:val="left"/>
      <w:pPr>
        <w:ind w:left="2444" w:hanging="360"/>
      </w:pPr>
      <w:rPr>
        <w:rFonts w:ascii="Wingdings" w:hAnsi="Wingdings" w:hint="default"/>
      </w:rPr>
    </w:lvl>
    <w:lvl w:ilvl="3" w:tplc="5ED456DE" w:tentative="1">
      <w:start w:val="1"/>
      <w:numFmt w:val="bullet"/>
      <w:lvlText w:val=""/>
      <w:lvlJc w:val="left"/>
      <w:pPr>
        <w:ind w:left="3164" w:hanging="360"/>
      </w:pPr>
      <w:rPr>
        <w:rFonts w:ascii="Symbol" w:hAnsi="Symbol" w:hint="default"/>
      </w:rPr>
    </w:lvl>
    <w:lvl w:ilvl="4" w:tplc="0AB89E6E" w:tentative="1">
      <w:start w:val="1"/>
      <w:numFmt w:val="bullet"/>
      <w:lvlText w:val="o"/>
      <w:lvlJc w:val="left"/>
      <w:pPr>
        <w:ind w:left="3884" w:hanging="360"/>
      </w:pPr>
      <w:rPr>
        <w:rFonts w:ascii="Courier New" w:hAnsi="Courier New" w:cs="Courier New" w:hint="default"/>
      </w:rPr>
    </w:lvl>
    <w:lvl w:ilvl="5" w:tplc="4CC0C74A" w:tentative="1">
      <w:start w:val="1"/>
      <w:numFmt w:val="bullet"/>
      <w:lvlText w:val=""/>
      <w:lvlJc w:val="left"/>
      <w:pPr>
        <w:ind w:left="4604" w:hanging="360"/>
      </w:pPr>
      <w:rPr>
        <w:rFonts w:ascii="Wingdings" w:hAnsi="Wingdings" w:hint="default"/>
      </w:rPr>
    </w:lvl>
    <w:lvl w:ilvl="6" w:tplc="0F860524" w:tentative="1">
      <w:start w:val="1"/>
      <w:numFmt w:val="bullet"/>
      <w:lvlText w:val=""/>
      <w:lvlJc w:val="left"/>
      <w:pPr>
        <w:ind w:left="5324" w:hanging="360"/>
      </w:pPr>
      <w:rPr>
        <w:rFonts w:ascii="Symbol" w:hAnsi="Symbol" w:hint="default"/>
      </w:rPr>
    </w:lvl>
    <w:lvl w:ilvl="7" w:tplc="8D08D288" w:tentative="1">
      <w:start w:val="1"/>
      <w:numFmt w:val="bullet"/>
      <w:lvlText w:val="o"/>
      <w:lvlJc w:val="left"/>
      <w:pPr>
        <w:ind w:left="6044" w:hanging="360"/>
      </w:pPr>
      <w:rPr>
        <w:rFonts w:ascii="Courier New" w:hAnsi="Courier New" w:cs="Courier New" w:hint="default"/>
      </w:rPr>
    </w:lvl>
    <w:lvl w:ilvl="8" w:tplc="47FE5D58" w:tentative="1">
      <w:start w:val="1"/>
      <w:numFmt w:val="bullet"/>
      <w:lvlText w:val=""/>
      <w:lvlJc w:val="left"/>
      <w:pPr>
        <w:ind w:left="6764" w:hanging="360"/>
      </w:pPr>
      <w:rPr>
        <w:rFonts w:ascii="Wingdings" w:hAnsi="Wingdings" w:hint="default"/>
      </w:rPr>
    </w:lvl>
  </w:abstractNum>
  <w:abstractNum w:abstractNumId="6" w15:restartNumberingAfterBreak="1">
    <w:nsid w:val="5EE94900"/>
    <w:multiLevelType w:val="hybridMultilevel"/>
    <w:tmpl w:val="34CE2D20"/>
    <w:lvl w:ilvl="0" w:tplc="E99A53B2">
      <w:start w:val="1"/>
      <w:numFmt w:val="decimal"/>
      <w:lvlText w:val="%1."/>
      <w:lvlJc w:val="left"/>
      <w:pPr>
        <w:ind w:left="1080" w:hanging="360"/>
      </w:pPr>
      <w:rPr>
        <w:rFonts w:cs="Times New Roman" w:hint="default"/>
      </w:rPr>
    </w:lvl>
    <w:lvl w:ilvl="1" w:tplc="6126605C" w:tentative="1">
      <w:start w:val="1"/>
      <w:numFmt w:val="lowerLetter"/>
      <w:lvlText w:val="%2."/>
      <w:lvlJc w:val="left"/>
      <w:pPr>
        <w:ind w:left="1800" w:hanging="360"/>
      </w:pPr>
      <w:rPr>
        <w:rFonts w:cs="Times New Roman"/>
      </w:rPr>
    </w:lvl>
    <w:lvl w:ilvl="2" w:tplc="2D9AD572" w:tentative="1">
      <w:start w:val="1"/>
      <w:numFmt w:val="lowerRoman"/>
      <w:lvlText w:val="%3."/>
      <w:lvlJc w:val="right"/>
      <w:pPr>
        <w:ind w:left="2520" w:hanging="180"/>
      </w:pPr>
      <w:rPr>
        <w:rFonts w:cs="Times New Roman"/>
      </w:rPr>
    </w:lvl>
    <w:lvl w:ilvl="3" w:tplc="29B45004" w:tentative="1">
      <w:start w:val="1"/>
      <w:numFmt w:val="decimal"/>
      <w:lvlText w:val="%4."/>
      <w:lvlJc w:val="left"/>
      <w:pPr>
        <w:ind w:left="3240" w:hanging="360"/>
      </w:pPr>
      <w:rPr>
        <w:rFonts w:cs="Times New Roman"/>
      </w:rPr>
    </w:lvl>
    <w:lvl w:ilvl="4" w:tplc="0026197C" w:tentative="1">
      <w:start w:val="1"/>
      <w:numFmt w:val="lowerLetter"/>
      <w:lvlText w:val="%5."/>
      <w:lvlJc w:val="left"/>
      <w:pPr>
        <w:ind w:left="3960" w:hanging="360"/>
      </w:pPr>
      <w:rPr>
        <w:rFonts w:cs="Times New Roman"/>
      </w:rPr>
    </w:lvl>
    <w:lvl w:ilvl="5" w:tplc="24D0B142" w:tentative="1">
      <w:start w:val="1"/>
      <w:numFmt w:val="lowerRoman"/>
      <w:lvlText w:val="%6."/>
      <w:lvlJc w:val="right"/>
      <w:pPr>
        <w:ind w:left="4680" w:hanging="180"/>
      </w:pPr>
      <w:rPr>
        <w:rFonts w:cs="Times New Roman"/>
      </w:rPr>
    </w:lvl>
    <w:lvl w:ilvl="6" w:tplc="DE308AF4" w:tentative="1">
      <w:start w:val="1"/>
      <w:numFmt w:val="decimal"/>
      <w:lvlText w:val="%7."/>
      <w:lvlJc w:val="left"/>
      <w:pPr>
        <w:ind w:left="5400" w:hanging="360"/>
      </w:pPr>
      <w:rPr>
        <w:rFonts w:cs="Times New Roman"/>
      </w:rPr>
    </w:lvl>
    <w:lvl w:ilvl="7" w:tplc="3DF2D648" w:tentative="1">
      <w:start w:val="1"/>
      <w:numFmt w:val="lowerLetter"/>
      <w:lvlText w:val="%8."/>
      <w:lvlJc w:val="left"/>
      <w:pPr>
        <w:ind w:left="6120" w:hanging="360"/>
      </w:pPr>
      <w:rPr>
        <w:rFonts w:cs="Times New Roman"/>
      </w:rPr>
    </w:lvl>
    <w:lvl w:ilvl="8" w:tplc="1E82C4B0" w:tentative="1">
      <w:start w:val="1"/>
      <w:numFmt w:val="lowerRoman"/>
      <w:lvlText w:val="%9."/>
      <w:lvlJc w:val="right"/>
      <w:pPr>
        <w:ind w:left="6840" w:hanging="180"/>
      </w:pPr>
      <w:rPr>
        <w:rFonts w:cs="Times New Roman"/>
      </w:rPr>
    </w:lvl>
  </w:abstractNum>
  <w:abstractNum w:abstractNumId="7" w15:restartNumberingAfterBreak="1">
    <w:nsid w:val="5EFF22BC"/>
    <w:multiLevelType w:val="hybridMultilevel"/>
    <w:tmpl w:val="FD5EC606"/>
    <w:lvl w:ilvl="0" w:tplc="E5CEC168">
      <w:numFmt w:val="bullet"/>
      <w:lvlText w:val="-"/>
      <w:lvlJc w:val="left"/>
      <w:pPr>
        <w:ind w:left="720" w:hanging="360"/>
      </w:pPr>
      <w:rPr>
        <w:rFonts w:ascii="Arial" w:eastAsia="Times New Roman" w:hAnsi="Arial" w:hint="default"/>
      </w:rPr>
    </w:lvl>
    <w:lvl w:ilvl="1" w:tplc="2C4499D4" w:tentative="1">
      <w:start w:val="1"/>
      <w:numFmt w:val="bullet"/>
      <w:lvlText w:val="o"/>
      <w:lvlJc w:val="left"/>
      <w:pPr>
        <w:ind w:left="1440" w:hanging="360"/>
      </w:pPr>
      <w:rPr>
        <w:rFonts w:ascii="Courier New" w:hAnsi="Courier New" w:hint="default"/>
      </w:rPr>
    </w:lvl>
    <w:lvl w:ilvl="2" w:tplc="FCB2D71E" w:tentative="1">
      <w:start w:val="1"/>
      <w:numFmt w:val="bullet"/>
      <w:lvlText w:val=""/>
      <w:lvlJc w:val="left"/>
      <w:pPr>
        <w:ind w:left="2160" w:hanging="360"/>
      </w:pPr>
      <w:rPr>
        <w:rFonts w:ascii="Wingdings" w:hAnsi="Wingdings" w:hint="default"/>
      </w:rPr>
    </w:lvl>
    <w:lvl w:ilvl="3" w:tplc="13B41DDA" w:tentative="1">
      <w:start w:val="1"/>
      <w:numFmt w:val="bullet"/>
      <w:lvlText w:val=""/>
      <w:lvlJc w:val="left"/>
      <w:pPr>
        <w:ind w:left="2880" w:hanging="360"/>
      </w:pPr>
      <w:rPr>
        <w:rFonts w:ascii="Symbol" w:hAnsi="Symbol" w:hint="default"/>
      </w:rPr>
    </w:lvl>
    <w:lvl w:ilvl="4" w:tplc="B4DE557C" w:tentative="1">
      <w:start w:val="1"/>
      <w:numFmt w:val="bullet"/>
      <w:lvlText w:val="o"/>
      <w:lvlJc w:val="left"/>
      <w:pPr>
        <w:ind w:left="3600" w:hanging="360"/>
      </w:pPr>
      <w:rPr>
        <w:rFonts w:ascii="Courier New" w:hAnsi="Courier New" w:hint="default"/>
      </w:rPr>
    </w:lvl>
    <w:lvl w:ilvl="5" w:tplc="CE0412CE" w:tentative="1">
      <w:start w:val="1"/>
      <w:numFmt w:val="bullet"/>
      <w:lvlText w:val=""/>
      <w:lvlJc w:val="left"/>
      <w:pPr>
        <w:ind w:left="4320" w:hanging="360"/>
      </w:pPr>
      <w:rPr>
        <w:rFonts w:ascii="Wingdings" w:hAnsi="Wingdings" w:hint="default"/>
      </w:rPr>
    </w:lvl>
    <w:lvl w:ilvl="6" w:tplc="DF685C58" w:tentative="1">
      <w:start w:val="1"/>
      <w:numFmt w:val="bullet"/>
      <w:lvlText w:val=""/>
      <w:lvlJc w:val="left"/>
      <w:pPr>
        <w:ind w:left="5040" w:hanging="360"/>
      </w:pPr>
      <w:rPr>
        <w:rFonts w:ascii="Symbol" w:hAnsi="Symbol" w:hint="default"/>
      </w:rPr>
    </w:lvl>
    <w:lvl w:ilvl="7" w:tplc="29B204BC" w:tentative="1">
      <w:start w:val="1"/>
      <w:numFmt w:val="bullet"/>
      <w:lvlText w:val="o"/>
      <w:lvlJc w:val="left"/>
      <w:pPr>
        <w:ind w:left="5760" w:hanging="360"/>
      </w:pPr>
      <w:rPr>
        <w:rFonts w:ascii="Courier New" w:hAnsi="Courier New" w:hint="default"/>
      </w:rPr>
    </w:lvl>
    <w:lvl w:ilvl="8" w:tplc="0E3C7530"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0"/>
  </w:num>
  <w:num w:numId="6">
    <w:abstractNumId w:val="3"/>
  </w:num>
  <w:num w:numId="7">
    <w:abstractNumId w:val="1"/>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0C"/>
    <w:rsid w:val="00016A83"/>
    <w:rsid w:val="00035075"/>
    <w:rsid w:val="00047031"/>
    <w:rsid w:val="00052A3A"/>
    <w:rsid w:val="00056977"/>
    <w:rsid w:val="000606F5"/>
    <w:rsid w:val="0007204B"/>
    <w:rsid w:val="00145B4F"/>
    <w:rsid w:val="00156E37"/>
    <w:rsid w:val="00166090"/>
    <w:rsid w:val="0018550F"/>
    <w:rsid w:val="0019703B"/>
    <w:rsid w:val="001A788B"/>
    <w:rsid w:val="00214464"/>
    <w:rsid w:val="002152DD"/>
    <w:rsid w:val="00245DD3"/>
    <w:rsid w:val="00274C31"/>
    <w:rsid w:val="00283FD0"/>
    <w:rsid w:val="002E7D75"/>
    <w:rsid w:val="00311A5E"/>
    <w:rsid w:val="00324F79"/>
    <w:rsid w:val="00341CD1"/>
    <w:rsid w:val="00363285"/>
    <w:rsid w:val="00366483"/>
    <w:rsid w:val="003668A8"/>
    <w:rsid w:val="003A5A96"/>
    <w:rsid w:val="003B253C"/>
    <w:rsid w:val="003E19BF"/>
    <w:rsid w:val="003E7671"/>
    <w:rsid w:val="003F61B1"/>
    <w:rsid w:val="004014B1"/>
    <w:rsid w:val="0040340A"/>
    <w:rsid w:val="004377A4"/>
    <w:rsid w:val="00444517"/>
    <w:rsid w:val="00454F81"/>
    <w:rsid w:val="004565EC"/>
    <w:rsid w:val="0046772E"/>
    <w:rsid w:val="00476B76"/>
    <w:rsid w:val="00490CAC"/>
    <w:rsid w:val="004A1C3C"/>
    <w:rsid w:val="005003F8"/>
    <w:rsid w:val="005201F8"/>
    <w:rsid w:val="00550721"/>
    <w:rsid w:val="0057062D"/>
    <w:rsid w:val="0057615B"/>
    <w:rsid w:val="005809BF"/>
    <w:rsid w:val="00582494"/>
    <w:rsid w:val="00582947"/>
    <w:rsid w:val="00590CC9"/>
    <w:rsid w:val="006035D5"/>
    <w:rsid w:val="00610877"/>
    <w:rsid w:val="006900C6"/>
    <w:rsid w:val="006B738C"/>
    <w:rsid w:val="006C6BC5"/>
    <w:rsid w:val="006E3349"/>
    <w:rsid w:val="007119EF"/>
    <w:rsid w:val="00723023"/>
    <w:rsid w:val="00753F5E"/>
    <w:rsid w:val="0077507D"/>
    <w:rsid w:val="00775986"/>
    <w:rsid w:val="00796EDF"/>
    <w:rsid w:val="007D5E59"/>
    <w:rsid w:val="00826726"/>
    <w:rsid w:val="008359FB"/>
    <w:rsid w:val="008509C6"/>
    <w:rsid w:val="00870620"/>
    <w:rsid w:val="00876588"/>
    <w:rsid w:val="00877AFC"/>
    <w:rsid w:val="0088356C"/>
    <w:rsid w:val="00890102"/>
    <w:rsid w:val="008B725D"/>
    <w:rsid w:val="008D71FE"/>
    <w:rsid w:val="00902ED6"/>
    <w:rsid w:val="0090408F"/>
    <w:rsid w:val="00906AFB"/>
    <w:rsid w:val="0098455D"/>
    <w:rsid w:val="00992BBA"/>
    <w:rsid w:val="00997B1E"/>
    <w:rsid w:val="009A0FFE"/>
    <w:rsid w:val="009B4B0C"/>
    <w:rsid w:val="009F4EAD"/>
    <w:rsid w:val="00A0243C"/>
    <w:rsid w:val="00A62F69"/>
    <w:rsid w:val="00AC4990"/>
    <w:rsid w:val="00AD4FAE"/>
    <w:rsid w:val="00AD4FBA"/>
    <w:rsid w:val="00AD5CA6"/>
    <w:rsid w:val="00AE3F8D"/>
    <w:rsid w:val="00B1587A"/>
    <w:rsid w:val="00B40EFA"/>
    <w:rsid w:val="00B84D20"/>
    <w:rsid w:val="00B95348"/>
    <w:rsid w:val="00BA39F4"/>
    <w:rsid w:val="00BA56F5"/>
    <w:rsid w:val="00BC5B75"/>
    <w:rsid w:val="00BC6155"/>
    <w:rsid w:val="00BC6C92"/>
    <w:rsid w:val="00BD4A43"/>
    <w:rsid w:val="00BF6E42"/>
    <w:rsid w:val="00C00A46"/>
    <w:rsid w:val="00C41A71"/>
    <w:rsid w:val="00C619B4"/>
    <w:rsid w:val="00CB1A8B"/>
    <w:rsid w:val="00CE5618"/>
    <w:rsid w:val="00D20184"/>
    <w:rsid w:val="00D4547E"/>
    <w:rsid w:val="00D52EA0"/>
    <w:rsid w:val="00D86F29"/>
    <w:rsid w:val="00D87A3B"/>
    <w:rsid w:val="00E05F95"/>
    <w:rsid w:val="00E126CB"/>
    <w:rsid w:val="00E61C23"/>
    <w:rsid w:val="00E811E6"/>
    <w:rsid w:val="00E94FE1"/>
    <w:rsid w:val="00EC002F"/>
    <w:rsid w:val="00EC64D1"/>
    <w:rsid w:val="00ED590E"/>
    <w:rsid w:val="00EE0B83"/>
    <w:rsid w:val="00EF6605"/>
    <w:rsid w:val="00F1686A"/>
    <w:rsid w:val="00F36067"/>
    <w:rsid w:val="00F4267A"/>
    <w:rsid w:val="00F637B2"/>
    <w:rsid w:val="00F85601"/>
    <w:rsid w:val="00F94E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2F328A-EE10-4D35-B007-043E15AA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26CB"/>
    <w:rPr>
      <w:sz w:val="20"/>
      <w:szCs w:val="20"/>
    </w:rPr>
  </w:style>
  <w:style w:type="paragraph" w:styleId="Titolo1">
    <w:name w:val="heading 1"/>
    <w:basedOn w:val="Normale"/>
    <w:next w:val="Normale"/>
    <w:link w:val="Titolo1Carattere"/>
    <w:uiPriority w:val="99"/>
    <w:qFormat/>
    <w:rsid w:val="00E126CB"/>
    <w:pPr>
      <w:keepNext/>
      <w:overflowPunct w:val="0"/>
      <w:jc w:val="center"/>
      <w:outlineLvl w:val="0"/>
    </w:pPr>
    <w:rPr>
      <w:sz w:val="32"/>
    </w:rPr>
  </w:style>
  <w:style w:type="paragraph" w:styleId="Titolo2">
    <w:name w:val="heading 2"/>
    <w:basedOn w:val="Normale"/>
    <w:next w:val="Normale"/>
    <w:link w:val="Titolo2Carattere"/>
    <w:uiPriority w:val="99"/>
    <w:qFormat/>
    <w:rsid w:val="00E126CB"/>
    <w:pPr>
      <w:keepNext/>
      <w:overflowPunct w:val="0"/>
      <w:jc w:val="center"/>
      <w:outlineLvl w:val="1"/>
    </w:pPr>
    <w:rPr>
      <w:sz w:val="28"/>
    </w:rPr>
  </w:style>
  <w:style w:type="paragraph" w:styleId="Titolo3">
    <w:name w:val="heading 3"/>
    <w:basedOn w:val="Normale"/>
    <w:next w:val="Normale"/>
    <w:link w:val="Titolo3Carattere"/>
    <w:uiPriority w:val="99"/>
    <w:qFormat/>
    <w:rsid w:val="00E126CB"/>
    <w:pPr>
      <w:keepNext/>
      <w:overflowPunct w:val="0"/>
      <w:spacing w:line="480" w:lineRule="auto"/>
      <w:jc w:val="center"/>
      <w:outlineLvl w:val="2"/>
    </w:pPr>
    <w:rPr>
      <w:b/>
      <w:sz w:val="28"/>
    </w:rPr>
  </w:style>
  <w:style w:type="paragraph" w:styleId="Titolo4">
    <w:name w:val="heading 4"/>
    <w:basedOn w:val="Normale"/>
    <w:next w:val="Normale"/>
    <w:link w:val="Titolo4Carattere"/>
    <w:uiPriority w:val="99"/>
    <w:qFormat/>
    <w:rsid w:val="00E126CB"/>
    <w:pPr>
      <w:keepNext/>
      <w:overflowPunct w:val="0"/>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35075"/>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035075"/>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035075"/>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035075"/>
    <w:rPr>
      <w:rFonts w:ascii="Calibri" w:hAnsi="Calibri" w:cs="Times New Roman"/>
      <w:b/>
      <w:bCs/>
      <w:sz w:val="28"/>
      <w:szCs w:val="28"/>
    </w:rPr>
  </w:style>
  <w:style w:type="character" w:customStyle="1" w:styleId="FooterChar">
    <w:name w:val="Footer Char"/>
    <w:uiPriority w:val="99"/>
    <w:locked/>
    <w:rsid w:val="00E126CB"/>
  </w:style>
  <w:style w:type="character" w:customStyle="1" w:styleId="HeaderChar">
    <w:name w:val="Header Char"/>
    <w:uiPriority w:val="99"/>
    <w:locked/>
    <w:rsid w:val="00E126CB"/>
    <w:rPr>
      <w:rFonts w:ascii="Arial" w:hAnsi="Arial"/>
    </w:rPr>
  </w:style>
  <w:style w:type="character" w:customStyle="1" w:styleId="BalloonTextChar">
    <w:name w:val="Balloon Text Char"/>
    <w:uiPriority w:val="99"/>
    <w:semiHidden/>
    <w:locked/>
    <w:rsid w:val="00E126CB"/>
    <w:rPr>
      <w:rFonts w:ascii="Tahoma" w:hAnsi="Tahoma"/>
      <w:sz w:val="16"/>
    </w:rPr>
  </w:style>
  <w:style w:type="paragraph" w:styleId="Titolo">
    <w:name w:val="Title"/>
    <w:basedOn w:val="Normale"/>
    <w:next w:val="Corpotesto"/>
    <w:link w:val="TitoloCarattere"/>
    <w:uiPriority w:val="99"/>
    <w:qFormat/>
    <w:rsid w:val="00E94FE1"/>
    <w:pPr>
      <w:keepNext/>
      <w:spacing w:before="240" w:after="120"/>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locked/>
    <w:rsid w:val="00035075"/>
    <w:rPr>
      <w:rFonts w:ascii="Cambria" w:hAnsi="Cambria" w:cs="Times New Roman"/>
      <w:b/>
      <w:bCs/>
      <w:kern w:val="28"/>
      <w:sz w:val="32"/>
      <w:szCs w:val="32"/>
    </w:rPr>
  </w:style>
  <w:style w:type="paragraph" w:styleId="Corpotesto">
    <w:name w:val="Body Text"/>
    <w:basedOn w:val="Normale"/>
    <w:link w:val="CorpotestoCarattere"/>
    <w:uiPriority w:val="99"/>
    <w:rsid w:val="00E94FE1"/>
    <w:pPr>
      <w:spacing w:after="140" w:line="276" w:lineRule="auto"/>
    </w:pPr>
  </w:style>
  <w:style w:type="character" w:customStyle="1" w:styleId="CorpotestoCarattere">
    <w:name w:val="Corpo testo Carattere"/>
    <w:basedOn w:val="Carpredefinitoparagrafo"/>
    <w:link w:val="Corpotesto"/>
    <w:uiPriority w:val="99"/>
    <w:semiHidden/>
    <w:locked/>
    <w:rsid w:val="00035075"/>
    <w:rPr>
      <w:rFonts w:cs="Times New Roman"/>
      <w:sz w:val="20"/>
      <w:szCs w:val="20"/>
    </w:rPr>
  </w:style>
  <w:style w:type="paragraph" w:styleId="Elenco">
    <w:name w:val="List"/>
    <w:basedOn w:val="Corpotesto"/>
    <w:uiPriority w:val="99"/>
    <w:rsid w:val="00E94FE1"/>
    <w:rPr>
      <w:rFonts w:cs="Lucida Sans"/>
    </w:rPr>
  </w:style>
  <w:style w:type="paragraph" w:styleId="Didascalia">
    <w:name w:val="caption"/>
    <w:basedOn w:val="Normale"/>
    <w:uiPriority w:val="99"/>
    <w:qFormat/>
    <w:rsid w:val="00E94FE1"/>
    <w:pPr>
      <w:suppressLineNumbers/>
      <w:spacing w:before="120" w:after="120"/>
    </w:pPr>
    <w:rPr>
      <w:rFonts w:cs="Lucida Sans"/>
      <w:i/>
      <w:iCs/>
      <w:sz w:val="24"/>
      <w:szCs w:val="24"/>
    </w:rPr>
  </w:style>
  <w:style w:type="paragraph" w:customStyle="1" w:styleId="Indice">
    <w:name w:val="Indice"/>
    <w:basedOn w:val="Normale"/>
    <w:uiPriority w:val="99"/>
    <w:rsid w:val="00E94FE1"/>
    <w:pPr>
      <w:suppressLineNumbers/>
    </w:pPr>
    <w:rPr>
      <w:rFonts w:cs="Lucida Sans"/>
    </w:rPr>
  </w:style>
  <w:style w:type="paragraph" w:customStyle="1" w:styleId="Intestazioneepidipagina">
    <w:name w:val="Intestazione e piè di pagina"/>
    <w:basedOn w:val="Normale"/>
    <w:uiPriority w:val="99"/>
    <w:rsid w:val="00E94FE1"/>
  </w:style>
  <w:style w:type="paragraph" w:styleId="Intestazione">
    <w:name w:val="header"/>
    <w:basedOn w:val="Normale"/>
    <w:link w:val="IntestazioneCarattere"/>
    <w:uiPriority w:val="99"/>
    <w:rsid w:val="00E126CB"/>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uiPriority w:val="99"/>
    <w:semiHidden/>
    <w:locked/>
    <w:rsid w:val="00035075"/>
    <w:rPr>
      <w:rFonts w:cs="Times New Roman"/>
      <w:sz w:val="20"/>
      <w:szCs w:val="20"/>
    </w:rPr>
  </w:style>
  <w:style w:type="paragraph" w:styleId="Rientrocorpodeltesto">
    <w:name w:val="Body Text Indent"/>
    <w:basedOn w:val="Normale"/>
    <w:link w:val="RientrocorpodeltestoCarattere"/>
    <w:uiPriority w:val="99"/>
    <w:semiHidden/>
    <w:rsid w:val="00E126CB"/>
    <w:pPr>
      <w:overflowPunct w:val="0"/>
      <w:spacing w:line="480" w:lineRule="auto"/>
      <w:ind w:firstLine="709"/>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035075"/>
    <w:rPr>
      <w:rFonts w:cs="Times New Roman"/>
      <w:sz w:val="20"/>
      <w:szCs w:val="20"/>
    </w:rPr>
  </w:style>
  <w:style w:type="paragraph" w:styleId="Nessunaspaziatura">
    <w:name w:val="No Spacing"/>
    <w:uiPriority w:val="99"/>
    <w:qFormat/>
    <w:rsid w:val="00E126CB"/>
    <w:rPr>
      <w:sz w:val="24"/>
      <w:szCs w:val="20"/>
    </w:rPr>
  </w:style>
  <w:style w:type="paragraph" w:styleId="Pidipagina">
    <w:name w:val="footer"/>
    <w:basedOn w:val="Normale"/>
    <w:link w:val="PidipaginaCarattere"/>
    <w:uiPriority w:val="99"/>
    <w:rsid w:val="00E126CB"/>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35075"/>
    <w:rPr>
      <w:rFonts w:cs="Times New Roman"/>
      <w:sz w:val="20"/>
      <w:szCs w:val="20"/>
    </w:rPr>
  </w:style>
  <w:style w:type="paragraph" w:styleId="Testofumetto">
    <w:name w:val="Balloon Text"/>
    <w:basedOn w:val="Normale"/>
    <w:link w:val="TestofumettoCarattere"/>
    <w:uiPriority w:val="99"/>
    <w:semiHidden/>
    <w:rsid w:val="00E126CB"/>
    <w:rPr>
      <w:rFonts w:ascii="Tahoma" w:hAnsi="Tahoma"/>
      <w:sz w:val="16"/>
    </w:rPr>
  </w:style>
  <w:style w:type="character" w:customStyle="1" w:styleId="TestofumettoCarattere">
    <w:name w:val="Testo fumetto Carattere"/>
    <w:basedOn w:val="Carpredefinitoparagrafo"/>
    <w:link w:val="Testofumetto"/>
    <w:uiPriority w:val="99"/>
    <w:semiHidden/>
    <w:locked/>
    <w:rsid w:val="00035075"/>
    <w:rPr>
      <w:rFonts w:cs="Times New Roman"/>
      <w:sz w:val="2"/>
    </w:rPr>
  </w:style>
  <w:style w:type="paragraph" w:styleId="Paragrafoelenco">
    <w:name w:val="List Paragraph"/>
    <w:basedOn w:val="Normale"/>
    <w:uiPriority w:val="99"/>
    <w:qFormat/>
    <w:rsid w:val="00D4547E"/>
    <w:pPr>
      <w:ind w:left="720"/>
      <w:contextualSpacing/>
    </w:pPr>
  </w:style>
  <w:style w:type="table" w:styleId="Grigliatabella">
    <w:name w:val="Table Grid"/>
    <w:basedOn w:val="Tabellanormale"/>
    <w:uiPriority w:val="99"/>
    <w:rsid w:val="009F4E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9845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uistinretepa.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quistinretepa.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5304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{Copiaprima}</vt:lpstr>
    </vt:vector>
  </TitlesOfParts>
  <Company>Gruppo Finmatica</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{Copiaprima}</dc:title>
  <dc:creator>milena</dc:creator>
  <cp:lastModifiedBy>Benatti Debora</cp:lastModifiedBy>
  <cp:revision>2</cp:revision>
  <cp:lastPrinted>2024-01-30T10:25:00Z</cp:lastPrinted>
  <dcterms:created xsi:type="dcterms:W3CDTF">2024-01-30T10:30:00Z</dcterms:created>
  <dcterms:modified xsi:type="dcterms:W3CDTF">2024-01-30T10:30:00Z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Gruppo Finmatica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