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6F" w:rsidRPr="00B01B6D" w:rsidRDefault="00FD41FB">
      <w:pPr>
        <w:rPr>
          <w:rFonts w:ascii="Arial" w:hAnsi="Arial" w:cs="Arial"/>
          <w:b/>
          <w:color w:val="000000" w:themeColor="text1"/>
        </w:rPr>
      </w:pPr>
      <w:bookmarkStart w:id="0" w:name="_GoBack"/>
      <w:r w:rsidRPr="00B01B6D">
        <w:rPr>
          <w:rFonts w:ascii="Arial" w:hAnsi="Arial" w:cs="Arial"/>
          <w:b/>
          <w:color w:val="000000" w:themeColor="text1"/>
        </w:rPr>
        <w:t xml:space="preserve">Elenco </w:t>
      </w:r>
      <w:r w:rsidR="000D0778" w:rsidRPr="00B01B6D">
        <w:rPr>
          <w:rFonts w:ascii="Arial" w:hAnsi="Arial" w:cs="Arial"/>
          <w:b/>
          <w:color w:val="000000" w:themeColor="text1"/>
        </w:rPr>
        <w:t>Maggiori m</w:t>
      </w:r>
      <w:r w:rsidR="005058E7" w:rsidRPr="00B01B6D">
        <w:rPr>
          <w:rFonts w:ascii="Arial" w:hAnsi="Arial" w:cs="Arial"/>
          <w:b/>
          <w:color w:val="000000" w:themeColor="text1"/>
        </w:rPr>
        <w:t xml:space="preserve">onitoraggi </w:t>
      </w:r>
      <w:r w:rsidR="006D3A77" w:rsidRPr="00B01B6D">
        <w:rPr>
          <w:rFonts w:ascii="Arial" w:hAnsi="Arial" w:cs="Arial"/>
          <w:b/>
          <w:color w:val="000000" w:themeColor="text1"/>
        </w:rPr>
        <w:t>PIAO 202</w:t>
      </w:r>
      <w:r w:rsidR="00B55013" w:rsidRPr="00B01B6D">
        <w:rPr>
          <w:rFonts w:ascii="Arial" w:hAnsi="Arial" w:cs="Arial"/>
          <w:b/>
          <w:color w:val="000000" w:themeColor="text1"/>
        </w:rPr>
        <w:t>5</w:t>
      </w:r>
    </w:p>
    <w:p w:rsidR="005058E7" w:rsidRPr="00B01B6D" w:rsidRDefault="002410AF">
      <w:pPr>
        <w:rPr>
          <w:rFonts w:ascii="Arial" w:hAnsi="Arial" w:cs="Arial"/>
          <w:color w:val="000000" w:themeColor="text1"/>
        </w:rPr>
      </w:pPr>
      <w:r w:rsidRPr="00B01B6D">
        <w:rPr>
          <w:rFonts w:ascii="Arial" w:hAnsi="Arial" w:cs="Arial"/>
          <w:color w:val="000000" w:themeColor="text1"/>
        </w:rPr>
        <w:t>Salvo diversa indicazione i monitoraggi prevedono una rendicontazione annuale</w:t>
      </w:r>
    </w:p>
    <w:p w:rsidR="001E40F3" w:rsidRPr="00B01B6D" w:rsidRDefault="001E40F3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3619"/>
        <w:gridCol w:w="2022"/>
        <w:gridCol w:w="1726"/>
      </w:tblGrid>
      <w:tr w:rsidR="00B01B6D" w:rsidRPr="00B01B6D" w:rsidTr="00262B8B">
        <w:trPr>
          <w:trHeight w:val="254"/>
          <w:tblHeader/>
        </w:trPr>
        <w:tc>
          <w:tcPr>
            <w:tcW w:w="0" w:type="auto"/>
          </w:tcPr>
          <w:p w:rsidR="00262B8B" w:rsidRPr="00B01B6D" w:rsidRDefault="00262B8B" w:rsidP="00BE064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Area</w:t>
            </w:r>
          </w:p>
        </w:tc>
        <w:tc>
          <w:tcPr>
            <w:tcW w:w="0" w:type="auto"/>
          </w:tcPr>
          <w:p w:rsidR="00262B8B" w:rsidRPr="00B01B6D" w:rsidRDefault="00262B8B" w:rsidP="00BE064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 xml:space="preserve">Monitoraggi </w:t>
            </w:r>
          </w:p>
          <w:p w:rsidR="00262B8B" w:rsidRPr="00B01B6D" w:rsidRDefault="00262B8B" w:rsidP="00BE064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Strutture coinvolte</w:t>
            </w:r>
          </w:p>
        </w:tc>
        <w:tc>
          <w:tcPr>
            <w:tcW w:w="0" w:type="auto"/>
          </w:tcPr>
          <w:p w:rsidR="00262B8B" w:rsidRPr="00B01B6D" w:rsidRDefault="00262B8B" w:rsidP="00BE0647">
            <w:pPr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Collegamenti (area rischio)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Obblighi di pubblicazione</w:t>
            </w:r>
          </w:p>
        </w:tc>
        <w:tc>
          <w:tcPr>
            <w:tcW w:w="0" w:type="auto"/>
          </w:tcPr>
          <w:p w:rsidR="00262B8B" w:rsidRPr="00B01B6D" w:rsidRDefault="00262B8B" w:rsidP="008E78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Accessibilità 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online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della documentazione di gara - rif. art. 88 D. Lgs. n. 36/2023 e s.m.i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primo livello)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secondo livello)</w:t>
            </w:r>
          </w:p>
          <w:p w:rsidR="00262B8B" w:rsidRPr="00B01B6D" w:rsidRDefault="00262B8B" w:rsidP="00E56D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terzo livello)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1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Acquisti,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1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1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Trasparenza 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% di pubblicazione elementi previsti </w:t>
            </w:r>
          </w:p>
          <w:p w:rsidR="00262B8B" w:rsidRPr="00B01B6D" w:rsidRDefault="00262B8B" w:rsidP="00BE0647">
            <w:pPr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da parte dei singoli servizi (controllo I livello)</w:t>
            </w:r>
          </w:p>
          <w:p w:rsidR="00262B8B" w:rsidRPr="00B01B6D" w:rsidRDefault="00262B8B" w:rsidP="00BE0647">
            <w:pPr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interno ad AO (controllo II livello):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come da documentazione allegata a Valutazione Obblighi di Pubblicazione OIV</w:t>
            </w:r>
          </w:p>
          <w:p w:rsidR="00262B8B" w:rsidRPr="00B01B6D" w:rsidRDefault="00262B8B" w:rsidP="00BE0647">
            <w:pPr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Attestazione obblighi di pubblicazione da OIV (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controllo III livello): </w:t>
            </w:r>
          </w:p>
          <w:p w:rsidR="00262B8B" w:rsidRPr="00B01B6D" w:rsidRDefault="00262B8B" w:rsidP="00E56D6F">
            <w:pPr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accessi civici (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controllo III livello):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pubblicato registro accessi su apposita area Amministrazione Trasparente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Tecnico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FPCT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procedimenti</w:t>
            </w:r>
          </w:p>
        </w:tc>
        <w:tc>
          <w:tcPr>
            <w:tcW w:w="0" w:type="auto"/>
          </w:tcPr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Confezionamento risposta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dei tempi procedimentali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Ricorso al potere sostitutivo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Corretta gestione finale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al RPCT </w:t>
            </w:r>
          </w:p>
          <w:p w:rsidR="00262B8B" w:rsidRPr="00B01B6D" w:rsidRDefault="00262B8B" w:rsidP="00B55013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Segnalazioni dall’esterno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FPCT su singoli responsabili dei procedimenti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638E9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regolamenti alle strutture responsabili della singola gestione (come da specifiche estrapolazioni nel resto del presente documento)</w:t>
            </w:r>
          </w:p>
          <w:p w:rsidR="00262B8B" w:rsidRPr="00B01B6D" w:rsidRDefault="00262B8B" w:rsidP="002638E9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2638E9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annuale</w:t>
            </w:r>
          </w:p>
        </w:tc>
        <w:tc>
          <w:tcPr>
            <w:tcW w:w="0" w:type="auto"/>
          </w:tcPr>
          <w:p w:rsidR="00262B8B" w:rsidRPr="00B01B6D" w:rsidRDefault="00262B8B" w:rsidP="002638E9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FQA</w:t>
            </w:r>
          </w:p>
          <w:p w:rsidR="00262B8B" w:rsidRPr="00B01B6D" w:rsidRDefault="00262B8B" w:rsidP="002638E9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Trasparenza 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Performance</w:t>
            </w:r>
          </w:p>
        </w:tc>
        <w:tc>
          <w:tcPr>
            <w:tcW w:w="0" w:type="auto"/>
          </w:tcPr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avanzamento obiettivi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 relazione alle scadenze dei singoli obiettivi;</w:t>
            </w: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ind w:left="72" w:hanging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periodica OIV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Monitoranti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Segreteria di supporto all’OIV</w:t>
            </w:r>
          </w:p>
          <w:p w:rsidR="00262B8B" w:rsidRPr="00B01B6D" w:rsidRDefault="00262B8B" w:rsidP="00E56D6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OIV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5E4F58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avanzamento obiettivi assegnati al Direttore Generale</w:t>
            </w:r>
          </w:p>
          <w:p w:rsidR="00262B8B" w:rsidRPr="00B01B6D" w:rsidRDefault="00262B8B" w:rsidP="005E4F58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 relazione alle scadenze dei singoli obiettivi;</w:t>
            </w:r>
          </w:p>
          <w:p w:rsidR="00262B8B" w:rsidRPr="00B01B6D" w:rsidRDefault="00262B8B" w:rsidP="005E4F58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5E4F58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annuale Conferenza dei Sindaci</w:t>
            </w:r>
          </w:p>
          <w:p w:rsidR="00262B8B" w:rsidRPr="00B01B6D" w:rsidRDefault="00262B8B" w:rsidP="005E4F58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Valutazione annuale </w:t>
            </w: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Assessorato regionale alla Sanità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Direzione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  <w:p w:rsidR="00262B8B" w:rsidRPr="00B01B6D" w:rsidRDefault="00262B8B" w:rsidP="005E4F5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62B8B" w:rsidRPr="00B01B6D" w:rsidRDefault="00262B8B" w:rsidP="005E4F5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Conferenza dei Sindaci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Assessorato regionale alla Sanità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Codice di comportamento</w:t>
            </w:r>
          </w:p>
        </w:tc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di quanto previsto dal Codice: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-indicatori forniti dalla SCI Legale che gestisce i procedimenti disciplinari e il co-monitoraggio del rispetto del Codice di comportamento: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-informazioni richieste al Servizio Ispettivo Aziendale: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-informazioni richieste al Personale: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-informazioni richieste a FVO rispetto alla formazione sponsorizzata: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6D3A7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semestrale: 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Legale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Servizio Ispettivo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FVO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Andamento procedimento disciplinari secondo indicatori</w:t>
            </w:r>
          </w:p>
          <w:p w:rsidR="00262B8B" w:rsidRPr="00B01B6D" w:rsidRDefault="00262B8B" w:rsidP="00EB124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alimentazione piattaforma DFP: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 interna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Compilazione relazione annuale ANAC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UIPD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Indicatori attività Servizio Ispettivo Aziendale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Servizio Ispettivo Aziendale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B65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Tenuta sotto controllo dei fenomeni di revolving doors e pantouflage/ </w:t>
            </w:r>
          </w:p>
          <w:p w:rsidR="00262B8B" w:rsidRPr="00B01B6D" w:rsidRDefault="00262B8B" w:rsidP="00B550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Divieti post-employment </w:t>
            </w:r>
          </w:p>
        </w:tc>
        <w:tc>
          <w:tcPr>
            <w:tcW w:w="0" w:type="auto"/>
          </w:tcPr>
          <w:p w:rsidR="00262B8B" w:rsidRPr="00B01B6D" w:rsidRDefault="00262B8B" w:rsidP="00DB651E">
            <w:pPr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Controlli in caso di rifiuto alla sottoscrizione o di segnalazioni pervenute dall’interno o dall’esterno</w:t>
            </w:r>
          </w:p>
          <w:p w:rsidR="00262B8B" w:rsidRPr="00B01B6D" w:rsidRDefault="00262B8B" w:rsidP="00DB651E">
            <w:pPr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(controlli)</w:t>
            </w:r>
          </w:p>
          <w:p w:rsidR="00262B8B" w:rsidRPr="00B01B6D" w:rsidRDefault="00262B8B" w:rsidP="00DB651E">
            <w:pPr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Acquisti/Tecnico</w:t>
            </w:r>
          </w:p>
          <w:p w:rsidR="00262B8B" w:rsidRPr="00B01B6D" w:rsidRDefault="00262B8B" w:rsidP="00DB651E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Servizio Ispettivo Aziendale</w:t>
            </w:r>
          </w:p>
          <w:p w:rsidR="00262B8B" w:rsidRPr="00B01B6D" w:rsidRDefault="00262B8B" w:rsidP="00DB651E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FPCT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Parcheggi interni</w:t>
            </w:r>
          </w:p>
        </w:tc>
        <w:tc>
          <w:tcPr>
            <w:tcW w:w="0" w:type="auto"/>
          </w:tcPr>
          <w:p w:rsidR="00262B8B" w:rsidRPr="00B01B6D" w:rsidRDefault="00262B8B" w:rsidP="007B7258">
            <w:pPr>
              <w:pStyle w:val="Corpotes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Rispetto del Regolamento per l’accesso e la sosta dei veicoli nelle aree interne del Presidio Ospedaliero S. Croce – Rev. 1 del 05.05.2017 – pubblicato su Intranet area Qualità e area Documenti.</w:t>
            </w:r>
          </w:p>
          <w:p w:rsidR="00262B8B" w:rsidRPr="00B01B6D" w:rsidRDefault="00262B8B" w:rsidP="00B55013">
            <w:pPr>
              <w:pStyle w:val="Corpotesto"/>
              <w:jc w:val="both"/>
              <w:rPr>
                <w:rFonts w:cs="Arial"/>
                <w:color w:val="000000" w:themeColor="text1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Il monitoraggio del rispetto del Regolamento è effettuato dal personale COGE.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Parco macchine aziendale</w:t>
            </w:r>
          </w:p>
        </w:tc>
        <w:tc>
          <w:tcPr>
            <w:tcW w:w="0" w:type="auto"/>
          </w:tcPr>
          <w:p w:rsidR="00262B8B" w:rsidRPr="00B01B6D" w:rsidRDefault="00262B8B" w:rsidP="007B7258">
            <w:pPr>
              <w:pStyle w:val="Corpotes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Rispetto del Regolamento</w:t>
            </w:r>
          </w:p>
          <w:p w:rsidR="00262B8B" w:rsidRPr="00B01B6D" w:rsidRDefault="00262B8B" w:rsidP="007B7258">
            <w:pPr>
              <w:pStyle w:val="Corpotes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N. di segnalazioni e attivazione di procedimenti disciplinari in merito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B55013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Assegnazione incentivi</w:t>
            </w:r>
          </w:p>
        </w:tc>
        <w:tc>
          <w:tcPr>
            <w:tcW w:w="0" w:type="auto"/>
          </w:tcPr>
          <w:p w:rsidR="00262B8B" w:rsidRPr="00B01B6D" w:rsidRDefault="00262B8B" w:rsidP="00AB0C1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 w:themeColor="text1"/>
                <w:lang w:eastAsia="en-US"/>
              </w:rPr>
            </w:pPr>
            <w:r w:rsidRPr="00B01B6D">
              <w:rPr>
                <w:rFonts w:cs="Arial"/>
                <w:color w:val="000000" w:themeColor="text1"/>
              </w:rPr>
              <w:t xml:space="preserve">Rispetto del  </w:t>
            </w: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 xml:space="preserve">Regolamento recante norme e criteri di costituzione e ripartizione del fondo incentivante per le funzioni tecniche </w:t>
            </w:r>
          </w:p>
          <w:p w:rsidR="00262B8B" w:rsidRPr="00B01B6D" w:rsidRDefault="00262B8B" w:rsidP="00AB0C1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>Rendicontazione annuale</w:t>
            </w:r>
          </w:p>
          <w:p w:rsidR="00262B8B" w:rsidRPr="00B01B6D" w:rsidRDefault="00262B8B" w:rsidP="00B5501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>Numero ricorsi e segnalazioni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Whistleblowing </w:t>
            </w:r>
          </w:p>
        </w:tc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n. segnalazioni secondo canale whistleblowing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fatti salienti (oggetto, rispetto procedura prevista, rispetto identità del segnalante, esito)</w:t>
            </w:r>
          </w:p>
          <w:p w:rsidR="00262B8B" w:rsidRPr="00B01B6D" w:rsidRDefault="00262B8B" w:rsidP="00466DC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Verifica rispetto procedura aziendale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RPCT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Conflitto di interesse</w:t>
            </w:r>
          </w:p>
        </w:tc>
        <w:tc>
          <w:tcPr>
            <w:tcW w:w="0" w:type="auto"/>
          </w:tcPr>
          <w:p w:rsidR="00262B8B" w:rsidRPr="00B01B6D" w:rsidRDefault="00262B8B" w:rsidP="00B8297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Sottoscrizione da parte del personale coinvolto nelle procedure di aggiudicazione e nella fase di esecuzione dei contratti di dichiarazioni in cui si attesta l’assenza di interessi personali in relazione allo specifico oggetto della gara - rif. Codice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Pubblicità delle nomine dei componenti delle commissioni </w:t>
            </w: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 xml:space="preserve">giudicatrici e eventuali consulenti rif. </w:t>
            </w:r>
            <w:r w:rsidR="00AC3928" w:rsidRPr="00B01B6D">
              <w:rPr>
                <w:rFonts w:ascii="Arial" w:hAnsi="Arial" w:cs="Arial"/>
                <w:color w:val="000000" w:themeColor="text1"/>
              </w:rPr>
              <w:t>Codice</w:t>
            </w:r>
          </w:p>
          <w:p w:rsidR="00262B8B" w:rsidRPr="00B01B6D" w:rsidRDefault="00262B8B" w:rsidP="0088078D">
            <w:pPr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88078D">
            <w:pPr>
              <w:pStyle w:val="Corpotes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 xml:space="preserve">Pubblicazioni dichiarazioni assenza conflitto di interesse per bandi PNNR secondo ulteriori indicazioni da parte del settore regionale deputato 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esistenza autovalutazione da parte delle Strutture responsabili</w:t>
            </w:r>
          </w:p>
          <w:p w:rsidR="00262B8B" w:rsidRPr="00B01B6D" w:rsidRDefault="00262B8B" w:rsidP="00E56D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Acquisti,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Sottoscrizione da parte del personale coinvolto nelle procedure di concorso e reclutamento del personale:</w:t>
            </w:r>
          </w:p>
          <w:p w:rsidR="00262B8B" w:rsidRPr="00B01B6D" w:rsidRDefault="00262B8B" w:rsidP="0088078D">
            <w:pPr>
              <w:pStyle w:val="Corpotesto"/>
              <w:rPr>
                <w:color w:val="000000" w:themeColor="text1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100%; archiviate nei fascicoli delle procedure concorsuali; Verifiche presso casellario giudiziario e iscrizione ad albi professionali per i neoassunti ed a campione su alcuni dipendenti</w:t>
            </w:r>
          </w:p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Pubblicità delle nomine dei componenti delle commissioni di Concorso secondo quanto previsto dalla normativa: 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Pubblicazione delle modalità di effettuazione delle assegnazioni dei passaggi verticali ed orizzontali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Pubblicizzazione delle modalità di assegnazione degli incarichi di funzione: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pubblicazione, avvisi e calendari delle prove con membri della Commissione valutazione sulle rete intranet e loro archiviazione nella stessa rete intranet: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Stessa modalità adottata anche per l’assegnazione degli incarichi dirigenziali dell’area sanitaria.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Autovalutazione (controllo di primo livello): </w:t>
            </w:r>
          </w:p>
          <w:p w:rsidR="00262B8B" w:rsidRPr="00B01B6D" w:rsidRDefault="00262B8B" w:rsidP="00BE0647">
            <w:pPr>
              <w:ind w:left="28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audit a campione (controllo di secondo livello): </w:t>
            </w:r>
          </w:p>
          <w:p w:rsidR="00262B8B" w:rsidRPr="00B01B6D" w:rsidRDefault="00262B8B" w:rsidP="002410AF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livello):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</w:t>
            </w:r>
          </w:p>
          <w:p w:rsidR="00262B8B" w:rsidRPr="00B01B6D" w:rsidRDefault="00262B8B" w:rsidP="00BE0647">
            <w:p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 Bandi di gara</w:t>
            </w:r>
          </w:p>
        </w:tc>
        <w:tc>
          <w:tcPr>
            <w:tcW w:w="0" w:type="auto"/>
          </w:tcPr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rinnovi</w:t>
            </w:r>
          </w:p>
          <w:p w:rsidR="00262B8B" w:rsidRPr="00B01B6D" w:rsidRDefault="00262B8B" w:rsidP="00BE0647">
            <w:pPr>
              <w:ind w:left="72"/>
              <w:jc w:val="both"/>
              <w:rPr>
                <w:color w:val="000000" w:themeColor="text1"/>
              </w:rPr>
            </w:pPr>
          </w:p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BE0647">
            <w:pPr>
              <w:ind w:left="72"/>
              <w:jc w:val="both"/>
              <w:rPr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Acquisti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Tecnico </w:t>
            </w:r>
          </w:p>
          <w:p w:rsidR="00262B8B" w:rsidRPr="00B01B6D" w:rsidRDefault="00262B8B" w:rsidP="00BE0647">
            <w:p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proroghe</w:t>
            </w: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BE0647">
            <w:pPr>
              <w:shd w:val="clear" w:color="auto" w:fill="FFFFFF"/>
              <w:ind w:left="28" w:firstLine="44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shd w:val="clear" w:color="auto" w:fill="FFFFFF"/>
              <w:ind w:left="28" w:firstLine="44"/>
              <w:rPr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Acquisti: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DAPO: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Tecnico: </w:t>
            </w:r>
          </w:p>
          <w:p w:rsidR="00262B8B" w:rsidRPr="00B01B6D" w:rsidRDefault="00262B8B" w:rsidP="00BE0647">
            <w:p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BE064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E0647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ricorsi</w:t>
            </w:r>
          </w:p>
          <w:p w:rsidR="00262B8B" w:rsidRPr="00B01B6D" w:rsidRDefault="00262B8B" w:rsidP="00BE0647">
            <w:pPr>
              <w:ind w:left="72"/>
              <w:jc w:val="both"/>
              <w:rPr>
                <w:color w:val="000000" w:themeColor="text1"/>
              </w:rPr>
            </w:pP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2410AF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6D3A77">
            <w:pPr>
              <w:pStyle w:val="Paragrafoelenco"/>
              <w:ind w:left="321"/>
              <w:rPr>
                <w:color w:val="000000" w:themeColor="text1"/>
              </w:rPr>
            </w:pPr>
          </w:p>
          <w:p w:rsidR="00262B8B" w:rsidRPr="00B01B6D" w:rsidRDefault="00262B8B" w:rsidP="006D3A77">
            <w:pPr>
              <w:shd w:val="clear" w:color="auto" w:fill="FFFFFF"/>
              <w:ind w:left="28" w:firstLine="44"/>
              <w:rPr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Acquisti: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DAPO: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Tecnico: </w:t>
            </w:r>
          </w:p>
          <w:p w:rsidR="00262B8B" w:rsidRPr="00B01B6D" w:rsidRDefault="00262B8B" w:rsidP="0065423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personale:</w:t>
            </w:r>
          </w:p>
          <w:p w:rsidR="00262B8B" w:rsidRPr="00B01B6D" w:rsidRDefault="00262B8B" w:rsidP="00BE0647">
            <w:p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Patti di integrità </w:t>
            </w:r>
          </w:p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% di patti di integrità non sottoscritti</w:t>
            </w:r>
          </w:p>
          <w:p w:rsidR="00262B8B" w:rsidRPr="00B01B6D" w:rsidRDefault="00262B8B" w:rsidP="00E56D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% patti di integrità non regolari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23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Acquisti</w:t>
            </w:r>
          </w:p>
          <w:p w:rsidR="00262B8B" w:rsidRPr="00B01B6D" w:rsidRDefault="00262B8B" w:rsidP="00277B4D">
            <w:pPr>
              <w:pStyle w:val="Paragrafoelenco"/>
              <w:numPr>
                <w:ilvl w:val="0"/>
                <w:numId w:val="23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DAPO</w:t>
            </w:r>
          </w:p>
          <w:p w:rsidR="00262B8B" w:rsidRPr="00B01B6D" w:rsidRDefault="00262B8B" w:rsidP="00277B4D">
            <w:pPr>
              <w:pStyle w:val="Paragrafoelenco"/>
              <w:numPr>
                <w:ilvl w:val="0"/>
                <w:numId w:val="23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262B8B">
            <w:pPr>
              <w:pStyle w:val="Paragrafoelenco"/>
              <w:numPr>
                <w:ilvl w:val="0"/>
                <w:numId w:val="23"/>
              </w:numPr>
              <w:ind w:left="311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262B8B">
            <w:pPr>
              <w:pStyle w:val="Paragrafoelenco"/>
              <w:numPr>
                <w:ilvl w:val="0"/>
                <w:numId w:val="23"/>
              </w:numPr>
              <w:ind w:left="311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8297C">
            <w:pPr>
              <w:jc w:val="both"/>
              <w:rPr>
                <w:rFonts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dell’istituto del subappalto nei lavori pubblici 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277B4D">
            <w:pPr>
              <w:ind w:left="72" w:hanging="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ind w:left="72" w:hanging="72"/>
              <w:jc w:val="both"/>
              <w:rPr>
                <w:rFonts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Tecnico: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8297C">
            <w:pPr>
              <w:pStyle w:val="Paragrafoelenco"/>
              <w:ind w:left="142" w:hanging="142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Monitoraggi delle procedure negoziate senza pubblicazione di un bando ai sensi del Codice, in particolare sulle motivazioni che hanno indotto a ricorrere a tali procedure di affidamento.</w:t>
            </w:r>
          </w:p>
          <w:p w:rsidR="00262B8B" w:rsidRPr="00B01B6D" w:rsidRDefault="00262B8B" w:rsidP="00B8297C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B8297C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B8297C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B8297C">
            <w:pPr>
              <w:pStyle w:val="Paragrafoelenco"/>
              <w:ind w:left="142" w:hanging="142"/>
              <w:contextualSpacing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segnalazioni dall’esterno (controllo di terzo livello</w:t>
            </w:r>
          </w:p>
          <w:p w:rsidR="00262B8B" w:rsidRPr="00B01B6D" w:rsidRDefault="00262B8B" w:rsidP="00B8297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B8297C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B8297C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dei contratti di lavori e servizi tecnici sottoscritti </w:t>
            </w:r>
          </w:p>
          <w:p w:rsidR="00262B8B" w:rsidRPr="00B01B6D" w:rsidRDefault="00262B8B" w:rsidP="00277B4D">
            <w:pPr>
              <w:pStyle w:val="Corpotesto"/>
              <w:rPr>
                <w:color w:val="000000" w:themeColor="text1"/>
              </w:rPr>
            </w:pPr>
          </w:p>
          <w:p w:rsidR="00262B8B" w:rsidRPr="00B01B6D" w:rsidRDefault="00262B8B" w:rsidP="00277B4D">
            <w:pPr>
              <w:ind w:left="28" w:hanging="28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277B4D">
            <w:pPr>
              <w:ind w:left="28" w:hanging="28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277B4D">
            <w:pPr>
              <w:ind w:left="28" w:hanging="28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277B4D">
            <w:pPr>
              <w:ind w:left="28" w:hanging="28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E56D6F">
            <w:pPr>
              <w:ind w:left="28" w:hanging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Tecnico: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della corresponsione dell’anticipazione del prezzo 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audit a campione (controllo di secondo livello)</w:t>
            </w:r>
          </w:p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 (controllo di terzo livello)</w:t>
            </w:r>
          </w:p>
          <w:p w:rsidR="00262B8B" w:rsidRPr="00B01B6D" w:rsidRDefault="00262B8B" w:rsidP="00277B4D">
            <w:pPr>
              <w:ind w:left="72" w:hanging="4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56D6F">
            <w:pPr>
              <w:ind w:left="72" w:hanging="44"/>
              <w:jc w:val="both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Tecnico: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situazione Bandi di gara e contratti e rapporti con ANAC:</w:t>
            </w:r>
          </w:p>
          <w:p w:rsidR="00262B8B" w:rsidRPr="00B01B6D" w:rsidRDefault="00262B8B" w:rsidP="00277B4D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RASA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Controlli di regolarità sulle ditte, richieste proattivamente a Legale da Acquisti e Tecnico.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Certificato di regolare iscrizione alla Camera di Commercio e Visura.</w:t>
            </w:r>
          </w:p>
          <w:p w:rsidR="00AC3928" w:rsidRPr="00B01B6D" w:rsidRDefault="00262B8B" w:rsidP="004551F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Certificato dei casellari giudiziali integrale dei soggetti legittimati a rappresentare legalmente l’impresa e di altri soggetti indicati </w:t>
            </w:r>
            <w:r w:rsidR="00AC3928" w:rsidRPr="00B01B6D">
              <w:rPr>
                <w:rFonts w:ascii="Arial" w:hAnsi="Arial" w:cs="Arial"/>
                <w:color w:val="000000" w:themeColor="text1"/>
              </w:rPr>
              <w:t>nel Codice</w:t>
            </w:r>
          </w:p>
          <w:p w:rsidR="00262B8B" w:rsidRPr="00B01B6D" w:rsidRDefault="00262B8B" w:rsidP="004551F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 Anagrafe delle sanzioni amministrative – selettivo ex art. 39 DPR n. 313/2002 dell’Impresa, fornita dal Ministero della Giustizia.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Certificato di regolarità fiscale fornita dall’Agenzia delle Entrate. 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Certificazione antimafia (Comunicazioni e Informazioni) fornita dal Ministero dell’Interno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Annotazioni nel casellario informatico dei contratti pubblici.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Certificato di ottemperanza alla legge sul collocamento mirato dei disabili (art. </w:t>
            </w:r>
            <w:smartTag w:uri="urn:schemas-microsoft-com:office:smarttags" w:element="metricconverter">
              <w:smartTagPr>
                <w:attr w:name="ProductID" w:val="17 L"/>
              </w:smartTagPr>
              <w:r w:rsidRPr="00B01B6D">
                <w:rPr>
                  <w:rFonts w:ascii="Arial" w:hAnsi="Arial" w:cs="Arial"/>
                  <w:color w:val="000000" w:themeColor="text1"/>
                </w:rPr>
                <w:t>17 L</w:t>
              </w:r>
            </w:smartTag>
            <w:r w:rsidRPr="00B01B6D">
              <w:rPr>
                <w:rFonts w:ascii="Arial" w:hAnsi="Arial" w:cs="Arial"/>
                <w:color w:val="000000" w:themeColor="text1"/>
              </w:rPr>
              <w:t>. 68/99).</w:t>
            </w:r>
          </w:p>
          <w:p w:rsidR="00262B8B" w:rsidRPr="00B01B6D" w:rsidRDefault="00262B8B" w:rsidP="00277B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Certificato di regolarità contributiva (DURC - Documento Unico di Regolarità Contributiva).</w:t>
            </w:r>
          </w:p>
          <w:p w:rsidR="00262B8B" w:rsidRPr="00B01B6D" w:rsidRDefault="00262B8B" w:rsidP="00277B4D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Legale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gare andate deserte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</w:t>
            </w:r>
          </w:p>
          <w:p w:rsidR="00262B8B" w:rsidRPr="00B01B6D" w:rsidRDefault="00262B8B" w:rsidP="00277B4D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277B4D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gare con unica offerta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2098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</w:t>
            </w:r>
          </w:p>
          <w:p w:rsidR="00262B8B" w:rsidRPr="00B01B6D" w:rsidRDefault="00262B8B" w:rsidP="00E2098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277B4D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B8297C">
            <w:pPr>
              <w:pStyle w:val="Paragrafoelenco"/>
              <w:ind w:left="49" w:hanging="49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Monitoraggio rotazione prevista per gli affidamenti di importo inferiore alle soglie europee (art. 49 Codice dei Contratti)</w:t>
            </w:r>
          </w:p>
          <w:p w:rsidR="00262B8B" w:rsidRPr="00B01B6D" w:rsidRDefault="00262B8B" w:rsidP="00B8297C">
            <w:pPr>
              <w:pStyle w:val="Paragrafoelenco"/>
              <w:ind w:left="142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:rsidR="00262B8B" w:rsidRPr="00B01B6D" w:rsidRDefault="00262B8B" w:rsidP="00277B4D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2098F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  <w:p w:rsidR="00262B8B" w:rsidRPr="00B01B6D" w:rsidRDefault="00262B8B" w:rsidP="00547A10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>Monitoraggio rispetto del Regolamento per l’acquisizione di beni e servizi tramite affidamento diretto e procedura negoziata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Acquisti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ind w:left="72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procedura e tempi/n. richieste di accesso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semestrale </w:t>
            </w:r>
          </w:p>
          <w:p w:rsidR="00262B8B" w:rsidRPr="00B01B6D" w:rsidRDefault="00262B8B" w:rsidP="00E951C2">
            <w:pPr>
              <w:ind w:left="72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Autovalutazione (controllo di primo livello)</w:t>
            </w:r>
          </w:p>
          <w:p w:rsidR="00262B8B" w:rsidRPr="00B01B6D" w:rsidRDefault="00262B8B" w:rsidP="00E951C2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verifica Gestore protocollo informativo 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(controllo di secondo livello):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registro pubblicato in Amministrazione Trasparente </w:t>
            </w:r>
          </w:p>
          <w:p w:rsidR="00262B8B" w:rsidRPr="00B01B6D" w:rsidRDefault="00262B8B" w:rsidP="00E951C2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verifica rispetto procedura aziendale (tempi e modalità presa in carico)</w:t>
            </w:r>
          </w:p>
          <w:p w:rsidR="00262B8B" w:rsidRPr="00B01B6D" w:rsidRDefault="00262B8B" w:rsidP="00E951C2">
            <w:pPr>
              <w:ind w:left="28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ind w:left="72" w:hanging="4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 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(controllo di terzo livello):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62B8B" w:rsidRPr="00B01B6D" w:rsidRDefault="00262B8B" w:rsidP="00E951C2">
            <w:pPr>
              <w:ind w:left="72" w:hanging="4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ind w:left="72" w:hanging="4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Acquisti: 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DAPO: 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Tecnico: 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personale: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PAAT: coordinamento tramite Gestore protocollo informativo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FPCT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Trasparenza </w:t>
            </w:r>
          </w:p>
        </w:tc>
      </w:tr>
      <w:tr w:rsidR="00B01B6D" w:rsidRPr="00B01B6D" w:rsidTr="00262B8B"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Operazioni sospette connesse a rischio riciclaggio e frode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degli indicatori di anomalia previsti dalla normativa antiriciclaggio: </w:t>
            </w: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Compilazione registro segnalazioni: </w:t>
            </w: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Rendicontazione semestrale: </w:t>
            </w: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Relazione annuale: </w:t>
            </w: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Referente Antiriclaggio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delle entrate, delle spese e del patrimonio</w:t>
            </w: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C30AF5">
            <w:pPr>
              <w:widowControl w:val="0"/>
              <w:autoSpaceDE w:val="0"/>
              <w:autoSpaceDN w:val="0"/>
              <w:adjustRightInd w:val="0"/>
              <w:ind w:right="356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tramite sistema di indicatori direzionali, concordato con la Direzione Generale, finalizzato alla realizzazione di un monitoraggio costante dell'andamento dei costi e della produzione in collaborazione con il Controllo di gestione, anche in relazione all’adozione del Piano attuativo per la certificabilità del bilancio (PAC): 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relazione </w:t>
            </w:r>
            <w:r w:rsidR="00120750" w:rsidRPr="00B01B6D">
              <w:rPr>
                <w:rFonts w:ascii="Arial" w:hAnsi="Arial" w:cs="Arial"/>
                <w:i/>
                <w:color w:val="000000" w:themeColor="text1"/>
              </w:rPr>
              <w:t xml:space="preserve">al 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Bilancio.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62B8B" w:rsidRPr="00B01B6D" w:rsidRDefault="00262B8B" w:rsidP="00C30AF5">
            <w:pPr>
              <w:widowControl w:val="0"/>
              <w:autoSpaceDE w:val="0"/>
              <w:autoSpaceDN w:val="0"/>
              <w:adjustRightInd w:val="0"/>
              <w:ind w:right="356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Bilancio e Contabilità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per la tenuta dei registri inventariali di beni mobili ed immobili.</w:t>
            </w:r>
          </w:p>
          <w:p w:rsidR="00262B8B" w:rsidRPr="00B01B6D" w:rsidRDefault="00262B8B" w:rsidP="00E951C2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Sponsorizzazioni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del rispetto del Regolamento, degli aspetti connessi al conflitto di interessi e degli indicatori di anomalia: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semestrale: 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</w:tc>
        <w:tc>
          <w:tcPr>
            <w:tcW w:w="0" w:type="auto"/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Uso temporaneo di spazi aziendali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Rispetto del Regolamento aziendale per la concessione in uso temporaneo e gratuito di spazi aziendali da adibire all’allestimento di punti di </w:t>
            </w: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informazione/promozione utilizzabili dalle associazioni di volontariato (ONLUS)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semestrale: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PAAT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Attività di volontariato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Rispetto del Regolamento aziendale per la disciplina delle attività di volontariato 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semestrale: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di pubblica tutela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Commissione Mista Conciliativa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Navetta</w:t>
            </w:r>
          </w:p>
        </w:tc>
        <w:tc>
          <w:tcPr>
            <w:tcW w:w="0" w:type="auto"/>
          </w:tcPr>
          <w:p w:rsidR="00262B8B" w:rsidRPr="00B01B6D" w:rsidRDefault="00262B8B" w:rsidP="00121C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per I’uso della Navetta Aziendale</w:t>
            </w:r>
          </w:p>
          <w:p w:rsidR="00262B8B" w:rsidRPr="00B01B6D" w:rsidRDefault="00262B8B" w:rsidP="00121C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di rilievi o contestazioni</w:t>
            </w:r>
          </w:p>
          <w:p w:rsidR="00262B8B" w:rsidRPr="00B01B6D" w:rsidRDefault="00262B8B" w:rsidP="00121C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semestrale: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 e logistica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Accesso alla mensa e servizi sostitutivi del pasto</w:t>
            </w:r>
          </w:p>
        </w:tc>
        <w:tc>
          <w:tcPr>
            <w:tcW w:w="0" w:type="auto"/>
          </w:tcPr>
          <w:p w:rsidR="00262B8B" w:rsidRPr="00B01B6D" w:rsidRDefault="00262B8B" w:rsidP="00654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di accesso alla mensa aziendale e ai servizi sostitutivi di mensa</w:t>
            </w:r>
            <w:r w:rsidR="00466DC5" w:rsidRPr="00B01B6D">
              <w:rPr>
                <w:rFonts w:ascii="Arial" w:hAnsi="Arial" w:cs="Arial"/>
                <w:color w:val="000000" w:themeColor="text1"/>
              </w:rPr>
              <w:t>.</w:t>
            </w:r>
          </w:p>
          <w:p w:rsidR="00262B8B" w:rsidRPr="00B01B6D" w:rsidRDefault="00262B8B" w:rsidP="00654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di rilievi o contestazioni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 e Logistica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Utilizzo strumenti informatici</w:t>
            </w:r>
          </w:p>
        </w:tc>
        <w:tc>
          <w:tcPr>
            <w:tcW w:w="0" w:type="auto"/>
          </w:tcPr>
          <w:p w:rsidR="00262B8B" w:rsidRPr="00B01B6D" w:rsidRDefault="00262B8B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sulle modalità d’uso degli strumenti informatici</w:t>
            </w:r>
          </w:p>
          <w:p w:rsidR="00262B8B" w:rsidRPr="00B01B6D" w:rsidRDefault="00262B8B" w:rsidP="00654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654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di rilievi o contestazioni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SID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Videosorveglianza</w:t>
            </w:r>
          </w:p>
        </w:tc>
        <w:tc>
          <w:tcPr>
            <w:tcW w:w="0" w:type="auto"/>
          </w:tcPr>
          <w:p w:rsidR="00262B8B" w:rsidRPr="00B01B6D" w:rsidRDefault="00262B8B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Videosorveglianza</w:t>
            </w:r>
          </w:p>
          <w:p w:rsidR="00262B8B" w:rsidRPr="00B01B6D" w:rsidRDefault="00262B8B" w:rsidP="00654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di rilievi o contestazioni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SID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Formazione sponsorizzata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del rispetto del Regolamento, degli aspetti connessi al conflitto di interessi e degli indicatori di anomalia, dei trend connessi a benefit e grant:</w:t>
            </w:r>
          </w:p>
          <w:p w:rsidR="00262B8B" w:rsidRPr="00B01B6D" w:rsidRDefault="00262B8B" w:rsidP="00E951C2">
            <w:pPr>
              <w:pStyle w:val="Default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semestrale: 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FVO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Concessione patrocini</w:t>
            </w:r>
          </w:p>
        </w:tc>
        <w:tc>
          <w:tcPr>
            <w:tcW w:w="0" w:type="auto"/>
          </w:tcPr>
          <w:p w:rsidR="00262B8B" w:rsidRPr="00B01B6D" w:rsidRDefault="00262B8B" w:rsidP="00466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aziendale per la concessione del patrocinio e utilizzo del logo dell’Azienda Ospedaliera S. Croce e Carle di Cuneo.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Comunicazione e ufficio stampa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Rapporti con i media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Rispetto del Regolamento rapporti da tenere con i media presso le strutture </w:t>
            </w: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>dell’Azienda</w:t>
            </w:r>
          </w:p>
          <w:p w:rsidR="00262B8B" w:rsidRPr="00B01B6D" w:rsidRDefault="00262B8B" w:rsidP="00466D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eastAsiaTheme="minorHAnsi" w:hAnsi="Arial" w:cs="Arial"/>
                <w:color w:val="000000" w:themeColor="text1"/>
                <w:lang w:eastAsia="en-US"/>
              </w:rPr>
              <w:t>Ospedaliera S. Croce e Carle di Cuneo.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Comunicazione e ufficio stampa</w:t>
            </w:r>
          </w:p>
        </w:tc>
        <w:tc>
          <w:tcPr>
            <w:tcW w:w="0" w:type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466DC5" w:rsidRPr="00B01B6D" w:rsidRDefault="00AC3928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Utilizzo social media</w:t>
            </w:r>
          </w:p>
        </w:tc>
        <w:tc>
          <w:tcPr>
            <w:tcW w:w="0" w:type="auto"/>
          </w:tcPr>
          <w:p w:rsidR="00466DC5" w:rsidRPr="00B01B6D" w:rsidRDefault="00466DC5" w:rsidP="00466D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Attuazione Social Media policy</w:t>
            </w:r>
          </w:p>
          <w:p w:rsidR="00466DC5" w:rsidRPr="00B01B6D" w:rsidRDefault="00466DC5" w:rsidP="00466D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466DC5" w:rsidRPr="00B01B6D" w:rsidRDefault="00466DC5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Comunicazione e ufficio stampa•</w:t>
            </w:r>
          </w:p>
        </w:tc>
        <w:tc>
          <w:tcPr>
            <w:tcW w:w="0" w:type="auto"/>
          </w:tcPr>
          <w:p w:rsidR="00466DC5" w:rsidRPr="00B01B6D" w:rsidRDefault="00466DC5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Attività conseguenti al decesso in ambito ospedaliero</w:t>
            </w: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Monitoraggi semestrali</w:t>
            </w:r>
            <w:r w:rsidRPr="00B01B6D">
              <w:rPr>
                <w:rFonts w:ascii="Arial" w:hAnsi="Arial" w:cs="Arial"/>
                <w:color w:val="000000" w:themeColor="text1"/>
              </w:rPr>
              <w:t xml:space="preserve"> trasmessi a RPCT da parte di DSP su rispetto regole e capitolato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(regolamentazione, controllo)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Segnalazioni dall’esterno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62B8B" w:rsidRPr="00B01B6D" w:rsidRDefault="00262B8B" w:rsidP="00E951C2">
            <w:pPr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Attività notturna vicinanza ricoverati per </w:t>
            </w: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attività non assistenziale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Verifica a campione da parte della DSP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Servizio lavaggio, noleggio, distribuzione e raccolta di biancheria piana e divise, coperte e materasseria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rispondenza alle specifiche previste dai capitolati.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da parte del personale utilizzatore +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verifiche periodiche DSP +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 rispondenza capitolato: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segnalazioni dall’esterno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Servizio vigilanza armata e sicurezza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 semestrali 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rendicontazione semestrale rispondenza capitolato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Servizio prelievo, trasporto e smaltimento rifiuti sanitari pericolosi a rischio infettivo e non infettivo e rifiuti sanitari non pericolosi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 semestrali 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 rispondenza capitolato: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Servizio di pulizia e sanificazione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rispondenza alle specifiche previste dai capitolati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da parte del personale utilizzatore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verifiche periodiche DSP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Ristorazione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rispondenza alle specifiche previste dai capitolati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da parte del personale utilizzatore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verifiche periodiche DSP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segnalazioni dall’esterno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Verifica azioni conseguenti a rilievi e segnalazioni emerse dalla rilevazione 2023</w:t>
            </w:r>
          </w:p>
          <w:p w:rsidR="00262B8B" w:rsidRPr="00B01B6D" w:rsidRDefault="00262B8B" w:rsidP="00E951C2">
            <w:pPr>
              <w:pStyle w:val="Corpotesto"/>
              <w:spacing w:before="12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semestrale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Noleggio stampanti e fotocopiatrici multifunzione a ridotto impatto ambientale, assistenza tecnica inclusa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rispondenza alle specifiche previste dai capitolati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Valutazione da parte del personale utilizzatore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segnalazioni dall’esterno: 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466DC5" w:rsidP="00435EE9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DAPO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Servizio di trasporto</w:t>
            </w: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Verifiche periodiche DSP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segnalazioni dall’esterno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Servizio archiviazione e gestione documentazione sanitaria</w:t>
            </w: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rispondenza alle specifiche previste dai capitolati in relazione all’attività documentata.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 delibera 577 del 31/12/2020 è stato rinnovato il servizio di gestione dell’archivio dal 01/01/2021 al 31/12/2028.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Verifiche periodiche DSP +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semestrale: 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Indicatori previsti per l’attività di</w:t>
            </w:r>
          </w:p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Prevenzione e Controllo delle Infezioni correlate all’assistenza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Indicatori previsti a livello regionale per la redazione dei Programmi Aziendali di Prevenzione del Rischio Infettivo: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analisi di contesto e dati di monitoraggio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(report annuale intranet)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Effettuazione Formazione pianificata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CICA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Comitato per il Controllo delle Infezioni correlate all’assistenza 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FVO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Corretta gestione dei rifiuti ospedalieri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Revisione procedura aziendale e controlli a campione sulla corretta applicazione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CICA</w:t>
            </w:r>
          </w:p>
          <w:p w:rsidR="00262B8B" w:rsidRPr="00B01B6D" w:rsidRDefault="00262B8B" w:rsidP="00E951C2">
            <w:pPr>
              <w:pStyle w:val="Paragrafoelenco"/>
              <w:tabs>
                <w:tab w:val="left" w:pos="0"/>
              </w:tabs>
              <w:ind w:left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</w:tc>
      </w:tr>
    </w:tbl>
    <w:p w:rsidR="00C30AF5" w:rsidRPr="00B01B6D" w:rsidRDefault="00C30AF5">
      <w:pPr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170"/>
        <w:gridCol w:w="1840"/>
        <w:gridCol w:w="1742"/>
      </w:tblGrid>
      <w:tr w:rsidR="00B01B6D" w:rsidRPr="00B01B6D" w:rsidTr="00262B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color w:val="000000" w:themeColor="text1"/>
              </w:rPr>
              <w:tab/>
              <w:t xml:space="preserve"> </w:t>
            </w:r>
            <w:r w:rsidRPr="00B01B6D">
              <w:rPr>
                <w:rFonts w:ascii="Arial" w:hAnsi="Arial" w:cs="Arial"/>
                <w:b/>
                <w:color w:val="000000" w:themeColor="text1"/>
              </w:rPr>
              <w:t xml:space="preserve">Area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Monitoraggi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262B8B">
            <w:p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Struttura coinvolte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262B8B">
            <w:p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B01B6D">
              <w:rPr>
                <w:rFonts w:ascii="Arial" w:hAnsi="Arial" w:cs="Arial"/>
                <w:b/>
                <w:color w:val="000000" w:themeColor="text1"/>
              </w:rPr>
              <w:t>Collegamenti (area rischio)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Buon Uso del Sangue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AC39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Attività Buon Uso del Sangue</w:t>
            </w:r>
          </w:p>
          <w:p w:rsidR="00262B8B" w:rsidRPr="00B01B6D" w:rsidRDefault="00262B8B" w:rsidP="00E951C2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Comitato Buon Uso del Sangue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Funzionamento Sale Operatorie BOA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AC39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aziendale criteri per il funzionamento del Blocco Operatorio Aziendale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Commissione Buon Uso delle Sale Operatorie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aziendale per il funzionamento dei Gruppi Interdisciplinari Cure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Data ultima revisione: 31/03/2019 Revisione n. 02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DSP</w:t>
            </w:r>
          </w:p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GIC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  <w:p w:rsidR="00262B8B" w:rsidRPr="00B01B6D" w:rsidRDefault="00262B8B" w:rsidP="00815713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Piastra Endoscopica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per il funzionamento della piastra endoscopica integrata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Data ultima revisione: 30/05/2022 revisione n. 00</w:t>
            </w:r>
          </w:p>
          <w:p w:rsidR="00262B8B" w:rsidRPr="00B01B6D" w:rsidRDefault="00262B8B" w:rsidP="00E951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DSP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  <w:p w:rsidR="00262B8B" w:rsidRPr="00B01B6D" w:rsidRDefault="00262B8B" w:rsidP="00815713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Pari opportunità, contrasto alle discriminazioni, benessere dei dipendenti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466DC5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stato discriminazioni, segnalazione di disagio, mobbing, molestie e correlati</w:t>
            </w:r>
          </w:p>
          <w:p w:rsidR="00262B8B" w:rsidRPr="00B01B6D" w:rsidRDefault="00262B8B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annuale attività </w:t>
            </w:r>
          </w:p>
          <w:p w:rsidR="00262B8B" w:rsidRPr="00B01B6D" w:rsidRDefault="00262B8B" w:rsidP="006548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CUG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Discriminazione</w:t>
            </w:r>
          </w:p>
          <w:p w:rsidR="00262B8B" w:rsidRPr="00B01B6D" w:rsidRDefault="00262B8B" w:rsidP="00815713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815713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Benessere dei dipendenti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Rendicontazione annuale attività </w:t>
            </w:r>
          </w:p>
          <w:p w:rsidR="00262B8B" w:rsidRPr="00B01B6D" w:rsidRDefault="00262B8B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466DC5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Medicina del 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Sorveglianza sanitaria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65487C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Rispetto di quanto previsto dalla normativa e dichiarato nel documento </w:t>
            </w:r>
          </w:p>
          <w:p w:rsidR="00262B8B" w:rsidRPr="00B01B6D" w:rsidRDefault="00262B8B" w:rsidP="0011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DOCUMENTO EX ART.26, D.Lgs 81/08 SULLA</w:t>
            </w:r>
          </w:p>
          <w:p w:rsidR="00262B8B" w:rsidRPr="00B01B6D" w:rsidRDefault="00262B8B" w:rsidP="0011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SICUREZZA ED IGIENE DEI LUOGHI DI LAVORO PER LE DITTE,</w:t>
            </w:r>
          </w:p>
          <w:p w:rsidR="00262B8B" w:rsidRPr="00B01B6D" w:rsidRDefault="00262B8B" w:rsidP="0011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ENTI, ASSOCIAZIONI, LAVORATORI AUTONOMI, PROFESSIONISTI,</w:t>
            </w:r>
          </w:p>
          <w:p w:rsidR="00262B8B" w:rsidRPr="00B01B6D" w:rsidRDefault="00262B8B" w:rsidP="001179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CONSULENTI E PER LE PERSONE CHE A QUALSIASI TITOLO</w:t>
            </w:r>
          </w:p>
          <w:p w:rsidR="00262B8B" w:rsidRPr="00B01B6D" w:rsidRDefault="00262B8B" w:rsidP="0011795A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OPERANO PRESSO L’A.O. S. CROCE E CARLE DI CUNEO</w:t>
            </w:r>
          </w:p>
          <w:p w:rsidR="00262B8B" w:rsidRPr="00B01B6D" w:rsidRDefault="00262B8B" w:rsidP="0011795A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11795A">
            <w:pPr>
              <w:spacing w:before="12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Verificare se il decreto Caledrone ha cambiato per noi qualcosa e se si cosa, in modo particolare rispetto alla relazione annuale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Medicina del Lavoro</w:t>
            </w:r>
          </w:p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E951C2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 xml:space="preserve">Sicurezza 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466DC5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Micronido Aziendale “Tataclo’”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DSP</w:t>
            </w:r>
          </w:p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PAAT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Empowerment e Umanizzazione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annuale di attività e particolare attenzione agli aspetti di c</w:t>
            </w:r>
            <w:r w:rsidR="00466DC5" w:rsidRPr="00B01B6D">
              <w:rPr>
                <w:rFonts w:ascii="Arial" w:hAnsi="Arial" w:cs="Arial"/>
                <w:color w:val="000000" w:themeColor="text1"/>
              </w:rPr>
              <w:t>oinvolgimento degli stakeholder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DSP (referente empowerment e umanizzazione)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Conservazione documenti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466DC5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Rispetto del Regolamento per la conservazione dei documenti amministrativi analogici nell’archivio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PAAT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Normativo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annuale</w:t>
            </w:r>
          </w:p>
          <w:p w:rsidR="00262B8B" w:rsidRPr="00B01B6D" w:rsidRDefault="00262B8B" w:rsidP="00DC0758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Attività Servizio Sociale con particolare attenzione alla gestione degli aspetti correlati alla violenza</w:t>
            </w:r>
          </w:p>
          <w:p w:rsidR="00262B8B" w:rsidRPr="00B01B6D" w:rsidRDefault="00262B8B" w:rsidP="00DC0758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Attività dello Sportello Sociale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Servizio Sociale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466DC5">
            <w:pPr>
              <w:spacing w:before="120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annuale di attività e particolare rilievo agli aspetti di gestione delle liste e delle assegnazioni, nonché di eventuali aspetti correlati a chi gestisce i Trasporti e le convenzioni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NOCC e Bed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delle entrate, delle spese e del patrimonio</w:t>
            </w:r>
          </w:p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La gestione del patrimonio è disciplinata dalla normativa nazionale e regionali in materia, nonché dal regolamento aziendale per la tenuta e la gestione dell’inventario dei beni patrimoniali attualmente in fase di revisione.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Il libro de cespiti viene costantemente aggiornato tramite l’inserimento in inventario dei nuovi beni acquisiti e lo scarico di quelli dismessi.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Regolarmente pubblicati i dati su Amministrazione Trasparente circa: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Immobili di proprietà AO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Affitti passivi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Affitti attivi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Inventario annuale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verifica rispetto procedure interne relative alla gestione dei beni aziendali 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PAAT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Regolamento donazioni liberali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Riesame annuale e rendicontazione attività archiviata presso Trasparenza:</w:t>
            </w:r>
          </w:p>
          <w:p w:rsidR="00262B8B" w:rsidRPr="00B01B6D" w:rsidRDefault="00262B8B" w:rsidP="00466DC5">
            <w:pPr>
              <w:pStyle w:val="Corpotesto"/>
              <w:rPr>
                <w:rFonts w:cs="Arial"/>
                <w:color w:val="000000" w:themeColor="text1"/>
              </w:rPr>
            </w:pPr>
            <w:r w:rsidRPr="00B01B6D">
              <w:rPr>
                <w:rFonts w:cs="Arial"/>
                <w:color w:val="000000" w:themeColor="text1"/>
                <w:sz w:val="20"/>
                <w:szCs w:val="20"/>
              </w:rPr>
              <w:t>Disciplinate dal Regolamento aziendale in materia di donazioni a favore dell’Azienda Ospedaliera S. Croce e Carle –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Tempi di attesa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mensile al giorno indice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dati pubblicati sul portale aziendale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Visualizzazione completa mensile dei dati monitorati dalla Regione e connessi a molti obiettivi sul portale aziendale:</w:t>
            </w:r>
          </w:p>
          <w:p w:rsidR="00262B8B" w:rsidRPr="00B01B6D" w:rsidRDefault="00B01B6D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hyperlink r:id="rId7" w:history="1">
              <w:r w:rsidR="00262B8B" w:rsidRPr="00B01B6D">
                <w:rPr>
                  <w:rStyle w:val="Collegamentoipertestuale"/>
                  <w:rFonts w:ascii="Arial" w:hAnsi="Arial" w:cs="Arial"/>
                  <w:color w:val="000000" w:themeColor="text1"/>
                </w:rPr>
                <w:t>http://www.ospedale.cuneo.it/amministrazione-trasparente/servizi-erogati/liste-di-attesa-1/monitoraggi-tempi-di-attesa/</w:t>
              </w:r>
            </w:hyperlink>
            <w:r w:rsidR="00262B8B" w:rsidRPr="00B01B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su richiesta Regionale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Accesso civico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0716C4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Monitoraggio rispetto </w:t>
            </w:r>
            <w:hyperlink r:id="rId8" w:tgtFrame="documento" w:history="1">
              <w:r w:rsidRPr="00B01B6D">
                <w:rPr>
                  <w:rFonts w:ascii="Arial" w:hAnsi="Arial" w:cs="Arial"/>
                  <w:color w:val="000000" w:themeColor="text1"/>
                </w:rPr>
                <w:t>Regole comportamentali dell'attivita' ambulatoriale</w:t>
              </w:r>
              <w:r w:rsidRPr="00B01B6D">
                <w:rPr>
                  <w:rFonts w:ascii="Arial" w:hAnsi="Arial" w:cs="Arial"/>
                  <w:color w:val="000000" w:themeColor="text1"/>
                </w:rPr>
                <w:br/>
                <w:t>Aggiornato al mese di luglio 2019</w:t>
              </w:r>
            </w:hyperlink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0716C4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DSP</w:t>
            </w:r>
          </w:p>
          <w:p w:rsidR="00262B8B" w:rsidRPr="00B01B6D" w:rsidRDefault="00262B8B" w:rsidP="000716C4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CDG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Volumi attività Sale Operatorie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01B6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Indicatori regionali Sale Operatorie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Occupazione Sala Operatoria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Ritardo di inizio del primo intervento chirurgico della giornata (stratificato per specialità, per sala con focus specifici)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Percentuale e tempo di non utilizzo del tempo dello slot chirurgico assegnato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di ripristino della Sala Operatoria tra un paziente e l’altro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medio chirurgico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medio anestesiologico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chirurgico di occupazione della sala operatoria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Densità degli slot assegnati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Percentuale e tempo di sforamento del tempo dello slot chirurgico assegnato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FQA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Trasparenza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Audit DEA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Indicatore di boarding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Tempistica presa in carico pz (stratificato per codice di triage)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Tempistica gestione del paziente in Pronto Soccorso (stratificato per codice di triage)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Tempo di processo in OBI (stratificato per codice di triage)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Rispetto tempi standard per l’esecuzione di consulenze (stratificato per specialità)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Appropriatezza nella gestione del paziente critico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Appropriatezza nel post-triage per numero di abbandoni (stratificato per </w:t>
            </w: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codice colore triage e con o senza esecuzione di prestazioni)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Appropriatezza clinica nella gestione del paziente potenzialmente evolutivo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Accesso al pronto soccorso (stratificato per codice colore triage e asl di residenza)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Apprpriatezza del passaggio da pronto soccorso a reparto (stratificato per area di competenza)</w:t>
            </w:r>
          </w:p>
          <w:p w:rsidR="00262B8B" w:rsidRPr="00B01B6D" w:rsidRDefault="00262B8B" w:rsidP="00DC0758">
            <w:pPr>
              <w:ind w:left="7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Degenza media area medica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Cdg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FQA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014D10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Volumi di attività ALPI/istituzionale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Monitoraggio mensile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Rendicontazione semestrale attività ALPI: </w:t>
            </w:r>
          </w:p>
          <w:p w:rsidR="00262B8B" w:rsidRPr="00B01B6D" w:rsidRDefault="00262B8B" w:rsidP="00DC0758">
            <w:pPr>
              <w:pStyle w:val="Corpotes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Rendicontazione semestrale</w:t>
            </w: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DC075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CdG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014D10">
            <w:pPr>
              <w:pStyle w:val="Paragrafoelenco"/>
              <w:ind w:left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ALPI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Verifica rispetto regolamento e accordi sottoscritti:</w:t>
            </w:r>
          </w:p>
          <w:p w:rsidR="00262B8B" w:rsidRPr="00B01B6D" w:rsidRDefault="00262B8B" w:rsidP="00AD14B0">
            <w:pPr>
              <w:pStyle w:val="Corpotesto"/>
              <w:numPr>
                <w:ilvl w:val="0"/>
                <w:numId w:val="7"/>
              </w:numPr>
              <w:spacing w:after="120"/>
              <w:ind w:left="408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 xml:space="preserve">Regolamento ALPI </w:t>
            </w:r>
          </w:p>
          <w:p w:rsidR="00262B8B" w:rsidRPr="00B01B6D" w:rsidRDefault="00262B8B" w:rsidP="00AD14B0">
            <w:pPr>
              <w:pStyle w:val="Corpotesto"/>
              <w:numPr>
                <w:ilvl w:val="0"/>
                <w:numId w:val="7"/>
              </w:numPr>
              <w:spacing w:after="120"/>
              <w:ind w:left="408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Istruzioni operative attività LP in strutture convenzionate per reperimento spazi sostitutivi e studi privati professionali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Segnalazioni dall’esterno: 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Rendicontazione Indicatori semestrale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Amministrazione del Personale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  <w:p w:rsidR="00262B8B" w:rsidRPr="00B01B6D" w:rsidRDefault="00262B8B" w:rsidP="00014D10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/>
                <w:color w:val="000000" w:themeColor="text1"/>
                <w:sz w:val="20"/>
                <w:szCs w:val="20"/>
              </w:rPr>
              <w:t>Integrità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Valutazione opinione servizi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Indagini di soddisfazione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Discussione in Conferenza di partecipazione</w:t>
            </w:r>
          </w:p>
          <w:p w:rsidR="00262B8B" w:rsidRPr="00B01B6D" w:rsidRDefault="00262B8B" w:rsidP="001C18C7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Analisi segnalazioni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PAAT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Comunicazione e ufficio stampa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Conferenza di Partecipazione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SID</w:t>
            </w:r>
          </w:p>
        </w:tc>
        <w:tc>
          <w:tcPr>
            <w:tcW w:w="0" w:type="auto"/>
          </w:tcPr>
          <w:p w:rsidR="00262B8B" w:rsidRPr="00B01B6D" w:rsidRDefault="00262B8B" w:rsidP="00014D10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Privacy e trattamento dati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Monitoraggio regolamenti ed avanzamento attività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 xml:space="preserve">Relazione semestrale 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DPO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Normativo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Accessibilità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Verifica requisiti di accessibilità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Dichiarazione accessibilità al 22.09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presenza obiettivi annuali di accessibilità entro 31.03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Rendicontazione semestrale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Valutazione gruppo e RS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segnalazioni dall’esterno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RTD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Discriminazione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1F5309">
        <w:trPr>
          <w:trHeight w:val="885"/>
        </w:trPr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 w:firstLine="34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Digitalizzazione</w:t>
            </w:r>
          </w:p>
        </w:tc>
        <w:tc>
          <w:tcPr>
            <w:tcW w:w="0" w:type="auto"/>
          </w:tcPr>
          <w:p w:rsidR="00262B8B" w:rsidRPr="00B01B6D" w:rsidRDefault="00262B8B" w:rsidP="001F5309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Avanzamento aziendale rispetto a parti attribuite a PA da Piano Annuale AGID come da tabella inserita nel PIAO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RTD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Andamento contenzioso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Andamento contenzioso verso l’Azienda dall’interno e dall’esterno</w:t>
            </w:r>
          </w:p>
          <w:p w:rsidR="00262B8B" w:rsidRPr="00B01B6D" w:rsidRDefault="00262B8B" w:rsidP="00DC0758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Legale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Riscossione crediti</w:t>
            </w:r>
          </w:p>
        </w:tc>
        <w:tc>
          <w:tcPr>
            <w:tcW w:w="0" w:type="auto"/>
          </w:tcPr>
          <w:p w:rsidR="00262B8B" w:rsidRPr="00B01B6D" w:rsidRDefault="00262B8B" w:rsidP="001F5309">
            <w:pPr>
              <w:spacing w:line="240" w:lineRule="atLeast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 xml:space="preserve">Rispetto Regolamento sulle modalità di recupero dei crediti derivanti dal mancato </w:t>
            </w: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 xml:space="preserve">pagamento del ticket, dal mancato ritiro dei referti, dalla mancata disdetta degli appuntamenti nonché ulteriori </w:t>
            </w:r>
            <w:r w:rsidR="001F5309" w:rsidRPr="00B01B6D">
              <w:rPr>
                <w:rFonts w:ascii="Arial" w:hAnsi="Arial" w:cs="Arial"/>
                <w:color w:val="000000" w:themeColor="text1"/>
              </w:rPr>
              <w:t>casi previsti nel documento.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CdG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Controllo SDO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Assolvimento obblighi informativi e tempistiche di trasmissione dei flussi delle prestazioni sanitarie erogate come da processo descritto</w:t>
            </w:r>
          </w:p>
          <w:p w:rsidR="00262B8B" w:rsidRPr="00B01B6D" w:rsidRDefault="00262B8B" w:rsidP="00DC07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(controlli mensili)</w:t>
            </w:r>
          </w:p>
          <w:p w:rsidR="00262B8B" w:rsidRPr="00B01B6D" w:rsidRDefault="00262B8B" w:rsidP="00DC07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DC07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Sintesi andamento semestrale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Nucleo di Controllo Aziendale (NCA)</w:t>
            </w:r>
            <w:r w:rsidRPr="00B01B6D">
              <w:rPr>
                <w:rStyle w:val="Rimandonotaapidipagina"/>
                <w:rFonts w:cs="Arial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Corpotesto"/>
              <w:numPr>
                <w:ilvl w:val="0"/>
                <w:numId w:val="3"/>
              </w:numPr>
              <w:ind w:left="321" w:hanging="321"/>
              <w:rPr>
                <w:rFonts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Raggiungimento obiettivi</w:t>
            </w:r>
          </w:p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(Associata a misura per prevenire: rischio non raggiungimento performance organizzativa e individuale</w:t>
            </w:r>
            <w:r w:rsidRPr="00B01B6D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Ruolo Relazionanti attribuiti dal Coordinatore del Comitato Budget alle strutture assegnatarie di come definito nelle Schede di budget: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Garantire il rispetto dello standard e la corretta raccolta degli elementi associati agli indicatori in grado di rendere evidente il grado di raggiungimento dell’obiettivo </w:t>
            </w:r>
          </w:p>
          <w:p w:rsidR="00262B8B" w:rsidRPr="00B01B6D" w:rsidRDefault="00262B8B" w:rsidP="00DC0758">
            <w:pPr>
              <w:ind w:left="36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(</w:t>
            </w:r>
            <w:r w:rsidRPr="00B01B6D">
              <w:rPr>
                <w:rFonts w:ascii="Arial" w:hAnsi="Arial" w:cs="Arial"/>
                <w:i/>
                <w:color w:val="000000" w:themeColor="text1"/>
              </w:rPr>
              <w:t>funzione di consulenza e affiancamento)</w:t>
            </w:r>
          </w:p>
          <w:p w:rsidR="00262B8B" w:rsidRPr="00B01B6D" w:rsidRDefault="00262B8B" w:rsidP="00DC0758">
            <w:pPr>
              <w:ind w:left="36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(monitoraggio periodico)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Mettere in atto un controllo di secondo livello rispetto all’autovalutazione dell’assegnatario dell’obiettivo</w:t>
            </w:r>
          </w:p>
          <w:p w:rsidR="00262B8B" w:rsidRPr="00B01B6D" w:rsidRDefault="00262B8B" w:rsidP="00DC0758">
            <w:pPr>
              <w:pStyle w:val="Paragrafoelenc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(controllo di secondo livello)</w:t>
            </w:r>
          </w:p>
          <w:p w:rsidR="00262B8B" w:rsidRPr="00B01B6D" w:rsidRDefault="00262B8B" w:rsidP="00DC075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Migliorare la conoscibilità interna dei dati e la condivisione tra i diversi soggetti interessati</w:t>
            </w:r>
          </w:p>
          <w:p w:rsidR="00262B8B" w:rsidRPr="00B01B6D" w:rsidRDefault="00262B8B" w:rsidP="00DC0758">
            <w:pPr>
              <w:ind w:left="36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(flusso dati, formazione)</w:t>
            </w:r>
          </w:p>
        </w:tc>
        <w:tc>
          <w:tcPr>
            <w:tcW w:w="0" w:type="auto"/>
            <w:shd w:val="clear" w:color="auto" w:fill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1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Relazionanti obiettivi</w:t>
            </w:r>
          </w:p>
        </w:tc>
        <w:tc>
          <w:tcPr>
            <w:tcW w:w="0" w:type="auto"/>
          </w:tcPr>
          <w:p w:rsidR="00262B8B" w:rsidRPr="00B01B6D" w:rsidRDefault="00262B8B" w:rsidP="00DC0758">
            <w:pPr>
              <w:pStyle w:val="Paragrafoelenco"/>
              <w:numPr>
                <w:ilvl w:val="0"/>
                <w:numId w:val="1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e monitoraggio PNRR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come da piattaforma REGIS: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5"/>
              </w:numPr>
              <w:ind w:left="37" w:firstLine="32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Referente Unico aziendale per i progetti finanziati con fondi PNRR</w:t>
            </w:r>
          </w:p>
          <w:p w:rsidR="00262B8B" w:rsidRPr="00B01B6D" w:rsidRDefault="00262B8B" w:rsidP="00C30AF5">
            <w:pPr>
              <w:pStyle w:val="Paragrafoelenc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Performance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Corruzione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Riciclaggio/frode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Controlli sui fornitori specifiche acquisizioni PNRR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Fornitori scelti tramite MEPA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Specifica dettagliata motivazione e controlli specifici in caso di scelta extra MEPA</w:t>
            </w:r>
          </w:p>
          <w:p w:rsidR="00AC3928" w:rsidRPr="00B01B6D" w:rsidRDefault="00AC3928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Monitoraggi previsti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(controlli)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Acquisti</w:t>
            </w:r>
          </w:p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Tecnico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Progettazione nuovo Ospedale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Da attivare in relazione alla modalità prescelta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Rendiconto annuale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Gruppo di lavoro aziendale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63595E">
        <w:trPr>
          <w:trHeight w:val="1509"/>
        </w:trPr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Rischio Clinico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Indicatori di Monitoraggio (controlli periodici e audit) come da coordinamento regionale su processi predefiniti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(controlli di secondo livello)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Rendicontazione annuale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UGRC</w:t>
            </w:r>
          </w:p>
          <w:p w:rsidR="00262B8B" w:rsidRPr="00B01B6D" w:rsidRDefault="00262B8B" w:rsidP="006D494F">
            <w:pPr>
              <w:pStyle w:val="Corpotesto"/>
              <w:numPr>
                <w:ilvl w:val="0"/>
                <w:numId w:val="2"/>
              </w:numPr>
              <w:ind w:left="321" w:hanging="321"/>
              <w:rPr>
                <w:rFonts w:cs="Arial"/>
                <w:color w:val="000000" w:themeColor="text1"/>
                <w:sz w:val="20"/>
                <w:szCs w:val="20"/>
              </w:rPr>
            </w:pPr>
            <w:r w:rsidRPr="00B01B6D">
              <w:rPr>
                <w:color w:val="000000" w:themeColor="text1"/>
                <w:sz w:val="20"/>
                <w:szCs w:val="20"/>
              </w:rPr>
              <w:t>Gruppo di lavoro aziendale per la gestione della funzione Risk Management</w:t>
            </w:r>
          </w:p>
          <w:p w:rsidR="00262B8B" w:rsidRPr="00B01B6D" w:rsidRDefault="00262B8B" w:rsidP="006D494F">
            <w:pPr>
              <w:pStyle w:val="Paragrafoelenco"/>
              <w:ind w:left="79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Sicurezza</w:t>
            </w:r>
          </w:p>
        </w:tc>
      </w:tr>
      <w:tr w:rsidR="00B01B6D" w:rsidRPr="00B01B6D" w:rsidTr="00262B8B">
        <w:tc>
          <w:tcPr>
            <w:tcW w:w="0" w:type="auto"/>
          </w:tcPr>
          <w:p w:rsidR="00262B8B" w:rsidRPr="00B01B6D" w:rsidRDefault="00AC3928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Digitalizzazione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Gestione funzionamento gestore documentale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lastRenderedPageBreak/>
              <w:t>Sfera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Casa di vetro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Prisma</w:t>
            </w:r>
          </w:p>
          <w:p w:rsidR="00262B8B" w:rsidRPr="00B01B6D" w:rsidRDefault="00262B8B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i/>
                <w:color w:val="000000" w:themeColor="text1"/>
              </w:rPr>
              <w:t>rendiconto annuale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Responsabile della gestione </w:t>
            </w: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documentale e dell’archiviazione</w:t>
            </w:r>
          </w:p>
        </w:tc>
        <w:tc>
          <w:tcPr>
            <w:tcW w:w="0" w:type="auto"/>
          </w:tcPr>
          <w:p w:rsidR="00262B8B" w:rsidRPr="00B01B6D" w:rsidRDefault="00262B8B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Performance</w:t>
            </w:r>
          </w:p>
        </w:tc>
      </w:tr>
      <w:tr w:rsidR="00B01B6D" w:rsidRPr="00B01B6D" w:rsidTr="00262B8B">
        <w:tc>
          <w:tcPr>
            <w:tcW w:w="0" w:type="auto"/>
          </w:tcPr>
          <w:p w:rsidR="0063595E" w:rsidRPr="00B01B6D" w:rsidRDefault="0063595E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</w:tcPr>
          <w:p w:rsidR="0063595E" w:rsidRPr="00B01B6D" w:rsidRDefault="00AC3928" w:rsidP="006D494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01B6D">
              <w:rPr>
                <w:rFonts w:ascii="Arial" w:hAnsi="Arial" w:cs="Arial"/>
                <w:color w:val="000000" w:themeColor="text1"/>
              </w:rPr>
              <w:t>Applicazione</w:t>
            </w:r>
            <w:r w:rsidR="0063595E" w:rsidRPr="00B01B6D">
              <w:rPr>
                <w:rFonts w:ascii="Arial" w:hAnsi="Arial" w:cs="Arial"/>
                <w:color w:val="000000" w:themeColor="text1"/>
              </w:rPr>
              <w:t xml:space="preserve"> Manuale di gestione documentale</w:t>
            </w:r>
          </w:p>
        </w:tc>
        <w:tc>
          <w:tcPr>
            <w:tcW w:w="0" w:type="auto"/>
          </w:tcPr>
          <w:p w:rsidR="0063595E" w:rsidRPr="00B01B6D" w:rsidRDefault="0063595E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B6D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Responsabile della gestione documentale e dell’archiviazione</w:t>
            </w:r>
          </w:p>
        </w:tc>
        <w:tc>
          <w:tcPr>
            <w:tcW w:w="0" w:type="auto"/>
          </w:tcPr>
          <w:p w:rsidR="0063595E" w:rsidRPr="00B01B6D" w:rsidRDefault="0063595E" w:rsidP="006D494F">
            <w:pPr>
              <w:pStyle w:val="Paragrafoelenco"/>
              <w:numPr>
                <w:ilvl w:val="0"/>
                <w:numId w:val="2"/>
              </w:numPr>
              <w:ind w:left="321" w:hanging="32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Arial" w:hAnsi="Arial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</w:tbl>
    <w:p w:rsidR="00C30AF5" w:rsidRPr="00B01B6D" w:rsidRDefault="00C30AF5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823"/>
        <w:gridCol w:w="2150"/>
        <w:gridCol w:w="1678"/>
      </w:tblGrid>
      <w:tr w:rsidR="00B01B6D" w:rsidRPr="00B01B6D" w:rsidTr="003B1E25">
        <w:trPr>
          <w:trHeight w:val="254"/>
          <w:tblHeader/>
        </w:trPr>
        <w:tc>
          <w:tcPr>
            <w:tcW w:w="1138" w:type="pct"/>
          </w:tcPr>
          <w:p w:rsidR="003B1E25" w:rsidRPr="00B01B6D" w:rsidRDefault="003B1E25" w:rsidP="0064013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Area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 xml:space="preserve">Monitoraggi </w:t>
            </w:r>
          </w:p>
          <w:p w:rsidR="003B1E25" w:rsidRPr="00B01B6D" w:rsidRDefault="003B1E25" w:rsidP="0064013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pct"/>
          </w:tcPr>
          <w:p w:rsidR="003B1E25" w:rsidRPr="00B01B6D" w:rsidRDefault="003B1E25" w:rsidP="0064013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Strutture coinvolte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Collegamenti (area rischio)</w:t>
            </w: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Dispositivi Medici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:rsidR="003B1E25" w:rsidRPr="00B01B6D" w:rsidRDefault="003B1E25" w:rsidP="00640136">
            <w:pPr>
              <w:tabs>
                <w:tab w:val="left" w:pos="0"/>
              </w:tabs>
              <w:ind w:left="34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:rsidR="003B1E25" w:rsidRPr="00B01B6D" w:rsidRDefault="003B1E25" w:rsidP="00640136">
            <w:pPr>
              <w:tabs>
                <w:tab w:val="left" w:pos="0"/>
              </w:tabs>
              <w:ind w:left="34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Rendicontazione semestrale: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Commissione Aziendale per la Stesura e Gestione dei Prontuari dei Dispositivi Medici</w:t>
            </w:r>
          </w:p>
          <w:p w:rsidR="003B1E25" w:rsidRPr="00B01B6D" w:rsidRDefault="003B1E25" w:rsidP="00640136">
            <w:pPr>
              <w:pStyle w:val="Paragrafoelenco"/>
              <w:tabs>
                <w:tab w:val="left" w:pos="0"/>
              </w:tabs>
              <w:ind w:left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(Farmacia)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Performance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Sicurezza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Farmaci e DM 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Elaborazione report annuale conclusivo sugli obiettivi di budget assegnati alle SC aziendali e per i quali la Farmacia è individuata come struttura relazionante. Incontri periodici con la Direzione Strategica e il CdG per il monitoraggio degli obiettivi regionali monitorati su PADDI (cruscotto regionale). Rendicontazione annuale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CDMA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Verbalizzazione di ogni seduta (ogni 2 mesi) e pubblicazione dei verbali su Area Intranet Farmacia Rendicontazione semestrale nella relazione della Trasparenza e revisione per accreditamento qualità</w:t>
            </w:r>
          </w:p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CDMA -Farmacia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CFA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Verbalizzazione degli incontri della commissione 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Rendicontazione semestrale tramite relazione trasparenza e revisione per accreditamento qualità</w:t>
            </w:r>
          </w:p>
          <w:p w:rsidR="003B1E25" w:rsidRPr="00B01B6D" w:rsidRDefault="003B1E25" w:rsidP="00640136">
            <w:pPr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Attività Commissione Farmaceutica</w:t>
            </w:r>
          </w:p>
          <w:p w:rsidR="003B1E25" w:rsidRPr="00B01B6D" w:rsidRDefault="003B1E25" w:rsidP="00640136">
            <w:p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Farmacovigilanza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Rendicontazione annuale inviata a UGRC, 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dati semestrali per riesame qualità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Dispositivo vigilanza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Rendicontazione annuale inviata a UGRC, 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dati semestrali per riesame qualità 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Rapporti con le ditte</w:t>
            </w:r>
          </w:p>
        </w:tc>
        <w:tc>
          <w:tcPr>
            <w:tcW w:w="2096" w:type="pct"/>
            <w:shd w:val="clear" w:color="auto" w:fill="auto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Monitoraggio applicazione del “Regolamento aziendale per i rapporti con gli Informatori scientifici del farmaco e product specialist" durante le visite ispettive effettuate presso i differenti reparti</w:t>
            </w:r>
          </w:p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:rsidR="003B1E25" w:rsidRPr="00B01B6D" w:rsidRDefault="003B1E25" w:rsidP="00640136">
            <w:pPr>
              <w:widowControl w:val="0"/>
              <w:autoSpaceDE w:val="0"/>
              <w:autoSpaceDN w:val="0"/>
              <w:adjustRightInd w:val="0"/>
              <w:ind w:right="356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Nel caso di richiesta di pagamento per materiale mancante gestito con la modalità del conto deposito, viene attivata una verifica </w:t>
            </w: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>congiunta e programmata con il fornitore, dei materiali stoccati c/o i magazzini aziendali: nessuna irregolarità rilevante.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</w:pP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Verbali delle visite ispettive presso le varie strutture sanitarie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>Farmacia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Integrità</w:t>
            </w: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>Accreditamento e qualità</w:t>
            </w:r>
          </w:p>
        </w:tc>
        <w:tc>
          <w:tcPr>
            <w:tcW w:w="2096" w:type="pct"/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Riesame annuale dell’attività complessiva della struttura</w:t>
            </w:r>
          </w:p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Rendicontazione annuale 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FQA</w:t>
            </w: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Monitoraggio Ricerca e Sperimentazione:</w:t>
            </w:r>
          </w:p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6" w:type="pct"/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Da 19 giugno 2023 il comitato etico interaziendale precedentemente in carica è stato sostituito dal Comitato Etico Territoriale (CET) “Interaziendale AOU Maggiore della Carità di Novara”, i cui membri sono stati nominati con Decreto del Presidente della Regione n. 26/2023/XI del 12.06.2023.</w:t>
            </w:r>
          </w:p>
        </w:tc>
        <w:tc>
          <w:tcPr>
            <w:tcW w:w="1110" w:type="pct"/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  <w:p w:rsidR="003B1E25" w:rsidRPr="00B01B6D" w:rsidRDefault="003B1E25" w:rsidP="00640136">
            <w:pPr>
              <w:pStyle w:val="Paragrafoelenco"/>
              <w:ind w:left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pct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Integrità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Performance</w:t>
            </w: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Gestione magazzini e scorte DM e DPI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-Mensilmente viene aggiornata la tabella di rendicontazione delle giacenze, ordini emessi e consumi di una serie di DPI individuati dalla Regione. 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-Sono in atto rendicontazioni alla struttura regionale competente (DIRMEI) e alla Direzione Generale circa: gestione DM e DPI.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Gestione farmaci per terapie Covid (MAb, antivirali orali e ev)</w:t>
            </w:r>
          </w:p>
          <w:p w:rsidR="003B1E25" w:rsidRPr="00B01B6D" w:rsidRDefault="003B1E25" w:rsidP="00640136">
            <w:pPr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Settimanalmente viene aggiornata la giacenza e i consumi (n. terapie somministrate) dei vaccini anti Covid-19 e dei farmaci per la profilassi ed il trattamento della patologia da Covid-19 con comunicazione alle ASL territoriali (ASL CN1 e ASL CN2), alla struttura regionale competente DIRMEI e alla Direzione Generale.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Rendicontazione settimanale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17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17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 innovativi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Valutazione trimestrale della sovrapponibilità dei dati forniti dall’AIFA ed estrapolati dalla Farmacia, relativamente ai farmaci individuati come innovativi da AIFA.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Rendicontazione trimestrale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Farmacia, reparti prescrittori di farmaci innovativi (Es. Oncologia, Ematologia, Dermatologia…)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Controlli prese gas medicali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Con cadenza trimestrale, si controllano le prese dell’impianto di distribuzione dei gas medicali in reparti selezionati a campione, con l’intento, durante l’anno, di verificare tutte le prese. Si fornisce report riassuntivo delle prese controllate e dell’idoneità delle stesse.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Rendicontazione trimestrale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Farmacia, reparti ed ambulatori aziendali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 sottoposti a monitoraggio AIFA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Controllo per ogni singolo caso della presenza dell’eleggibilità AIFA e della rimborsabilità del farmaco per il singolo paziente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Rendicontazione</w:t>
            </w: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case-by-case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Distribuzione diretta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Valutazione per singolo caso delle terapie biologiche prescritte in ambito reumatologico, dermatologico e gastroenterologico, in considerazione </w:t>
            </w: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 xml:space="preserve">delle linee guida prescrittive di riferimento e nel rispetto dei </w:t>
            </w: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pattern</w:t>
            </w: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economici stabiliti.</w:t>
            </w:r>
          </w:p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Rendicontazione</w:t>
            </w: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B01B6D">
              <w:rPr>
                <w:rFonts w:ascii="Verdana" w:hAnsi="Verdana" w:cs="Arial"/>
                <w:i/>
                <w:color w:val="000000" w:themeColor="text1"/>
                <w:sz w:val="18"/>
                <w:szCs w:val="18"/>
              </w:rPr>
              <w:t>case-by-case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>Farmacia, Reumatologia, Dermatologia e Gastroenterologia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B01B6D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 xml:space="preserve">DM 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Registrazione, in base a quanto previsto dal decreto 11/5/23, di UDI-di e UDI-pi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3B1E25" w:rsidRPr="00B01B6D" w:rsidTr="003B1E25"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Monitoraggio aziendale dell’impatto economico delle cure erogate in favore di immigrati irregolari (ENI/ STP/no Cod Fisc MEF)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Corpotesto"/>
              <w:jc w:val="both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Monitoraggio dell’impatto economico, specialmente per terapie/interventi ad alto costo in ricovero, DH e ambulatorio delle cure erogate nei confronti di immigrati irregolari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PS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DSP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Economico Finanziario</w:t>
            </w:r>
          </w:p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B01B6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Farmacia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25" w:rsidRPr="00B01B6D" w:rsidRDefault="003B1E25" w:rsidP="00640136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ind w:left="321" w:hanging="321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:rsidR="001F5309" w:rsidRPr="00B01B6D" w:rsidRDefault="001F5309">
      <w:pPr>
        <w:rPr>
          <w:color w:val="000000" w:themeColor="text1"/>
        </w:rPr>
      </w:pPr>
    </w:p>
    <w:sectPr w:rsidR="001F5309" w:rsidRPr="00B01B6D" w:rsidSect="00262B8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B0" w:rsidRDefault="00AD14B0" w:rsidP="005058E7">
      <w:r>
        <w:separator/>
      </w:r>
    </w:p>
  </w:endnote>
  <w:endnote w:type="continuationSeparator" w:id="0">
    <w:p w:rsidR="00AD14B0" w:rsidRDefault="00AD14B0" w:rsidP="0050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652625"/>
      <w:docPartObj>
        <w:docPartGallery w:val="Page Numbers (Bottom of Page)"/>
        <w:docPartUnique/>
      </w:docPartObj>
    </w:sdtPr>
    <w:sdtEndPr/>
    <w:sdtContent>
      <w:p w:rsidR="00AD14B0" w:rsidRDefault="00AD14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6D">
          <w:rPr>
            <w:noProof/>
          </w:rPr>
          <w:t>16</w:t>
        </w:r>
        <w:r>
          <w:fldChar w:fldCharType="end"/>
        </w:r>
      </w:p>
    </w:sdtContent>
  </w:sdt>
  <w:p w:rsidR="00AD14B0" w:rsidRDefault="00AD14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B0" w:rsidRDefault="00AD14B0" w:rsidP="005058E7">
      <w:r>
        <w:separator/>
      </w:r>
    </w:p>
  </w:footnote>
  <w:footnote w:type="continuationSeparator" w:id="0">
    <w:p w:rsidR="00AD14B0" w:rsidRDefault="00AD14B0" w:rsidP="005058E7">
      <w:r>
        <w:continuationSeparator/>
      </w:r>
    </w:p>
  </w:footnote>
  <w:footnote w:id="1">
    <w:p w:rsidR="00AD14B0" w:rsidRDefault="00AD14B0" w:rsidP="009B3428">
      <w:pPr>
        <w:autoSpaceDE w:val="0"/>
        <w:autoSpaceDN w:val="0"/>
        <w:adjustRightInd w:val="0"/>
      </w:pPr>
      <w:r>
        <w:rPr>
          <w:rStyle w:val="Rimandonotaapidipagina"/>
        </w:rPr>
        <w:footnoteRef/>
      </w:r>
      <w:r>
        <w:t xml:space="preserve"> </w:t>
      </w:r>
      <w:r w:rsidRPr="009B3428">
        <w:rPr>
          <w:rFonts w:ascii="Arial" w:hAnsi="Arial" w:cs="Arial"/>
          <w:sz w:val="18"/>
          <w:szCs w:val="18"/>
        </w:rPr>
        <w:t xml:space="preserve">Del </w:t>
      </w:r>
      <w:r w:rsidRPr="009B3428">
        <w:rPr>
          <w:rFonts w:ascii="Arial" w:eastAsiaTheme="minorHAnsi" w:hAnsi="Arial" w:cs="Arial"/>
          <w:sz w:val="18"/>
          <w:szCs w:val="18"/>
          <w:lang w:eastAsia="en-US"/>
        </w:rPr>
        <w:t>N. 200-2022 DEL 26/04/2022 con modifiche in ottemperanza a quanto disposto dalla D.G.R. N. 14-4699 del 25.02.2022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384"/>
    <w:multiLevelType w:val="multilevel"/>
    <w:tmpl w:val="F42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D73A8"/>
    <w:multiLevelType w:val="hybridMultilevel"/>
    <w:tmpl w:val="8AD462E6"/>
    <w:lvl w:ilvl="0" w:tplc="51268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51C3F"/>
    <w:multiLevelType w:val="hybridMultilevel"/>
    <w:tmpl w:val="1A907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D86"/>
    <w:multiLevelType w:val="hybridMultilevel"/>
    <w:tmpl w:val="49523464"/>
    <w:lvl w:ilvl="0" w:tplc="7AEA00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0E2"/>
    <w:multiLevelType w:val="multilevel"/>
    <w:tmpl w:val="EE86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21C1C"/>
    <w:multiLevelType w:val="hybridMultilevel"/>
    <w:tmpl w:val="4364CE7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6ED0327"/>
    <w:multiLevelType w:val="hybridMultilevel"/>
    <w:tmpl w:val="247AC74E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9F135F5"/>
    <w:multiLevelType w:val="hybridMultilevel"/>
    <w:tmpl w:val="4EC2F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B5CFC"/>
    <w:multiLevelType w:val="hybridMultilevel"/>
    <w:tmpl w:val="1598D6F0"/>
    <w:lvl w:ilvl="0" w:tplc="2BAEFE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F87"/>
    <w:multiLevelType w:val="hybridMultilevel"/>
    <w:tmpl w:val="18B413D6"/>
    <w:lvl w:ilvl="0" w:tplc="D8F01B62">
      <w:start w:val="14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552C0B"/>
    <w:multiLevelType w:val="hybridMultilevel"/>
    <w:tmpl w:val="BE229720"/>
    <w:lvl w:ilvl="0" w:tplc="512683E4">
      <w:start w:val="1"/>
      <w:numFmt w:val="bullet"/>
      <w:lvlText w:val=""/>
      <w:lvlJc w:val="left"/>
      <w:pPr>
        <w:ind w:left="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3D97187B"/>
    <w:multiLevelType w:val="multilevel"/>
    <w:tmpl w:val="BB0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90BE0"/>
    <w:multiLevelType w:val="hybridMultilevel"/>
    <w:tmpl w:val="73B8D208"/>
    <w:lvl w:ilvl="0" w:tplc="51268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487A19"/>
    <w:multiLevelType w:val="multilevel"/>
    <w:tmpl w:val="E94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A7A3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987B4A"/>
    <w:multiLevelType w:val="multilevel"/>
    <w:tmpl w:val="18A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06801"/>
    <w:multiLevelType w:val="hybridMultilevel"/>
    <w:tmpl w:val="601EF2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9035D"/>
    <w:multiLevelType w:val="hybridMultilevel"/>
    <w:tmpl w:val="7C92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05E4D"/>
    <w:multiLevelType w:val="multilevel"/>
    <w:tmpl w:val="ED4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26EEC"/>
    <w:multiLevelType w:val="multilevel"/>
    <w:tmpl w:val="2B2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158AE"/>
    <w:multiLevelType w:val="hybridMultilevel"/>
    <w:tmpl w:val="78D058E8"/>
    <w:lvl w:ilvl="0" w:tplc="8DAA36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C96735"/>
    <w:multiLevelType w:val="hybridMultilevel"/>
    <w:tmpl w:val="3ACC08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87E3B"/>
    <w:multiLevelType w:val="hybridMultilevel"/>
    <w:tmpl w:val="C2724A7E"/>
    <w:lvl w:ilvl="0" w:tplc="51268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56B81"/>
    <w:multiLevelType w:val="hybridMultilevel"/>
    <w:tmpl w:val="12DCD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B476A"/>
    <w:multiLevelType w:val="hybridMultilevel"/>
    <w:tmpl w:val="FD42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6"/>
  </w:num>
  <w:num w:numId="5">
    <w:abstractNumId w:val="17"/>
  </w:num>
  <w:num w:numId="6">
    <w:abstractNumId w:val="21"/>
  </w:num>
  <w:num w:numId="7">
    <w:abstractNumId w:val="20"/>
  </w:num>
  <w:num w:numId="8">
    <w:abstractNumId w:val="8"/>
  </w:num>
  <w:num w:numId="9">
    <w:abstractNumId w:val="9"/>
  </w:num>
  <w:num w:numId="10">
    <w:abstractNumId w:val="14"/>
  </w:num>
  <w:num w:numId="11">
    <w:abstractNumId w:val="24"/>
  </w:num>
  <w:num w:numId="12">
    <w:abstractNumId w:val="13"/>
  </w:num>
  <w:num w:numId="13">
    <w:abstractNumId w:val="0"/>
  </w:num>
  <w:num w:numId="14">
    <w:abstractNumId w:val="15"/>
  </w:num>
  <w:num w:numId="15">
    <w:abstractNumId w:val="19"/>
  </w:num>
  <w:num w:numId="16">
    <w:abstractNumId w:val="11"/>
  </w:num>
  <w:num w:numId="17">
    <w:abstractNumId w:val="4"/>
  </w:num>
  <w:num w:numId="18">
    <w:abstractNumId w:val="2"/>
  </w:num>
  <w:num w:numId="19">
    <w:abstractNumId w:val="22"/>
  </w:num>
  <w:num w:numId="20">
    <w:abstractNumId w:val="10"/>
  </w:num>
  <w:num w:numId="21">
    <w:abstractNumId w:val="1"/>
  </w:num>
  <w:num w:numId="22">
    <w:abstractNumId w:val="12"/>
  </w:num>
  <w:num w:numId="23">
    <w:abstractNumId w:val="23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3F"/>
    <w:rsid w:val="00014D10"/>
    <w:rsid w:val="000221F6"/>
    <w:rsid w:val="000225F4"/>
    <w:rsid w:val="0006345D"/>
    <w:rsid w:val="000716C4"/>
    <w:rsid w:val="0007773E"/>
    <w:rsid w:val="00090650"/>
    <w:rsid w:val="000957B8"/>
    <w:rsid w:val="000A1A70"/>
    <w:rsid w:val="000D0778"/>
    <w:rsid w:val="000E2D16"/>
    <w:rsid w:val="000F78EB"/>
    <w:rsid w:val="00102E51"/>
    <w:rsid w:val="0011795A"/>
    <w:rsid w:val="00120750"/>
    <w:rsid w:val="00121CEB"/>
    <w:rsid w:val="001871ED"/>
    <w:rsid w:val="001A1F68"/>
    <w:rsid w:val="001A7015"/>
    <w:rsid w:val="001C10C0"/>
    <w:rsid w:val="001C18C7"/>
    <w:rsid w:val="001D69FF"/>
    <w:rsid w:val="001E40F3"/>
    <w:rsid w:val="001F05ED"/>
    <w:rsid w:val="001F5309"/>
    <w:rsid w:val="001F55B3"/>
    <w:rsid w:val="00203B43"/>
    <w:rsid w:val="00204AA3"/>
    <w:rsid w:val="002410AF"/>
    <w:rsid w:val="00262B8B"/>
    <w:rsid w:val="002638E9"/>
    <w:rsid w:val="00277B4D"/>
    <w:rsid w:val="00290B6C"/>
    <w:rsid w:val="002B6606"/>
    <w:rsid w:val="002D3FA2"/>
    <w:rsid w:val="003121FE"/>
    <w:rsid w:val="003158FD"/>
    <w:rsid w:val="00335F91"/>
    <w:rsid w:val="00356DCB"/>
    <w:rsid w:val="003B1E25"/>
    <w:rsid w:val="003C02F3"/>
    <w:rsid w:val="003C7631"/>
    <w:rsid w:val="003D41AF"/>
    <w:rsid w:val="00411855"/>
    <w:rsid w:val="00435EE9"/>
    <w:rsid w:val="00466DC5"/>
    <w:rsid w:val="004758FB"/>
    <w:rsid w:val="0048573D"/>
    <w:rsid w:val="00492585"/>
    <w:rsid w:val="004A0716"/>
    <w:rsid w:val="004E5C2A"/>
    <w:rsid w:val="005058E7"/>
    <w:rsid w:val="0052697A"/>
    <w:rsid w:val="00545270"/>
    <w:rsid w:val="00547A10"/>
    <w:rsid w:val="00556047"/>
    <w:rsid w:val="0056360E"/>
    <w:rsid w:val="00572C34"/>
    <w:rsid w:val="00597637"/>
    <w:rsid w:val="00597BDD"/>
    <w:rsid w:val="005A0621"/>
    <w:rsid w:val="005A7177"/>
    <w:rsid w:val="005B4525"/>
    <w:rsid w:val="005E4F58"/>
    <w:rsid w:val="00615269"/>
    <w:rsid w:val="0063595E"/>
    <w:rsid w:val="00653D4E"/>
    <w:rsid w:val="0065423F"/>
    <w:rsid w:val="0065487C"/>
    <w:rsid w:val="00660851"/>
    <w:rsid w:val="006C6F01"/>
    <w:rsid w:val="006D3A77"/>
    <w:rsid w:val="006D494F"/>
    <w:rsid w:val="00701E08"/>
    <w:rsid w:val="00744C5C"/>
    <w:rsid w:val="007B0553"/>
    <w:rsid w:val="007B4BAF"/>
    <w:rsid w:val="007B5F93"/>
    <w:rsid w:val="007B7258"/>
    <w:rsid w:val="007E004A"/>
    <w:rsid w:val="00801E08"/>
    <w:rsid w:val="00815713"/>
    <w:rsid w:val="00825653"/>
    <w:rsid w:val="00864C43"/>
    <w:rsid w:val="0087216A"/>
    <w:rsid w:val="0088078D"/>
    <w:rsid w:val="00880B3E"/>
    <w:rsid w:val="008E23A8"/>
    <w:rsid w:val="008E78E7"/>
    <w:rsid w:val="009243C1"/>
    <w:rsid w:val="00957D97"/>
    <w:rsid w:val="00971059"/>
    <w:rsid w:val="00974A0F"/>
    <w:rsid w:val="00994D9C"/>
    <w:rsid w:val="009B3428"/>
    <w:rsid w:val="009C06DE"/>
    <w:rsid w:val="009D2591"/>
    <w:rsid w:val="009E1E38"/>
    <w:rsid w:val="00A074EA"/>
    <w:rsid w:val="00A23EE6"/>
    <w:rsid w:val="00A4096B"/>
    <w:rsid w:val="00AB0C19"/>
    <w:rsid w:val="00AC3928"/>
    <w:rsid w:val="00AD14B0"/>
    <w:rsid w:val="00AD2214"/>
    <w:rsid w:val="00AE3304"/>
    <w:rsid w:val="00B01B6D"/>
    <w:rsid w:val="00B51199"/>
    <w:rsid w:val="00B55013"/>
    <w:rsid w:val="00B64B43"/>
    <w:rsid w:val="00B8297C"/>
    <w:rsid w:val="00B82E0C"/>
    <w:rsid w:val="00B852FA"/>
    <w:rsid w:val="00B9716E"/>
    <w:rsid w:val="00BB0E50"/>
    <w:rsid w:val="00BC4B24"/>
    <w:rsid w:val="00BD4B31"/>
    <w:rsid w:val="00BE0647"/>
    <w:rsid w:val="00C30AF5"/>
    <w:rsid w:val="00C33B9D"/>
    <w:rsid w:val="00C66905"/>
    <w:rsid w:val="00C74C74"/>
    <w:rsid w:val="00C82586"/>
    <w:rsid w:val="00C8457B"/>
    <w:rsid w:val="00CC388A"/>
    <w:rsid w:val="00CD00A2"/>
    <w:rsid w:val="00CE4179"/>
    <w:rsid w:val="00D2656C"/>
    <w:rsid w:val="00D3087C"/>
    <w:rsid w:val="00D40831"/>
    <w:rsid w:val="00D45FA5"/>
    <w:rsid w:val="00D62427"/>
    <w:rsid w:val="00D6447F"/>
    <w:rsid w:val="00DB17DC"/>
    <w:rsid w:val="00DB651E"/>
    <w:rsid w:val="00DC0758"/>
    <w:rsid w:val="00DF504B"/>
    <w:rsid w:val="00E2098F"/>
    <w:rsid w:val="00E239C3"/>
    <w:rsid w:val="00E27BE4"/>
    <w:rsid w:val="00E354E1"/>
    <w:rsid w:val="00E56D6F"/>
    <w:rsid w:val="00E60BEF"/>
    <w:rsid w:val="00E7229D"/>
    <w:rsid w:val="00E900ED"/>
    <w:rsid w:val="00E951C2"/>
    <w:rsid w:val="00EA4D71"/>
    <w:rsid w:val="00EB124C"/>
    <w:rsid w:val="00EB7015"/>
    <w:rsid w:val="00EC5115"/>
    <w:rsid w:val="00EE10EA"/>
    <w:rsid w:val="00F24032"/>
    <w:rsid w:val="00F24E4F"/>
    <w:rsid w:val="00F35FE4"/>
    <w:rsid w:val="00F87A56"/>
    <w:rsid w:val="00FD41F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3054-102F-4A6B-93A3-84F4AE4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5423F"/>
    <w:rPr>
      <w:rFonts w:ascii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5423F"/>
    <w:rPr>
      <w:rFonts w:ascii="Arial" w:eastAsia="Times New Roman" w:hAnsi="Arial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65423F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65423F"/>
    <w:pPr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058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8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58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8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0E2D1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7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57D97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5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5E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rtejustify">
    <w:name w:val="rtejustify"/>
    <w:basedOn w:val="Normale"/>
    <w:rsid w:val="00AE3304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5F9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5F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5F91"/>
    <w:rPr>
      <w:vertAlign w:val="superscript"/>
    </w:rPr>
  </w:style>
  <w:style w:type="character" w:customStyle="1" w:styleId="object">
    <w:name w:val="object"/>
    <w:basedOn w:val="Carpredefinitoparagrafo"/>
    <w:rsid w:val="00BC4B24"/>
  </w:style>
  <w:style w:type="character" w:styleId="Enfasigrassetto">
    <w:name w:val="Strong"/>
    <w:basedOn w:val="Carpredefinitoparagrafo"/>
    <w:uiPriority w:val="22"/>
    <w:qFormat/>
    <w:rsid w:val="0009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scroce.loc/documentazione/dem/Regole%20Comportamentali%20DEMATERIALIZZATA%20aggiornata%20al%2019%20luglio%202018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pedale.cuneo.it/amministrazione-trasparente/servizi-erogati/liste-di-attesa-1/monitoraggi-tempi-di-atte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Somale Nadia</dc:creator>
  <cp:keywords/>
  <dc:description/>
  <cp:lastModifiedBy>Somale Nadia</cp:lastModifiedBy>
  <cp:revision>3</cp:revision>
  <cp:lastPrinted>2023-12-05T08:42:00Z</cp:lastPrinted>
  <dcterms:created xsi:type="dcterms:W3CDTF">2025-01-08T13:35:00Z</dcterms:created>
  <dcterms:modified xsi:type="dcterms:W3CDTF">2025-01-08T13:35:00Z</dcterms:modified>
</cp:coreProperties>
</file>