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05CC" w:rsidRDefault="00F505CC" w:rsidP="00F505CC">
      <w:pPr>
        <w:rPr>
          <w:rFonts w:ascii="Arial" w:hAnsi="Arial" w:cs="Arial"/>
          <w:i/>
          <w:w w:val="80"/>
        </w:rPr>
      </w:pPr>
      <w:r w:rsidRPr="006653BA">
        <w:rPr>
          <w:rFonts w:ascii="Arial" w:hAnsi="Arial" w:cs="Arial"/>
          <w:i/>
          <w:w w:val="80"/>
        </w:rPr>
        <w:t xml:space="preserve">Cuneo, </w:t>
      </w:r>
      <w:r w:rsidR="00B230C6" w:rsidRPr="006653BA">
        <w:rPr>
          <w:rFonts w:ascii="Arial" w:hAnsi="Arial" w:cs="Arial"/>
          <w:i/>
          <w:w w:val="80"/>
        </w:rPr>
        <w:t>2</w:t>
      </w:r>
      <w:r w:rsidR="009007ED">
        <w:rPr>
          <w:rFonts w:ascii="Arial" w:hAnsi="Arial" w:cs="Arial"/>
          <w:i/>
          <w:w w:val="80"/>
        </w:rPr>
        <w:t>9</w:t>
      </w:r>
      <w:r w:rsidR="004B65CC" w:rsidRPr="006653BA">
        <w:rPr>
          <w:rFonts w:ascii="Arial" w:hAnsi="Arial" w:cs="Arial"/>
          <w:i/>
          <w:w w:val="80"/>
        </w:rPr>
        <w:t xml:space="preserve"> aprile</w:t>
      </w:r>
      <w:r w:rsidRPr="006653BA">
        <w:rPr>
          <w:rFonts w:ascii="Arial" w:hAnsi="Arial" w:cs="Arial"/>
          <w:i/>
          <w:w w:val="80"/>
        </w:rPr>
        <w:t xml:space="preserve"> 2020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F505CC" w:rsidRDefault="00157AB8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  <w:r>
        <w:rPr>
          <w:b/>
        </w:rPr>
        <w:t xml:space="preserve">CHIARIMENTI </w:t>
      </w:r>
      <w:r w:rsidR="009007ED">
        <w:rPr>
          <w:b/>
        </w:rPr>
        <w:t>6</w:t>
      </w:r>
      <w:r w:rsidR="00A247B1">
        <w:rPr>
          <w:b/>
        </w:rPr>
        <w:t>bis</w:t>
      </w:r>
      <w:bookmarkStart w:id="0" w:name="_GoBack"/>
      <w:bookmarkEnd w:id="0"/>
      <w:r w:rsidR="003A63AC">
        <w:rPr>
          <w:b/>
        </w:rPr>
        <w:t>/</w:t>
      </w:r>
      <w:r w:rsidR="009007ED">
        <w:rPr>
          <w:b/>
        </w:rPr>
        <w:t>8</w:t>
      </w:r>
    </w:p>
    <w:p w:rsidR="00F505CC" w:rsidRDefault="00F505CC" w:rsidP="00F505CC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999999"/>
        <w:ind w:left="1448" w:hanging="1448"/>
        <w:jc w:val="center"/>
        <w:rPr>
          <w:b/>
        </w:rPr>
      </w:pPr>
    </w:p>
    <w:p w:rsidR="0047790B" w:rsidRPr="00F505CC" w:rsidRDefault="0047790B" w:rsidP="0047790B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  <w:r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 xml:space="preserve">PROCEDURA </w:t>
      </w:r>
      <w:r w:rsidR="008266F5" w:rsidRPr="008266F5"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  <w:t>APERTA PER LA FORNITURA IN SERVICE DI UN SISTEMA ANALITICO PER LA RILEVAZIONE QUANTITATIVA DI HIV RNA, HCV RNA, HBV DNA, CMV DNA, EBV DNA E LA RILEVAZIONE QUALITATIVA DEGLI ACIDI NUCLEICI DI CHLAMYDIA TRACHOMATIS/NEISSERIA GONORRHOEAE E DI HPV AD ALTO RISCHIO E PER LA GENOTIPIZZAZIONE DI HCV MEDIANTE TECNOLOGIA DI NAAT CON RELATIVI STRUMENTI E REAGENTI OCCORRENTE ALLA S.C.I. LABORATORIO ANALISI - S.S. GENETICA E BIOLOGIA MOLECOLARE.</w:t>
      </w:r>
    </w:p>
    <w:p w:rsidR="009007ED" w:rsidRPr="00F505CC" w:rsidRDefault="009007ED" w:rsidP="00F505CC">
      <w:pPr>
        <w:widowControl w:val="0"/>
        <w:spacing w:before="60" w:after="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it-IT"/>
        </w:rPr>
      </w:pPr>
    </w:p>
    <w:p w:rsidR="00157AB8" w:rsidRPr="004E64FD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Quesito n. </w:t>
      </w:r>
      <w:r w:rsidR="009007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6</w:t>
      </w:r>
      <w:r w:rsidR="00A247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bis</w:t>
      </w:r>
    </w:p>
    <w:p w:rsidR="009007ED" w:rsidRPr="009007ED" w:rsidRDefault="009007ED" w:rsidP="009007ED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</w:t>
      </w:r>
      <w:r w:rsidRPr="009007E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on riferimento all'art.3 - par 3.1 - punto 9 del capitolato di gara, si richiede a codesto Settabile Ente di precisare se l'indicazione Tampone Uro-genitale, sia da intendersi come tampone cervicale.</w:t>
      </w:r>
    </w:p>
    <w:p w:rsidR="00157AB8" w:rsidRPr="004E64FD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Risposta al quesito n. </w:t>
      </w:r>
      <w:r w:rsidR="009007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6</w:t>
      </w:r>
      <w:r w:rsidR="00A247B1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bis</w:t>
      </w:r>
    </w:p>
    <w:p w:rsidR="003A3D7A" w:rsidRPr="009007ED" w:rsidRDefault="005478F1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Si rimanda al quesito n. 1 pubblicato in data 28 aprile 2020.</w:t>
      </w:r>
    </w:p>
    <w:p w:rsidR="009007ED" w:rsidRDefault="009007ED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</w:p>
    <w:p w:rsidR="00157AB8" w:rsidRPr="004E64FD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Quesito n. </w:t>
      </w:r>
      <w:r w:rsidR="009007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7</w:t>
      </w:r>
    </w:p>
    <w:p w:rsidR="009007ED" w:rsidRPr="009007ED" w:rsidRDefault="009007ED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</w:t>
      </w:r>
      <w:r w:rsidRPr="009007E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on riferimento al punto 19.1 requisiti di valutazione e in particolare alla caratteristica n.1 della tabella 1: si richiede se il requisito possa intendersi soddisfatto, qualora in prima istanza sia visibile il ciclo soglia di ogni singolo campione e controllo e, per ulteriori approfondimenti, la visualizzazione delle curve sia possibile in presenza di uno specialista.</w:t>
      </w:r>
    </w:p>
    <w:p w:rsidR="00157AB8" w:rsidRPr="004E64FD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Risposta al quesito n. </w:t>
      </w:r>
      <w:r w:rsidR="009007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7</w:t>
      </w:r>
    </w:p>
    <w:p w:rsidR="00157AB8" w:rsidRDefault="009007ED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9007E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NO. Qualora in prima istanza sia visibile il ciclo soglia di ogni singolo campione e controllo il requisito non è soddisfatto in quanto, per la validazione della seduta analitica, è richiesta la visualizzazione in tempo reale delle curve di amplificazione direttamente da parte dell'operatore senza che sia richiesto l'intervento, anche da remoto, di uno specialista della ditta fornitrice.</w:t>
      </w:r>
    </w:p>
    <w:p w:rsidR="009007ED" w:rsidRDefault="009007ED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157AB8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 xml:space="preserve">Quesito n. </w:t>
      </w:r>
      <w:r w:rsidR="009007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8</w:t>
      </w:r>
    </w:p>
    <w:p w:rsidR="009007ED" w:rsidRDefault="009007ED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C</w:t>
      </w:r>
      <w:r w:rsidRPr="009007E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on riferimento al punto 19.1 requisiti di valutazione e in particolare alla caratteristica n.9 della tabella 1: si richiede se il requisito debba intendersi come il tempo necessario ad eseguire l’intera seduta lavorativa giornaliera, dal caricamento del campione al risultato finale, per tutti i test o in particolare per i test HCV, HBV e HIV</w:t>
      </w:r>
    </w:p>
    <w:p w:rsidR="005478F1" w:rsidRDefault="005478F1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5478F1" w:rsidRPr="009007ED" w:rsidRDefault="005478F1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</w:p>
    <w:p w:rsidR="00157AB8" w:rsidRPr="004E64FD" w:rsidRDefault="00157AB8" w:rsidP="00157AB8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</w:pPr>
      <w:r w:rsidRPr="004E64F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lastRenderedPageBreak/>
        <w:t xml:space="preserve">Risposta al quesito n. </w:t>
      </w:r>
      <w:r w:rsidR="009007ED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it-IT"/>
        </w:rPr>
        <w:t>8</w:t>
      </w:r>
    </w:p>
    <w:p w:rsidR="00157AB8" w:rsidRPr="009007ED" w:rsidRDefault="009007ED" w:rsidP="00157AB8">
      <w:pPr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</w:pPr>
      <w:r w:rsidRPr="009007ED">
        <w:rPr>
          <w:rFonts w:ascii="Times New Roman" w:eastAsia="Times New Roman" w:hAnsi="Times New Roman" w:cs="Times New Roman"/>
          <w:iCs/>
          <w:sz w:val="24"/>
          <w:szCs w:val="24"/>
          <w:lang w:eastAsia="it-IT"/>
        </w:rPr>
        <w:t>Si intende il tempo intercorso dal caricamento del campione all'emissione del risultato per i test previsti dalla ditta offerente per lo strumento principale</w:t>
      </w:r>
    </w:p>
    <w:p w:rsidR="00157AB8" w:rsidRPr="00DD7898" w:rsidRDefault="00157AB8" w:rsidP="004E64FD">
      <w:pPr>
        <w:jc w:val="both"/>
        <w:rPr>
          <w:b/>
          <w:u w:val="single"/>
        </w:rPr>
      </w:pP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>S.C.I. ACQUISTI BENI E SERVIZI</w:t>
      </w:r>
    </w:p>
    <w:p w:rsidR="004E64FD" w:rsidRPr="004E64FD" w:rsidRDefault="004E64FD" w:rsidP="008266F5">
      <w:pPr>
        <w:spacing w:after="0" w:line="240" w:lineRule="atLeast"/>
        <w:ind w:left="4111" w:right="240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IL RESPONSABILE UNICO DEL </w:t>
      </w:r>
      <w:r w:rsidR="008266F5">
        <w:rPr>
          <w:rFonts w:ascii="Times New Roman" w:hAnsi="Times New Roman" w:cs="Times New Roman"/>
          <w:i/>
          <w:sz w:val="24"/>
          <w:szCs w:val="24"/>
        </w:rPr>
        <w:t>P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ROCEDIMENTO </w:t>
      </w:r>
    </w:p>
    <w:p w:rsidR="004E64FD" w:rsidRPr="004E64FD" w:rsidRDefault="004E64FD" w:rsidP="004E64FD">
      <w:pPr>
        <w:spacing w:after="0" w:line="240" w:lineRule="atLeast"/>
        <w:ind w:left="5245" w:right="240" w:hanging="992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 -Dott. Claudio CALVANO -</w:t>
      </w:r>
    </w:p>
    <w:p w:rsidR="004E64FD" w:rsidRPr="004E64FD" w:rsidRDefault="004E64FD" w:rsidP="004E64FD">
      <w:pPr>
        <w:spacing w:after="0" w:line="240" w:lineRule="atLeast"/>
        <w:ind w:left="5245" w:hanging="992"/>
        <w:rPr>
          <w:rFonts w:ascii="Times New Roman" w:hAnsi="Times New Roman" w:cs="Times New Roman"/>
          <w:i/>
          <w:sz w:val="24"/>
          <w:szCs w:val="24"/>
        </w:rPr>
      </w:pPr>
      <w:r w:rsidRPr="004E64F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</w:t>
      </w:r>
      <w:r w:rsidRPr="004E64FD">
        <w:rPr>
          <w:rFonts w:ascii="Times New Roman" w:hAnsi="Times New Roman" w:cs="Times New Roman"/>
          <w:i/>
          <w:sz w:val="24"/>
          <w:szCs w:val="24"/>
        </w:rPr>
        <w:t xml:space="preserve"> (Firmato in originale)</w:t>
      </w:r>
    </w:p>
    <w:p w:rsidR="004E64FD" w:rsidRPr="00F505CC" w:rsidRDefault="004E64FD" w:rsidP="00F505C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it-IT"/>
        </w:rPr>
      </w:pPr>
    </w:p>
    <w:sectPr w:rsidR="004E64FD" w:rsidRPr="00F505C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F804FC"/>
    <w:multiLevelType w:val="hybridMultilevel"/>
    <w:tmpl w:val="A046218E"/>
    <w:lvl w:ilvl="0" w:tplc="218C77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80E"/>
    <w:rsid w:val="00105EFA"/>
    <w:rsid w:val="001342D4"/>
    <w:rsid w:val="00157AB8"/>
    <w:rsid w:val="00157CB6"/>
    <w:rsid w:val="001836BC"/>
    <w:rsid w:val="00333650"/>
    <w:rsid w:val="00340273"/>
    <w:rsid w:val="003A3D7A"/>
    <w:rsid w:val="003A63AC"/>
    <w:rsid w:val="003C511E"/>
    <w:rsid w:val="003D525F"/>
    <w:rsid w:val="003F1AE2"/>
    <w:rsid w:val="004512C9"/>
    <w:rsid w:val="0047790B"/>
    <w:rsid w:val="004B65CC"/>
    <w:rsid w:val="004C02FD"/>
    <w:rsid w:val="004E64FD"/>
    <w:rsid w:val="004F780E"/>
    <w:rsid w:val="005276C4"/>
    <w:rsid w:val="005478F1"/>
    <w:rsid w:val="006608A2"/>
    <w:rsid w:val="006653BA"/>
    <w:rsid w:val="00680A4E"/>
    <w:rsid w:val="007853BC"/>
    <w:rsid w:val="007F70CE"/>
    <w:rsid w:val="008266F5"/>
    <w:rsid w:val="008B30D9"/>
    <w:rsid w:val="008E3E41"/>
    <w:rsid w:val="008F104D"/>
    <w:rsid w:val="009007ED"/>
    <w:rsid w:val="0097527A"/>
    <w:rsid w:val="00997C75"/>
    <w:rsid w:val="00A247B1"/>
    <w:rsid w:val="00B07B7A"/>
    <w:rsid w:val="00B230C6"/>
    <w:rsid w:val="00C3095C"/>
    <w:rsid w:val="00C36A83"/>
    <w:rsid w:val="00C95EE0"/>
    <w:rsid w:val="00CA1F91"/>
    <w:rsid w:val="00CC4131"/>
    <w:rsid w:val="00D565F3"/>
    <w:rsid w:val="00D74E77"/>
    <w:rsid w:val="00E30884"/>
    <w:rsid w:val="00EC4DFE"/>
    <w:rsid w:val="00F333D9"/>
    <w:rsid w:val="00F5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6E03E"/>
  <w15:chartTrackingRefBased/>
  <w15:docId w15:val="{4F7C1A53-8299-4C0E-B6ED-396206333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B30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B30D9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157A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F9B2D-993A-4D88-80EC-A5E24F693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Gastaldi Barbara</dc:creator>
  <cp:keywords/>
  <dc:description/>
  <cp:lastModifiedBy>Gastaldi Barbara</cp:lastModifiedBy>
  <cp:revision>44</cp:revision>
  <cp:lastPrinted>2020-04-29T08:42:00Z</cp:lastPrinted>
  <dcterms:created xsi:type="dcterms:W3CDTF">2020-02-18T09:08:00Z</dcterms:created>
  <dcterms:modified xsi:type="dcterms:W3CDTF">2020-05-12T11:19:00Z</dcterms:modified>
</cp:coreProperties>
</file>